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3284" w:rsidRPr="007F12A3" w:rsidP="002B3284" w14:paraId="3EF5F9CA" w14:textId="77777777">
      <w:pPr>
        <w:jc w:val="center"/>
        <w:outlineLvl w:val="0"/>
        <w:rPr>
          <w:rFonts w:ascii="Times New Roman" w:hAnsi="Times New Roman"/>
          <w:b/>
          <w:bCs/>
        </w:rPr>
      </w:pPr>
      <w:r w:rsidRPr="007F12A3">
        <w:rPr>
          <w:rFonts w:ascii="Times New Roman" w:hAnsi="Times New Roman"/>
          <w:b/>
        </w:rPr>
        <w:t>Supporting Statement for Form</w:t>
      </w:r>
      <w:r w:rsidRPr="007F12A3">
        <w:rPr>
          <w:rFonts w:ascii="Times New Roman" w:hAnsi="Times New Roman"/>
          <w:b/>
        </w:rPr>
        <w:t xml:space="preserve"> </w:t>
      </w:r>
      <w:r w:rsidRPr="007F12A3">
        <w:rPr>
          <w:rFonts w:ascii="Times New Roman" w:hAnsi="Times New Roman"/>
          <w:b/>
          <w:bCs/>
        </w:rPr>
        <w:t>SSA-4640</w:t>
      </w:r>
    </w:p>
    <w:p w:rsidR="002B3284" w:rsidRPr="007F12A3" w:rsidP="002B3284" w14:paraId="7CA56376" w14:textId="77777777">
      <w:pPr>
        <w:jc w:val="center"/>
        <w:rPr>
          <w:rFonts w:ascii="Times New Roman" w:hAnsi="Times New Roman"/>
          <w:b/>
          <w:bCs/>
        </w:rPr>
      </w:pPr>
      <w:r w:rsidRPr="007F12A3">
        <w:rPr>
          <w:rFonts w:ascii="Times New Roman" w:hAnsi="Times New Roman"/>
          <w:b/>
          <w:bCs/>
        </w:rPr>
        <w:t>Authorization for the Social Security Administration to</w:t>
      </w:r>
    </w:p>
    <w:p w:rsidR="002B3284" w:rsidRPr="007F12A3" w:rsidP="002B3284" w14:paraId="0D214F54" w14:textId="77777777">
      <w:pPr>
        <w:jc w:val="center"/>
        <w:rPr>
          <w:rFonts w:ascii="Times New Roman" w:hAnsi="Times New Roman"/>
          <w:b/>
          <w:bCs/>
        </w:rPr>
      </w:pPr>
      <w:r w:rsidRPr="007F12A3">
        <w:rPr>
          <w:rFonts w:ascii="Times New Roman" w:hAnsi="Times New Roman"/>
          <w:b/>
          <w:bCs/>
        </w:rPr>
        <w:t>Obtain Account Records from a Financial Institution and</w:t>
      </w:r>
    </w:p>
    <w:p w:rsidR="002B3284" w:rsidRPr="007F12A3" w:rsidP="002B3284" w14:paraId="3DE0147B" w14:textId="77777777">
      <w:pPr>
        <w:jc w:val="center"/>
        <w:rPr>
          <w:rFonts w:ascii="Times New Roman" w:hAnsi="Times New Roman"/>
          <w:b/>
          <w:bCs/>
        </w:rPr>
      </w:pPr>
      <w:r w:rsidRPr="007F12A3">
        <w:rPr>
          <w:rFonts w:ascii="Times New Roman" w:hAnsi="Times New Roman"/>
          <w:b/>
          <w:bCs/>
        </w:rPr>
        <w:t>Request for Records (Medicare)</w:t>
      </w:r>
    </w:p>
    <w:p w:rsidR="002B3284" w:rsidRPr="007F12A3" w:rsidP="002B3284" w14:paraId="738201CC" w14:textId="77777777">
      <w:pPr>
        <w:jc w:val="center"/>
        <w:outlineLvl w:val="0"/>
        <w:rPr>
          <w:rFonts w:ascii="Times New Roman" w:hAnsi="Times New Roman"/>
          <w:b/>
          <w:bCs/>
        </w:rPr>
      </w:pPr>
      <w:r w:rsidRPr="007F12A3">
        <w:rPr>
          <w:rFonts w:ascii="Times New Roman" w:hAnsi="Times New Roman"/>
          <w:b/>
          <w:bCs/>
        </w:rPr>
        <w:t>20 CFR 418.3420</w:t>
      </w:r>
    </w:p>
    <w:p w:rsidR="002B3284" w:rsidRPr="007F12A3" w:rsidP="002B3284" w14:paraId="2C002DB2" w14:textId="77777777">
      <w:pPr>
        <w:jc w:val="center"/>
        <w:rPr>
          <w:rFonts w:ascii="Times New Roman" w:hAnsi="Times New Roman"/>
          <w:b/>
          <w:bCs/>
        </w:rPr>
      </w:pPr>
      <w:r w:rsidRPr="007F12A3">
        <w:rPr>
          <w:rFonts w:ascii="Times New Roman" w:hAnsi="Times New Roman"/>
          <w:b/>
          <w:bCs/>
        </w:rPr>
        <w:t>OMB No. 0960-0729</w:t>
      </w:r>
    </w:p>
    <w:p w:rsidR="00F664A6" w:rsidRPr="007F12A3" w:rsidP="00A45D82" w14:paraId="39CF82C5" w14:textId="77777777">
      <w:pPr>
        <w:pStyle w:val="Header"/>
        <w:tabs>
          <w:tab w:val="clear" w:pos="4320"/>
          <w:tab w:val="clear" w:pos="8640"/>
        </w:tabs>
        <w:rPr>
          <w:rFonts w:ascii="Times New Roman" w:hAnsi="Times New Roman"/>
        </w:rPr>
      </w:pPr>
    </w:p>
    <w:p w:rsidR="00A45D82" w:rsidRPr="007F12A3" w:rsidP="00A45D82" w14:paraId="68D8A2B2" w14:textId="77777777">
      <w:pPr>
        <w:rPr>
          <w:rFonts w:ascii="Times New Roman" w:hAnsi="Times New Roman"/>
          <w:b/>
        </w:rPr>
      </w:pPr>
      <w:r w:rsidRPr="007F12A3">
        <w:rPr>
          <w:rFonts w:ascii="Times New Roman" w:hAnsi="Times New Roman"/>
          <w:b/>
        </w:rPr>
        <w:t xml:space="preserve">A. </w:t>
      </w:r>
      <w:r w:rsidRPr="007F12A3">
        <w:rPr>
          <w:rFonts w:ascii="Times New Roman" w:hAnsi="Times New Roman"/>
          <w:b/>
        </w:rPr>
        <w:tab/>
      </w:r>
      <w:r w:rsidRPr="007F12A3">
        <w:rPr>
          <w:rFonts w:ascii="Times New Roman" w:hAnsi="Times New Roman"/>
          <w:b/>
          <w:u w:val="single"/>
        </w:rPr>
        <w:t>Justification</w:t>
      </w:r>
    </w:p>
    <w:p w:rsidR="00A45D82" w:rsidRPr="007F12A3" w:rsidP="00A45D82" w14:paraId="59E66C6A" w14:textId="77777777">
      <w:pPr>
        <w:pStyle w:val="Header"/>
        <w:tabs>
          <w:tab w:val="clear" w:pos="4320"/>
          <w:tab w:val="clear" w:pos="8640"/>
        </w:tabs>
        <w:rPr>
          <w:rFonts w:ascii="Times New Roman" w:hAnsi="Times New Roman"/>
        </w:rPr>
      </w:pPr>
    </w:p>
    <w:p w:rsidR="00476028" w:rsidRPr="007F12A3" w:rsidP="004C51D7" w14:paraId="77DA11F8" w14:textId="77777777">
      <w:pPr>
        <w:numPr>
          <w:ilvl w:val="0"/>
          <w:numId w:val="5"/>
        </w:numPr>
        <w:ind w:firstLine="0"/>
        <w:rPr>
          <w:rFonts w:ascii="Times New Roman" w:hAnsi="Times New Roman"/>
          <w:b/>
        </w:rPr>
      </w:pPr>
      <w:r w:rsidRPr="007F12A3">
        <w:rPr>
          <w:rFonts w:ascii="Times New Roman" w:hAnsi="Times New Roman"/>
          <w:b/>
        </w:rPr>
        <w:t>Introduction/</w:t>
      </w:r>
      <w:r w:rsidRPr="007F12A3" w:rsidR="00A45D82">
        <w:rPr>
          <w:rFonts w:ascii="Times New Roman" w:hAnsi="Times New Roman"/>
          <w:b/>
        </w:rPr>
        <w:t>Authoring Laws and Regulations</w:t>
      </w:r>
    </w:p>
    <w:p w:rsidR="002B3284" w:rsidRPr="007F12A3" w:rsidP="002B3284" w14:paraId="6482ECA5" w14:textId="10FF5D1A">
      <w:pPr>
        <w:pStyle w:val="ListParagraph"/>
        <w:tabs>
          <w:tab w:val="num" w:pos="1440"/>
        </w:tabs>
        <w:rPr>
          <w:rFonts w:ascii="Times New Roman" w:hAnsi="Times New Roman"/>
          <w:shd w:val="clear" w:color="auto" w:fill="FFFFFF"/>
        </w:rPr>
      </w:pPr>
      <w:r w:rsidRPr="007F12A3">
        <w:rPr>
          <w:rFonts w:ascii="Times New Roman" w:hAnsi="Times New Roman"/>
          <w:shd w:val="clear" w:color="auto" w:fill="FFFFFF"/>
        </w:rPr>
        <w:t xml:space="preserve">The </w:t>
      </w:r>
      <w:r w:rsidRPr="002A7781">
        <w:rPr>
          <w:rFonts w:ascii="Times New Roman" w:hAnsi="Times New Roman"/>
          <w:i/>
          <w:iCs/>
          <w:shd w:val="clear" w:color="auto" w:fill="FFFFFF"/>
        </w:rPr>
        <w:t>Medicare Prescription Drug, Improvement, and Modernization Act of 2003 (MMA)</w:t>
      </w:r>
      <w:r w:rsidR="002A7781">
        <w:rPr>
          <w:rFonts w:ascii="Times New Roman" w:hAnsi="Times New Roman"/>
          <w:i/>
          <w:iCs/>
          <w:shd w:val="clear" w:color="auto" w:fill="FFFFFF"/>
        </w:rPr>
        <w:t xml:space="preserve">, Pub Law </w:t>
      </w:r>
      <w:r w:rsidRPr="002A7781" w:rsidR="002A7781">
        <w:rPr>
          <w:rFonts w:ascii="Times New Roman" w:hAnsi="Times New Roman"/>
          <w:i/>
          <w:iCs/>
          <w:shd w:val="clear" w:color="auto" w:fill="FFFFFF"/>
        </w:rPr>
        <w:t>108-173</w:t>
      </w:r>
      <w:r w:rsidR="002A7781">
        <w:rPr>
          <w:rFonts w:ascii="Times New Roman" w:hAnsi="Times New Roman"/>
          <w:i/>
          <w:iCs/>
          <w:shd w:val="clear" w:color="auto" w:fill="FFFFFF"/>
        </w:rPr>
        <w:t>,</w:t>
      </w:r>
      <w:r w:rsidRPr="007F12A3">
        <w:rPr>
          <w:rFonts w:ascii="Times New Roman" w:hAnsi="Times New Roman"/>
          <w:shd w:val="clear" w:color="auto" w:fill="FFFFFF"/>
        </w:rPr>
        <w:t xml:space="preserve"> established the Medicare Part D program, which provides voluntary prescription drug coverage for premium, deductible, and co-payment costs to individuals with limited income and resources.  The </w:t>
      </w:r>
      <w:r w:rsidRPr="002A7781">
        <w:rPr>
          <w:rFonts w:ascii="Times New Roman" w:hAnsi="Times New Roman"/>
          <w:i/>
          <w:iCs/>
          <w:shd w:val="clear" w:color="auto" w:fill="FFFFFF"/>
        </w:rPr>
        <w:t>MMA</w:t>
      </w:r>
      <w:r w:rsidRPr="007F12A3">
        <w:rPr>
          <w:rFonts w:ascii="Times New Roman" w:hAnsi="Times New Roman"/>
          <w:shd w:val="clear" w:color="auto" w:fill="FFFFFF"/>
        </w:rPr>
        <w:t xml:space="preserve"> requires the Government to subsidize individuals who qualify for the program and meet eligibility criteria for assistance with premium, deductible, or co-payment costs. </w:t>
      </w:r>
      <w:r w:rsidR="002A7781">
        <w:rPr>
          <w:rFonts w:ascii="Times New Roman" w:hAnsi="Times New Roman"/>
          <w:shd w:val="clear" w:color="auto" w:fill="FFFFFF"/>
        </w:rPr>
        <w:t xml:space="preserve"> </w:t>
      </w:r>
      <w:r w:rsidRPr="007F12A3">
        <w:rPr>
          <w:rFonts w:ascii="Times New Roman" w:hAnsi="Times New Roman"/>
          <w:shd w:val="clear" w:color="auto" w:fill="FFFFFF"/>
        </w:rPr>
        <w:t xml:space="preserve">The Social Security Administration (SSA) uses the SSA-4640, Authorization for the Social Security Administration to Obtain Account Records from a Financial Institution (FI) and Request for Records (Medicare), to verify whether applicants and claimants meet eligibility criteria.  </w:t>
      </w:r>
      <w:r w:rsidRPr="002A7781">
        <w:rPr>
          <w:rFonts w:ascii="Times New Roman" w:hAnsi="Times New Roman"/>
          <w:shd w:val="clear" w:color="auto" w:fill="FFFFFF"/>
        </w:rPr>
        <w:t xml:space="preserve">Section </w:t>
      </w:r>
      <w:r w:rsidRPr="007F12A3">
        <w:rPr>
          <w:rFonts w:ascii="Times New Roman" w:hAnsi="Times New Roman"/>
          <w:i/>
          <w:iCs/>
          <w:shd w:val="clear" w:color="auto" w:fill="FFFFFF"/>
        </w:rPr>
        <w:t>1860D</w:t>
      </w:r>
      <w:r w:rsidR="002A7781">
        <w:rPr>
          <w:rFonts w:ascii="Times New Roman" w:hAnsi="Times New Roman"/>
          <w:i/>
          <w:iCs/>
          <w:shd w:val="clear" w:color="auto" w:fill="FFFFFF"/>
        </w:rPr>
        <w:noBreakHyphen/>
      </w:r>
      <w:r w:rsidRPr="007F12A3">
        <w:rPr>
          <w:rFonts w:ascii="Times New Roman" w:hAnsi="Times New Roman"/>
          <w:i/>
          <w:iCs/>
          <w:shd w:val="clear" w:color="auto" w:fill="FFFFFF"/>
        </w:rPr>
        <w:t>14(a)(3)</w:t>
      </w:r>
      <w:r w:rsidRPr="007F12A3">
        <w:rPr>
          <w:rFonts w:ascii="Times New Roman" w:hAnsi="Times New Roman"/>
          <w:shd w:val="clear" w:color="auto" w:fill="FFFFFF"/>
        </w:rPr>
        <w:t xml:space="preserve"> of </w:t>
      </w:r>
      <w:r w:rsidRPr="002A7781">
        <w:rPr>
          <w:rFonts w:ascii="Times New Roman" w:hAnsi="Times New Roman"/>
          <w:shd w:val="clear" w:color="auto" w:fill="FFFFFF"/>
        </w:rPr>
        <w:t>the</w:t>
      </w:r>
      <w:r w:rsidRPr="007F12A3">
        <w:rPr>
          <w:rFonts w:ascii="Times New Roman" w:hAnsi="Times New Roman"/>
          <w:i/>
          <w:iCs/>
          <w:shd w:val="clear" w:color="auto" w:fill="FFFFFF"/>
        </w:rPr>
        <w:t xml:space="preserve"> Social Security Act</w:t>
      </w:r>
      <w:r w:rsidRPr="007F12A3">
        <w:rPr>
          <w:rFonts w:ascii="Times New Roman" w:hAnsi="Times New Roman"/>
          <w:shd w:val="clear" w:color="auto" w:fill="FFFFFF"/>
        </w:rPr>
        <w:t xml:space="preserve">, as amended, </w:t>
      </w:r>
      <w:r w:rsidR="002A7781">
        <w:rPr>
          <w:rFonts w:ascii="Times New Roman" w:hAnsi="Times New Roman"/>
          <w:shd w:val="clear" w:color="auto" w:fill="FFFFFF"/>
        </w:rPr>
        <w:t xml:space="preserve">and </w:t>
      </w:r>
      <w:r w:rsidRPr="007F12A3" w:rsidR="002A7781">
        <w:rPr>
          <w:rFonts w:ascii="Times New Roman" w:hAnsi="Times New Roman"/>
          <w:i/>
          <w:iCs/>
          <w:shd w:val="clear" w:color="auto" w:fill="FFFFFF"/>
        </w:rPr>
        <w:t>20 CFR 418.3420</w:t>
      </w:r>
      <w:r w:rsidRPr="007F12A3" w:rsidR="002A7781">
        <w:rPr>
          <w:rFonts w:ascii="Times New Roman" w:hAnsi="Times New Roman"/>
          <w:shd w:val="clear" w:color="auto" w:fill="FFFFFF"/>
        </w:rPr>
        <w:t xml:space="preserve"> of the </w:t>
      </w:r>
      <w:r w:rsidRPr="007F12A3" w:rsidR="002A7781">
        <w:rPr>
          <w:rFonts w:ascii="Times New Roman" w:hAnsi="Times New Roman"/>
          <w:i/>
          <w:iCs/>
          <w:shd w:val="clear" w:color="auto" w:fill="FFFFFF"/>
        </w:rPr>
        <w:t>Code of Federal Regulations</w:t>
      </w:r>
      <w:r w:rsidRPr="007F12A3" w:rsidR="002A7781">
        <w:rPr>
          <w:rFonts w:ascii="Times New Roman" w:hAnsi="Times New Roman"/>
          <w:shd w:val="clear" w:color="auto" w:fill="FFFFFF"/>
        </w:rPr>
        <w:t xml:space="preserve"> </w:t>
      </w:r>
      <w:r w:rsidRPr="007F12A3">
        <w:rPr>
          <w:rFonts w:ascii="Times New Roman" w:hAnsi="Times New Roman"/>
          <w:shd w:val="clear" w:color="auto" w:fill="FFFFFF"/>
        </w:rPr>
        <w:t>authorize us to collect this information.</w:t>
      </w:r>
    </w:p>
    <w:p w:rsidR="008D2CA2" w:rsidRPr="007F12A3" w:rsidP="00E05981" w14:paraId="35CAB65C" w14:textId="77777777">
      <w:pPr>
        <w:ind w:left="1440"/>
        <w:rPr>
          <w:rFonts w:ascii="Times New Roman" w:hAnsi="Times New Roman"/>
        </w:rPr>
      </w:pPr>
    </w:p>
    <w:p w:rsidR="002E18CF" w:rsidRPr="007F12A3" w:rsidP="008C1254" w14:paraId="3CC2C2AF" w14:textId="77777777">
      <w:pPr>
        <w:numPr>
          <w:ilvl w:val="0"/>
          <w:numId w:val="2"/>
        </w:numPr>
        <w:rPr>
          <w:rFonts w:ascii="Times New Roman" w:hAnsi="Times New Roman"/>
        </w:rPr>
      </w:pPr>
      <w:r w:rsidRPr="007F12A3">
        <w:rPr>
          <w:rFonts w:ascii="Times New Roman" w:hAnsi="Times New Roman"/>
          <w:b/>
        </w:rPr>
        <w:t>Description of Collection</w:t>
      </w:r>
    </w:p>
    <w:p w:rsidR="002B3284" w:rsidRPr="007F12A3" w:rsidP="002B3284" w14:paraId="7DAEC742" w14:textId="28093263">
      <w:pPr>
        <w:pStyle w:val="ListParagraph"/>
        <w:tabs>
          <w:tab w:val="num" w:pos="1440"/>
        </w:tabs>
        <w:rPr>
          <w:rFonts w:ascii="Times New Roman" w:hAnsi="Times New Roman"/>
          <w:shd w:val="clear" w:color="auto" w:fill="FFFFFF"/>
        </w:rPr>
      </w:pPr>
      <w:r w:rsidRPr="007F12A3">
        <w:rPr>
          <w:rFonts w:ascii="Times New Roman" w:hAnsi="Times New Roman"/>
          <w:shd w:val="clear" w:color="auto" w:fill="FFFFFF"/>
        </w:rPr>
        <w:t>Medicare Part D provides discount prescription drugs, but beneficiaries usually pay certain premiums, deductibles, and copayments.  Individuals with low income and limited resources can apply for subsidies to cover their Part D premiums by submitting the SSA</w:t>
      </w:r>
      <w:r w:rsidR="002A7781">
        <w:rPr>
          <w:rFonts w:ascii="Times New Roman" w:hAnsi="Times New Roman"/>
          <w:shd w:val="clear" w:color="auto" w:fill="FFFFFF"/>
        </w:rPr>
        <w:noBreakHyphen/>
      </w:r>
      <w:r w:rsidRPr="007F12A3">
        <w:rPr>
          <w:rFonts w:ascii="Times New Roman" w:hAnsi="Times New Roman"/>
          <w:shd w:val="clear" w:color="auto" w:fill="FFFFFF"/>
        </w:rPr>
        <w:t xml:space="preserve">1020 (OMB Control No. 0960-0696).  This subsidy is also known as “Extra Help.”  SSA does not regularly request additional documentation from applicants beyond the </w:t>
      </w:r>
      <w:r w:rsidR="002A7781">
        <w:rPr>
          <w:rFonts w:ascii="Times New Roman" w:hAnsi="Times New Roman"/>
          <w:shd w:val="clear" w:color="auto" w:fill="FFFFFF"/>
        </w:rPr>
        <w:t xml:space="preserve">requested </w:t>
      </w:r>
      <w:r w:rsidRPr="007F12A3">
        <w:rPr>
          <w:rFonts w:ascii="Times New Roman" w:hAnsi="Times New Roman"/>
          <w:shd w:val="clear" w:color="auto" w:fill="FFFFFF"/>
        </w:rPr>
        <w:t xml:space="preserve">allegations </w:t>
      </w:r>
      <w:r w:rsidR="002A7781">
        <w:rPr>
          <w:rFonts w:ascii="Times New Roman" w:hAnsi="Times New Roman"/>
          <w:shd w:val="clear" w:color="auto" w:fill="FFFFFF"/>
        </w:rPr>
        <w:t xml:space="preserve">they </w:t>
      </w:r>
      <w:r w:rsidRPr="007F12A3">
        <w:rPr>
          <w:rFonts w:ascii="Times New Roman" w:hAnsi="Times New Roman"/>
          <w:shd w:val="clear" w:color="auto" w:fill="FFFFFF"/>
        </w:rPr>
        <w:t>provide on the SSA-1020.  However, SSA verifies income and resource allegations against IRS and other external data obtained during the verification stage of the determination process.  The agency typically obtains data that is 1-2 years old.  If applicants disagree with the agency data, SSA may request evidence in accordance with agency verification policies.</w:t>
      </w:r>
    </w:p>
    <w:p w:rsidR="002B3284" w:rsidRPr="007F12A3" w:rsidP="002B3284" w14:paraId="5F5A0121" w14:textId="77777777">
      <w:pPr>
        <w:pStyle w:val="ListParagraph"/>
        <w:tabs>
          <w:tab w:val="num" w:pos="1440"/>
        </w:tabs>
        <w:rPr>
          <w:rFonts w:ascii="Times New Roman" w:hAnsi="Times New Roman"/>
          <w:shd w:val="clear" w:color="auto" w:fill="FFFFFF"/>
        </w:rPr>
      </w:pPr>
    </w:p>
    <w:p w:rsidR="002B3284" w:rsidRPr="007F12A3" w:rsidP="002B3284" w14:paraId="28773430" w14:textId="143CC41F">
      <w:pPr>
        <w:tabs>
          <w:tab w:val="num" w:pos="1440"/>
        </w:tabs>
        <w:ind w:left="720"/>
        <w:rPr>
          <w:rFonts w:ascii="Times New Roman" w:hAnsi="Times New Roman"/>
          <w:shd w:val="clear" w:color="auto" w:fill="FFFFFF"/>
        </w:rPr>
      </w:pPr>
      <w:r w:rsidRPr="007F12A3">
        <w:rPr>
          <w:rFonts w:ascii="Times New Roman" w:hAnsi="Times New Roman"/>
          <w:shd w:val="clear" w:color="auto" w:fill="FFFFFF"/>
        </w:rPr>
        <w:t xml:space="preserve">SSA conducts quality reviews of randomly selected Extra Help applications under the Medicare Quality Review System (OMB No. 0960-0707) to determine if subsidy applicants or recipients qualify, or continue to qualify, for the subsidy.  As part of the quality review, SSA verifies recipients’ reported financial accounts, as discussed in section </w:t>
      </w:r>
      <w:r w:rsidRPr="007F12A3">
        <w:rPr>
          <w:rFonts w:ascii="Times New Roman" w:hAnsi="Times New Roman"/>
          <w:i/>
          <w:iCs/>
          <w:shd w:val="clear" w:color="auto" w:fill="FFFFFF"/>
        </w:rPr>
        <w:t>20 CFR 418.3420</w:t>
      </w:r>
      <w:r w:rsidRPr="007F12A3">
        <w:rPr>
          <w:rFonts w:ascii="Times New Roman" w:hAnsi="Times New Roman"/>
          <w:shd w:val="clear" w:color="auto" w:fill="FFFFFF"/>
        </w:rPr>
        <w:t xml:space="preserve"> of the </w:t>
      </w:r>
      <w:r w:rsidRPr="007F12A3">
        <w:rPr>
          <w:rFonts w:ascii="Times New Roman" w:hAnsi="Times New Roman"/>
          <w:i/>
          <w:iCs/>
          <w:shd w:val="clear" w:color="auto" w:fill="FFFFFF"/>
        </w:rPr>
        <w:t>Code of Federal Regulations</w:t>
      </w:r>
      <w:r w:rsidRPr="007F12A3">
        <w:rPr>
          <w:rFonts w:ascii="Times New Roman" w:hAnsi="Times New Roman"/>
          <w:shd w:val="clear" w:color="auto" w:fill="FFFFFF"/>
        </w:rPr>
        <w:t>.  To complete this verification, SSA obtains authorization from claimants to contact their FI and verify the reported account balances.  SSA uses Form SSA-4640 to:  (1) obtain the individual’s consent to verify balances of FI accounts; and (2) obtain verification of such balances from the FI.</w:t>
      </w:r>
    </w:p>
    <w:p w:rsidR="002B3284" w:rsidRPr="007F12A3" w:rsidP="002B3284" w14:paraId="0D5B7E27" w14:textId="77777777">
      <w:pPr>
        <w:tabs>
          <w:tab w:val="num" w:pos="1440"/>
        </w:tabs>
        <w:ind w:left="720"/>
        <w:rPr>
          <w:rFonts w:ascii="Times New Roman" w:hAnsi="Times New Roman"/>
          <w:shd w:val="clear" w:color="auto" w:fill="FFFFFF"/>
        </w:rPr>
      </w:pPr>
    </w:p>
    <w:p w:rsidR="002B3284" w:rsidRPr="007F12A3" w:rsidP="002B3284" w14:paraId="186F99B1" w14:textId="0FBE46F6">
      <w:pPr>
        <w:tabs>
          <w:tab w:val="num" w:pos="1440"/>
        </w:tabs>
        <w:ind w:left="720"/>
        <w:rPr>
          <w:rFonts w:ascii="Times New Roman" w:hAnsi="Times New Roman"/>
          <w:shd w:val="clear" w:color="auto" w:fill="FFFFFF"/>
        </w:rPr>
      </w:pPr>
      <w:r w:rsidRPr="007F12A3">
        <w:rPr>
          <w:rFonts w:ascii="Times New Roman" w:hAnsi="Times New Roman"/>
          <w:shd w:val="clear" w:color="auto" w:fill="FFFFFF"/>
        </w:rPr>
        <w:t xml:space="preserve">After SSA randomly selects an Extra Help claimant, SSA sends a Notice of Appointment and then mails the SSA-4640 for the claimant to complete the consent portion of the </w:t>
      </w:r>
      <w:r w:rsidRPr="007F12A3">
        <w:rPr>
          <w:rFonts w:ascii="Times New Roman" w:hAnsi="Times New Roman"/>
          <w:shd w:val="clear" w:color="auto" w:fill="FFFFFF"/>
        </w:rPr>
        <w:t>form.  The claimant mails the completed form back to SSA. SSA then sends the form to all financial institutions the agency has on record for the claimant.</w:t>
      </w:r>
    </w:p>
    <w:p w:rsidR="002B3284" w:rsidRPr="007F12A3" w:rsidP="002B3284" w14:paraId="5C007404" w14:textId="77777777">
      <w:pPr>
        <w:tabs>
          <w:tab w:val="num" w:pos="1440"/>
        </w:tabs>
        <w:ind w:left="720"/>
        <w:rPr>
          <w:rFonts w:ascii="Times New Roman" w:hAnsi="Times New Roman"/>
          <w:shd w:val="clear" w:color="auto" w:fill="FFFFFF"/>
        </w:rPr>
      </w:pPr>
    </w:p>
    <w:p w:rsidR="00AB236A" w:rsidRPr="007F12A3" w:rsidP="009A522B" w14:paraId="59DA4DC3" w14:textId="77777777">
      <w:pPr>
        <w:pStyle w:val="ListParagraph"/>
        <w:widowControl/>
        <w:rPr>
          <w:rFonts w:ascii="Times New Roman" w:hAnsi="Times New Roman"/>
        </w:rPr>
      </w:pPr>
      <w:r w:rsidRPr="007F12A3">
        <w:rPr>
          <w:rFonts w:ascii="Times New Roman" w:hAnsi="Times New Roman"/>
        </w:rPr>
        <w:t>We identified the following psychological costs based on the requirements for this information collection:</w:t>
      </w:r>
    </w:p>
    <w:p w:rsidR="00D44A47" w:rsidRPr="007F12A3" w:rsidP="008C1254" w14:paraId="26E6076A" w14:textId="77777777">
      <w:pPr>
        <w:pStyle w:val="ListParagraph"/>
        <w:widowControl/>
        <w:ind w:left="1440"/>
        <w:rPr>
          <w:rFonts w:ascii="Times New Roman" w:hAnsi="Times New Roman"/>
        </w:rPr>
      </w:pPr>
    </w:p>
    <w:p w:rsidR="002A7855" w:rsidRPr="007F12A3" w:rsidP="009A522B" w14:paraId="61B72241" w14:textId="77777777">
      <w:pPr>
        <w:widowControl/>
        <w:spacing w:line="256" w:lineRule="auto"/>
        <w:ind w:left="720"/>
        <w:rPr>
          <w:rFonts w:ascii="Times New Roman" w:eastAsia="Calibri" w:hAnsi="Times New Roman"/>
          <w:b/>
          <w:bCs/>
          <w:snapToGrid/>
          <w:u w:val="single"/>
        </w:rPr>
      </w:pPr>
      <w:r w:rsidRPr="007F12A3">
        <w:rPr>
          <w:rFonts w:ascii="Times New Roman" w:eastAsia="Calibri" w:hAnsi="Times New Roman"/>
          <w:b/>
          <w:bCs/>
          <w:snapToGrid/>
          <w:u w:val="single"/>
        </w:rPr>
        <w:t>Psychological Cost #1:</w:t>
      </w:r>
    </w:p>
    <w:p w:rsidR="00D67264" w:rsidRPr="007F12A3" w:rsidP="003802A0" w14:paraId="210EDBE3" w14:textId="302A5DDC">
      <w:pPr>
        <w:pStyle w:val="ListParagraph"/>
        <w:widowControl/>
        <w:numPr>
          <w:ilvl w:val="0"/>
          <w:numId w:val="10"/>
        </w:numPr>
        <w:tabs>
          <w:tab w:val="num" w:pos="1440"/>
        </w:tabs>
        <w:contextualSpacing w:val="0"/>
        <w:rPr>
          <w:rFonts w:ascii="Times New Roman" w:hAnsi="Times New Roman"/>
        </w:rPr>
      </w:pPr>
      <w:r w:rsidRPr="007F12A3">
        <w:rPr>
          <w:rFonts w:ascii="Times New Roman" w:hAnsi="Times New Roman"/>
          <w:b/>
          <w:bCs/>
        </w:rPr>
        <w:t xml:space="preserve">Requirement for Program:  </w:t>
      </w:r>
      <w:r w:rsidRPr="007F12A3">
        <w:rPr>
          <w:rFonts w:ascii="Times New Roman" w:hAnsi="Times New Roman"/>
          <w:shd w:val="clear" w:color="auto" w:fill="FFFFFF"/>
        </w:rPr>
        <w:t>We request personal financial information about the recipient on the SSA-4640 so that we can determine whether the recipient qualifies, or continues to qualify, for the subsidy.</w:t>
      </w:r>
    </w:p>
    <w:p w:rsidR="00D67264" w:rsidRPr="007F12A3" w:rsidP="00D67264" w14:paraId="16E6E41D" w14:textId="77777777">
      <w:pPr>
        <w:pStyle w:val="ListParagraph"/>
        <w:widowControl/>
        <w:tabs>
          <w:tab w:val="num" w:pos="1440"/>
        </w:tabs>
        <w:ind w:left="1080"/>
        <w:contextualSpacing w:val="0"/>
        <w:rPr>
          <w:rFonts w:ascii="Times New Roman" w:hAnsi="Times New Roman"/>
        </w:rPr>
      </w:pPr>
    </w:p>
    <w:p w:rsidR="00D67264" w:rsidRPr="007F12A3" w:rsidP="00D67264" w14:paraId="15299B15" w14:textId="18AE58E9">
      <w:pPr>
        <w:pStyle w:val="ListParagraph"/>
        <w:widowControl/>
        <w:numPr>
          <w:ilvl w:val="0"/>
          <w:numId w:val="10"/>
        </w:numPr>
        <w:tabs>
          <w:tab w:val="num" w:pos="1440"/>
        </w:tabs>
        <w:contextualSpacing w:val="0"/>
        <w:rPr>
          <w:rFonts w:ascii="Times New Roman" w:hAnsi="Times New Roman"/>
        </w:rPr>
      </w:pPr>
      <w:r w:rsidRPr="007F12A3">
        <w:rPr>
          <w:rFonts w:ascii="Times New Roman" w:hAnsi="Times New Roman"/>
          <w:b/>
          <w:bCs/>
        </w:rPr>
        <w:t>Psychological Cost:</w:t>
      </w:r>
      <w:r w:rsidRPr="007F12A3">
        <w:rPr>
          <w:rFonts w:ascii="Times New Roman" w:hAnsi="Times New Roman"/>
        </w:rPr>
        <w:t xml:space="preserve">  The recipient may perceive the information request for financial disclosure to impact negatively on their eligibility for the subsidy.  This sometimes causes the claimant to be uncooperative during our reviews.</w:t>
      </w:r>
    </w:p>
    <w:p w:rsidR="001B6BCD" w:rsidRPr="007F12A3" w:rsidP="001B6BCD" w14:paraId="084B13F9" w14:textId="77777777">
      <w:pPr>
        <w:widowControl/>
        <w:suppressAutoHyphens/>
        <w:spacing w:after="160" w:line="256" w:lineRule="auto"/>
        <w:ind w:left="1080"/>
        <w:contextualSpacing/>
        <w:rPr>
          <w:rFonts w:ascii="Times New Roman" w:hAnsi="Times New Roman"/>
          <w:b/>
          <w:bCs/>
          <w:snapToGrid/>
        </w:rPr>
      </w:pPr>
    </w:p>
    <w:p w:rsidR="00D67264" w:rsidRPr="007F12A3" w:rsidP="00D67264" w14:paraId="12DFD670" w14:textId="77777777">
      <w:pPr>
        <w:ind w:left="720"/>
        <w:rPr>
          <w:rFonts w:ascii="Times New Roman" w:hAnsi="Times New Roman"/>
        </w:rPr>
      </w:pPr>
      <w:r w:rsidRPr="007F12A3">
        <w:rPr>
          <w:rFonts w:ascii="Times New Roman" w:hAnsi="Times New Roman"/>
        </w:rPr>
        <w:t xml:space="preserve">We understand these psychological costs may cause respondents to delay their completion of the information collection or cause them to abandon the information collection entirely.  </w:t>
      </w:r>
      <w:r w:rsidRPr="007F12A3">
        <w:rPr>
          <w:rFonts w:ascii="Times New Roman" w:hAnsi="Times New Roman"/>
          <w:shd w:val="clear" w:color="auto" w:fill="FFFFFF"/>
        </w:rPr>
        <w:t xml:space="preserve">However, we require claimants to fully complete this collection to meet the eligibility criteria for the subsidy, </w:t>
      </w:r>
      <w:r w:rsidRPr="007F12A3">
        <w:rPr>
          <w:rFonts w:ascii="Times New Roman" w:hAnsi="Times New Roman"/>
        </w:rPr>
        <w:t>under the Medicare Quality Review System.  Therefore, we have taken this potential psychological cost into account when calculating our burden in #12 below.</w:t>
      </w:r>
    </w:p>
    <w:p w:rsidR="001B6BCD" w:rsidRPr="007F12A3" w:rsidP="001B6BCD" w14:paraId="4349EDB5" w14:textId="303239CA">
      <w:pPr>
        <w:widowControl/>
        <w:suppressAutoHyphens/>
        <w:spacing w:after="160" w:line="256" w:lineRule="auto"/>
        <w:ind w:left="720"/>
        <w:contextualSpacing/>
        <w:rPr>
          <w:rFonts w:ascii="Times New Roman" w:hAnsi="Times New Roman"/>
          <w:snapToGrid/>
        </w:rPr>
      </w:pPr>
    </w:p>
    <w:p w:rsidR="00A10A2D" w:rsidRPr="007F12A3" w:rsidP="00A10A2D" w14:paraId="667E6D7C" w14:textId="7AB42D9B">
      <w:pPr>
        <w:tabs>
          <w:tab w:val="left" w:pos="1080"/>
        </w:tabs>
        <w:ind w:left="720"/>
        <w:rPr>
          <w:rFonts w:ascii="Times New Roman" w:hAnsi="Times New Roman"/>
        </w:rPr>
      </w:pPr>
      <w:r w:rsidRPr="007F12A3">
        <w:rPr>
          <w:rFonts w:ascii="Times New Roman" w:hAnsi="Times New Roman"/>
        </w:rPr>
        <w:t>Respondents are Medicare Part D program subsidy applicants or claimants, and their financial institutions.</w:t>
      </w:r>
    </w:p>
    <w:p w:rsidR="00FB580C" w:rsidRPr="007F12A3" w:rsidP="00695415" w14:paraId="372E21C5" w14:textId="77777777">
      <w:pPr>
        <w:ind w:left="1440"/>
        <w:rPr>
          <w:rFonts w:ascii="Times New Roman" w:hAnsi="Times New Roman"/>
        </w:rPr>
      </w:pPr>
    </w:p>
    <w:p w:rsidR="0036696D" w:rsidRPr="007F12A3" w:rsidP="009A522B" w14:paraId="7FD26578" w14:textId="77777777">
      <w:pPr>
        <w:pStyle w:val="ListParagraph"/>
        <w:numPr>
          <w:ilvl w:val="0"/>
          <w:numId w:val="2"/>
        </w:numPr>
        <w:rPr>
          <w:rFonts w:ascii="Times New Roman" w:hAnsi="Times New Roman"/>
        </w:rPr>
      </w:pPr>
      <w:r w:rsidRPr="007F12A3">
        <w:rPr>
          <w:rFonts w:ascii="Times New Roman" w:hAnsi="Times New Roman"/>
          <w:b/>
        </w:rPr>
        <w:t>Use of Information Technology to Collect the Information</w:t>
      </w:r>
    </w:p>
    <w:p w:rsidR="00D66A29" w:rsidP="00CF6044" w14:paraId="2FEA1078" w14:textId="2CCE4C5C">
      <w:pPr>
        <w:pStyle w:val="ListParagraph"/>
        <w:rPr>
          <w:rFonts w:ascii="Times New Roman" w:eastAsia="Calibri" w:hAnsi="Times New Roman"/>
        </w:rPr>
      </w:pPr>
      <w:r>
        <w:rPr>
          <w:rFonts w:ascii="Times New Roman" w:eastAsia="Calibri" w:hAnsi="Times New Roman"/>
        </w:rPr>
        <w:t>Currently, SSA sends the paper SSA-4640 to the randomly selected claimants, initializing the need for this information collection.  We send the form with a pre-addressed, stamped envelope for respondents to send back to SSA via mail.  At this time, we have no management information data showing that respondents submit the form back to us in any other way.</w:t>
      </w:r>
    </w:p>
    <w:p w:rsidR="00D66A29" w:rsidP="00CF6044" w14:paraId="1B078972" w14:textId="77777777">
      <w:pPr>
        <w:pStyle w:val="ListParagraph"/>
        <w:rPr>
          <w:rFonts w:ascii="Times New Roman" w:eastAsia="Calibri" w:hAnsi="Times New Roman"/>
        </w:rPr>
      </w:pPr>
    </w:p>
    <w:p w:rsidR="00CF6044" w:rsidRPr="007F12A3" w:rsidP="00CF6044" w14:paraId="6893BEDD" w14:textId="4DC8EAF1">
      <w:pPr>
        <w:pStyle w:val="ListParagraph"/>
        <w:rPr>
          <w:rFonts w:ascii="Times New Roman" w:hAnsi="Times New Roman"/>
          <w:b/>
          <w:bCs/>
        </w:rPr>
      </w:pPr>
      <w:r w:rsidRPr="007F12A3">
        <w:rPr>
          <w:rFonts w:ascii="Times New Roman" w:eastAsia="Calibri" w:hAnsi="Times New Roman"/>
        </w:rPr>
        <w:t xml:space="preserve">SSA is unable to create an Internet version of this information collection, as </w:t>
      </w:r>
      <w:bookmarkStart w:id="0" w:name="_Hlk80334274"/>
      <w:r w:rsidRPr="007F12A3">
        <w:rPr>
          <w:rFonts w:ascii="Times New Roman" w:eastAsia="Calibri" w:hAnsi="Times New Roman"/>
        </w:rPr>
        <w:t>we require signatures and authorizations from two parties (the subsidy claimant and the FI) on the same form</w:t>
      </w:r>
      <w:bookmarkEnd w:id="0"/>
      <w:r w:rsidRPr="007F12A3">
        <w:rPr>
          <w:rFonts w:ascii="Times New Roman" w:eastAsia="Calibri" w:hAnsi="Times New Roman"/>
        </w:rPr>
        <w:t xml:space="preserve">.  We will reassess this ability if and when </w:t>
      </w:r>
      <w:r w:rsidR="002A7781">
        <w:rPr>
          <w:rFonts w:ascii="Times New Roman" w:eastAsia="Calibri" w:hAnsi="Times New Roman"/>
        </w:rPr>
        <w:t xml:space="preserve">there are </w:t>
      </w:r>
      <w:r w:rsidRPr="007F12A3">
        <w:rPr>
          <w:rFonts w:ascii="Times New Roman" w:eastAsia="Calibri" w:hAnsi="Times New Roman"/>
        </w:rPr>
        <w:t xml:space="preserve">technological advances that would </w:t>
      </w:r>
      <w:r w:rsidRPr="007F12A3" w:rsidR="002A7781">
        <w:rPr>
          <w:rFonts w:ascii="Times New Roman" w:eastAsia="Calibri" w:hAnsi="Times New Roman"/>
        </w:rPr>
        <w:t>allow</w:t>
      </w:r>
      <w:r w:rsidRPr="007F12A3">
        <w:rPr>
          <w:rFonts w:ascii="Times New Roman" w:eastAsia="Calibri" w:hAnsi="Times New Roman"/>
        </w:rPr>
        <w:t xml:space="preserve"> us to make this collection available via the Internet.  In addition, we evaluated this collection for conversion to a submittable PDF, and found it is not suitable for that process either, as</w:t>
      </w:r>
      <w:r w:rsidR="00D66A29">
        <w:rPr>
          <w:rFonts w:ascii="Times New Roman" w:eastAsia="Calibri" w:hAnsi="Times New Roman"/>
        </w:rPr>
        <w:t xml:space="preserve"> our current systems (including Upload Documents, OMB No. 0960-0830) do not </w:t>
      </w:r>
      <w:r w:rsidR="00D66A29">
        <w:rPr>
          <w:rFonts w:ascii="Times New Roman" w:hAnsi="Times New Roman"/>
        </w:rPr>
        <w:t>allow for multiple signatures from different parties on the same form</w:t>
      </w:r>
      <w:r w:rsidRPr="007F12A3">
        <w:rPr>
          <w:rFonts w:ascii="Times New Roman" w:eastAsia="Calibri" w:hAnsi="Times New Roman"/>
        </w:rPr>
        <w:t xml:space="preserve">.  </w:t>
      </w:r>
      <w:r w:rsidRPr="007F12A3">
        <w:rPr>
          <w:rFonts w:ascii="Times New Roman" w:hAnsi="Times New Roman"/>
        </w:rPr>
        <w:t>Given the high volume of forms we are coordinating for electronic submission, and the more urgent nature of some of our higher volume forms, we ultimately decided not to prioritize this ICR for electronic submission at this time.  When we are able to schedule this form for electronic submission</w:t>
      </w:r>
      <w:r w:rsidR="00D66A29">
        <w:rPr>
          <w:rFonts w:ascii="Times New Roman" w:hAnsi="Times New Roman"/>
        </w:rPr>
        <w:t>, and we have technology in place that allows for multiple signatures from different parties</w:t>
      </w:r>
      <w:r w:rsidRPr="007F12A3">
        <w:rPr>
          <w:rFonts w:ascii="Times New Roman" w:hAnsi="Times New Roman"/>
        </w:rPr>
        <w:t>, we will submit a Change Request to OMB to request approval</w:t>
      </w:r>
      <w:r w:rsidR="00D66A29">
        <w:rPr>
          <w:rFonts w:ascii="Times New Roman" w:hAnsi="Times New Roman"/>
        </w:rPr>
        <w:t xml:space="preserve"> prior to implementation</w:t>
      </w:r>
      <w:r w:rsidRPr="007F12A3">
        <w:rPr>
          <w:rFonts w:ascii="Times New Roman" w:hAnsi="Times New Roman"/>
        </w:rPr>
        <w:t>.</w:t>
      </w:r>
    </w:p>
    <w:p w:rsidR="00BE7F7D" w:rsidRPr="007F12A3" w:rsidP="001B6BCD" w14:paraId="1917EF61" w14:textId="77777777">
      <w:pPr>
        <w:rPr>
          <w:rFonts w:ascii="Times New Roman" w:hAnsi="Times New Roman"/>
        </w:rPr>
      </w:pPr>
    </w:p>
    <w:p w:rsidR="000C1D18" w:rsidRPr="007F12A3" w:rsidP="008C1254" w14:paraId="46471209" w14:textId="77777777">
      <w:pPr>
        <w:pStyle w:val="ListParagraph"/>
        <w:numPr>
          <w:ilvl w:val="0"/>
          <w:numId w:val="2"/>
        </w:numPr>
        <w:rPr>
          <w:rFonts w:ascii="Times New Roman" w:hAnsi="Times New Roman"/>
          <w:b/>
        </w:rPr>
      </w:pPr>
      <w:r w:rsidRPr="007F12A3">
        <w:rPr>
          <w:rFonts w:ascii="Times New Roman" w:hAnsi="Times New Roman"/>
          <w:b/>
        </w:rPr>
        <w:t xml:space="preserve">Why </w:t>
      </w:r>
      <w:r w:rsidRPr="007F12A3">
        <w:rPr>
          <w:rFonts w:ascii="Times New Roman" w:hAnsi="Times New Roman"/>
          <w:b/>
        </w:rPr>
        <w:t>We Cannot Use Duplicate Information</w:t>
      </w:r>
    </w:p>
    <w:p w:rsidR="00CF6044" w:rsidRPr="007F12A3" w:rsidP="00CF6044" w14:paraId="17E54867" w14:textId="25EB4529">
      <w:pPr>
        <w:pStyle w:val="ListParagraph"/>
        <w:tabs>
          <w:tab w:val="num" w:pos="1440"/>
        </w:tabs>
        <w:rPr>
          <w:rFonts w:ascii="Times New Roman" w:hAnsi="Times New Roman"/>
          <w:bCs/>
        </w:rPr>
      </w:pPr>
      <w:r w:rsidRPr="007F12A3">
        <w:rPr>
          <w:rFonts w:ascii="Times New Roman" w:hAnsi="Times New Roman"/>
        </w:rPr>
        <w:t xml:space="preserve">The nature of the information we collect and the manner in which we collect it preclude duplication.  Although SSA uses a similar form (SSA-4641, </w:t>
      </w:r>
      <w:r w:rsidRPr="007F12A3">
        <w:rPr>
          <w:rFonts w:ascii="Times New Roman" w:hAnsi="Times New Roman"/>
          <w:bCs/>
        </w:rPr>
        <w:t>Authorization for The Social Security Administration to Obtain Account Records from a Financial Institution and Request for Records, OMB No. 0960-0293) to obtain FI data for the Supplemental Security Income (SSI) program, that form is specific to the needs of the SSI program.  The SSA-4641 (0960</w:t>
      </w:r>
      <w:r w:rsidRPr="007F12A3">
        <w:rPr>
          <w:rFonts w:ascii="Times New Roman" w:hAnsi="Times New Roman"/>
          <w:bCs/>
        </w:rPr>
        <w:noBreakHyphen/>
        <w:t>0293) requests more detailed information than needed for the low</w:t>
      </w:r>
      <w:r w:rsidR="00D66A29">
        <w:rPr>
          <w:rFonts w:ascii="Times New Roman" w:hAnsi="Times New Roman"/>
          <w:bCs/>
        </w:rPr>
        <w:noBreakHyphen/>
      </w:r>
      <w:r w:rsidRPr="007F12A3">
        <w:rPr>
          <w:rFonts w:ascii="Times New Roman" w:hAnsi="Times New Roman"/>
          <w:bCs/>
        </w:rPr>
        <w:t xml:space="preserve">income Medicare subsidy (e.g., monthly account balances).  Further, we automatically deem eligible-SSI individuals the low-income subsidy, so there is no danger of the same </w:t>
      </w:r>
      <w:r w:rsidR="00D66A29">
        <w:rPr>
          <w:rFonts w:ascii="Times New Roman" w:hAnsi="Times New Roman"/>
          <w:bCs/>
        </w:rPr>
        <w:t>respondent</w:t>
      </w:r>
      <w:r w:rsidRPr="007F12A3">
        <w:rPr>
          <w:rFonts w:ascii="Times New Roman" w:hAnsi="Times New Roman"/>
          <w:bCs/>
        </w:rPr>
        <w:t xml:space="preserve"> completing both forms.</w:t>
      </w:r>
    </w:p>
    <w:p w:rsidR="005041A1" w:rsidRPr="007F12A3" w:rsidP="002E1132" w14:paraId="2149D12C" w14:textId="77777777">
      <w:pPr>
        <w:ind w:left="1440"/>
        <w:rPr>
          <w:rFonts w:ascii="Times New Roman" w:hAnsi="Times New Roman"/>
          <w:snapToGrid/>
        </w:rPr>
      </w:pPr>
    </w:p>
    <w:p w:rsidR="00077E0E" w:rsidRPr="007F12A3" w:rsidP="002E1132" w14:paraId="27EA3876" w14:textId="77777777">
      <w:pPr>
        <w:pStyle w:val="ListParagraph"/>
        <w:numPr>
          <w:ilvl w:val="0"/>
          <w:numId w:val="2"/>
        </w:numPr>
        <w:rPr>
          <w:rFonts w:ascii="Times New Roman" w:hAnsi="Times New Roman"/>
        </w:rPr>
      </w:pPr>
      <w:r w:rsidRPr="007F12A3">
        <w:rPr>
          <w:rFonts w:ascii="Times New Roman" w:hAnsi="Times New Roman"/>
          <w:b/>
        </w:rPr>
        <w:t>Minimizing Burden on Small Respondents</w:t>
      </w:r>
    </w:p>
    <w:p w:rsidR="00077E0E" w:rsidRPr="007F12A3" w:rsidP="00077E0E" w14:paraId="5F84D88A" w14:textId="77777777">
      <w:pPr>
        <w:ind w:left="720"/>
        <w:rPr>
          <w:rFonts w:ascii="Times New Roman" w:hAnsi="Times New Roman"/>
        </w:rPr>
      </w:pPr>
      <w:r w:rsidRPr="007F12A3">
        <w:rPr>
          <w:rFonts w:ascii="Times New Roman" w:hAnsi="Times New Roman"/>
        </w:rPr>
        <w:t xml:space="preserve">This collection does not affect small businesses or other small entities. </w:t>
      </w:r>
    </w:p>
    <w:p w:rsidR="003C5885" w:rsidRPr="007F12A3" w:rsidP="00077E0E" w14:paraId="0673FF87" w14:textId="77777777">
      <w:pPr>
        <w:ind w:left="720"/>
        <w:rPr>
          <w:rFonts w:ascii="Times New Roman" w:hAnsi="Times New Roman"/>
        </w:rPr>
      </w:pPr>
    </w:p>
    <w:p w:rsidR="00C92126" w:rsidRPr="007F12A3" w:rsidP="009A522B" w14:paraId="2B1E85E8" w14:textId="77777777">
      <w:pPr>
        <w:pStyle w:val="ListParagraph"/>
        <w:numPr>
          <w:ilvl w:val="0"/>
          <w:numId w:val="2"/>
        </w:numPr>
        <w:rPr>
          <w:rFonts w:ascii="Times New Roman" w:hAnsi="Times New Roman"/>
        </w:rPr>
      </w:pPr>
      <w:r w:rsidRPr="007F12A3">
        <w:rPr>
          <w:rFonts w:ascii="Times New Roman" w:hAnsi="Times New Roman"/>
          <w:b/>
        </w:rPr>
        <w:t>Consequence of Not Collecting Information or Collecting it Less Frequently</w:t>
      </w:r>
    </w:p>
    <w:p w:rsidR="00CF6044" w:rsidRPr="007F12A3" w:rsidP="00CF6044" w14:paraId="4B981F9C" w14:textId="77777777">
      <w:pPr>
        <w:pStyle w:val="ListParagraph"/>
        <w:tabs>
          <w:tab w:val="num" w:pos="1440"/>
        </w:tabs>
        <w:rPr>
          <w:rFonts w:ascii="Times New Roman" w:hAnsi="Times New Roman"/>
        </w:rPr>
      </w:pPr>
      <w:r w:rsidRPr="007F12A3">
        <w:rPr>
          <w:rFonts w:ascii="Times New Roman" w:hAnsi="Times New Roman"/>
        </w:rPr>
        <w:t>If we did not use Form SSA-4640, we would be unable to verify an individual’s eligibility, or continuing eligibility, under the Medicare Quality Review System.  Because we only collect this information as needed, we cannot collect it less frequently.  There are no technical or legal obstacles to burden reduction.</w:t>
      </w:r>
    </w:p>
    <w:p w:rsidR="00C92126" w:rsidRPr="007F12A3" w:rsidP="001B6BCD" w14:paraId="28DCE240" w14:textId="77777777">
      <w:pPr>
        <w:rPr>
          <w:rFonts w:ascii="Times New Roman" w:hAnsi="Times New Roman"/>
          <w:b/>
        </w:rPr>
      </w:pPr>
    </w:p>
    <w:p w:rsidR="009A522B" w:rsidRPr="007F12A3" w:rsidP="009A522B" w14:paraId="3CE06BC5" w14:textId="77777777">
      <w:pPr>
        <w:pStyle w:val="ListParagraph"/>
        <w:numPr>
          <w:ilvl w:val="0"/>
          <w:numId w:val="2"/>
        </w:numPr>
        <w:rPr>
          <w:rFonts w:ascii="Times New Roman" w:hAnsi="Times New Roman"/>
          <w:b/>
        </w:rPr>
      </w:pPr>
      <w:r w:rsidRPr="007F12A3">
        <w:rPr>
          <w:rFonts w:ascii="Times New Roman" w:hAnsi="Times New Roman"/>
          <w:b/>
        </w:rPr>
        <w:t xml:space="preserve">Special Circumstances </w:t>
      </w:r>
    </w:p>
    <w:p w:rsidR="00C14250" w:rsidRPr="007F12A3" w:rsidP="009A522B" w14:paraId="08933917" w14:textId="77777777">
      <w:pPr>
        <w:pStyle w:val="ListParagraph"/>
        <w:rPr>
          <w:rFonts w:ascii="Times New Roman" w:hAnsi="Times New Roman"/>
          <w:b/>
        </w:rPr>
      </w:pPr>
      <w:r w:rsidRPr="007F12A3">
        <w:rPr>
          <w:rFonts w:ascii="Times New Roman" w:hAnsi="Times New Roman"/>
        </w:rPr>
        <w:t>There are no special circumstances that would cause SSA to conduct this</w:t>
      </w:r>
      <w:r w:rsidRPr="007F12A3" w:rsidR="009A522B">
        <w:rPr>
          <w:rFonts w:ascii="Times New Roman" w:hAnsi="Times New Roman"/>
        </w:rPr>
        <w:t xml:space="preserve"> </w:t>
      </w:r>
      <w:r w:rsidRPr="007F12A3">
        <w:rPr>
          <w:rFonts w:ascii="Times New Roman" w:hAnsi="Times New Roman"/>
        </w:rPr>
        <w:t xml:space="preserve">information collection in a manner inconsistent with </w:t>
      </w:r>
      <w:r w:rsidRPr="007F12A3">
        <w:rPr>
          <w:rFonts w:ascii="Times New Roman" w:hAnsi="Times New Roman"/>
          <w:i/>
          <w:iCs/>
        </w:rPr>
        <w:t>5 CFR 1320.5</w:t>
      </w:r>
      <w:r w:rsidRPr="007F12A3">
        <w:rPr>
          <w:rFonts w:ascii="Times New Roman" w:hAnsi="Times New Roman"/>
        </w:rPr>
        <w:t>.</w:t>
      </w:r>
    </w:p>
    <w:p w:rsidR="00C14250" w:rsidRPr="007F12A3" w:rsidP="003E2EDE" w14:paraId="1301D6A3" w14:textId="77777777">
      <w:pPr>
        <w:rPr>
          <w:rFonts w:ascii="Times New Roman" w:hAnsi="Times New Roman"/>
          <w:b/>
          <w:i/>
        </w:rPr>
      </w:pPr>
    </w:p>
    <w:p w:rsidR="00FD549D" w:rsidRPr="007F12A3" w:rsidP="00494B6E" w14:paraId="4893F64B" w14:textId="77777777">
      <w:pPr>
        <w:numPr>
          <w:ilvl w:val="0"/>
          <w:numId w:val="1"/>
        </w:numPr>
        <w:tabs>
          <w:tab w:val="left" w:pos="720"/>
        </w:tabs>
        <w:ind w:left="0" w:firstLine="0"/>
        <w:rPr>
          <w:rFonts w:ascii="Times New Roman" w:hAnsi="Times New Roman"/>
        </w:rPr>
      </w:pPr>
      <w:r w:rsidRPr="007F12A3">
        <w:rPr>
          <w:rFonts w:ascii="Times New Roman" w:hAnsi="Times New Roman"/>
          <w:b/>
        </w:rPr>
        <w:t xml:space="preserve">Solicitation of Public Comment and Other Consultations with the Public </w:t>
      </w:r>
    </w:p>
    <w:p w:rsidR="00494B6E" w:rsidRPr="007F12A3" w:rsidP="00913122" w14:paraId="6F5C753B" w14:textId="42FBF546">
      <w:pPr>
        <w:pStyle w:val="ListParagraph"/>
        <w:rPr>
          <w:rFonts w:ascii="Times New Roman" w:hAnsi="Times New Roman"/>
          <w:iCs/>
          <w:lang w:eastAsia="ar-SA"/>
        </w:rPr>
      </w:pPr>
      <w:r w:rsidRPr="007F12A3">
        <w:rPr>
          <w:rFonts w:ascii="Times New Roman" w:hAnsi="Times New Roman"/>
          <w:lang w:eastAsia="ar-SA"/>
        </w:rPr>
        <w:t xml:space="preserve">The 60-day advance Federal Register Notice published on </w:t>
      </w:r>
      <w:r w:rsidRPr="007F12A3" w:rsidR="00CF6044">
        <w:rPr>
          <w:rFonts w:ascii="Times New Roman" w:hAnsi="Times New Roman"/>
          <w:lang w:eastAsia="ar-SA"/>
        </w:rPr>
        <w:t>April 27, 2026</w:t>
      </w:r>
      <w:r w:rsidRPr="007F12A3">
        <w:rPr>
          <w:rFonts w:ascii="Times New Roman" w:hAnsi="Times New Roman"/>
          <w:lang w:eastAsia="ar-SA"/>
        </w:rPr>
        <w:t>, at 91 FR </w:t>
      </w:r>
      <w:r w:rsidRPr="007F12A3" w:rsidR="00CF6044">
        <w:rPr>
          <w:rFonts w:ascii="Times New Roman" w:hAnsi="Times New Roman"/>
          <w:lang w:eastAsia="ar-SA"/>
        </w:rPr>
        <w:t>22569,</w:t>
      </w:r>
      <w:r w:rsidRPr="007F12A3">
        <w:rPr>
          <w:rFonts w:ascii="Times New Roman" w:hAnsi="Times New Roman"/>
          <w:lang w:eastAsia="ar-SA"/>
        </w:rPr>
        <w:t xml:space="preserve"> </w:t>
      </w:r>
      <w:r w:rsidRPr="007F12A3">
        <w:rPr>
          <w:rFonts w:ascii="Times New Roman" w:hAnsi="Times New Roman"/>
          <w:noProof/>
          <w:lang w:bidi="en-US"/>
        </w:rPr>
        <w:t>and we received</w:t>
      </w:r>
      <w:r w:rsidRPr="007F12A3" w:rsidR="00913122">
        <w:rPr>
          <w:rFonts w:ascii="Times New Roman" w:hAnsi="Times New Roman"/>
          <w:noProof/>
          <w:lang w:bidi="en-US"/>
        </w:rPr>
        <w:t xml:space="preserve"> no</w:t>
      </w:r>
      <w:r w:rsidRPr="007F12A3">
        <w:rPr>
          <w:rFonts w:ascii="Times New Roman" w:hAnsi="Times New Roman"/>
          <w:noProof/>
          <w:lang w:bidi="en-US"/>
        </w:rPr>
        <w:t xml:space="preserve"> public comments</w:t>
      </w:r>
      <w:r w:rsidRPr="007F12A3">
        <w:rPr>
          <w:rFonts w:ascii="Times New Roman" w:hAnsi="Times New Roman"/>
          <w:lang w:eastAsia="ar-SA"/>
        </w:rPr>
        <w:t xml:space="preserve">.  The 30-day FRN published on </w:t>
      </w:r>
      <w:r w:rsidR="006E412D">
        <w:rPr>
          <w:rFonts w:ascii="Times New Roman" w:hAnsi="Times New Roman"/>
          <w:lang w:eastAsia="ar-SA"/>
        </w:rPr>
        <w:t xml:space="preserve">  June 26, 2026</w:t>
      </w:r>
      <w:r w:rsidRPr="007F12A3">
        <w:rPr>
          <w:rFonts w:ascii="Times New Roman" w:hAnsi="Times New Roman"/>
        </w:rPr>
        <w:t xml:space="preserve">, at 91 FR </w:t>
      </w:r>
      <w:r w:rsidR="006E412D">
        <w:rPr>
          <w:rFonts w:ascii="Times New Roman" w:hAnsi="Times New Roman"/>
        </w:rPr>
        <w:t>38748</w:t>
      </w:r>
      <w:r w:rsidRPr="007F12A3">
        <w:rPr>
          <w:rFonts w:ascii="Times New Roman" w:hAnsi="Times New Roman"/>
        </w:rPr>
        <w:t xml:space="preserve">.  </w:t>
      </w:r>
      <w:r w:rsidRPr="007F12A3">
        <w:rPr>
          <w:rFonts w:ascii="Times New Roman" w:hAnsi="Times New Roman"/>
          <w:lang w:eastAsia="ar-SA"/>
        </w:rPr>
        <w:t xml:space="preserve">If we receive any comments in response to this Notice, we will forward them to OMB.  </w:t>
      </w:r>
      <w:r w:rsidRPr="007F12A3">
        <w:rPr>
          <w:rFonts w:ascii="Times New Roman" w:hAnsi="Times New Roman"/>
          <w:iCs/>
          <w:lang w:eastAsia="ar-SA"/>
        </w:rPr>
        <w:t>We did not consult with the public in the development revision of this form.</w:t>
      </w:r>
    </w:p>
    <w:p w:rsidR="00494B6E" w:rsidRPr="007F12A3" w:rsidP="00494B6E" w14:paraId="4E2F556F" w14:textId="77777777">
      <w:pPr>
        <w:tabs>
          <w:tab w:val="num" w:pos="90"/>
        </w:tabs>
        <w:ind w:left="90"/>
        <w:rPr>
          <w:rFonts w:ascii="Times New Roman" w:hAnsi="Times New Roman"/>
          <w:b/>
        </w:rPr>
      </w:pPr>
    </w:p>
    <w:p w:rsidR="00640A26" w:rsidRPr="007F12A3" w:rsidP="004C51D7" w14:paraId="08ED6E67" w14:textId="77777777">
      <w:pPr>
        <w:numPr>
          <w:ilvl w:val="0"/>
          <w:numId w:val="1"/>
        </w:numPr>
        <w:tabs>
          <w:tab w:val="num" w:pos="90"/>
          <w:tab w:val="clear" w:pos="720"/>
        </w:tabs>
        <w:ind w:left="90" w:hanging="90"/>
        <w:rPr>
          <w:rFonts w:ascii="Times New Roman" w:hAnsi="Times New Roman"/>
          <w:b/>
        </w:rPr>
      </w:pPr>
      <w:r w:rsidRPr="007F12A3">
        <w:rPr>
          <w:rFonts w:ascii="Times New Roman" w:hAnsi="Times New Roman"/>
          <w:b/>
        </w:rPr>
        <w:t>Payment or Gifts to Respondents</w:t>
      </w:r>
    </w:p>
    <w:p w:rsidR="00A45D82" w:rsidRPr="007F12A3" w:rsidP="00A45D82" w14:paraId="17B10830" w14:textId="77777777">
      <w:pPr>
        <w:ind w:left="720"/>
        <w:rPr>
          <w:rFonts w:ascii="Times New Roman" w:hAnsi="Times New Roman"/>
        </w:rPr>
      </w:pPr>
      <w:r w:rsidRPr="007F12A3">
        <w:rPr>
          <w:rFonts w:ascii="Times New Roman" w:hAnsi="Times New Roman"/>
        </w:rPr>
        <w:t>SSA does not provide payments or gifts</w:t>
      </w:r>
      <w:r w:rsidRPr="007F12A3">
        <w:rPr>
          <w:rFonts w:ascii="Times New Roman" w:hAnsi="Times New Roman"/>
        </w:rPr>
        <w:t xml:space="preserve"> to the respondents. </w:t>
      </w:r>
    </w:p>
    <w:p w:rsidR="00A45D82" w:rsidRPr="007F12A3" w:rsidP="00A45D82" w14:paraId="7D93D7B3" w14:textId="77777777">
      <w:pPr>
        <w:rPr>
          <w:rFonts w:ascii="Times New Roman" w:hAnsi="Times New Roman"/>
        </w:rPr>
      </w:pPr>
    </w:p>
    <w:p w:rsidR="00795BAB" w:rsidRPr="007F12A3" w:rsidP="004C51D7" w14:paraId="2BC6EC0F" w14:textId="77777777">
      <w:pPr>
        <w:numPr>
          <w:ilvl w:val="0"/>
          <w:numId w:val="1"/>
        </w:numPr>
        <w:tabs>
          <w:tab w:val="num" w:pos="0"/>
          <w:tab w:val="clear" w:pos="720"/>
        </w:tabs>
        <w:ind w:left="0" w:firstLine="0"/>
        <w:rPr>
          <w:rFonts w:ascii="Times New Roman" w:hAnsi="Times New Roman"/>
          <w:b/>
        </w:rPr>
      </w:pPr>
      <w:r w:rsidRPr="007F12A3">
        <w:rPr>
          <w:rFonts w:ascii="Times New Roman" w:hAnsi="Times New Roman"/>
          <w:b/>
        </w:rPr>
        <w:t>Assurances of Confidentiality</w:t>
      </w:r>
    </w:p>
    <w:p w:rsidR="00A45D82" w:rsidRPr="007F12A3" w:rsidP="00A45D82" w14:paraId="095AC302" w14:textId="77777777">
      <w:pPr>
        <w:ind w:left="720"/>
        <w:rPr>
          <w:rFonts w:ascii="Times New Roman" w:hAnsi="Times New Roman"/>
        </w:rPr>
      </w:pPr>
      <w:r w:rsidRPr="007F12A3">
        <w:rPr>
          <w:rFonts w:ascii="Times New Roman" w:hAnsi="Times New Roman"/>
        </w:rPr>
        <w:t>SSA pro</w:t>
      </w:r>
      <w:r w:rsidRPr="007F12A3" w:rsidR="00D0011E">
        <w:rPr>
          <w:rFonts w:ascii="Times New Roman" w:hAnsi="Times New Roman"/>
        </w:rPr>
        <w:t xml:space="preserve">tects and holds confidential the information it </w:t>
      </w:r>
      <w:r w:rsidRPr="007F12A3" w:rsidR="00E0137B">
        <w:rPr>
          <w:rFonts w:ascii="Times New Roman" w:hAnsi="Times New Roman"/>
        </w:rPr>
        <w:t>collects</w:t>
      </w:r>
      <w:r w:rsidRPr="007F12A3" w:rsidR="00D0011E">
        <w:rPr>
          <w:rFonts w:ascii="Times New Roman" w:hAnsi="Times New Roman"/>
        </w:rPr>
        <w:t xml:space="preserve"> i</w:t>
      </w:r>
      <w:r w:rsidRPr="007F12A3">
        <w:rPr>
          <w:rFonts w:ascii="Times New Roman" w:hAnsi="Times New Roman"/>
        </w:rPr>
        <w:t>n accordance with 4</w:t>
      </w:r>
      <w:r w:rsidRPr="007F12A3">
        <w:rPr>
          <w:rFonts w:ascii="Times New Roman" w:hAnsi="Times New Roman"/>
          <w:i/>
        </w:rPr>
        <w:t>2</w:t>
      </w:r>
      <w:r w:rsidRPr="007F12A3" w:rsidR="00A10EB1">
        <w:rPr>
          <w:rFonts w:ascii="Times New Roman" w:hAnsi="Times New Roman"/>
          <w:i/>
        </w:rPr>
        <w:t> </w:t>
      </w:r>
      <w:r w:rsidRPr="007F12A3">
        <w:rPr>
          <w:rFonts w:ascii="Times New Roman" w:hAnsi="Times New Roman"/>
          <w:i/>
        </w:rPr>
        <w:t>U.S.C. 1306</w:t>
      </w:r>
      <w:r w:rsidRPr="007F12A3">
        <w:rPr>
          <w:rFonts w:ascii="Times New Roman" w:hAnsi="Times New Roman"/>
        </w:rPr>
        <w:t>,</w:t>
      </w:r>
      <w:r w:rsidRPr="007F12A3">
        <w:rPr>
          <w:rFonts w:ascii="Times New Roman" w:hAnsi="Times New Roman"/>
          <w:i/>
        </w:rPr>
        <w:t xml:space="preserve"> 20 CFR 401</w:t>
      </w:r>
      <w:r w:rsidRPr="007F12A3">
        <w:rPr>
          <w:rFonts w:ascii="Times New Roman" w:hAnsi="Times New Roman"/>
        </w:rPr>
        <w:t xml:space="preserve"> and 4</w:t>
      </w:r>
      <w:r w:rsidRPr="007F12A3">
        <w:rPr>
          <w:rFonts w:ascii="Times New Roman" w:hAnsi="Times New Roman"/>
          <w:i/>
        </w:rPr>
        <w:t>02, 5 U.S.C. 552</w:t>
      </w:r>
      <w:r w:rsidRPr="007F12A3">
        <w:rPr>
          <w:rFonts w:ascii="Times New Roman" w:hAnsi="Times New Roman"/>
        </w:rPr>
        <w:t xml:space="preserve"> (Freedom of Information Act), </w:t>
      </w:r>
      <w:r w:rsidRPr="007F12A3">
        <w:rPr>
          <w:rFonts w:ascii="Times New Roman" w:hAnsi="Times New Roman"/>
          <w:i/>
        </w:rPr>
        <w:t>5</w:t>
      </w:r>
      <w:r w:rsidRPr="007F12A3" w:rsidR="00A10EB1">
        <w:rPr>
          <w:rFonts w:ascii="Times New Roman" w:hAnsi="Times New Roman"/>
          <w:i/>
        </w:rPr>
        <w:t> </w:t>
      </w:r>
      <w:r w:rsidRPr="007F12A3">
        <w:rPr>
          <w:rFonts w:ascii="Times New Roman" w:hAnsi="Times New Roman"/>
          <w:i/>
        </w:rPr>
        <w:t>U.S.C. 552a</w:t>
      </w:r>
      <w:r w:rsidRPr="007F12A3">
        <w:rPr>
          <w:rFonts w:ascii="Times New Roman" w:hAnsi="Times New Roman"/>
        </w:rPr>
        <w:t xml:space="preserve"> (Privacy Act of 1974)</w:t>
      </w:r>
      <w:r w:rsidRPr="007F12A3" w:rsidR="00D0011E">
        <w:rPr>
          <w:rFonts w:ascii="Times New Roman" w:hAnsi="Times New Roman"/>
        </w:rPr>
        <w:t>,</w:t>
      </w:r>
      <w:r w:rsidRPr="007F12A3">
        <w:rPr>
          <w:rFonts w:ascii="Times New Roman" w:hAnsi="Times New Roman"/>
        </w:rPr>
        <w:t xml:space="preserve"> and OMB Circular No. A-130.</w:t>
      </w:r>
    </w:p>
    <w:p w:rsidR="00260A55" w:rsidRPr="007F12A3" w:rsidP="00A45D82" w14:paraId="79F7E91B" w14:textId="77777777">
      <w:pPr>
        <w:ind w:left="720"/>
        <w:rPr>
          <w:rFonts w:ascii="Times New Roman" w:hAnsi="Times New Roman"/>
        </w:rPr>
      </w:pPr>
    </w:p>
    <w:p w:rsidR="00D0011E" w:rsidRPr="007F12A3" w:rsidP="004C51D7" w14:paraId="36B6B8A8" w14:textId="77777777">
      <w:pPr>
        <w:numPr>
          <w:ilvl w:val="0"/>
          <w:numId w:val="1"/>
        </w:numPr>
        <w:ind w:left="0" w:firstLine="0"/>
        <w:rPr>
          <w:rFonts w:ascii="Times New Roman" w:hAnsi="Times New Roman"/>
          <w:b/>
        </w:rPr>
      </w:pPr>
      <w:r w:rsidRPr="007F12A3">
        <w:rPr>
          <w:rFonts w:ascii="Times New Roman" w:hAnsi="Times New Roman"/>
          <w:b/>
        </w:rPr>
        <w:t>Justification for Sensitive Questions</w:t>
      </w:r>
    </w:p>
    <w:p w:rsidR="00A45D82" w:rsidRPr="007F12A3" w:rsidP="00A45D82" w14:paraId="1AD6C4A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7F12A3">
        <w:rPr>
          <w:rFonts w:ascii="Times New Roman" w:hAnsi="Times New Roman"/>
          <w:b w:val="0"/>
          <w:i w:val="0"/>
        </w:rPr>
        <w:t>The information collection does not contain any questions of a sensitive nature.</w:t>
      </w:r>
    </w:p>
    <w:p w:rsidR="00D66A29" w:rsidRPr="007F12A3" w:rsidP="00A45D82" w14:paraId="17090AA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6A30673B" w14:textId="77777777">
      <w:pPr>
        <w:numPr>
          <w:ilvl w:val="0"/>
          <w:numId w:val="1"/>
        </w:numPr>
        <w:ind w:left="0" w:firstLine="0"/>
        <w:jc w:val="both"/>
        <w:rPr>
          <w:rFonts w:ascii="Times New Roman" w:hAnsi="Times New Roman"/>
          <w:b/>
        </w:rPr>
      </w:pPr>
      <w:r w:rsidRPr="007F12A3">
        <w:rPr>
          <w:rFonts w:ascii="Times New Roman" w:hAnsi="Times New Roman"/>
          <w:b/>
        </w:rPr>
        <w:t>Estimates of Public Reporting Burden</w:t>
      </w:r>
    </w:p>
    <w:p w:rsidR="00D66A29" w:rsidP="00D66A29" w14:paraId="249D42BC" w14:textId="4015FA11">
      <w:pPr>
        <w:ind w:left="720"/>
        <w:jc w:val="bot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D66A29" w:rsidRPr="007F12A3" w:rsidP="00D66A29" w14:paraId="67E4F143" w14:textId="77777777">
      <w:pPr>
        <w:ind w:left="720"/>
        <w:jc w:val="both"/>
        <w:rPr>
          <w:rFonts w:ascii="Times New Roman" w:hAnsi="Times New Roman"/>
          <w:b/>
        </w:rPr>
      </w:pPr>
    </w:p>
    <w:p w:rsidR="008939EA" w:rsidRPr="007F12A3" w:rsidP="00494B6E" w14:paraId="47A5C55F" w14:textId="77777777">
      <w:pPr>
        <w:pStyle w:val="ListParagraph"/>
        <w:rPr>
          <w:rFonts w:ascii="Times New Roman" w:hAnsi="Times New Roman"/>
        </w:rPr>
      </w:pPr>
    </w:p>
    <w:tbl>
      <w:tblPr>
        <w:tblW w:w="1188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1801"/>
        <w:gridCol w:w="1513"/>
        <w:gridCol w:w="1513"/>
        <w:gridCol w:w="1513"/>
        <w:gridCol w:w="1801"/>
        <w:gridCol w:w="1801"/>
      </w:tblGrid>
      <w:tr w14:paraId="59658D97" w14:textId="77777777" w:rsidTr="008939EA">
        <w:tblPrEx>
          <w:tblW w:w="1188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45" w:type="dxa"/>
          </w:tcPr>
          <w:p w:rsidR="008939EA" w:rsidRPr="007F12A3" w:rsidP="00CD7130" w14:paraId="436506BF" w14:textId="26BA4278">
            <w:pPr>
              <w:suppressAutoHyphens/>
              <w:rPr>
                <w:rFonts w:ascii="Times New Roman" w:hAnsi="Times New Roman"/>
                <w:b/>
                <w:lang w:eastAsia="ar-SA"/>
              </w:rPr>
            </w:pPr>
            <w:r w:rsidRPr="007F12A3">
              <w:rPr>
                <w:rFonts w:ascii="Times New Roman" w:hAnsi="Times New Roman"/>
                <w:b/>
                <w:lang w:eastAsia="ar-SA"/>
              </w:rPr>
              <w:t>Method of Completion</w:t>
            </w:r>
          </w:p>
        </w:tc>
        <w:tc>
          <w:tcPr>
            <w:tcW w:w="1801" w:type="dxa"/>
          </w:tcPr>
          <w:p w:rsidR="008939EA" w:rsidRPr="007F12A3" w:rsidP="00CD7130" w14:paraId="15C0AF52" w14:textId="77777777">
            <w:pPr>
              <w:suppressAutoHyphens/>
              <w:rPr>
                <w:rFonts w:ascii="Times New Roman" w:hAnsi="Times New Roman"/>
                <w:b/>
                <w:lang w:eastAsia="ar-SA"/>
              </w:rPr>
            </w:pPr>
            <w:r w:rsidRPr="007F12A3">
              <w:rPr>
                <w:rFonts w:ascii="Times New Roman" w:hAnsi="Times New Roman"/>
                <w:b/>
                <w:lang w:eastAsia="ar-SA"/>
              </w:rPr>
              <w:t>Number of Respondents</w:t>
            </w:r>
          </w:p>
        </w:tc>
        <w:tc>
          <w:tcPr>
            <w:tcW w:w="1513" w:type="dxa"/>
          </w:tcPr>
          <w:p w:rsidR="008939EA" w:rsidRPr="007F12A3" w:rsidP="00CD7130" w14:paraId="1C129FC7" w14:textId="77777777">
            <w:pPr>
              <w:suppressAutoHyphens/>
              <w:rPr>
                <w:rFonts w:ascii="Times New Roman" w:hAnsi="Times New Roman"/>
                <w:b/>
                <w:lang w:eastAsia="ar-SA"/>
              </w:rPr>
            </w:pPr>
            <w:r w:rsidRPr="007F12A3">
              <w:rPr>
                <w:rFonts w:ascii="Times New Roman" w:hAnsi="Times New Roman"/>
                <w:b/>
                <w:lang w:eastAsia="ar-SA"/>
              </w:rPr>
              <w:t>Frequency of Response</w:t>
            </w:r>
          </w:p>
        </w:tc>
        <w:tc>
          <w:tcPr>
            <w:tcW w:w="1513" w:type="dxa"/>
          </w:tcPr>
          <w:p w:rsidR="008939EA" w:rsidRPr="007F12A3" w:rsidP="00CD7130" w14:paraId="1188579C" w14:textId="77777777">
            <w:pPr>
              <w:suppressAutoHyphens/>
              <w:rPr>
                <w:rFonts w:ascii="Times New Roman" w:hAnsi="Times New Roman"/>
                <w:b/>
                <w:lang w:eastAsia="ar-SA"/>
              </w:rPr>
            </w:pPr>
            <w:r w:rsidRPr="007F12A3">
              <w:rPr>
                <w:rFonts w:ascii="Times New Roman" w:hAnsi="Times New Roman"/>
                <w:b/>
                <w:lang w:eastAsia="ar-SA"/>
              </w:rPr>
              <w:t>Average Burden Per Response (minutes)</w:t>
            </w:r>
          </w:p>
        </w:tc>
        <w:tc>
          <w:tcPr>
            <w:tcW w:w="1513" w:type="dxa"/>
          </w:tcPr>
          <w:p w:rsidR="008939EA" w:rsidRPr="007F12A3" w:rsidP="00CD7130" w14:paraId="3695A5A2" w14:textId="77777777">
            <w:pPr>
              <w:suppressAutoHyphens/>
              <w:rPr>
                <w:rFonts w:ascii="Times New Roman" w:hAnsi="Times New Roman"/>
                <w:b/>
                <w:lang w:eastAsia="ar-SA"/>
              </w:rPr>
            </w:pPr>
            <w:r w:rsidRPr="007F12A3">
              <w:rPr>
                <w:rFonts w:ascii="Times New Roman" w:hAnsi="Times New Roman"/>
                <w:b/>
                <w:lang w:eastAsia="ar-SA"/>
              </w:rPr>
              <w:t>Estimated Total Annual Burden (hours)</w:t>
            </w:r>
          </w:p>
        </w:tc>
        <w:tc>
          <w:tcPr>
            <w:tcW w:w="1801" w:type="dxa"/>
          </w:tcPr>
          <w:p w:rsidR="008939EA" w:rsidRPr="007F12A3" w:rsidP="00CD7130" w14:paraId="260006E7" w14:textId="77777777">
            <w:pPr>
              <w:suppressAutoHyphens/>
              <w:rPr>
                <w:rFonts w:ascii="Times New Roman" w:hAnsi="Times New Roman"/>
                <w:b/>
                <w:lang w:eastAsia="ar-SA"/>
              </w:rPr>
            </w:pPr>
            <w:r w:rsidRPr="007F12A3">
              <w:rPr>
                <w:rFonts w:ascii="Times New Roman" w:hAnsi="Times New Roman"/>
                <w:b/>
                <w:lang w:eastAsia="ar-SA"/>
              </w:rPr>
              <w:t>Average Theoretical Hourly Cost Amount (dollars)*</w:t>
            </w:r>
          </w:p>
        </w:tc>
        <w:tc>
          <w:tcPr>
            <w:tcW w:w="1801" w:type="dxa"/>
          </w:tcPr>
          <w:p w:rsidR="008939EA" w:rsidRPr="007F12A3" w:rsidP="00CD7130" w14:paraId="6A159798" w14:textId="77777777">
            <w:pPr>
              <w:contextualSpacing/>
              <w:rPr>
                <w:rFonts w:ascii="Times New Roman" w:eastAsia="Calibri" w:hAnsi="Times New Roman"/>
                <w:b/>
              </w:rPr>
            </w:pPr>
            <w:r w:rsidRPr="007F12A3">
              <w:rPr>
                <w:rFonts w:ascii="Times New Roman" w:eastAsia="Calibri" w:hAnsi="Times New Roman"/>
                <w:b/>
              </w:rPr>
              <w:t>Total Annual Opportunity Cost (dollars)**</w:t>
            </w:r>
          </w:p>
        </w:tc>
      </w:tr>
      <w:tr w14:paraId="7EAE5E6B" w14:textId="77777777" w:rsidTr="008939EA">
        <w:tblPrEx>
          <w:tblW w:w="11887" w:type="dxa"/>
          <w:tblInd w:w="-1271" w:type="dxa"/>
          <w:tblLook w:val="04A0"/>
        </w:tblPrEx>
        <w:tc>
          <w:tcPr>
            <w:tcW w:w="1945" w:type="dxa"/>
          </w:tcPr>
          <w:p w:rsidR="008939EA" w:rsidRPr="007F12A3" w:rsidP="00CD7130" w14:paraId="27F5BEDC" w14:textId="77777777">
            <w:pPr>
              <w:rPr>
                <w:rFonts w:ascii="Times New Roman" w:hAnsi="Times New Roman"/>
                <w:bCs/>
              </w:rPr>
            </w:pPr>
            <w:r w:rsidRPr="007F12A3">
              <w:rPr>
                <w:rFonts w:ascii="Times New Roman" w:hAnsi="Times New Roman"/>
                <w:bCs/>
              </w:rPr>
              <w:t>Medicare Part D Subsidy Applicants</w:t>
            </w:r>
          </w:p>
        </w:tc>
        <w:tc>
          <w:tcPr>
            <w:tcW w:w="1801" w:type="dxa"/>
          </w:tcPr>
          <w:p w:rsidR="008939EA" w:rsidRPr="007F12A3" w:rsidP="00CD7130" w14:paraId="19A7D212" w14:textId="77777777">
            <w:pPr>
              <w:jc w:val="right"/>
              <w:rPr>
                <w:rFonts w:ascii="Times New Roman" w:hAnsi="Times New Roman"/>
              </w:rPr>
            </w:pPr>
            <w:r w:rsidRPr="007F12A3">
              <w:rPr>
                <w:rFonts w:ascii="Times New Roman" w:hAnsi="Times New Roman"/>
              </w:rPr>
              <w:t>5,000</w:t>
            </w:r>
          </w:p>
        </w:tc>
        <w:tc>
          <w:tcPr>
            <w:tcW w:w="1513" w:type="dxa"/>
          </w:tcPr>
          <w:p w:rsidR="008939EA" w:rsidRPr="007F12A3" w:rsidP="00CD7130" w14:paraId="5632AF57" w14:textId="77777777">
            <w:pPr>
              <w:jc w:val="right"/>
              <w:rPr>
                <w:rFonts w:ascii="Times New Roman" w:hAnsi="Times New Roman"/>
              </w:rPr>
            </w:pPr>
            <w:r w:rsidRPr="007F12A3">
              <w:rPr>
                <w:rFonts w:ascii="Times New Roman" w:hAnsi="Times New Roman"/>
              </w:rPr>
              <w:t>1</w:t>
            </w:r>
          </w:p>
        </w:tc>
        <w:tc>
          <w:tcPr>
            <w:tcW w:w="1513" w:type="dxa"/>
          </w:tcPr>
          <w:p w:rsidR="008939EA" w:rsidRPr="007F12A3" w:rsidP="00CD7130" w14:paraId="717D7C49" w14:textId="77777777">
            <w:pPr>
              <w:jc w:val="right"/>
              <w:rPr>
                <w:rFonts w:ascii="Times New Roman" w:hAnsi="Times New Roman"/>
              </w:rPr>
            </w:pPr>
            <w:r w:rsidRPr="007F12A3">
              <w:rPr>
                <w:rFonts w:ascii="Times New Roman" w:hAnsi="Times New Roman"/>
              </w:rPr>
              <w:t>10</w:t>
            </w:r>
          </w:p>
        </w:tc>
        <w:tc>
          <w:tcPr>
            <w:tcW w:w="1513" w:type="dxa"/>
          </w:tcPr>
          <w:p w:rsidR="008939EA" w:rsidRPr="007F12A3" w:rsidP="00CD7130" w14:paraId="7615FAFF" w14:textId="77777777">
            <w:pPr>
              <w:jc w:val="right"/>
              <w:rPr>
                <w:rFonts w:ascii="Times New Roman" w:hAnsi="Times New Roman"/>
              </w:rPr>
            </w:pPr>
            <w:r w:rsidRPr="007F12A3">
              <w:rPr>
                <w:rFonts w:ascii="Times New Roman" w:hAnsi="Times New Roman"/>
              </w:rPr>
              <w:t>833</w:t>
            </w:r>
          </w:p>
        </w:tc>
        <w:tc>
          <w:tcPr>
            <w:tcW w:w="1801" w:type="dxa"/>
          </w:tcPr>
          <w:p w:rsidR="008939EA" w:rsidRPr="007F12A3" w:rsidP="00CD7130" w14:paraId="444AF9DA" w14:textId="77777777">
            <w:pPr>
              <w:suppressAutoHyphens/>
              <w:jc w:val="right"/>
              <w:rPr>
                <w:rFonts w:ascii="Times New Roman" w:hAnsi="Times New Roman"/>
                <w:lang w:eastAsia="ar-SA"/>
              </w:rPr>
            </w:pPr>
            <w:r w:rsidRPr="007F12A3">
              <w:rPr>
                <w:rFonts w:ascii="Times New Roman" w:eastAsia="Calibri" w:hAnsi="Times New Roman"/>
                <w:lang w:eastAsia="ar-SA"/>
              </w:rPr>
              <w:t>$</w:t>
            </w:r>
            <w:r w:rsidRPr="007F12A3">
              <w:rPr>
                <w:rFonts w:ascii="Times New Roman" w:hAnsi="Times New Roman"/>
              </w:rPr>
              <w:t>14.27</w:t>
            </w:r>
            <w:r w:rsidRPr="007F12A3">
              <w:rPr>
                <w:rFonts w:ascii="Times New Roman" w:eastAsia="Calibri" w:hAnsi="Times New Roman"/>
                <w:lang w:eastAsia="ar-SA"/>
              </w:rPr>
              <w:t>*</w:t>
            </w:r>
          </w:p>
        </w:tc>
        <w:tc>
          <w:tcPr>
            <w:tcW w:w="1801" w:type="dxa"/>
          </w:tcPr>
          <w:p w:rsidR="008939EA" w:rsidRPr="007F12A3" w:rsidP="00CD7130" w14:paraId="0B600BB9" w14:textId="77777777">
            <w:pPr>
              <w:contextualSpacing/>
              <w:jc w:val="right"/>
              <w:rPr>
                <w:rFonts w:ascii="Times New Roman" w:eastAsia="Calibri" w:hAnsi="Times New Roman"/>
              </w:rPr>
            </w:pPr>
            <w:r w:rsidRPr="007F12A3">
              <w:rPr>
                <w:rFonts w:ascii="Times New Roman" w:hAnsi="Times New Roman"/>
              </w:rPr>
              <w:t>$11,887**</w:t>
            </w:r>
          </w:p>
        </w:tc>
      </w:tr>
      <w:tr w14:paraId="7B2B49B3" w14:textId="77777777" w:rsidTr="008939EA">
        <w:tblPrEx>
          <w:tblW w:w="11887" w:type="dxa"/>
          <w:tblInd w:w="-1271" w:type="dxa"/>
          <w:tblLook w:val="04A0"/>
        </w:tblPrEx>
        <w:tc>
          <w:tcPr>
            <w:tcW w:w="1945" w:type="dxa"/>
          </w:tcPr>
          <w:p w:rsidR="008939EA" w:rsidRPr="007F12A3" w:rsidP="00CD7130" w14:paraId="02692124" w14:textId="77777777">
            <w:pPr>
              <w:rPr>
                <w:rFonts w:ascii="Times New Roman" w:hAnsi="Times New Roman"/>
                <w:bCs/>
              </w:rPr>
            </w:pPr>
            <w:r w:rsidRPr="007F12A3">
              <w:rPr>
                <w:rFonts w:ascii="Times New Roman" w:hAnsi="Times New Roman"/>
                <w:bCs/>
              </w:rPr>
              <w:t>Financial Institutions</w:t>
            </w:r>
          </w:p>
        </w:tc>
        <w:tc>
          <w:tcPr>
            <w:tcW w:w="1801" w:type="dxa"/>
          </w:tcPr>
          <w:p w:rsidR="008939EA" w:rsidRPr="007F12A3" w:rsidP="00CD7130" w14:paraId="162915B5" w14:textId="77777777">
            <w:pPr>
              <w:jc w:val="right"/>
              <w:rPr>
                <w:rFonts w:ascii="Times New Roman" w:hAnsi="Times New Roman"/>
              </w:rPr>
            </w:pPr>
            <w:r w:rsidRPr="007F12A3">
              <w:rPr>
                <w:rFonts w:ascii="Times New Roman" w:hAnsi="Times New Roman"/>
              </w:rPr>
              <w:t>5,000</w:t>
            </w:r>
          </w:p>
        </w:tc>
        <w:tc>
          <w:tcPr>
            <w:tcW w:w="1513" w:type="dxa"/>
          </w:tcPr>
          <w:p w:rsidR="008939EA" w:rsidRPr="007F12A3" w:rsidP="00CD7130" w14:paraId="41327A00" w14:textId="77777777">
            <w:pPr>
              <w:jc w:val="right"/>
              <w:rPr>
                <w:rFonts w:ascii="Times New Roman" w:hAnsi="Times New Roman"/>
              </w:rPr>
            </w:pPr>
            <w:r w:rsidRPr="007F12A3">
              <w:rPr>
                <w:rFonts w:ascii="Times New Roman" w:hAnsi="Times New Roman"/>
              </w:rPr>
              <w:t>1</w:t>
            </w:r>
          </w:p>
        </w:tc>
        <w:tc>
          <w:tcPr>
            <w:tcW w:w="1513" w:type="dxa"/>
          </w:tcPr>
          <w:p w:rsidR="008939EA" w:rsidRPr="007F12A3" w:rsidP="00CD7130" w14:paraId="487F3A26" w14:textId="77777777">
            <w:pPr>
              <w:jc w:val="right"/>
              <w:rPr>
                <w:rFonts w:ascii="Times New Roman" w:hAnsi="Times New Roman"/>
              </w:rPr>
            </w:pPr>
            <w:r w:rsidRPr="007F12A3">
              <w:rPr>
                <w:rFonts w:ascii="Times New Roman" w:hAnsi="Times New Roman"/>
              </w:rPr>
              <w:t>10</w:t>
            </w:r>
          </w:p>
        </w:tc>
        <w:tc>
          <w:tcPr>
            <w:tcW w:w="1513" w:type="dxa"/>
          </w:tcPr>
          <w:p w:rsidR="008939EA" w:rsidRPr="007F12A3" w:rsidP="00CD7130" w14:paraId="53E6B013" w14:textId="77777777">
            <w:pPr>
              <w:jc w:val="right"/>
              <w:rPr>
                <w:rFonts w:ascii="Times New Roman" w:hAnsi="Times New Roman"/>
              </w:rPr>
            </w:pPr>
            <w:r w:rsidRPr="007F12A3">
              <w:rPr>
                <w:rFonts w:ascii="Times New Roman" w:hAnsi="Times New Roman"/>
              </w:rPr>
              <w:t>833</w:t>
            </w:r>
          </w:p>
        </w:tc>
        <w:tc>
          <w:tcPr>
            <w:tcW w:w="1801" w:type="dxa"/>
          </w:tcPr>
          <w:p w:rsidR="008939EA" w:rsidRPr="007F12A3" w:rsidP="00CD7130" w14:paraId="53FDB4CC" w14:textId="77777777">
            <w:pPr>
              <w:suppressAutoHyphens/>
              <w:jc w:val="right"/>
              <w:rPr>
                <w:rFonts w:ascii="Times New Roman" w:eastAsia="Calibri" w:hAnsi="Times New Roman"/>
                <w:lang w:eastAsia="ar-SA"/>
              </w:rPr>
            </w:pPr>
            <w:r w:rsidRPr="007F12A3">
              <w:rPr>
                <w:rFonts w:ascii="Times New Roman" w:eastAsia="Calibri" w:hAnsi="Times New Roman"/>
                <w:lang w:eastAsia="ar-SA"/>
              </w:rPr>
              <w:t>$45.78*</w:t>
            </w:r>
          </w:p>
        </w:tc>
        <w:tc>
          <w:tcPr>
            <w:tcW w:w="1801" w:type="dxa"/>
          </w:tcPr>
          <w:p w:rsidR="008939EA" w:rsidRPr="007F12A3" w:rsidP="00CD7130" w14:paraId="470DE587" w14:textId="77777777">
            <w:pPr>
              <w:contextualSpacing/>
              <w:jc w:val="right"/>
              <w:rPr>
                <w:rFonts w:ascii="Times New Roman" w:hAnsi="Times New Roman"/>
              </w:rPr>
            </w:pPr>
            <w:r w:rsidRPr="007F12A3">
              <w:rPr>
                <w:rFonts w:ascii="Times New Roman" w:hAnsi="Times New Roman"/>
              </w:rPr>
              <w:t>$38,135**</w:t>
            </w:r>
          </w:p>
        </w:tc>
      </w:tr>
      <w:tr w14:paraId="5AE51DA6" w14:textId="77777777" w:rsidTr="008939EA">
        <w:tblPrEx>
          <w:tblW w:w="11887" w:type="dxa"/>
          <w:tblInd w:w="-1271" w:type="dxa"/>
          <w:tblLook w:val="04A0"/>
        </w:tblPrEx>
        <w:tc>
          <w:tcPr>
            <w:tcW w:w="1945" w:type="dxa"/>
          </w:tcPr>
          <w:p w:rsidR="008939EA" w:rsidRPr="007F12A3" w:rsidP="00CD7130" w14:paraId="46B75A2D" w14:textId="77777777">
            <w:pPr>
              <w:rPr>
                <w:rFonts w:ascii="Times New Roman" w:hAnsi="Times New Roman"/>
                <w:b/>
                <w:bCs/>
              </w:rPr>
            </w:pPr>
            <w:r w:rsidRPr="007F12A3">
              <w:rPr>
                <w:rFonts w:ascii="Times New Roman" w:hAnsi="Times New Roman"/>
                <w:b/>
                <w:bCs/>
              </w:rPr>
              <w:t>Totals</w:t>
            </w:r>
          </w:p>
        </w:tc>
        <w:tc>
          <w:tcPr>
            <w:tcW w:w="1801" w:type="dxa"/>
          </w:tcPr>
          <w:p w:rsidR="008939EA" w:rsidRPr="007F12A3" w:rsidP="00CD7130" w14:paraId="030B5DD2" w14:textId="77777777">
            <w:pPr>
              <w:jc w:val="right"/>
              <w:rPr>
                <w:rFonts w:ascii="Times New Roman" w:hAnsi="Times New Roman"/>
                <w:b/>
              </w:rPr>
            </w:pPr>
            <w:r w:rsidRPr="007F12A3">
              <w:rPr>
                <w:rFonts w:ascii="Times New Roman" w:hAnsi="Times New Roman"/>
                <w:b/>
              </w:rPr>
              <w:t>10,000</w:t>
            </w:r>
          </w:p>
        </w:tc>
        <w:tc>
          <w:tcPr>
            <w:tcW w:w="1513" w:type="dxa"/>
          </w:tcPr>
          <w:p w:rsidR="008939EA" w:rsidRPr="007F12A3" w:rsidP="00CD7130" w14:paraId="661B0339" w14:textId="77777777">
            <w:pPr>
              <w:jc w:val="right"/>
              <w:rPr>
                <w:rFonts w:ascii="Times New Roman" w:hAnsi="Times New Roman"/>
                <w:b/>
              </w:rPr>
            </w:pPr>
          </w:p>
        </w:tc>
        <w:tc>
          <w:tcPr>
            <w:tcW w:w="1513" w:type="dxa"/>
          </w:tcPr>
          <w:p w:rsidR="008939EA" w:rsidRPr="007F12A3" w:rsidP="00CD7130" w14:paraId="35579BEB" w14:textId="77777777">
            <w:pPr>
              <w:jc w:val="right"/>
              <w:rPr>
                <w:rFonts w:ascii="Times New Roman" w:hAnsi="Times New Roman"/>
                <w:b/>
                <w:bCs/>
              </w:rPr>
            </w:pPr>
          </w:p>
        </w:tc>
        <w:tc>
          <w:tcPr>
            <w:tcW w:w="1513" w:type="dxa"/>
          </w:tcPr>
          <w:p w:rsidR="008939EA" w:rsidRPr="007F12A3" w:rsidP="00CD7130" w14:paraId="7D055AA9" w14:textId="77777777">
            <w:pPr>
              <w:jc w:val="right"/>
              <w:rPr>
                <w:rFonts w:ascii="Times New Roman" w:hAnsi="Times New Roman"/>
                <w:b/>
                <w:bCs/>
              </w:rPr>
            </w:pPr>
            <w:r w:rsidRPr="007F12A3">
              <w:rPr>
                <w:rFonts w:ascii="Times New Roman" w:hAnsi="Times New Roman"/>
                <w:b/>
                <w:bCs/>
              </w:rPr>
              <w:t>1,666</w:t>
            </w:r>
          </w:p>
        </w:tc>
        <w:tc>
          <w:tcPr>
            <w:tcW w:w="1801" w:type="dxa"/>
          </w:tcPr>
          <w:p w:rsidR="008939EA" w:rsidRPr="007F12A3" w:rsidP="00CD7130" w14:paraId="517412DC" w14:textId="77777777">
            <w:pPr>
              <w:suppressAutoHyphens/>
              <w:jc w:val="right"/>
              <w:rPr>
                <w:rFonts w:ascii="Times New Roman" w:eastAsia="Calibri" w:hAnsi="Times New Roman"/>
                <w:lang w:eastAsia="ar-SA"/>
              </w:rPr>
            </w:pPr>
          </w:p>
        </w:tc>
        <w:tc>
          <w:tcPr>
            <w:tcW w:w="1801" w:type="dxa"/>
          </w:tcPr>
          <w:p w:rsidR="008939EA" w:rsidRPr="007F12A3" w:rsidP="00CD7130" w14:paraId="6D04595C" w14:textId="77777777">
            <w:pPr>
              <w:contextualSpacing/>
              <w:jc w:val="right"/>
              <w:rPr>
                <w:rFonts w:ascii="Times New Roman" w:hAnsi="Times New Roman"/>
                <w:b/>
              </w:rPr>
            </w:pPr>
            <w:r w:rsidRPr="007F12A3">
              <w:rPr>
                <w:rFonts w:ascii="Times New Roman" w:hAnsi="Times New Roman"/>
                <w:b/>
              </w:rPr>
              <w:t>$50,022**</w:t>
            </w:r>
          </w:p>
        </w:tc>
      </w:tr>
    </w:tbl>
    <w:p w:rsidR="009C052F" w:rsidRPr="007F12A3" w:rsidP="004C51D7" w14:paraId="0803227F" w14:textId="19FAEFC6">
      <w:pPr>
        <w:widowControl/>
        <w:autoSpaceDE w:val="0"/>
        <w:autoSpaceDN w:val="0"/>
        <w:adjustRightInd w:val="0"/>
        <w:ind w:left="720"/>
        <w:contextualSpacing/>
        <w:rPr>
          <w:rFonts w:ascii="Times New Roman" w:eastAsia="SimSun" w:hAnsi="Times New Roman"/>
          <w:snapToGrid/>
          <w:lang w:eastAsia="ar-SA"/>
        </w:rPr>
      </w:pPr>
      <w:r w:rsidRPr="007F12A3">
        <w:rPr>
          <w:rFonts w:ascii="Times New Roman" w:eastAsia="SimSun" w:hAnsi="Times New Roman"/>
          <w:snapToGrid/>
          <w:lang w:eastAsia="zh-CN"/>
        </w:rPr>
        <w:t xml:space="preserve">* </w:t>
      </w:r>
      <w:r w:rsidRPr="00494B6E" w:rsidR="00316293">
        <w:rPr>
          <w:rFonts w:ascii="Times New Roman" w:hAnsi="Times New Roman"/>
          <w:lang w:eastAsia="ar-SA"/>
        </w:rPr>
        <w:t xml:space="preserve">We based this figure </w:t>
      </w:r>
      <w:r w:rsidR="00316293">
        <w:rPr>
          <w:rFonts w:ascii="Times New Roman" w:hAnsi="Times New Roman"/>
          <w:lang w:eastAsia="ar-SA"/>
        </w:rPr>
        <w:t>on</w:t>
      </w:r>
      <w:r w:rsidRPr="00494B6E" w:rsidR="00316293">
        <w:rPr>
          <w:rFonts w:ascii="Times New Roman" w:hAnsi="Times New Roman"/>
          <w:lang w:eastAsia="ar-SA"/>
        </w:rPr>
        <w:t xml:space="preserve"> average disability payments based on SSA's current FY 2026 data (</w:t>
      </w:r>
      <w:hyperlink r:id="rId5" w:history="1">
        <w:r w:rsidRPr="00494B6E" w:rsidR="00316293">
          <w:rPr>
            <w:rStyle w:val="Hyperlink"/>
            <w:rFonts w:ascii="Times New Roman" w:hAnsi="Times New Roman"/>
          </w:rPr>
          <w:t>Effect of COLA on Average Social Security Benefits</w:t>
        </w:r>
      </w:hyperlink>
      <w:r w:rsidRPr="00494B6E" w:rsidR="00316293">
        <w:rPr>
          <w:rFonts w:ascii="Times New Roman" w:hAnsi="Times New Roman"/>
          <w:lang w:eastAsia="ar-SA"/>
        </w:rPr>
        <w:t xml:space="preserve">), and the average </w:t>
      </w:r>
      <w:r w:rsidR="00316293">
        <w:rPr>
          <w:rFonts w:ascii="Times New Roman" w:hAnsi="Times New Roman"/>
          <w:lang w:eastAsia="ar-SA"/>
        </w:rPr>
        <w:t>Health Practitioners and</w:t>
      </w:r>
      <w:r w:rsidRPr="00494B6E" w:rsidR="00316293">
        <w:rPr>
          <w:rFonts w:ascii="Times New Roman" w:hAnsi="Times New Roman"/>
          <w:lang w:eastAsia="ar-SA"/>
        </w:rPr>
        <w:t xml:space="preserve"> </w:t>
      </w:r>
      <w:r w:rsidR="00316293">
        <w:rPr>
          <w:rFonts w:ascii="Times New Roman" w:hAnsi="Times New Roman"/>
          <w:lang w:eastAsia="ar-SA"/>
        </w:rPr>
        <w:t xml:space="preserve">Technical Occupations hourly wages as reported </w:t>
      </w:r>
      <w:r w:rsidRPr="00494B6E" w:rsidR="00316293">
        <w:rPr>
          <w:rFonts w:ascii="Times New Roman" w:hAnsi="Times New Roman"/>
          <w:lang w:eastAsia="ar-SA"/>
        </w:rPr>
        <w:t>by Bureau of Labor Statistics data (</w:t>
      </w:r>
      <w:hyperlink r:id="rId6" w:anchor="/industry/000000" w:history="1">
        <w:r w:rsidRPr="00494B6E" w:rsidR="00316293">
          <w:rPr>
            <w:rStyle w:val="Hyperlink"/>
            <w:rFonts w:ascii="Times New Roman" w:hAnsi="Times New Roman"/>
          </w:rPr>
          <w:t>Occupational Employment and Wage Statistics</w:t>
        </w:r>
      </w:hyperlink>
      <w:r w:rsidRPr="00494B6E" w:rsidR="00316293">
        <w:rPr>
          <w:rFonts w:ascii="Times New Roman" w:hAnsi="Times New Roman"/>
          <w:lang w:eastAsia="ar-SA"/>
        </w:rPr>
        <w:t>)</w:t>
      </w:r>
      <w:r w:rsidRPr="007F12A3">
        <w:rPr>
          <w:rFonts w:ascii="Times New Roman" w:eastAsia="SimSun" w:hAnsi="Times New Roman"/>
          <w:snapToGrid/>
          <w:lang w:eastAsia="ar-SA"/>
        </w:rPr>
        <w:t>.</w:t>
      </w:r>
    </w:p>
    <w:p w:rsidR="009C052F" w:rsidRPr="007F12A3" w:rsidP="009C052F" w14:paraId="7B4F2379"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9C052F" w:rsidRPr="007F12A3" w:rsidP="008939EA" w14:paraId="162B250D" w14:textId="2B360FF6">
      <w:pPr>
        <w:widowControl/>
        <w:tabs>
          <w:tab w:val="left" w:pos="1530"/>
        </w:tabs>
        <w:autoSpaceDE w:val="0"/>
        <w:autoSpaceDN w:val="0"/>
        <w:adjustRightInd w:val="0"/>
        <w:ind w:left="720"/>
        <w:rPr>
          <w:rFonts w:ascii="Times New Roman" w:hAnsi="Times New Roman"/>
        </w:rPr>
      </w:pPr>
      <w:r w:rsidRPr="007F12A3">
        <w:rPr>
          <w:rFonts w:ascii="Times New Roman" w:eastAsia="SimSun" w:hAnsi="Times New Roman"/>
          <w:snapToGrid/>
          <w:lang w:eastAsia="ar-SA"/>
        </w:rPr>
        <w:t>**</w:t>
      </w:r>
      <w:r w:rsidRPr="007F12A3" w:rsidR="008939EA">
        <w:rPr>
          <w:rFonts w:ascii="Times New Roman" w:eastAsia="SimSun" w:hAnsi="Times New Roman"/>
          <w:snapToGrid/>
          <w:lang w:eastAsia="ar-SA"/>
        </w:rPr>
        <w:t>T</w:t>
      </w:r>
      <w:r w:rsidRPr="007F12A3" w:rsidR="00494B6E">
        <w:rPr>
          <w:rFonts w:ascii="Times New Roman" w:hAnsi="Times New Roman"/>
        </w:rPr>
        <w:t xml:space="preserve">his figure does not represent actual costs that SSA is imposing on recipients of Social Security payments to complete this application; rather, these are theoretical opportunity costs for the additional time respondents will spend to complete the application.  </w:t>
      </w:r>
      <w:r w:rsidRPr="007F12A3" w:rsidR="00494B6E">
        <w:rPr>
          <w:rFonts w:ascii="Times New Roman" w:hAnsi="Times New Roman"/>
          <w:b/>
          <w:bCs/>
          <w:u w:val="single"/>
        </w:rPr>
        <w:t>There is no actual charge to respondents to complete the application</w:t>
      </w:r>
      <w:r w:rsidRPr="007F12A3" w:rsidR="00494B6E">
        <w:rPr>
          <w:rFonts w:ascii="Times New Roman" w:hAnsi="Times New Roman"/>
        </w:rPr>
        <w:t>.</w:t>
      </w:r>
    </w:p>
    <w:p w:rsidR="008939EA" w:rsidRPr="007F12A3" w:rsidP="008939EA" w14:paraId="33AF30EC" w14:textId="77777777">
      <w:pPr>
        <w:widowControl/>
        <w:tabs>
          <w:tab w:val="left" w:pos="1530"/>
        </w:tabs>
        <w:autoSpaceDE w:val="0"/>
        <w:autoSpaceDN w:val="0"/>
        <w:adjustRightInd w:val="0"/>
        <w:ind w:left="720"/>
        <w:rPr>
          <w:rFonts w:ascii="Times New Roman" w:hAnsi="Times New Roman"/>
        </w:rPr>
      </w:pPr>
    </w:p>
    <w:p w:rsidR="008939EA" w:rsidRPr="007F12A3" w:rsidP="008939EA" w14:paraId="6AB98661" w14:textId="54208083">
      <w:pPr>
        <w:tabs>
          <w:tab w:val="left" w:pos="1440"/>
        </w:tabs>
        <w:ind w:left="720"/>
        <w:rPr>
          <w:rFonts w:ascii="Times New Roman" w:hAnsi="Times New Roman"/>
        </w:rPr>
      </w:pPr>
      <w:r w:rsidRPr="007F12A3">
        <w:rPr>
          <w:rFonts w:ascii="Times New Roman" w:hAnsi="Times New Roman"/>
        </w:rPr>
        <w:t>We did not include travel time as per our current management information data, respondents who complete the paper forms return them to us via mail only.  Should this change in the future, we will include the language and chart for travel time to a field office.</w:t>
      </w:r>
    </w:p>
    <w:p w:rsidR="008939EA" w:rsidRPr="007F12A3" w:rsidP="008939EA" w14:paraId="4C9B6E79" w14:textId="6A652887">
      <w:pPr>
        <w:tabs>
          <w:tab w:val="left" w:pos="1440"/>
        </w:tabs>
        <w:ind w:left="720"/>
        <w:rPr>
          <w:rFonts w:ascii="Times New Roman" w:hAnsi="Times New Roman"/>
        </w:rPr>
      </w:pPr>
    </w:p>
    <w:p w:rsidR="00DC08E4" w:rsidRPr="007F12A3" w:rsidP="00DC08E4" w14:paraId="3342835A" w14:textId="2533B18E">
      <w:pPr>
        <w:tabs>
          <w:tab w:val="left" w:pos="1440"/>
        </w:tabs>
        <w:ind w:left="720"/>
        <w:rPr>
          <w:rFonts w:ascii="Times New Roman" w:hAnsi="Times New Roman"/>
        </w:rPr>
      </w:pPr>
      <w:r w:rsidRPr="007F12A3">
        <w:rPr>
          <w:rFonts w:ascii="Times New Roman" w:hAnsi="Times New Roman"/>
        </w:rPr>
        <w:t>We do not have any recorded learning costs for this information collection, as the respondents learn about it when we issue the form, and SSA technicians walk them through the process</w:t>
      </w:r>
      <w:r w:rsidR="00316293">
        <w:rPr>
          <w:rFonts w:ascii="Times New Roman" w:hAnsi="Times New Roman"/>
        </w:rPr>
        <w:t xml:space="preserve"> at that time.  We included the burden for the walk-through in the overall burden shown in the chart above</w:t>
      </w:r>
      <w:r w:rsidRPr="007F12A3">
        <w:rPr>
          <w:rFonts w:ascii="Times New Roman" w:hAnsi="Times New Roman"/>
        </w:rPr>
        <w:t>.</w:t>
      </w:r>
    </w:p>
    <w:p w:rsidR="008939EA" w:rsidRPr="007F12A3" w:rsidP="008939EA" w14:paraId="5D241737" w14:textId="77777777">
      <w:pPr>
        <w:widowControl/>
        <w:tabs>
          <w:tab w:val="left" w:pos="1530"/>
        </w:tabs>
        <w:autoSpaceDE w:val="0"/>
        <w:autoSpaceDN w:val="0"/>
        <w:adjustRightInd w:val="0"/>
        <w:ind w:left="720"/>
        <w:rPr>
          <w:rFonts w:ascii="Times New Roman" w:eastAsia="SimSun" w:hAnsi="Times New Roman"/>
          <w:snapToGrid/>
          <w:lang w:eastAsia="zh-CN"/>
        </w:rPr>
      </w:pPr>
    </w:p>
    <w:p w:rsidR="00CE7616" w:rsidRPr="007F12A3" w:rsidP="004C51D7" w14:paraId="7CF61A06" w14:textId="7C344520">
      <w:pPr>
        <w:pStyle w:val="ListParagraph"/>
        <w:rPr>
          <w:rFonts w:ascii="Times New Roman" w:hAnsi="Times New Roman"/>
          <w:i/>
        </w:rPr>
      </w:pPr>
      <w:r w:rsidRPr="00EB562D">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EB562D">
        <w:rPr>
          <w:rFonts w:ascii="Times New Roman" w:hAnsi="Times New Roman"/>
          <w:b/>
          <w:bCs/>
          <w:noProof/>
        </w:rPr>
        <w:t xml:space="preserve">10 </w:t>
      </w:r>
      <w:r w:rsidRPr="00EB562D">
        <w:rPr>
          <w:rFonts w:ascii="Times New Roman" w:hAnsi="Times New Roman"/>
          <w:noProof/>
        </w:rPr>
        <w:t xml:space="preserve">minutes accurately shows the average burden per response for </w:t>
      </w:r>
      <w:r w:rsidRPr="00EB562D">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EB562D">
        <w:rPr>
          <w:rFonts w:ascii="Times New Roman" w:hAnsi="Times New Roman"/>
          <w:noProof/>
        </w:rPr>
        <w:t>.  Based on our current management information data, the current burden information we provided is accurate</w:t>
      </w:r>
      <w:r w:rsidRPr="00EB562D">
        <w:rPr>
          <w:rFonts w:ascii="Times New Roman" w:hAnsi="Times New Roman"/>
        </w:rPr>
        <w:t>.</w:t>
      </w:r>
      <w:r w:rsidRPr="007F12A3">
        <w:rPr>
          <w:rFonts w:ascii="Times New Roman" w:hAnsi="Times New Roman"/>
        </w:rPr>
        <w:t xml:space="preserve">  The total burden for this ICR is </w:t>
      </w:r>
      <w:r w:rsidRPr="007F12A3" w:rsidR="00DC08E4">
        <w:rPr>
          <w:rFonts w:ascii="Times New Roman" w:hAnsi="Times New Roman"/>
          <w:b/>
          <w:bCs/>
        </w:rPr>
        <w:t>1,666</w:t>
      </w:r>
      <w:r w:rsidRPr="007F12A3" w:rsidR="00676B05">
        <w:rPr>
          <w:rFonts w:ascii="Times New Roman" w:hAnsi="Times New Roman"/>
          <w:b/>
          <w:bCs/>
        </w:rPr>
        <w:t xml:space="preserve"> </w:t>
      </w:r>
      <w:r w:rsidRPr="007F12A3">
        <w:rPr>
          <w:rFonts w:ascii="Times New Roman" w:hAnsi="Times New Roman"/>
        </w:rPr>
        <w:t>burden hours (reflecting SSA management information data), which results in an associated theoretical (not actual) opportunity cost financial burden of</w:t>
      </w:r>
      <w:r w:rsidRPr="007F12A3" w:rsidR="001A065D">
        <w:rPr>
          <w:rFonts w:ascii="Times New Roman" w:hAnsi="Times New Roman"/>
          <w:b/>
        </w:rPr>
        <w:t xml:space="preserve"> </w:t>
      </w:r>
      <w:r w:rsidRPr="007F12A3" w:rsidR="001A065D">
        <w:rPr>
          <w:rFonts w:ascii="Times New Roman" w:hAnsi="Times New Roman"/>
          <w:b/>
          <w:snapToGrid/>
        </w:rPr>
        <w:t>$</w:t>
      </w:r>
      <w:r w:rsidRPr="007F12A3" w:rsidR="00DC08E4">
        <w:rPr>
          <w:rFonts w:ascii="Times New Roman" w:hAnsi="Times New Roman"/>
          <w:b/>
          <w:snapToGrid/>
        </w:rPr>
        <w:t>50,022</w:t>
      </w:r>
      <w:r w:rsidRPr="007F12A3">
        <w:rPr>
          <w:rFonts w:ascii="Times New Roman" w:hAnsi="Times New Roman"/>
        </w:rPr>
        <w:t>.</w:t>
      </w:r>
      <w:r w:rsidRPr="007F12A3" w:rsidR="00DC08E4">
        <w:rPr>
          <w:rFonts w:ascii="Times New Roman" w:hAnsi="Times New Roman"/>
        </w:rPr>
        <w:t xml:space="preserve">  </w:t>
      </w:r>
      <w:r w:rsidRPr="007F12A3">
        <w:rPr>
          <w:rFonts w:ascii="Times New Roman" w:hAnsi="Times New Roman"/>
        </w:rPr>
        <w:t>SSA does not charge respondents to complete our applications</w:t>
      </w:r>
      <w:r w:rsidRPr="007F12A3">
        <w:rPr>
          <w:rFonts w:ascii="Times New Roman" w:hAnsi="Times New Roman"/>
          <w:i/>
        </w:rPr>
        <w:t>.</w:t>
      </w:r>
    </w:p>
    <w:p w:rsidR="0050197F" w:rsidP="00E27674" w14:paraId="085150F8" w14:textId="77777777">
      <w:pPr>
        <w:rPr>
          <w:rFonts w:ascii="Times New Roman" w:hAnsi="Times New Roman"/>
        </w:rPr>
      </w:pPr>
    </w:p>
    <w:p w:rsidR="00EB562D" w:rsidRPr="007F12A3" w:rsidP="00E27674" w14:paraId="2D72A63D" w14:textId="77777777">
      <w:pPr>
        <w:rPr>
          <w:rFonts w:ascii="Times New Roman" w:hAnsi="Times New Roman"/>
        </w:rPr>
      </w:pPr>
    </w:p>
    <w:p w:rsidR="00A45D82" w:rsidRPr="007F12A3" w:rsidP="004C51D7" w14:paraId="329BE614" w14:textId="77777777">
      <w:pPr>
        <w:rPr>
          <w:rFonts w:ascii="Times New Roman" w:hAnsi="Times New Roman"/>
        </w:rPr>
      </w:pPr>
      <w:r w:rsidRPr="007F12A3">
        <w:rPr>
          <w:rFonts w:ascii="Times New Roman" w:hAnsi="Times New Roman"/>
          <w:b/>
          <w:bCs/>
        </w:rPr>
        <w:t>13.</w:t>
      </w:r>
      <w:r w:rsidRPr="007F12A3">
        <w:rPr>
          <w:rFonts w:ascii="Times New Roman" w:hAnsi="Times New Roman"/>
        </w:rPr>
        <w:t xml:space="preserve"> </w:t>
      </w:r>
      <w:r w:rsidRPr="007F12A3">
        <w:rPr>
          <w:rFonts w:ascii="Times New Roman" w:hAnsi="Times New Roman"/>
        </w:rPr>
        <w:tab/>
      </w:r>
      <w:r w:rsidRPr="007F12A3">
        <w:rPr>
          <w:rFonts w:ascii="Times New Roman" w:hAnsi="Times New Roman"/>
          <w:b/>
        </w:rPr>
        <w:t>Annual</w:t>
      </w:r>
      <w:r w:rsidRPr="007F12A3">
        <w:rPr>
          <w:rFonts w:ascii="Times New Roman" w:hAnsi="Times New Roman"/>
        </w:rPr>
        <w:t xml:space="preserve"> </w:t>
      </w:r>
      <w:r w:rsidRPr="007F12A3">
        <w:rPr>
          <w:rFonts w:ascii="Times New Roman" w:hAnsi="Times New Roman"/>
          <w:b/>
        </w:rPr>
        <w:t>Cost to the Respondents (Other)</w:t>
      </w:r>
      <w:r w:rsidRPr="007F12A3">
        <w:rPr>
          <w:rFonts w:ascii="Times New Roman" w:hAnsi="Times New Roman"/>
        </w:rPr>
        <w:t xml:space="preserve"> </w:t>
      </w:r>
    </w:p>
    <w:p w:rsidR="00A45D82" w:rsidRPr="007F12A3" w:rsidP="00A45D82" w14:paraId="21D658A5" w14:textId="77777777">
      <w:pPr>
        <w:ind w:firstLine="720"/>
        <w:rPr>
          <w:rFonts w:ascii="Times New Roman" w:hAnsi="Times New Roman"/>
        </w:rPr>
      </w:pPr>
      <w:r w:rsidRPr="007F12A3">
        <w:rPr>
          <w:rFonts w:ascii="Times New Roman" w:hAnsi="Times New Roman"/>
        </w:rPr>
        <w:t xml:space="preserve">This collection does not impose a known cost burden </w:t>
      </w:r>
      <w:r w:rsidRPr="007F12A3" w:rsidR="00AC39FD">
        <w:rPr>
          <w:rFonts w:ascii="Times New Roman" w:hAnsi="Times New Roman"/>
        </w:rPr>
        <w:t>on</w:t>
      </w:r>
      <w:r w:rsidRPr="007F12A3">
        <w:rPr>
          <w:rFonts w:ascii="Times New Roman" w:hAnsi="Times New Roman"/>
        </w:rPr>
        <w:t xml:space="preserve"> the respondents. </w:t>
      </w:r>
      <w:r w:rsidRPr="007F12A3">
        <w:rPr>
          <w:rFonts w:ascii="Times New Roman" w:hAnsi="Times New Roman"/>
        </w:rPr>
        <w:t xml:space="preserve">  </w:t>
      </w:r>
    </w:p>
    <w:p w:rsidR="00A45D82" w:rsidRPr="007F12A3" w:rsidP="00A45D82" w14:paraId="37138171" w14:textId="77777777">
      <w:pPr>
        <w:rPr>
          <w:rFonts w:ascii="Times New Roman" w:hAnsi="Times New Roman"/>
        </w:rPr>
      </w:pPr>
    </w:p>
    <w:p w:rsidR="004C51D7" w:rsidRPr="007F12A3" w:rsidP="004C51D7" w14:paraId="02599B2E" w14:textId="77777777">
      <w:pPr>
        <w:numPr>
          <w:ilvl w:val="0"/>
          <w:numId w:val="3"/>
        </w:numPr>
        <w:tabs>
          <w:tab w:val="clear" w:pos="360"/>
          <w:tab w:val="left" w:pos="720"/>
        </w:tabs>
        <w:ind w:left="0" w:firstLine="0"/>
        <w:rPr>
          <w:rFonts w:ascii="Times New Roman" w:hAnsi="Times New Roman"/>
        </w:rPr>
      </w:pPr>
      <w:r w:rsidRPr="007F12A3">
        <w:rPr>
          <w:rFonts w:ascii="Times New Roman" w:hAnsi="Times New Roman"/>
          <w:b/>
        </w:rPr>
        <w:t>Annual Cost To Federal Government</w:t>
      </w:r>
    </w:p>
    <w:p w:rsidR="005E4BC5" w:rsidRPr="007F12A3" w:rsidP="004C51D7" w14:paraId="42A2DFFE" w14:textId="3970DD70">
      <w:pPr>
        <w:tabs>
          <w:tab w:val="left" w:pos="720"/>
        </w:tabs>
        <w:ind w:left="720"/>
        <w:rPr>
          <w:rFonts w:ascii="Times New Roman" w:hAnsi="Times New Roman"/>
        </w:rPr>
      </w:pPr>
      <w:r w:rsidRPr="007F12A3">
        <w:rPr>
          <w:rFonts w:ascii="Times New Roman" w:hAnsi="Times New Roman"/>
        </w:rPr>
        <w:t xml:space="preserve">The annual cost to the Federal Government is approximately </w:t>
      </w:r>
      <w:r w:rsidRPr="007F12A3" w:rsidR="00945FEB">
        <w:rPr>
          <w:rFonts w:ascii="Times New Roman" w:hAnsi="Times New Roman" w:eastAsiaTheme="minorHAnsi"/>
          <w:b/>
          <w:bCs/>
        </w:rPr>
        <w:t>$</w:t>
      </w:r>
      <w:r w:rsidR="0079006E">
        <w:rPr>
          <w:rFonts w:ascii="Times New Roman" w:hAnsi="Times New Roman" w:eastAsiaTheme="minorHAnsi"/>
          <w:b/>
          <w:bCs/>
        </w:rPr>
        <w:t>12,611</w:t>
      </w:r>
      <w:r w:rsidRPr="007F12A3">
        <w:rPr>
          <w:rFonts w:ascii="Times New Roman" w:hAnsi="Times New Roman"/>
        </w:rPr>
        <w:t>.  This estimate accounts for costs from the following areas:</w:t>
      </w:r>
    </w:p>
    <w:p w:rsidR="005E4BC5" w:rsidRPr="007F12A3" w:rsidP="005E4BC5" w14:paraId="7D77FA86" w14:textId="77777777">
      <w:pPr>
        <w:pStyle w:val="ListParagraph"/>
        <w:ind w:left="1440"/>
        <w:rPr>
          <w:rFonts w:ascii="Times New Roman" w:hAnsi="Times New Roman"/>
        </w:rPr>
      </w:pPr>
    </w:p>
    <w:tbl>
      <w:tblPr>
        <w:tblStyle w:val="TableGrid2"/>
        <w:tblW w:w="8820" w:type="dxa"/>
        <w:tblInd w:w="715" w:type="dxa"/>
        <w:tblLook w:val="04A0"/>
      </w:tblPr>
      <w:tblGrid>
        <w:gridCol w:w="3060"/>
        <w:gridCol w:w="2970"/>
        <w:gridCol w:w="2790"/>
      </w:tblGrid>
      <w:tr w14:paraId="50C1339E" w14:textId="77777777" w:rsidTr="004C51D7">
        <w:tblPrEx>
          <w:tblW w:w="8820" w:type="dxa"/>
          <w:tblInd w:w="715" w:type="dxa"/>
          <w:tblLook w:val="04A0"/>
        </w:tblPrEx>
        <w:tc>
          <w:tcPr>
            <w:tcW w:w="3060" w:type="dxa"/>
          </w:tcPr>
          <w:p w:rsidR="005E4BC5" w:rsidRPr="007F12A3" w:rsidP="005E4BC5" w14:paraId="7ED2E30F" w14:textId="77777777">
            <w:pPr>
              <w:widowControl/>
              <w:rPr>
                <w:rFonts w:ascii="Times New Roman" w:hAnsi="Times New Roman" w:eastAsiaTheme="minorHAnsi" w:cs="Times New Roman"/>
                <w:b/>
                <w:bCs/>
              </w:rPr>
            </w:pPr>
            <w:r w:rsidRPr="007F12A3">
              <w:rPr>
                <w:rFonts w:ascii="Times New Roman" w:hAnsi="Times New Roman" w:eastAsiaTheme="minorHAnsi" w:cs="Times New Roman"/>
                <w:b/>
                <w:bCs/>
              </w:rPr>
              <w:t>Description of Cost Factor</w:t>
            </w:r>
          </w:p>
        </w:tc>
        <w:tc>
          <w:tcPr>
            <w:tcW w:w="2970" w:type="dxa"/>
          </w:tcPr>
          <w:p w:rsidR="005E4BC5" w:rsidRPr="007F12A3" w:rsidP="005E4BC5" w14:paraId="7B5DA45E" w14:textId="77777777">
            <w:pPr>
              <w:widowControl/>
              <w:rPr>
                <w:rFonts w:ascii="Times New Roman" w:hAnsi="Times New Roman" w:eastAsiaTheme="minorHAnsi" w:cs="Times New Roman"/>
                <w:b/>
                <w:bCs/>
              </w:rPr>
            </w:pPr>
            <w:r w:rsidRPr="007F12A3">
              <w:rPr>
                <w:rFonts w:ascii="Times New Roman" w:hAnsi="Times New Roman" w:eastAsiaTheme="minorHAnsi" w:cs="Times New Roman"/>
                <w:b/>
                <w:bCs/>
              </w:rPr>
              <w:t>Methodology for Estimating Cost</w:t>
            </w:r>
          </w:p>
        </w:tc>
        <w:tc>
          <w:tcPr>
            <w:tcW w:w="2790" w:type="dxa"/>
          </w:tcPr>
          <w:p w:rsidR="005E4BC5" w:rsidRPr="007F12A3" w:rsidP="005E4BC5" w14:paraId="527795F8" w14:textId="77777777">
            <w:pPr>
              <w:widowControl/>
              <w:rPr>
                <w:rFonts w:ascii="Times New Roman" w:hAnsi="Times New Roman" w:eastAsiaTheme="minorHAnsi" w:cs="Times New Roman"/>
                <w:b/>
                <w:bCs/>
              </w:rPr>
            </w:pPr>
            <w:r w:rsidRPr="007F12A3">
              <w:rPr>
                <w:rFonts w:ascii="Times New Roman" w:hAnsi="Times New Roman" w:eastAsiaTheme="minorHAnsi" w:cs="Times New Roman"/>
                <w:b/>
                <w:bCs/>
              </w:rPr>
              <w:t>Cost in Dollars*</w:t>
            </w:r>
          </w:p>
        </w:tc>
      </w:tr>
      <w:tr w14:paraId="54648324" w14:textId="77777777" w:rsidTr="004C51D7">
        <w:tblPrEx>
          <w:tblW w:w="8820" w:type="dxa"/>
          <w:tblInd w:w="715" w:type="dxa"/>
          <w:tblLook w:val="04A0"/>
        </w:tblPrEx>
        <w:tc>
          <w:tcPr>
            <w:tcW w:w="3060" w:type="dxa"/>
          </w:tcPr>
          <w:p w:rsidR="005E4BC5" w:rsidRPr="007F12A3" w:rsidP="005E4BC5" w14:paraId="1EE61D27" w14:textId="77777777">
            <w:pPr>
              <w:widowControl/>
              <w:rPr>
                <w:rFonts w:ascii="Times New Roman" w:hAnsi="Times New Roman" w:eastAsiaTheme="minorHAnsi" w:cs="Times New Roman"/>
              </w:rPr>
            </w:pPr>
            <w:r w:rsidRPr="007F12A3">
              <w:rPr>
                <w:rFonts w:ascii="Times New Roman" w:hAnsi="Times New Roman" w:eastAsiaTheme="minorHAnsi" w:cs="Times New Roman"/>
              </w:rPr>
              <w:t>Designing and Printing the Form</w:t>
            </w:r>
          </w:p>
        </w:tc>
        <w:tc>
          <w:tcPr>
            <w:tcW w:w="2970" w:type="dxa"/>
          </w:tcPr>
          <w:p w:rsidR="005E4BC5" w:rsidRPr="007F12A3" w:rsidP="005E4BC5" w14:paraId="7CF91218" w14:textId="77777777">
            <w:pPr>
              <w:widowControl/>
              <w:rPr>
                <w:rFonts w:ascii="Times New Roman" w:hAnsi="Times New Roman" w:eastAsiaTheme="minorHAnsi" w:cs="Times New Roman"/>
              </w:rPr>
            </w:pPr>
            <w:r w:rsidRPr="007F12A3">
              <w:rPr>
                <w:rFonts w:ascii="Times New Roman" w:hAnsi="Times New Roman" w:eastAsiaTheme="minorHAnsi" w:cs="Times New Roman"/>
              </w:rPr>
              <w:t>Design Cost + Printing Cost</w:t>
            </w:r>
          </w:p>
        </w:tc>
        <w:tc>
          <w:tcPr>
            <w:tcW w:w="2790" w:type="dxa"/>
          </w:tcPr>
          <w:p w:rsidR="005E4BC5" w:rsidRPr="007F12A3" w:rsidP="00CE7616" w14:paraId="7A381402" w14:textId="2973786D">
            <w:pPr>
              <w:widowControl/>
              <w:jc w:val="right"/>
              <w:rPr>
                <w:rFonts w:ascii="Times New Roman" w:hAnsi="Times New Roman" w:eastAsiaTheme="minorHAnsi" w:cs="Times New Roman"/>
              </w:rPr>
            </w:pPr>
            <w:r w:rsidRPr="007F12A3">
              <w:rPr>
                <w:rFonts w:ascii="Times New Roman" w:hAnsi="Times New Roman" w:eastAsiaTheme="minorHAnsi" w:cs="Times New Roman"/>
              </w:rPr>
              <w:t>$</w:t>
            </w:r>
            <w:r w:rsidRPr="007F12A3" w:rsidR="00DC08E4">
              <w:rPr>
                <w:rFonts w:ascii="Times New Roman" w:hAnsi="Times New Roman" w:eastAsiaTheme="minorHAnsi" w:cs="Times New Roman"/>
              </w:rPr>
              <w:t>54</w:t>
            </w:r>
            <w:r w:rsidR="00EB562D">
              <w:rPr>
                <w:rFonts w:ascii="Times New Roman" w:hAnsi="Times New Roman" w:eastAsiaTheme="minorHAnsi" w:cs="Times New Roman"/>
              </w:rPr>
              <w:t>1</w:t>
            </w:r>
          </w:p>
        </w:tc>
      </w:tr>
      <w:tr w14:paraId="212FE750" w14:textId="77777777" w:rsidTr="004C51D7">
        <w:tblPrEx>
          <w:tblW w:w="8820" w:type="dxa"/>
          <w:tblInd w:w="715" w:type="dxa"/>
          <w:tblLook w:val="04A0"/>
        </w:tblPrEx>
        <w:tc>
          <w:tcPr>
            <w:tcW w:w="3060" w:type="dxa"/>
          </w:tcPr>
          <w:p w:rsidR="005E4BC5" w:rsidRPr="007F12A3" w:rsidP="005E4BC5" w14:paraId="2F07E401" w14:textId="77777777">
            <w:pPr>
              <w:widowControl/>
              <w:rPr>
                <w:rFonts w:ascii="Times New Roman" w:hAnsi="Times New Roman" w:eastAsiaTheme="minorHAnsi" w:cs="Times New Roman"/>
              </w:rPr>
            </w:pPr>
            <w:r w:rsidRPr="007F12A3">
              <w:rPr>
                <w:rFonts w:ascii="Times New Roman" w:hAnsi="Times New Roman" w:eastAsiaTheme="minorHAnsi" w:cs="Times New Roman"/>
              </w:rPr>
              <w:t>Distribution</w:t>
            </w:r>
            <w:r w:rsidRPr="007F12A3">
              <w:rPr>
                <w:rFonts w:ascii="Times New Roman" w:hAnsi="Times New Roman" w:eastAsiaTheme="minorHAnsi" w:cs="Times New Roman"/>
              </w:rPr>
              <w:t>, Shipping, and Material Costs for the Form</w:t>
            </w:r>
          </w:p>
        </w:tc>
        <w:tc>
          <w:tcPr>
            <w:tcW w:w="2970" w:type="dxa"/>
          </w:tcPr>
          <w:p w:rsidR="005E4BC5" w:rsidRPr="007F12A3" w:rsidP="005E4BC5" w14:paraId="5CC2D1BA" w14:textId="77777777">
            <w:pPr>
              <w:widowControl/>
              <w:rPr>
                <w:rFonts w:ascii="Times New Roman" w:hAnsi="Times New Roman" w:eastAsiaTheme="minorHAnsi" w:cs="Times New Roman"/>
              </w:rPr>
            </w:pPr>
            <w:r w:rsidRPr="007F12A3">
              <w:rPr>
                <w:rFonts w:ascii="Times New Roman" w:hAnsi="Times New Roman" w:eastAsiaTheme="minorHAnsi" w:cs="Times New Roman"/>
              </w:rPr>
              <w:t>Distribution + Shipping + Material Cost</w:t>
            </w:r>
          </w:p>
        </w:tc>
        <w:tc>
          <w:tcPr>
            <w:tcW w:w="2790" w:type="dxa"/>
          </w:tcPr>
          <w:p w:rsidR="005E4BC5" w:rsidRPr="007F12A3" w:rsidP="00CE7616" w14:paraId="38F4C4D5" w14:textId="39EBD400">
            <w:pPr>
              <w:widowControl/>
              <w:jc w:val="right"/>
              <w:rPr>
                <w:rFonts w:ascii="Times New Roman" w:hAnsi="Times New Roman" w:eastAsiaTheme="minorHAnsi" w:cs="Times New Roman"/>
              </w:rPr>
            </w:pPr>
            <w:r w:rsidRPr="007F12A3">
              <w:rPr>
                <w:rFonts w:ascii="Times New Roman" w:hAnsi="Times New Roman" w:eastAsiaTheme="minorHAnsi" w:cs="Times New Roman"/>
              </w:rPr>
              <w:t>$</w:t>
            </w:r>
            <w:r w:rsidR="0079006E">
              <w:rPr>
                <w:rFonts w:ascii="Times New Roman" w:hAnsi="Times New Roman" w:eastAsiaTheme="minorHAnsi" w:cs="Times New Roman"/>
              </w:rPr>
              <w:t>1,850</w:t>
            </w:r>
          </w:p>
        </w:tc>
      </w:tr>
      <w:tr w14:paraId="589B3C3A" w14:textId="77777777" w:rsidTr="004C51D7">
        <w:tblPrEx>
          <w:tblW w:w="8820" w:type="dxa"/>
          <w:tblInd w:w="715" w:type="dxa"/>
          <w:tblLook w:val="04A0"/>
        </w:tblPrEx>
        <w:tc>
          <w:tcPr>
            <w:tcW w:w="3060" w:type="dxa"/>
          </w:tcPr>
          <w:p w:rsidR="005E4BC5" w:rsidRPr="007F12A3" w:rsidP="005E4BC5" w14:paraId="45C9A9ED" w14:textId="77777777">
            <w:pPr>
              <w:widowControl/>
              <w:rPr>
                <w:rFonts w:ascii="Times New Roman" w:hAnsi="Times New Roman" w:eastAsiaTheme="minorHAnsi" w:cs="Times New Roman"/>
              </w:rPr>
            </w:pPr>
            <w:r w:rsidRPr="007F12A3">
              <w:rPr>
                <w:rFonts w:ascii="Times New Roman" w:hAnsi="Times New Roman" w:eastAsiaTheme="minorHAnsi" w:cs="Times New Roman"/>
              </w:rPr>
              <w:t>SSA Employee (e.g., field office, 800 number, DDS staff) Information Collection and Processing Time</w:t>
            </w:r>
          </w:p>
        </w:tc>
        <w:tc>
          <w:tcPr>
            <w:tcW w:w="2970" w:type="dxa"/>
          </w:tcPr>
          <w:p w:rsidR="005E4BC5" w:rsidRPr="007F12A3" w:rsidP="005E4BC5" w14:paraId="6488B5F9" w14:textId="77777777">
            <w:pPr>
              <w:widowControl/>
              <w:rPr>
                <w:rFonts w:ascii="Times New Roman" w:hAnsi="Times New Roman" w:eastAsiaTheme="minorHAnsi" w:cs="Times New Roman"/>
              </w:rPr>
            </w:pPr>
            <w:r w:rsidRPr="007F12A3">
              <w:rPr>
                <w:rFonts w:ascii="Times New Roman" w:hAnsi="Times New Roman" w:eastAsiaTheme="minorHAnsi" w:cs="Times New Roman"/>
              </w:rPr>
              <w:t>GS-9 employee x # of responses x processing time</w:t>
            </w:r>
          </w:p>
        </w:tc>
        <w:tc>
          <w:tcPr>
            <w:tcW w:w="2790" w:type="dxa"/>
          </w:tcPr>
          <w:p w:rsidR="005E4BC5" w:rsidRPr="007F12A3" w:rsidP="00CE7616" w14:paraId="6BB9F93B" w14:textId="44EC09A9">
            <w:pPr>
              <w:widowControl/>
              <w:jc w:val="right"/>
              <w:rPr>
                <w:rFonts w:ascii="Times New Roman" w:hAnsi="Times New Roman" w:eastAsiaTheme="minorHAnsi" w:cs="Times New Roman"/>
              </w:rPr>
            </w:pPr>
            <w:r w:rsidRPr="007F12A3">
              <w:rPr>
                <w:rFonts w:ascii="Times New Roman" w:hAnsi="Times New Roman" w:eastAsiaTheme="minorHAnsi" w:cs="Times New Roman"/>
              </w:rPr>
              <w:t>$</w:t>
            </w:r>
            <w:r w:rsidRPr="007F12A3" w:rsidR="00DC08E4">
              <w:rPr>
                <w:rFonts w:ascii="Times New Roman" w:hAnsi="Times New Roman" w:eastAsiaTheme="minorHAnsi" w:cs="Times New Roman"/>
              </w:rPr>
              <w:t>10,220</w:t>
            </w:r>
          </w:p>
        </w:tc>
      </w:tr>
      <w:tr w14:paraId="753B36F6" w14:textId="77777777" w:rsidTr="004C51D7">
        <w:tblPrEx>
          <w:tblW w:w="8820" w:type="dxa"/>
          <w:tblInd w:w="715" w:type="dxa"/>
          <w:tblLook w:val="04A0"/>
        </w:tblPrEx>
        <w:tc>
          <w:tcPr>
            <w:tcW w:w="3060" w:type="dxa"/>
          </w:tcPr>
          <w:p w:rsidR="005E4BC5" w:rsidRPr="007F12A3" w:rsidP="005E4BC5" w14:paraId="56625735" w14:textId="77777777">
            <w:pPr>
              <w:widowControl/>
              <w:rPr>
                <w:rFonts w:ascii="Times New Roman" w:hAnsi="Times New Roman" w:eastAsiaTheme="minorHAnsi" w:cs="Times New Roman"/>
              </w:rPr>
            </w:pPr>
            <w:r w:rsidRPr="007F12A3">
              <w:rPr>
                <w:rFonts w:ascii="Times New Roman" w:hAnsi="Times New Roman" w:eastAsiaTheme="minorHAnsi" w:cs="Times New Roman"/>
              </w:rPr>
              <w:t>Full-Time Equivalent Costs</w:t>
            </w:r>
          </w:p>
        </w:tc>
        <w:tc>
          <w:tcPr>
            <w:tcW w:w="2970" w:type="dxa"/>
          </w:tcPr>
          <w:p w:rsidR="005E4BC5" w:rsidRPr="007F12A3" w:rsidP="005E4BC5" w14:paraId="15B879CD" w14:textId="77777777">
            <w:pPr>
              <w:widowControl/>
              <w:rPr>
                <w:rFonts w:ascii="Times New Roman" w:hAnsi="Times New Roman" w:eastAsiaTheme="minorHAnsi" w:cs="Times New Roman"/>
              </w:rPr>
            </w:pPr>
            <w:r w:rsidRPr="007F12A3">
              <w:rPr>
                <w:rFonts w:ascii="Times New Roman" w:hAnsi="Times New Roman" w:eastAsiaTheme="minorHAnsi" w:cs="Times New Roman"/>
              </w:rPr>
              <w:t>Out of pocket costs + Other expenses for providing this service</w:t>
            </w:r>
          </w:p>
        </w:tc>
        <w:tc>
          <w:tcPr>
            <w:tcW w:w="2790" w:type="dxa"/>
          </w:tcPr>
          <w:p w:rsidR="005E4BC5" w:rsidRPr="007F12A3" w:rsidP="00CE7616" w14:paraId="61257660" w14:textId="77777777">
            <w:pPr>
              <w:widowControl/>
              <w:jc w:val="right"/>
              <w:rPr>
                <w:rFonts w:ascii="Times New Roman" w:hAnsi="Times New Roman" w:eastAsiaTheme="minorHAnsi" w:cs="Times New Roman"/>
              </w:rPr>
            </w:pPr>
            <w:r w:rsidRPr="007F12A3">
              <w:rPr>
                <w:rFonts w:ascii="Times New Roman" w:hAnsi="Times New Roman" w:eastAsiaTheme="minorHAnsi" w:cs="Times New Roman"/>
              </w:rPr>
              <w:t>$0*</w:t>
            </w:r>
          </w:p>
        </w:tc>
      </w:tr>
      <w:tr w14:paraId="28DB330D" w14:textId="77777777" w:rsidTr="004C51D7">
        <w:tblPrEx>
          <w:tblW w:w="8820" w:type="dxa"/>
          <w:tblInd w:w="715" w:type="dxa"/>
          <w:tblLook w:val="04A0"/>
        </w:tblPrEx>
        <w:tc>
          <w:tcPr>
            <w:tcW w:w="3060" w:type="dxa"/>
          </w:tcPr>
          <w:p w:rsidR="005E4BC5" w:rsidRPr="007F12A3" w:rsidP="005E4BC5" w14:paraId="7BB85F65" w14:textId="77777777">
            <w:pPr>
              <w:widowControl/>
              <w:rPr>
                <w:rFonts w:ascii="Times New Roman" w:hAnsi="Times New Roman" w:eastAsiaTheme="minorHAnsi" w:cs="Times New Roman"/>
              </w:rPr>
            </w:pPr>
            <w:r w:rsidRPr="007F12A3">
              <w:rPr>
                <w:rFonts w:ascii="Times New Roman" w:hAnsi="Times New Roman" w:eastAsiaTheme="minorHAnsi" w:cs="Times New Roman"/>
              </w:rPr>
              <w:t>Systems Development, Updating, and Maintenance</w:t>
            </w:r>
          </w:p>
        </w:tc>
        <w:tc>
          <w:tcPr>
            <w:tcW w:w="2970" w:type="dxa"/>
          </w:tcPr>
          <w:p w:rsidR="005E4BC5" w:rsidRPr="007F12A3" w:rsidP="005E4BC5" w14:paraId="6B309269" w14:textId="77777777">
            <w:pPr>
              <w:widowControl/>
              <w:rPr>
                <w:rFonts w:ascii="Times New Roman" w:hAnsi="Times New Roman" w:eastAsiaTheme="minorHAnsi" w:cs="Times New Roman"/>
              </w:rPr>
            </w:pPr>
            <w:r w:rsidRPr="007F12A3">
              <w:rPr>
                <w:rFonts w:ascii="Times New Roman" w:hAnsi="Times New Roman" w:eastAsiaTheme="minorHAnsi" w:cs="Times New Roman"/>
              </w:rPr>
              <w:t>GS-9 employee x man hours for development, updating, maintenance</w:t>
            </w:r>
          </w:p>
        </w:tc>
        <w:tc>
          <w:tcPr>
            <w:tcW w:w="2790" w:type="dxa"/>
          </w:tcPr>
          <w:p w:rsidR="005E4BC5" w:rsidRPr="007F12A3" w:rsidP="00437078" w14:paraId="416DB590" w14:textId="4523D113">
            <w:pPr>
              <w:pStyle w:val="ListParagraph"/>
              <w:ind w:left="0"/>
              <w:jc w:val="right"/>
              <w:rPr>
                <w:rFonts w:ascii="Times New Roman" w:hAnsi="Times New Roman" w:eastAsiaTheme="minorHAnsi" w:cs="Times New Roman"/>
              </w:rPr>
            </w:pPr>
            <w:r w:rsidRPr="007F12A3">
              <w:rPr>
                <w:rFonts w:ascii="Times New Roman" w:hAnsi="Times New Roman" w:cs="Times New Roman"/>
              </w:rPr>
              <w:t>$0*</w:t>
            </w:r>
          </w:p>
        </w:tc>
      </w:tr>
      <w:tr w14:paraId="244D1D99" w14:textId="77777777" w:rsidTr="004C51D7">
        <w:tblPrEx>
          <w:tblW w:w="8820" w:type="dxa"/>
          <w:tblInd w:w="715" w:type="dxa"/>
          <w:tblLook w:val="04A0"/>
        </w:tblPrEx>
        <w:tc>
          <w:tcPr>
            <w:tcW w:w="3060" w:type="dxa"/>
          </w:tcPr>
          <w:p w:rsidR="005E4BC5" w:rsidRPr="007F12A3" w:rsidP="005E4BC5" w14:paraId="7C42361D" w14:textId="77777777">
            <w:pPr>
              <w:widowControl/>
              <w:rPr>
                <w:rFonts w:ascii="Times New Roman" w:hAnsi="Times New Roman" w:eastAsiaTheme="minorHAnsi" w:cs="Times New Roman"/>
              </w:rPr>
            </w:pPr>
            <w:r w:rsidRPr="007F12A3">
              <w:rPr>
                <w:rFonts w:ascii="Times New Roman" w:hAnsi="Times New Roman" w:eastAsiaTheme="minorHAnsi" w:cs="Times New Roman"/>
              </w:rPr>
              <w:t>Quantifiable IT Costs</w:t>
            </w:r>
          </w:p>
        </w:tc>
        <w:tc>
          <w:tcPr>
            <w:tcW w:w="2970" w:type="dxa"/>
          </w:tcPr>
          <w:p w:rsidR="005E4BC5" w:rsidRPr="007F12A3" w:rsidP="005E4BC5" w14:paraId="1322DFD0" w14:textId="77777777">
            <w:pPr>
              <w:widowControl/>
              <w:rPr>
                <w:rFonts w:ascii="Times New Roman" w:hAnsi="Times New Roman" w:eastAsiaTheme="minorHAnsi" w:cs="Times New Roman"/>
              </w:rPr>
            </w:pPr>
            <w:r w:rsidRPr="007F12A3">
              <w:rPr>
                <w:rFonts w:ascii="Times New Roman" w:hAnsi="Times New Roman" w:eastAsiaTheme="minorHAnsi" w:cs="Times New Roman"/>
              </w:rPr>
              <w:t>Any additional IT costs</w:t>
            </w:r>
          </w:p>
        </w:tc>
        <w:tc>
          <w:tcPr>
            <w:tcW w:w="2790" w:type="dxa"/>
          </w:tcPr>
          <w:p w:rsidR="005E4BC5" w:rsidRPr="007F12A3" w:rsidP="00CE7616" w14:paraId="3BF0E9FB" w14:textId="77777777">
            <w:pPr>
              <w:widowControl/>
              <w:jc w:val="right"/>
              <w:rPr>
                <w:rFonts w:ascii="Times New Roman" w:hAnsi="Times New Roman" w:eastAsiaTheme="minorHAnsi" w:cs="Times New Roman"/>
              </w:rPr>
            </w:pPr>
            <w:r w:rsidRPr="007F12A3">
              <w:rPr>
                <w:rFonts w:ascii="Times New Roman" w:hAnsi="Times New Roman" w:eastAsiaTheme="minorHAnsi" w:cs="Times New Roman"/>
              </w:rPr>
              <w:t>$0*</w:t>
            </w:r>
          </w:p>
        </w:tc>
      </w:tr>
      <w:tr w14:paraId="68804458" w14:textId="77777777" w:rsidTr="004C51D7">
        <w:tblPrEx>
          <w:tblW w:w="8820" w:type="dxa"/>
          <w:tblInd w:w="715" w:type="dxa"/>
          <w:tblLook w:val="04A0"/>
        </w:tblPrEx>
        <w:trPr>
          <w:trHeight w:val="107"/>
        </w:trPr>
        <w:tc>
          <w:tcPr>
            <w:tcW w:w="3060" w:type="dxa"/>
          </w:tcPr>
          <w:p w:rsidR="005E4BC5" w:rsidRPr="007F12A3" w:rsidP="005E4BC5" w14:paraId="3D754123" w14:textId="77777777">
            <w:pPr>
              <w:widowControl/>
              <w:rPr>
                <w:rFonts w:ascii="Times New Roman" w:hAnsi="Times New Roman" w:eastAsiaTheme="minorHAnsi" w:cs="Times New Roman"/>
                <w:b/>
                <w:bCs/>
              </w:rPr>
            </w:pPr>
            <w:r w:rsidRPr="007F12A3">
              <w:rPr>
                <w:rFonts w:ascii="Times New Roman" w:hAnsi="Times New Roman" w:eastAsiaTheme="minorHAnsi" w:cs="Times New Roman"/>
                <w:b/>
                <w:bCs/>
              </w:rPr>
              <w:t>Total</w:t>
            </w:r>
          </w:p>
        </w:tc>
        <w:tc>
          <w:tcPr>
            <w:tcW w:w="2970" w:type="dxa"/>
          </w:tcPr>
          <w:p w:rsidR="005E4BC5" w:rsidRPr="007F12A3" w:rsidP="005E4BC5" w14:paraId="5650AB4A" w14:textId="77777777">
            <w:pPr>
              <w:widowControl/>
              <w:rPr>
                <w:rFonts w:ascii="Times New Roman" w:hAnsi="Times New Roman" w:eastAsiaTheme="minorHAnsi" w:cs="Times New Roman"/>
                <w:b/>
                <w:bCs/>
              </w:rPr>
            </w:pPr>
          </w:p>
        </w:tc>
        <w:tc>
          <w:tcPr>
            <w:tcW w:w="2790" w:type="dxa"/>
          </w:tcPr>
          <w:p w:rsidR="005E4BC5" w:rsidRPr="007F12A3" w:rsidP="00CE7616" w14:paraId="6FC80BF9" w14:textId="7468C617">
            <w:pPr>
              <w:widowControl/>
              <w:jc w:val="right"/>
              <w:rPr>
                <w:rFonts w:ascii="Times New Roman" w:hAnsi="Times New Roman" w:eastAsiaTheme="minorHAnsi" w:cs="Times New Roman"/>
                <w:b/>
                <w:bCs/>
              </w:rPr>
            </w:pPr>
            <w:bookmarkStart w:id="1" w:name="_Hlk95127233"/>
            <w:r w:rsidRPr="007F12A3">
              <w:rPr>
                <w:rFonts w:ascii="Times New Roman" w:hAnsi="Times New Roman" w:eastAsiaTheme="minorHAnsi" w:cs="Times New Roman"/>
                <w:b/>
                <w:bCs/>
              </w:rPr>
              <w:t>$</w:t>
            </w:r>
            <w:bookmarkEnd w:id="1"/>
            <w:r w:rsidR="0079006E">
              <w:rPr>
                <w:rFonts w:ascii="Times New Roman" w:hAnsi="Times New Roman" w:eastAsiaTheme="minorHAnsi" w:cs="Times New Roman"/>
                <w:b/>
                <w:bCs/>
              </w:rPr>
              <w:t>12,611</w:t>
            </w:r>
          </w:p>
        </w:tc>
      </w:tr>
    </w:tbl>
    <w:p w:rsidR="00CB4E94" w:rsidRPr="007F12A3" w:rsidP="004C51D7" w14:paraId="1BCACB99" w14:textId="77777777">
      <w:pPr>
        <w:widowControl/>
        <w:spacing w:after="160" w:line="259" w:lineRule="auto"/>
        <w:ind w:left="720"/>
        <w:rPr>
          <w:rFonts w:ascii="Times New Roman" w:hAnsi="Times New Roman" w:eastAsiaTheme="minorHAnsi"/>
          <w:snapToGrid/>
        </w:rPr>
      </w:pPr>
      <w:r w:rsidRPr="007F12A3">
        <w:rPr>
          <w:rFonts w:ascii="Times New Roman" w:hAnsi="Times New Roman" w:eastAsiaTheme="minorHAnsi"/>
          <w:snapToGrid/>
        </w:rPr>
        <w:t xml:space="preserve">* We have inserted a $0 amount for cost factors that </w:t>
      </w:r>
      <w:r w:rsidRPr="007F12A3">
        <w:rPr>
          <w:rFonts w:ascii="Times New Roman" w:hAnsi="Times New Roman" w:eastAsiaTheme="minorHAnsi"/>
          <w:snapToGrid/>
        </w:rPr>
        <w:t>do not apply</w:t>
      </w:r>
      <w:r w:rsidRPr="007F12A3">
        <w:rPr>
          <w:rFonts w:ascii="Times New Roman" w:hAnsi="Times New Roman" w:eastAsiaTheme="minorHAnsi"/>
          <w:snapToGrid/>
        </w:rPr>
        <w:t xml:space="preserve"> to this collection.</w:t>
      </w:r>
    </w:p>
    <w:p w:rsidR="00CB4E94" w:rsidRPr="007F12A3" w:rsidP="004C51D7" w14:paraId="4DF16813" w14:textId="275DA5E2">
      <w:pPr>
        <w:widowControl/>
        <w:spacing w:after="160" w:line="259" w:lineRule="auto"/>
        <w:ind w:left="720"/>
        <w:rPr>
          <w:rFonts w:ascii="Times New Roman" w:hAnsi="Times New Roman" w:eastAsiaTheme="minorHAnsi"/>
          <w:snapToGrid/>
        </w:rPr>
      </w:pPr>
      <w:r w:rsidRPr="007F12A3">
        <w:rPr>
          <w:rFonts w:ascii="Times New Roman" w:hAnsi="Times New Roman" w:eastAsiaTheme="minorHAnsi"/>
          <w:snapToGrid/>
        </w:rPr>
        <w:t xml:space="preserve">SSA is unable to break down the costs to the Federal government further than we already have.  </w:t>
      </w:r>
      <w:r w:rsidRPr="007F12A3" w:rsidR="00DC08E4">
        <w:rPr>
          <w:rFonts w:ascii="Times New Roman" w:hAnsi="Times New Roman" w:eastAsiaTheme="minorHAnsi"/>
          <w:snapToGrid/>
        </w:rPr>
        <w:t>I</w:t>
      </w:r>
      <w:r w:rsidRPr="007F12A3">
        <w:rPr>
          <w:rFonts w:ascii="Times New Roman" w:hAnsi="Times New Roman" w:eastAsiaTheme="minorHAnsi"/>
          <w:snapToGrid/>
        </w:rPr>
        <w:t xml:space="preserve">t is difficult for us to break down the cost for processing a single form, as </w:t>
      </w:r>
      <w:r w:rsidR="0079006E">
        <w:rPr>
          <w:rFonts w:ascii="Times New Roman" w:hAnsi="Times New Roman"/>
          <w:color w:val="000000"/>
        </w:rPr>
        <w:t>we often do bulk mailings, and cannot track the cost for a single mailing</w:t>
      </w:r>
      <w:r w:rsidR="0079006E">
        <w:rPr>
          <w:rFonts w:ascii="Times New Roman" w:hAnsi="Times New Roman" w:eastAsiaTheme="minorHAnsi"/>
          <w:snapToGrid/>
        </w:rPr>
        <w:t xml:space="preserve">.  In addition, </w:t>
      </w:r>
      <w:r w:rsidRPr="007F12A3">
        <w:rPr>
          <w:rFonts w:ascii="Times New Roman" w:hAnsi="Times New Roman" w:eastAsiaTheme="minorHAnsi"/>
          <w:snapToGrid/>
        </w:rPr>
        <w:t xml:space="preserve">field office staff often help respondents fill out several forms at once, and the time it takes to do so can vary greatly per respondent.  </w:t>
      </w:r>
      <w:r w:rsidRPr="007F12A3" w:rsidR="001E584C">
        <w:rPr>
          <w:rFonts w:ascii="Times New Roman" w:hAnsi="Times New Roman" w:eastAsiaTheme="minorHAnsi"/>
          <w:snapToGrid/>
        </w:rPr>
        <w:t>Also</w:t>
      </w:r>
      <w:r w:rsidRPr="007F12A3">
        <w:rPr>
          <w:rFonts w:ascii="Times New Roman" w:hAnsi="Times New Roman" w:eastAsiaTheme="minorHAnsi"/>
          <w:snapToGrid/>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63A05" w:rsidRPr="007F12A3" w:rsidP="004C51D7" w14:paraId="41328349" w14:textId="77777777">
      <w:pPr>
        <w:rPr>
          <w:rFonts w:ascii="Times New Roman" w:hAnsi="Times New Roman"/>
          <w:b/>
        </w:rPr>
      </w:pPr>
      <w:r w:rsidRPr="007F12A3">
        <w:rPr>
          <w:rFonts w:ascii="Times New Roman" w:hAnsi="Times New Roman"/>
          <w:b/>
          <w:bCs/>
        </w:rPr>
        <w:t>15.</w:t>
      </w:r>
      <w:r w:rsidRPr="007F12A3">
        <w:rPr>
          <w:rFonts w:ascii="Times New Roman" w:hAnsi="Times New Roman"/>
        </w:rPr>
        <w:tab/>
      </w:r>
      <w:r w:rsidRPr="007F12A3">
        <w:rPr>
          <w:rFonts w:ascii="Times New Roman" w:hAnsi="Times New Roman"/>
          <w:b/>
        </w:rPr>
        <w:t xml:space="preserve">Program Changes or Adjustments to the Information Collection </w:t>
      </w:r>
      <w:r w:rsidRPr="007F12A3">
        <w:rPr>
          <w:rFonts w:ascii="Times New Roman" w:hAnsi="Times New Roman"/>
          <w:b/>
        </w:rPr>
        <w:t>Request</w:t>
      </w:r>
    </w:p>
    <w:p w:rsidR="00954DB6" w:rsidRPr="007F12A3" w:rsidP="00954DB6" w14:paraId="791B5168" w14:textId="37968929">
      <w:pPr>
        <w:ind w:firstLine="720"/>
        <w:rPr>
          <w:rFonts w:ascii="Times New Roman" w:hAnsi="Times New Roman"/>
          <w:bCs/>
        </w:rPr>
      </w:pPr>
      <w:r w:rsidRPr="007F12A3">
        <w:rPr>
          <w:rFonts w:ascii="Times New Roman" w:hAnsi="Times New Roman"/>
          <w:bCs/>
        </w:rPr>
        <w:t>There are no changes to the public reporting burden.</w:t>
      </w:r>
    </w:p>
    <w:p w:rsidR="00954DB6" w:rsidRPr="007F12A3" w:rsidP="004C51D7" w14:paraId="0F27B0FB" w14:textId="280EF5F3">
      <w:pPr>
        <w:rPr>
          <w:rFonts w:ascii="Times New Roman" w:hAnsi="Times New Roman"/>
          <w:b/>
        </w:rPr>
      </w:pPr>
    </w:p>
    <w:p w:rsidR="00063A05" w:rsidRPr="007F12A3" w:rsidP="004C51D7" w14:paraId="33E8EA3D" w14:textId="77777777">
      <w:pPr>
        <w:rPr>
          <w:rFonts w:ascii="Times New Roman" w:hAnsi="Times New Roman"/>
        </w:rPr>
      </w:pPr>
      <w:r w:rsidRPr="007F12A3">
        <w:rPr>
          <w:rFonts w:ascii="Times New Roman" w:hAnsi="Times New Roman"/>
          <w:b/>
          <w:bCs/>
        </w:rPr>
        <w:t>16.</w:t>
      </w:r>
      <w:r w:rsidRPr="007F12A3">
        <w:rPr>
          <w:rFonts w:ascii="Times New Roman" w:hAnsi="Times New Roman"/>
        </w:rPr>
        <w:t xml:space="preserve">  </w:t>
      </w:r>
      <w:r w:rsidRPr="007F12A3">
        <w:rPr>
          <w:rFonts w:ascii="Times New Roman" w:hAnsi="Times New Roman"/>
        </w:rPr>
        <w:tab/>
      </w:r>
      <w:r w:rsidRPr="007F12A3">
        <w:rPr>
          <w:rFonts w:ascii="Times New Roman" w:hAnsi="Times New Roman"/>
          <w:b/>
        </w:rPr>
        <w:t>Plans for Publication Information Collection</w:t>
      </w:r>
      <w:r w:rsidRPr="007F12A3" w:rsidR="003B30B4">
        <w:rPr>
          <w:rFonts w:ascii="Times New Roman" w:hAnsi="Times New Roman"/>
          <w:b/>
        </w:rPr>
        <w:t xml:space="preserve"> Results</w:t>
      </w:r>
    </w:p>
    <w:p w:rsidR="003B30B4" w:rsidRPr="007F12A3" w:rsidP="003B30B4" w14:paraId="096EF669" w14:textId="77777777">
      <w:pPr>
        <w:pStyle w:val="NoSpacing"/>
        <w:ind w:firstLine="720"/>
        <w:rPr>
          <w:bCs/>
          <w:iCs/>
        </w:rPr>
      </w:pPr>
      <w:r w:rsidRPr="007F12A3">
        <w:rPr>
          <w:bCs/>
          <w:iCs/>
        </w:rPr>
        <w:t>SSA will not publish the results of the information collection.</w:t>
      </w:r>
    </w:p>
    <w:p w:rsidR="006C0FB2" w:rsidRPr="007F12A3" w:rsidP="003B30B4" w14:paraId="00EFE23B" w14:textId="77777777">
      <w:pPr>
        <w:pStyle w:val="NoSpacing"/>
        <w:ind w:firstLine="720"/>
        <w:rPr>
          <w:bCs/>
          <w:iCs/>
        </w:rPr>
      </w:pPr>
    </w:p>
    <w:p w:rsidR="003B30B4" w:rsidRPr="007F12A3" w:rsidP="004C51D7" w14:paraId="0DC69ADF" w14:textId="77777777">
      <w:pPr>
        <w:rPr>
          <w:rFonts w:ascii="Times New Roman" w:hAnsi="Times New Roman"/>
        </w:rPr>
      </w:pPr>
      <w:r w:rsidRPr="007F12A3">
        <w:rPr>
          <w:rFonts w:ascii="Times New Roman" w:hAnsi="Times New Roman"/>
          <w:b/>
          <w:bCs/>
        </w:rPr>
        <w:t>17.</w:t>
      </w:r>
      <w:r w:rsidRPr="007F12A3">
        <w:rPr>
          <w:rFonts w:ascii="Times New Roman" w:hAnsi="Times New Roman"/>
        </w:rPr>
        <w:tab/>
      </w:r>
      <w:r w:rsidRPr="007F12A3">
        <w:rPr>
          <w:rFonts w:ascii="Times New Roman" w:hAnsi="Times New Roman"/>
          <w:b/>
        </w:rPr>
        <w:t>Displaying the OMB Approval Expiration Date</w:t>
      </w:r>
    </w:p>
    <w:p w:rsidR="00954DB6" w:rsidRPr="007F12A3" w:rsidP="00954DB6" w14:paraId="1EC072E7" w14:textId="77777777">
      <w:pPr>
        <w:ind w:left="720"/>
        <w:rPr>
          <w:rFonts w:ascii="Times New Roman" w:hAnsi="Times New Roman"/>
        </w:rPr>
      </w:pPr>
      <w:r w:rsidRPr="007F12A3">
        <w:rPr>
          <w:rFonts w:ascii="Times New Roman" w:hAnsi="Times New Roman"/>
        </w:rPr>
        <w:t xml:space="preserve">OMB granted SSA an exemption from the requirement to print the OMB expiration date on its program forms.  SSA produces millions of public-use forms with life cycles </w:t>
      </w:r>
      <w:r w:rsidRPr="007F12A3">
        <w:rPr>
          <w:rFonts w:ascii="Times New Roman" w:hAnsi="Times New Roman"/>
        </w:rPr>
        <w:t xml:space="preserve">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7F12A3" w:rsidP="004A2264" w14:paraId="2C87AAF8" w14:textId="77777777">
      <w:pPr>
        <w:pStyle w:val="NoSpacing"/>
        <w:ind w:left="720"/>
        <w:rPr>
          <w:b/>
          <w:i/>
        </w:rPr>
      </w:pPr>
    </w:p>
    <w:p w:rsidR="003B30B4" w:rsidRPr="007F12A3" w:rsidP="004C51D7" w14:paraId="6BB6BD20" w14:textId="77777777">
      <w:pPr>
        <w:numPr>
          <w:ilvl w:val="0"/>
          <w:numId w:val="6"/>
        </w:numPr>
        <w:tabs>
          <w:tab w:val="left" w:pos="900"/>
        </w:tabs>
        <w:ind w:left="0" w:firstLine="0"/>
        <w:rPr>
          <w:rFonts w:ascii="Times New Roman" w:hAnsi="Times New Roman"/>
          <w:b/>
        </w:rPr>
      </w:pPr>
      <w:r w:rsidRPr="007F12A3">
        <w:rPr>
          <w:rFonts w:ascii="Times New Roman" w:hAnsi="Times New Roman"/>
          <w:b/>
        </w:rPr>
        <w:t>Exceptions to Certification Statement</w:t>
      </w:r>
    </w:p>
    <w:p w:rsidR="0041131C" w:rsidRPr="007F12A3" w:rsidP="004C51D7" w14:paraId="5C8272B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7F12A3">
        <w:rPr>
          <w:rFonts w:ascii="Times New Roman" w:hAnsi="Times New Roman"/>
          <w:b w:val="0"/>
          <w:i w:val="0"/>
        </w:rPr>
        <w:t xml:space="preserve">SSA is not requesting an exception to the certification requirements at </w:t>
      </w:r>
      <w:r w:rsidRPr="007F12A3">
        <w:rPr>
          <w:rFonts w:ascii="Times New Roman" w:hAnsi="Times New Roman"/>
          <w:b w:val="0"/>
        </w:rPr>
        <w:t>5 CFR</w:t>
      </w:r>
      <w:r w:rsidRPr="007F12A3" w:rsidR="004C51D7">
        <w:rPr>
          <w:rFonts w:ascii="Times New Roman" w:hAnsi="Times New Roman"/>
          <w:b w:val="0"/>
          <w:i w:val="0"/>
        </w:rPr>
        <w:t xml:space="preserve"> </w:t>
      </w:r>
      <w:r w:rsidRPr="007F12A3">
        <w:rPr>
          <w:rFonts w:ascii="Times New Roman" w:hAnsi="Times New Roman"/>
          <w:b w:val="0"/>
        </w:rPr>
        <w:t>1320.9</w:t>
      </w:r>
      <w:r w:rsidRPr="007F12A3">
        <w:rPr>
          <w:rFonts w:ascii="Times New Roman" w:hAnsi="Times New Roman"/>
          <w:b w:val="0"/>
          <w:i w:val="0"/>
        </w:rPr>
        <w:t xml:space="preserve"> and related pr</w:t>
      </w:r>
      <w:r w:rsidRPr="007F12A3" w:rsidR="00513CE7">
        <w:rPr>
          <w:rFonts w:ascii="Times New Roman" w:hAnsi="Times New Roman"/>
          <w:b w:val="0"/>
          <w:i w:val="0"/>
        </w:rPr>
        <w:t xml:space="preserve">ovisions at </w:t>
      </w:r>
      <w:r w:rsidRPr="007F12A3" w:rsidR="00513CE7">
        <w:rPr>
          <w:rFonts w:ascii="Times New Roman" w:hAnsi="Times New Roman"/>
          <w:b w:val="0"/>
        </w:rPr>
        <w:t>5 CFR 1320.8(b)(3)</w:t>
      </w:r>
      <w:r w:rsidRPr="007F12A3" w:rsidR="00513CE7">
        <w:rPr>
          <w:rFonts w:ascii="Times New Roman" w:hAnsi="Times New Roman"/>
          <w:b w:val="0"/>
          <w:i w:val="0"/>
        </w:rPr>
        <w:t>.</w:t>
      </w:r>
    </w:p>
    <w:p w:rsidR="00A45D82" w:rsidRPr="007F12A3" w:rsidP="00A45D82" w14:paraId="1376CE7D" w14:textId="77777777">
      <w:pPr>
        <w:rPr>
          <w:rFonts w:ascii="Times New Roman" w:hAnsi="Times New Roman"/>
        </w:rPr>
      </w:pPr>
    </w:p>
    <w:p w:rsidR="004A2264" w:rsidRPr="007F12A3" w:rsidP="004A2264" w14:paraId="4FDC5140" w14:textId="77777777">
      <w:pPr>
        <w:rPr>
          <w:rFonts w:ascii="Times New Roman" w:hAnsi="Times New Roman"/>
          <w:b/>
          <w:u w:val="single"/>
        </w:rPr>
      </w:pPr>
      <w:r w:rsidRPr="007F12A3">
        <w:rPr>
          <w:rFonts w:ascii="Times New Roman" w:hAnsi="Times New Roman"/>
          <w:b/>
        </w:rPr>
        <w:t xml:space="preserve">B. </w:t>
      </w:r>
      <w:r w:rsidRPr="007F12A3">
        <w:rPr>
          <w:rFonts w:ascii="Times New Roman" w:hAnsi="Times New Roman"/>
          <w:b/>
        </w:rPr>
        <w:t xml:space="preserve"> </w:t>
      </w:r>
      <w:r w:rsidRPr="007F12A3" w:rsidR="0063105E">
        <w:rPr>
          <w:rFonts w:ascii="Times New Roman" w:hAnsi="Times New Roman"/>
          <w:b/>
        </w:rPr>
        <w:t xml:space="preserve">  </w:t>
      </w:r>
      <w:r w:rsidRPr="007F12A3">
        <w:rPr>
          <w:rFonts w:ascii="Times New Roman" w:hAnsi="Times New Roman"/>
          <w:b/>
        </w:rPr>
        <w:t xml:space="preserve"> </w:t>
      </w:r>
      <w:r w:rsidRPr="007F12A3" w:rsidR="004C51D7">
        <w:rPr>
          <w:rFonts w:ascii="Times New Roman" w:hAnsi="Times New Roman"/>
          <w:b/>
        </w:rPr>
        <w:tab/>
      </w:r>
      <w:r w:rsidRPr="007F12A3">
        <w:rPr>
          <w:rFonts w:ascii="Times New Roman" w:hAnsi="Times New Roman"/>
          <w:b/>
          <w:u w:val="single"/>
        </w:rPr>
        <w:t>Collections of Information Employing Statistical Methods</w:t>
      </w:r>
    </w:p>
    <w:p w:rsidR="005C33DB" w:rsidRPr="007F12A3" w:rsidP="004A2264" w14:paraId="5225D4CC" w14:textId="77777777">
      <w:pPr>
        <w:rPr>
          <w:rFonts w:ascii="Times New Roman" w:hAnsi="Times New Roman"/>
          <w:b/>
          <w:u w:val="single"/>
        </w:rPr>
      </w:pPr>
    </w:p>
    <w:p w:rsidR="00B6315A" w:rsidRPr="007F12A3" w:rsidP="00E25E92" w14:paraId="10617A11" w14:textId="77777777">
      <w:pPr>
        <w:rPr>
          <w:rFonts w:ascii="Times New Roman" w:hAnsi="Times New Roman"/>
        </w:rPr>
      </w:pPr>
      <w:r w:rsidRPr="007F12A3">
        <w:rPr>
          <w:rFonts w:ascii="Times New Roman" w:hAnsi="Times New Roman"/>
        </w:rPr>
        <w:tab/>
        <w:t>S</w:t>
      </w:r>
      <w:r w:rsidRPr="007F12A3" w:rsidR="0041131C">
        <w:rPr>
          <w:rFonts w:ascii="Times New Roman" w:hAnsi="Times New Roman"/>
        </w:rPr>
        <w:t>SA does not use statistical methods f</w:t>
      </w:r>
      <w:r w:rsidRPr="007F12A3" w:rsidR="00513CE7">
        <w:rPr>
          <w:rFonts w:ascii="Times New Roman" w:hAnsi="Times New Roman"/>
        </w:rPr>
        <w:t>or this information collection.</w:t>
      </w:r>
    </w:p>
    <w:sectPr w:rsidSect="00472A3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7BD0779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07890B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8">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0">
    <w:nsid w:val="651A5549"/>
    <w:multiLevelType w:val="hybridMultilevel"/>
    <w:tmpl w:val="F13633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2">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4">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3"/>
  </w:num>
  <w:num w:numId="2" w16cid:durableId="1233155271">
    <w:abstractNumId w:val="12"/>
  </w:num>
  <w:num w:numId="3" w16cid:durableId="1040978533">
    <w:abstractNumId w:val="11"/>
  </w:num>
  <w:num w:numId="4" w16cid:durableId="421069610">
    <w:abstractNumId w:val="7"/>
  </w:num>
  <w:num w:numId="5" w16cid:durableId="1276642244">
    <w:abstractNumId w:val="9"/>
  </w:num>
  <w:num w:numId="6" w16cid:durableId="62342063">
    <w:abstractNumId w:val="0"/>
  </w:num>
  <w:num w:numId="7" w16cid:durableId="887642996">
    <w:abstractNumId w:val="8"/>
  </w:num>
  <w:num w:numId="8" w16cid:durableId="838423380">
    <w:abstractNumId w:val="2"/>
  </w:num>
  <w:num w:numId="9" w16cid:durableId="476804711">
    <w:abstractNumId w:val="6"/>
  </w:num>
  <w:num w:numId="10" w16cid:durableId="2102336702">
    <w:abstractNumId w:val="14"/>
  </w:num>
  <w:num w:numId="11" w16cid:durableId="2007704634">
    <w:abstractNumId w:val="1"/>
  </w:num>
  <w:num w:numId="12" w16cid:durableId="168907422">
    <w:abstractNumId w:val="4"/>
  </w:num>
  <w:num w:numId="13" w16cid:durableId="1439450544">
    <w:abstractNumId w:val="3"/>
  </w:num>
  <w:num w:numId="14" w16cid:durableId="242182277">
    <w:abstractNumId w:val="5"/>
  </w:num>
  <w:num w:numId="15" w16cid:durableId="168246606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84"/>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14EDB"/>
    <w:rsid w:val="001204C6"/>
    <w:rsid w:val="00120722"/>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5BA4"/>
    <w:rsid w:val="001567A1"/>
    <w:rsid w:val="00156B5A"/>
    <w:rsid w:val="00157DF7"/>
    <w:rsid w:val="001605A9"/>
    <w:rsid w:val="00161BD1"/>
    <w:rsid w:val="0016221D"/>
    <w:rsid w:val="001636FB"/>
    <w:rsid w:val="00164925"/>
    <w:rsid w:val="001651B2"/>
    <w:rsid w:val="00165F27"/>
    <w:rsid w:val="00165F3D"/>
    <w:rsid w:val="001662DF"/>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3391"/>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781"/>
    <w:rsid w:val="002A7855"/>
    <w:rsid w:val="002B0820"/>
    <w:rsid w:val="002B0DCE"/>
    <w:rsid w:val="002B0F10"/>
    <w:rsid w:val="002B3284"/>
    <w:rsid w:val="002B424F"/>
    <w:rsid w:val="002B557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293"/>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E4"/>
    <w:rsid w:val="003802A0"/>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4F0"/>
    <w:rsid w:val="00410A33"/>
    <w:rsid w:val="0041131C"/>
    <w:rsid w:val="0041378E"/>
    <w:rsid w:val="004155A1"/>
    <w:rsid w:val="0041665A"/>
    <w:rsid w:val="00416A4C"/>
    <w:rsid w:val="00420B52"/>
    <w:rsid w:val="00422A0E"/>
    <w:rsid w:val="00431D44"/>
    <w:rsid w:val="00432B9B"/>
    <w:rsid w:val="00437078"/>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9E8"/>
    <w:rsid w:val="0050197F"/>
    <w:rsid w:val="00503A57"/>
    <w:rsid w:val="005040EC"/>
    <w:rsid w:val="005041A1"/>
    <w:rsid w:val="00506486"/>
    <w:rsid w:val="00511967"/>
    <w:rsid w:val="00513CE7"/>
    <w:rsid w:val="0052178A"/>
    <w:rsid w:val="00522A3C"/>
    <w:rsid w:val="00525D56"/>
    <w:rsid w:val="0053085E"/>
    <w:rsid w:val="00530895"/>
    <w:rsid w:val="00531F5B"/>
    <w:rsid w:val="005356B8"/>
    <w:rsid w:val="00543001"/>
    <w:rsid w:val="00545C5E"/>
    <w:rsid w:val="00546C2A"/>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7BD"/>
    <w:rsid w:val="005F208A"/>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182C"/>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57C6"/>
    <w:rsid w:val="006C7580"/>
    <w:rsid w:val="006D018E"/>
    <w:rsid w:val="006D0A1B"/>
    <w:rsid w:val="006D251D"/>
    <w:rsid w:val="006E2895"/>
    <w:rsid w:val="006E412D"/>
    <w:rsid w:val="006F0F63"/>
    <w:rsid w:val="006F1510"/>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9006E"/>
    <w:rsid w:val="00794990"/>
    <w:rsid w:val="00795BAB"/>
    <w:rsid w:val="00796A85"/>
    <w:rsid w:val="00797489"/>
    <w:rsid w:val="007A08D1"/>
    <w:rsid w:val="007A2DEE"/>
    <w:rsid w:val="007A5E96"/>
    <w:rsid w:val="007B007C"/>
    <w:rsid w:val="007B03B7"/>
    <w:rsid w:val="007C25D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12A3"/>
    <w:rsid w:val="007F364A"/>
    <w:rsid w:val="007F3D19"/>
    <w:rsid w:val="007F5BD5"/>
    <w:rsid w:val="007F7264"/>
    <w:rsid w:val="007F7F19"/>
    <w:rsid w:val="00801EB1"/>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03FC"/>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939EA"/>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2CBB"/>
    <w:rsid w:val="00954DB6"/>
    <w:rsid w:val="00955EC4"/>
    <w:rsid w:val="00957039"/>
    <w:rsid w:val="0096671C"/>
    <w:rsid w:val="00966D09"/>
    <w:rsid w:val="00966EE0"/>
    <w:rsid w:val="00973271"/>
    <w:rsid w:val="009748B6"/>
    <w:rsid w:val="00975DD8"/>
    <w:rsid w:val="00976D78"/>
    <w:rsid w:val="009837B7"/>
    <w:rsid w:val="00985840"/>
    <w:rsid w:val="00990B61"/>
    <w:rsid w:val="00991119"/>
    <w:rsid w:val="0099212A"/>
    <w:rsid w:val="009A0B16"/>
    <w:rsid w:val="009A14A1"/>
    <w:rsid w:val="009A461A"/>
    <w:rsid w:val="009A522B"/>
    <w:rsid w:val="009A6810"/>
    <w:rsid w:val="009A7132"/>
    <w:rsid w:val="009A7434"/>
    <w:rsid w:val="009B2D82"/>
    <w:rsid w:val="009B3A4A"/>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1166"/>
    <w:rsid w:val="00A10A2D"/>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70E"/>
    <w:rsid w:val="00B92433"/>
    <w:rsid w:val="00B92550"/>
    <w:rsid w:val="00B93959"/>
    <w:rsid w:val="00BA1653"/>
    <w:rsid w:val="00BA1BFD"/>
    <w:rsid w:val="00BA401A"/>
    <w:rsid w:val="00BB05C1"/>
    <w:rsid w:val="00BB0D44"/>
    <w:rsid w:val="00BB3D8D"/>
    <w:rsid w:val="00BB4B6D"/>
    <w:rsid w:val="00BC5531"/>
    <w:rsid w:val="00BC6048"/>
    <w:rsid w:val="00BC641C"/>
    <w:rsid w:val="00BC7F42"/>
    <w:rsid w:val="00BD194E"/>
    <w:rsid w:val="00BD2BA8"/>
    <w:rsid w:val="00BD605E"/>
    <w:rsid w:val="00BE1B6D"/>
    <w:rsid w:val="00BE2735"/>
    <w:rsid w:val="00BE28DC"/>
    <w:rsid w:val="00BE7F7D"/>
    <w:rsid w:val="00BF026F"/>
    <w:rsid w:val="00BF038C"/>
    <w:rsid w:val="00BF1E5D"/>
    <w:rsid w:val="00BF2FCC"/>
    <w:rsid w:val="00BF50F3"/>
    <w:rsid w:val="00C0290B"/>
    <w:rsid w:val="00C03A88"/>
    <w:rsid w:val="00C03A89"/>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E2"/>
    <w:rsid w:val="00C621F5"/>
    <w:rsid w:val="00C63B40"/>
    <w:rsid w:val="00C67C8A"/>
    <w:rsid w:val="00C67F83"/>
    <w:rsid w:val="00C723F8"/>
    <w:rsid w:val="00C7322C"/>
    <w:rsid w:val="00C74EB7"/>
    <w:rsid w:val="00C75C4E"/>
    <w:rsid w:val="00C77C61"/>
    <w:rsid w:val="00C8161B"/>
    <w:rsid w:val="00C81680"/>
    <w:rsid w:val="00C85011"/>
    <w:rsid w:val="00C92126"/>
    <w:rsid w:val="00C9332C"/>
    <w:rsid w:val="00C941E2"/>
    <w:rsid w:val="00C949D5"/>
    <w:rsid w:val="00C9720A"/>
    <w:rsid w:val="00CA0B15"/>
    <w:rsid w:val="00CA5F75"/>
    <w:rsid w:val="00CA6966"/>
    <w:rsid w:val="00CA6CAE"/>
    <w:rsid w:val="00CA7DB3"/>
    <w:rsid w:val="00CB4E94"/>
    <w:rsid w:val="00CB708C"/>
    <w:rsid w:val="00CB7253"/>
    <w:rsid w:val="00CB7557"/>
    <w:rsid w:val="00CC3351"/>
    <w:rsid w:val="00CD07B4"/>
    <w:rsid w:val="00CD17B0"/>
    <w:rsid w:val="00CD20DC"/>
    <w:rsid w:val="00CD4EB2"/>
    <w:rsid w:val="00CD6535"/>
    <w:rsid w:val="00CD667A"/>
    <w:rsid w:val="00CD7130"/>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044"/>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6A29"/>
    <w:rsid w:val="00D67264"/>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08E4"/>
    <w:rsid w:val="00DC3A6D"/>
    <w:rsid w:val="00DC440A"/>
    <w:rsid w:val="00DD37A5"/>
    <w:rsid w:val="00DD494D"/>
    <w:rsid w:val="00DE6186"/>
    <w:rsid w:val="00DF2155"/>
    <w:rsid w:val="00DF5980"/>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48EE"/>
    <w:rsid w:val="00E85681"/>
    <w:rsid w:val="00E8682D"/>
    <w:rsid w:val="00E870CA"/>
    <w:rsid w:val="00E906EC"/>
    <w:rsid w:val="00E90E01"/>
    <w:rsid w:val="00E956F3"/>
    <w:rsid w:val="00EA07EA"/>
    <w:rsid w:val="00EA0A1B"/>
    <w:rsid w:val="00EA2984"/>
    <w:rsid w:val="00EA3F46"/>
    <w:rsid w:val="00EA6102"/>
    <w:rsid w:val="00EA7372"/>
    <w:rsid w:val="00EA76ED"/>
    <w:rsid w:val="00EB2BD8"/>
    <w:rsid w:val="00EB562D"/>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237"/>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5A1B"/>
    <w:rsid w:val="00F26A3A"/>
    <w:rsid w:val="00F271EF"/>
    <w:rsid w:val="00F33F70"/>
    <w:rsid w:val="00F35E2E"/>
    <w:rsid w:val="00F36E53"/>
    <w:rsid w:val="00F37591"/>
    <w:rsid w:val="00F428B2"/>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821CB7"/>
  <w15:chartTrackingRefBased/>
  <w15:docId w15:val="{CCDD7A31-F61F-455E-B79B-5440956C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239458\OneDrive%20-%20Social%20Security%20Administration\Documents\LP\Template%20Language\Template%20for%20SS%20and%20Addendum\Supporting%20Statement%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 Using New Formatting (Per Mona Request) - 6-4-26</Template>
  <TotalTime>2</TotalTime>
  <Pages>6</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LP/RRC</dc:creator>
  <cp:lastModifiedBy>LP/RRC</cp:lastModifiedBy>
  <cp:revision>2</cp:revision>
  <cp:lastPrinted>2016-06-08T18:12:00Z</cp:lastPrinted>
  <dcterms:created xsi:type="dcterms:W3CDTF">2026-06-26T10:31:00Z</dcterms:created>
  <dcterms:modified xsi:type="dcterms:W3CDTF">2026-06-26T10:31:00Z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-959732300</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FOR YOUR REVIEW - OMB Expiration Notice: 0960-0729, SSA-4640</vt:lpwstr>
  </property>
  <property fmtid="{D5CDD505-2E9C-101B-9397-08002B2CF9AE}" pid="6" name="_NewReviewCycle">
    <vt:lpwstr/>
  </property>
  <property fmtid="{D5CDD505-2E9C-101B-9397-08002B2CF9AE}" pid="7" name="_PreviousAdHocReviewCycleID">
    <vt:i4>1380713404</vt:i4>
  </property>
</Properties>
</file>