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A16BC" w:rsidRPr="002A16BC" w:rsidP="002A16BC" w14:paraId="7C8806CA"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2A16BC">
        <w:rPr>
          <w:rFonts w:ascii="Times New Roman" w:hAnsi="Times New Roman" w:cs="Times New Roman"/>
        </w:rPr>
        <w:t xml:space="preserve">Supporting Statement for Form </w:t>
      </w:r>
      <w:r w:rsidRPr="002A16BC">
        <w:rPr>
          <w:rFonts w:ascii="Times New Roman" w:hAnsi="Times New Roman" w:cs="Times New Roman"/>
        </w:rPr>
        <w:t>Form</w:t>
      </w:r>
      <w:r w:rsidRPr="002A16BC">
        <w:rPr>
          <w:rFonts w:ascii="Times New Roman" w:hAnsi="Times New Roman" w:cs="Times New Roman"/>
        </w:rPr>
        <w:t xml:space="preserve"> SSA-1696</w:t>
      </w:r>
    </w:p>
    <w:p w:rsidR="002A16BC" w:rsidRPr="002A16BC" w:rsidP="002A16BC" w14:paraId="09796D85" w14:textId="77777777">
      <w:pPr>
        <w:jc w:val="center"/>
        <w:rPr>
          <w:rFonts w:ascii="Times New Roman" w:hAnsi="Times New Roman"/>
          <w:b/>
          <w:bCs/>
        </w:rPr>
      </w:pPr>
      <w:r w:rsidRPr="002A16BC">
        <w:rPr>
          <w:rFonts w:ascii="Times New Roman" w:hAnsi="Times New Roman"/>
          <w:b/>
          <w:bCs/>
        </w:rPr>
        <w:t>Appointment of Representative</w:t>
      </w:r>
    </w:p>
    <w:p w:rsidR="002A16BC" w:rsidRPr="002A16BC" w:rsidP="002A16BC" w14:paraId="126B3DCB" w14:textId="77777777">
      <w:pPr>
        <w:jc w:val="center"/>
        <w:rPr>
          <w:rFonts w:ascii="Times New Roman" w:hAnsi="Times New Roman"/>
          <w:b/>
          <w:bCs/>
        </w:rPr>
      </w:pPr>
      <w:r w:rsidRPr="002A16BC">
        <w:rPr>
          <w:rFonts w:ascii="Times New Roman" w:hAnsi="Times New Roman"/>
          <w:b/>
          <w:bCs/>
          <w:iCs/>
        </w:rPr>
        <w:t>20 CFR 404.1707, 404.1720, 408.1101, 416.1507, and 416.1520</w:t>
      </w:r>
    </w:p>
    <w:p w:rsidR="00A45D82" w:rsidRPr="002A16BC" w:rsidP="002A16BC" w14:paraId="6384F856" w14:textId="372E4A3F">
      <w:pPr>
        <w:jc w:val="center"/>
        <w:rPr>
          <w:rFonts w:ascii="Times New Roman" w:hAnsi="Times New Roman"/>
          <w:b/>
          <w:bCs/>
        </w:rPr>
      </w:pPr>
      <w:r w:rsidRPr="002A16BC">
        <w:rPr>
          <w:rFonts w:ascii="Times New Roman" w:hAnsi="Times New Roman"/>
          <w:b/>
          <w:bCs/>
        </w:rPr>
        <w:t>OMB No. 0960-0527</w:t>
      </w:r>
    </w:p>
    <w:p w:rsidR="00F664A6" w:rsidRPr="00BC7F42" w:rsidP="00A45D82" w14:paraId="7F37E6FC" w14:textId="77777777">
      <w:pPr>
        <w:pStyle w:val="Header"/>
        <w:tabs>
          <w:tab w:val="clear" w:pos="4320"/>
          <w:tab w:val="clear" w:pos="8640"/>
        </w:tabs>
        <w:rPr>
          <w:rFonts w:ascii="Times New Roman" w:hAnsi="Times New Roman"/>
        </w:rPr>
      </w:pPr>
    </w:p>
    <w:p w:rsidR="00A45D82" w:rsidRPr="002321B0" w:rsidP="00A45D82" w14:paraId="1EA55965"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4863374E" w14:textId="77777777">
      <w:pPr>
        <w:pStyle w:val="Header"/>
        <w:tabs>
          <w:tab w:val="clear" w:pos="4320"/>
          <w:tab w:val="clear" w:pos="8640"/>
        </w:tabs>
        <w:rPr>
          <w:rFonts w:ascii="Times New Roman" w:hAnsi="Times New Roman"/>
        </w:rPr>
      </w:pPr>
    </w:p>
    <w:p w:rsidR="00476028" w:rsidP="004C51D7" w14:paraId="214D8D58"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F8688F" w:rsidRPr="00476028" w:rsidP="00842662" w14:paraId="373432ED" w14:textId="1EAA475A">
      <w:pPr>
        <w:ind w:left="720"/>
        <w:rPr>
          <w:rFonts w:ascii="Times New Roman" w:hAnsi="Times New Roman"/>
          <w:b/>
        </w:rPr>
      </w:pPr>
      <w:r>
        <w:rPr>
          <w:rFonts w:ascii="Times New Roman" w:hAnsi="Times New Roman"/>
        </w:rPr>
        <w:t>People</w:t>
      </w:r>
      <w:r w:rsidRPr="003D55A2">
        <w:rPr>
          <w:rFonts w:ascii="Times New Roman" w:hAnsi="Times New Roman"/>
        </w:rPr>
        <w:t xml:space="preserve"> claiming a right or benefit </w:t>
      </w:r>
      <w:r>
        <w:rPr>
          <w:rFonts w:ascii="Times New Roman" w:hAnsi="Times New Roman"/>
        </w:rPr>
        <w:t xml:space="preserve">(claimants) </w:t>
      </w:r>
      <w:r w:rsidRPr="003D55A2">
        <w:rPr>
          <w:rFonts w:ascii="Times New Roman" w:hAnsi="Times New Roman"/>
        </w:rPr>
        <w:t xml:space="preserve">under the </w:t>
      </w:r>
      <w:r w:rsidRPr="003D55A2">
        <w:rPr>
          <w:rFonts w:ascii="Times New Roman" w:hAnsi="Times New Roman"/>
          <w:i/>
        </w:rPr>
        <w:t xml:space="preserve">Social Security Act </w:t>
      </w:r>
      <w:r w:rsidRPr="00E567E1">
        <w:rPr>
          <w:rFonts w:ascii="Times New Roman" w:hAnsi="Times New Roman"/>
          <w:i/>
        </w:rPr>
        <w:t>(Act)</w:t>
      </w:r>
      <w:r w:rsidRPr="00791DA6">
        <w:rPr>
          <w:rFonts w:ascii="Times New Roman" w:hAnsi="Times New Roman"/>
        </w:rPr>
        <w:t xml:space="preserve"> </w:t>
      </w:r>
      <w:r w:rsidRPr="003D55A2">
        <w:rPr>
          <w:rFonts w:ascii="Times New Roman" w:hAnsi="Times New Roman"/>
        </w:rPr>
        <w:t xml:space="preserve">must notify the Social Security Administration (SSA) in writing if </w:t>
      </w:r>
      <w:r>
        <w:rPr>
          <w:rFonts w:ascii="Times New Roman" w:hAnsi="Times New Roman"/>
        </w:rPr>
        <w:t xml:space="preserve">they </w:t>
      </w:r>
      <w:r w:rsidRPr="002B68C1">
        <w:rPr>
          <w:rFonts w:ascii="Times New Roman" w:hAnsi="Times New Roman"/>
        </w:rPr>
        <w:t xml:space="preserve">appoint an individual to represent them in dealings with SSA. </w:t>
      </w:r>
      <w:r>
        <w:rPr>
          <w:rFonts w:ascii="Times New Roman" w:hAnsi="Times New Roman"/>
        </w:rPr>
        <w:t xml:space="preserve"> SSA’s r</w:t>
      </w:r>
      <w:r w:rsidRPr="002B68C1">
        <w:rPr>
          <w:rFonts w:ascii="Times New Roman" w:hAnsi="Times New Roman"/>
        </w:rPr>
        <w:t xml:space="preserve">egulations require </w:t>
      </w:r>
      <w:r>
        <w:rPr>
          <w:rFonts w:ascii="Times New Roman" w:hAnsi="Times New Roman"/>
        </w:rPr>
        <w:t>claimants</w:t>
      </w:r>
      <w:r w:rsidRPr="002B68C1">
        <w:rPr>
          <w:rFonts w:ascii="Times New Roman" w:hAnsi="Times New Roman"/>
        </w:rPr>
        <w:t xml:space="preserve"> and representatives to complete and sign our prescribed notice of appointment</w:t>
      </w:r>
      <w:r>
        <w:rPr>
          <w:rFonts w:ascii="Times New Roman" w:hAnsi="Times New Roman"/>
        </w:rPr>
        <w:t xml:space="preserve">, </w:t>
      </w:r>
      <w:r w:rsidRPr="002B68C1">
        <w:rPr>
          <w:rFonts w:ascii="Times New Roman" w:hAnsi="Times New Roman"/>
        </w:rPr>
        <w:t>Form SSA</w:t>
      </w:r>
      <w:r w:rsidRPr="002B68C1">
        <w:rPr>
          <w:rFonts w:ascii="Times New Roman" w:hAnsi="Times New Roman"/>
        </w:rPr>
        <w:noBreakHyphen/>
        <w:t xml:space="preserve">1696, Appointment of Representative. </w:t>
      </w:r>
      <w:r>
        <w:rPr>
          <w:rFonts w:ascii="Times New Roman" w:hAnsi="Times New Roman"/>
        </w:rPr>
        <w:t xml:space="preserve"> </w:t>
      </w:r>
      <w:r w:rsidRPr="002B68C1">
        <w:rPr>
          <w:rFonts w:ascii="Times New Roman" w:hAnsi="Times New Roman"/>
        </w:rPr>
        <w:t>The statutory authority for requiring this information is in Sections</w:t>
      </w:r>
      <w:r w:rsidRPr="002B68C1">
        <w:rPr>
          <w:rFonts w:ascii="Times New Roman" w:hAnsi="Times New Roman"/>
          <w:i/>
        </w:rPr>
        <w:t xml:space="preserve"> 206 </w:t>
      </w:r>
      <w:r w:rsidRPr="002B68C1">
        <w:rPr>
          <w:rFonts w:ascii="Times New Roman" w:hAnsi="Times New Roman"/>
        </w:rPr>
        <w:t>and</w:t>
      </w:r>
      <w:r w:rsidRPr="002B68C1">
        <w:rPr>
          <w:rFonts w:ascii="Times New Roman" w:hAnsi="Times New Roman"/>
          <w:i/>
        </w:rPr>
        <w:t xml:space="preserve"> 1631(d) </w:t>
      </w:r>
      <w:r w:rsidRPr="002B68C1">
        <w:rPr>
          <w:rFonts w:ascii="Times New Roman" w:hAnsi="Times New Roman"/>
        </w:rPr>
        <w:t>of the</w:t>
      </w:r>
      <w:r w:rsidRPr="002B68C1">
        <w:rPr>
          <w:rFonts w:ascii="Times New Roman" w:hAnsi="Times New Roman"/>
          <w:i/>
        </w:rPr>
        <w:t xml:space="preserve"> Act.</w:t>
      </w:r>
      <w:r w:rsidRPr="002B68C1">
        <w:rPr>
          <w:rFonts w:ascii="Times New Roman" w:hAnsi="Times New Roman"/>
        </w:rPr>
        <w:t xml:space="preserve"> </w:t>
      </w:r>
      <w:r>
        <w:rPr>
          <w:rFonts w:ascii="Times New Roman" w:hAnsi="Times New Roman"/>
        </w:rPr>
        <w:t xml:space="preserve"> In addition, we also codified these requirements in</w:t>
      </w:r>
      <w:r w:rsidRPr="002B68C1">
        <w:rPr>
          <w:rFonts w:ascii="Times New Roman" w:hAnsi="Times New Roman"/>
        </w:rPr>
        <w:t xml:space="preserve"> regulation</w:t>
      </w:r>
      <w:r>
        <w:rPr>
          <w:rFonts w:ascii="Times New Roman" w:hAnsi="Times New Roman"/>
        </w:rPr>
        <w:t xml:space="preserve"> sections</w:t>
      </w:r>
      <w:r w:rsidRPr="002B68C1">
        <w:rPr>
          <w:rFonts w:ascii="Times New Roman" w:hAnsi="Times New Roman"/>
        </w:rPr>
        <w:t xml:space="preserve"> </w:t>
      </w:r>
      <w:r w:rsidRPr="002B68C1">
        <w:rPr>
          <w:rFonts w:ascii="Times New Roman" w:hAnsi="Times New Roman"/>
          <w:i/>
        </w:rPr>
        <w:t xml:space="preserve">20 CFR 404.1707, </w:t>
      </w:r>
      <w:r w:rsidRPr="002B68C1">
        <w:rPr>
          <w:rFonts w:ascii="Times New Roman" w:hAnsi="Times New Roman"/>
        </w:rPr>
        <w:t xml:space="preserve">and </w:t>
      </w:r>
      <w:r w:rsidRPr="002B68C1">
        <w:rPr>
          <w:rFonts w:ascii="Times New Roman" w:hAnsi="Times New Roman"/>
          <w:i/>
        </w:rPr>
        <w:t xml:space="preserve">416.1507 </w:t>
      </w:r>
      <w:r w:rsidRPr="002B68C1">
        <w:rPr>
          <w:rFonts w:ascii="Times New Roman" w:hAnsi="Times New Roman"/>
        </w:rPr>
        <w:t>of the</w:t>
      </w:r>
      <w:r w:rsidRPr="002B68C1">
        <w:rPr>
          <w:rFonts w:ascii="Times New Roman" w:hAnsi="Times New Roman"/>
          <w:i/>
        </w:rPr>
        <w:t xml:space="preserve"> Code of Federal Regulations</w:t>
      </w:r>
      <w:r>
        <w:rPr>
          <w:rFonts w:ascii="Times New Roman" w:hAnsi="Times New Roman"/>
          <w:i/>
        </w:rPr>
        <w:t xml:space="preserve"> (Code)</w:t>
      </w:r>
      <w:r w:rsidRPr="002B68C1">
        <w:rPr>
          <w:rFonts w:ascii="Times New Roman" w:hAnsi="Times New Roman"/>
        </w:rPr>
        <w:t xml:space="preserve">. </w:t>
      </w:r>
      <w:r>
        <w:rPr>
          <w:rFonts w:ascii="Times New Roman" w:hAnsi="Times New Roman"/>
        </w:rPr>
        <w:t xml:space="preserve"> </w:t>
      </w:r>
      <w:r w:rsidRPr="002B68C1">
        <w:rPr>
          <w:rFonts w:ascii="Times New Roman" w:hAnsi="Times New Roman"/>
          <w:iCs/>
        </w:rPr>
        <w:t>Sections</w:t>
      </w:r>
      <w:r w:rsidRPr="002B68C1">
        <w:rPr>
          <w:rFonts w:ascii="Times New Roman" w:hAnsi="Times New Roman"/>
          <w:i/>
          <w:iCs/>
        </w:rPr>
        <w:t xml:space="preserve"> 206(a) </w:t>
      </w:r>
      <w:r w:rsidRPr="002B68C1">
        <w:rPr>
          <w:rFonts w:ascii="Times New Roman" w:hAnsi="Times New Roman"/>
          <w:iCs/>
        </w:rPr>
        <w:t>and</w:t>
      </w:r>
      <w:r w:rsidRPr="002B68C1">
        <w:rPr>
          <w:rFonts w:ascii="Times New Roman" w:hAnsi="Times New Roman"/>
          <w:i/>
          <w:iCs/>
        </w:rPr>
        <w:t xml:space="preserve"> 1631(d)(2) </w:t>
      </w:r>
      <w:r w:rsidRPr="002B68C1">
        <w:rPr>
          <w:rFonts w:ascii="Times New Roman" w:hAnsi="Times New Roman"/>
          <w:iCs/>
        </w:rPr>
        <w:t>of the</w:t>
      </w:r>
      <w:r w:rsidRPr="002B68C1">
        <w:rPr>
          <w:rFonts w:ascii="Times New Roman" w:hAnsi="Times New Roman"/>
          <w:i/>
          <w:iCs/>
        </w:rPr>
        <w:t xml:space="preserve"> Act</w:t>
      </w:r>
      <w:r w:rsidRPr="002B68C1">
        <w:rPr>
          <w:rFonts w:ascii="Times New Roman" w:hAnsi="Times New Roman"/>
        </w:rPr>
        <w:t xml:space="preserve"> provide that when the individual representing the claimant is an attorney or a non-attorney meeting the requirements in Section</w:t>
      </w:r>
      <w:r w:rsidRPr="002B68C1">
        <w:rPr>
          <w:rFonts w:ascii="Times New Roman" w:hAnsi="Times New Roman"/>
          <w:i/>
        </w:rPr>
        <w:t xml:space="preserve"> 206(e)</w:t>
      </w:r>
      <w:r w:rsidRPr="002B68C1">
        <w:rPr>
          <w:rFonts w:ascii="Times New Roman" w:hAnsi="Times New Roman"/>
        </w:rPr>
        <w:t xml:space="preserve"> of the </w:t>
      </w:r>
      <w:r w:rsidRPr="002B68C1">
        <w:rPr>
          <w:rFonts w:ascii="Times New Roman" w:hAnsi="Times New Roman"/>
          <w:i/>
        </w:rPr>
        <w:t>Act</w:t>
      </w:r>
      <w:r w:rsidRPr="002B68C1">
        <w:rPr>
          <w:rFonts w:ascii="Times New Roman" w:hAnsi="Times New Roman"/>
        </w:rPr>
        <w:t>, the Commissioner shall certify payment out of past-due benefits a fee equal to as much as 25 percent of past-due benefits.</w:t>
      </w:r>
      <w:r w:rsidRPr="00334B96">
        <w:rPr>
          <w:rFonts w:ascii="Times New Roman" w:hAnsi="Times New Roman"/>
        </w:rPr>
        <w:t xml:space="preserve"> </w:t>
      </w:r>
      <w:r>
        <w:rPr>
          <w:rFonts w:ascii="Times New Roman" w:hAnsi="Times New Roman"/>
        </w:rPr>
        <w:t xml:space="preserve"> We also implemented these requirements in </w:t>
      </w:r>
      <w:r w:rsidRPr="002B68C1">
        <w:rPr>
          <w:rFonts w:ascii="Times New Roman" w:hAnsi="Times New Roman"/>
        </w:rPr>
        <w:t xml:space="preserve">regulation </w:t>
      </w:r>
      <w:r>
        <w:rPr>
          <w:rFonts w:ascii="Times New Roman" w:hAnsi="Times New Roman"/>
        </w:rPr>
        <w:t>sections</w:t>
      </w:r>
      <w:r w:rsidRPr="002B68C1">
        <w:rPr>
          <w:rFonts w:ascii="Times New Roman" w:hAnsi="Times New Roman"/>
        </w:rPr>
        <w:t xml:space="preserve"> </w:t>
      </w:r>
      <w:r w:rsidRPr="002B68C1">
        <w:rPr>
          <w:rFonts w:ascii="Times New Roman" w:hAnsi="Times New Roman"/>
          <w:i/>
          <w:iCs/>
        </w:rPr>
        <w:t xml:space="preserve">20 CFR 404.1720 </w:t>
      </w:r>
      <w:r w:rsidRPr="002B68C1">
        <w:rPr>
          <w:rFonts w:ascii="Times New Roman" w:hAnsi="Times New Roman"/>
          <w:iCs/>
        </w:rPr>
        <w:t>and</w:t>
      </w:r>
      <w:r w:rsidRPr="002B68C1">
        <w:rPr>
          <w:rFonts w:ascii="Times New Roman" w:hAnsi="Times New Roman"/>
          <w:i/>
          <w:iCs/>
        </w:rPr>
        <w:t xml:space="preserve"> </w:t>
      </w:r>
      <w:r w:rsidRPr="002B68C1">
        <w:rPr>
          <w:rFonts w:ascii="Times New Roman" w:hAnsi="Times New Roman"/>
          <w:i/>
        </w:rPr>
        <w:t>416.1520</w:t>
      </w:r>
      <w:r>
        <w:rPr>
          <w:rFonts w:ascii="Times New Roman" w:hAnsi="Times New Roman"/>
          <w:i/>
        </w:rPr>
        <w:t xml:space="preserve"> </w:t>
      </w:r>
      <w:r w:rsidRPr="002A16BC">
        <w:rPr>
          <w:rFonts w:ascii="Times New Roman" w:hAnsi="Times New Roman"/>
          <w:iCs/>
        </w:rPr>
        <w:t xml:space="preserve">of the </w:t>
      </w:r>
      <w:r>
        <w:rPr>
          <w:rFonts w:ascii="Times New Roman" w:hAnsi="Times New Roman"/>
          <w:i/>
        </w:rPr>
        <w:t>Code</w:t>
      </w:r>
      <w:r w:rsidRPr="002B68C1">
        <w:rPr>
          <w:rFonts w:ascii="Times New Roman" w:hAnsi="Times New Roman"/>
        </w:rPr>
        <w:t>.</w:t>
      </w:r>
      <w:r>
        <w:rPr>
          <w:rFonts w:ascii="Times New Roman" w:hAnsi="Times New Roman"/>
        </w:rPr>
        <w:t xml:space="preserve">  These regulations also allow representatives to assign</w:t>
      </w:r>
      <w:r w:rsidRPr="00C75FCE">
        <w:rPr>
          <w:rFonts w:ascii="Times New Roman" w:hAnsi="Times New Roman"/>
        </w:rPr>
        <w:t xml:space="preserve"> </w:t>
      </w:r>
      <w:r>
        <w:rPr>
          <w:rFonts w:ascii="Times New Roman" w:hAnsi="Times New Roman"/>
        </w:rPr>
        <w:t xml:space="preserve">to an entity their right to receive direct payment of an authorized fee.  If the entity meets applicable conditions, we accept an assignment and certify payment of the authorized fee to the entity.  We implemented these regulatory requirements in sections </w:t>
      </w:r>
      <w:r w:rsidRPr="00334B96">
        <w:rPr>
          <w:rFonts w:ascii="Times New Roman" w:hAnsi="Times New Roman"/>
          <w:i/>
          <w:iCs/>
        </w:rPr>
        <w:t xml:space="preserve">20 CFR 404.1730 </w:t>
      </w:r>
      <w:r w:rsidRPr="002A16BC">
        <w:rPr>
          <w:rFonts w:ascii="Times New Roman" w:hAnsi="Times New Roman"/>
        </w:rPr>
        <w:t>and</w:t>
      </w:r>
      <w:r w:rsidRPr="00334B96">
        <w:rPr>
          <w:rFonts w:ascii="Times New Roman" w:hAnsi="Times New Roman"/>
          <w:i/>
          <w:iCs/>
        </w:rPr>
        <w:t xml:space="preserve"> 416.1530</w:t>
      </w:r>
      <w:r>
        <w:rPr>
          <w:rFonts w:ascii="Times New Roman" w:hAnsi="Times New Roman"/>
          <w:i/>
          <w:iCs/>
        </w:rPr>
        <w:t xml:space="preserve"> </w:t>
      </w:r>
      <w:r w:rsidRPr="002A16BC">
        <w:rPr>
          <w:rFonts w:ascii="Times New Roman" w:hAnsi="Times New Roman"/>
        </w:rPr>
        <w:t>of the</w:t>
      </w:r>
      <w:r>
        <w:rPr>
          <w:rFonts w:ascii="Times New Roman" w:hAnsi="Times New Roman"/>
          <w:i/>
          <w:iCs/>
        </w:rPr>
        <w:t xml:space="preserve"> Code.</w:t>
      </w:r>
    </w:p>
    <w:p w:rsidR="008D2CA2" w:rsidP="00E05981" w14:paraId="68926C49" w14:textId="77777777">
      <w:pPr>
        <w:ind w:left="1440"/>
        <w:rPr>
          <w:rFonts w:ascii="Times New Roman" w:hAnsi="Times New Roman"/>
        </w:rPr>
      </w:pPr>
    </w:p>
    <w:p w:rsidR="002E18CF" w:rsidRPr="00C5283B" w:rsidP="008C1254" w14:paraId="54512394" w14:textId="77777777">
      <w:pPr>
        <w:numPr>
          <w:ilvl w:val="0"/>
          <w:numId w:val="2"/>
        </w:numPr>
        <w:rPr>
          <w:rFonts w:ascii="Times New Roman" w:hAnsi="Times New Roman"/>
        </w:rPr>
      </w:pPr>
      <w:r>
        <w:rPr>
          <w:rFonts w:ascii="Times New Roman" w:hAnsi="Times New Roman"/>
          <w:b/>
        </w:rPr>
        <w:t>Description of Collection</w:t>
      </w:r>
    </w:p>
    <w:p w:rsidR="002A16BC" w:rsidP="00EC2C94" w14:paraId="552F7890" w14:textId="11AE9A0E">
      <w:pPr>
        <w:ind w:left="720"/>
        <w:rPr>
          <w:rFonts w:ascii="Times New Roman" w:hAnsi="Times New Roman"/>
        </w:rPr>
      </w:pPr>
      <w:r>
        <w:rPr>
          <w:rFonts w:ascii="Times New Roman" w:hAnsi="Times New Roman"/>
        </w:rPr>
        <w:t xml:space="preserve">As mentioned above, </w:t>
      </w:r>
      <w:r w:rsidR="00EC2C94">
        <w:rPr>
          <w:rFonts w:ascii="Times New Roman" w:hAnsi="Times New Roman"/>
        </w:rPr>
        <w:t>A</w:t>
      </w:r>
      <w:r w:rsidRPr="00EC2C94" w:rsidR="00EC2C94">
        <w:rPr>
          <w:rFonts w:ascii="Times New Roman" w:hAnsi="Times New Roman"/>
        </w:rPr>
        <w:t>s</w:t>
      </w:r>
      <w:r w:rsidRPr="00EC2C94" w:rsidR="00EC2C94">
        <w:rPr>
          <w:rFonts w:ascii="Times New Roman" w:hAnsi="Times New Roman"/>
        </w:rPr>
        <w:t xml:space="preserve"> part of SSA’s regulations, SSA requires both claimants and representatives to sign our prescribed form and file it with SSA before SSA</w:t>
      </w:r>
      <w:r w:rsidR="00EC2C94">
        <w:rPr>
          <w:rFonts w:ascii="Times New Roman" w:hAnsi="Times New Roman"/>
        </w:rPr>
        <w:t xml:space="preserve"> </w:t>
      </w:r>
      <w:r w:rsidRPr="00EC2C94" w:rsidR="00EC2C94">
        <w:rPr>
          <w:rFonts w:ascii="Times New Roman" w:hAnsi="Times New Roman"/>
        </w:rPr>
        <w:t>recognize</w:t>
      </w:r>
      <w:r w:rsidR="00EC2C94">
        <w:rPr>
          <w:rFonts w:ascii="Times New Roman" w:hAnsi="Times New Roman"/>
        </w:rPr>
        <w:t>s</w:t>
      </w:r>
      <w:r w:rsidRPr="00EC2C94" w:rsidR="00EC2C94">
        <w:rPr>
          <w:rFonts w:ascii="Times New Roman" w:hAnsi="Times New Roman"/>
        </w:rPr>
        <w:t xml:space="preserve"> the appointment.  Claimants must use Form SSA-1696 or </w:t>
      </w:r>
      <w:r w:rsidR="00EC2C94">
        <w:rPr>
          <w:rFonts w:ascii="Times New Roman" w:hAnsi="Times New Roman"/>
        </w:rPr>
        <w:t xml:space="preserve">the </w:t>
      </w:r>
      <w:r w:rsidRPr="00EC2C94" w:rsidR="00EC2C94">
        <w:rPr>
          <w:rFonts w:ascii="Times New Roman" w:hAnsi="Times New Roman"/>
        </w:rPr>
        <w:t>e1696</w:t>
      </w:r>
      <w:r w:rsidRPr="00EC2C94" w:rsidR="00EC2C94">
        <w:rPr>
          <w:rFonts w:ascii="Times New Roman" w:hAnsi="Times New Roman"/>
        </w:rPr>
        <w:t xml:space="preserve"> to appoint a representative to handle their claim before SSA.  They may also use this SSA-1696 or e1696</w:t>
      </w:r>
      <w:r w:rsidR="00890115">
        <w:rPr>
          <w:rFonts w:ascii="Times New Roman" w:hAnsi="Times New Roman"/>
        </w:rPr>
        <w:t xml:space="preserve"> (also designated SSA-1696-APP)</w:t>
      </w:r>
      <w:r w:rsidRPr="00EC2C94" w:rsidR="00EC2C94">
        <w:rPr>
          <w:rFonts w:ascii="Times New Roman" w:hAnsi="Times New Roman"/>
        </w:rPr>
        <w:t xml:space="preserve"> to name their principal representative.  Their selected representative(s) can use the SSA-1696 or e1696 to indicate whether they will charge a fee, to show their eligibility for direct fee payment, and to assign direct payment of their fee to an entity</w:t>
      </w:r>
      <w:r>
        <w:rPr>
          <w:rFonts w:ascii="Times New Roman" w:hAnsi="Times New Roman"/>
        </w:rPr>
        <w:t>.</w:t>
      </w:r>
    </w:p>
    <w:p w:rsidR="002A16BC" w:rsidP="00437078" w14:paraId="091C13F7" w14:textId="77777777">
      <w:pPr>
        <w:ind w:left="720"/>
        <w:rPr>
          <w:rFonts w:ascii="Times New Roman" w:hAnsi="Times New Roman"/>
        </w:rPr>
      </w:pPr>
    </w:p>
    <w:p w:rsidR="002A16BC" w:rsidRPr="00EC2C94" w:rsidP="00437078" w14:paraId="11F1568A" w14:textId="4E07BA7D">
      <w:pPr>
        <w:ind w:left="720"/>
        <w:rPr>
          <w:rFonts w:ascii="Times New Roman" w:hAnsi="Times New Roman"/>
        </w:rPr>
      </w:pPr>
      <w:r w:rsidRPr="00EC2C94">
        <w:rPr>
          <w:rFonts w:ascii="Times New Roman" w:hAnsi="Times New Roman"/>
        </w:rPr>
        <w:t xml:space="preserve">In addition, representatives also use the SSA-1696 or e1696 to inform SSA of their disbarment; suspension from a court or bar in which they previously admitted to practice; or their disqualification from participating in or appearing before a </w:t>
      </w:r>
      <w:r w:rsidRPr="00EC2C94">
        <w:rPr>
          <w:rFonts w:ascii="Times New Roman" w:hAnsi="Times New Roman"/>
        </w:rPr>
        <w:t>Federal</w:t>
      </w:r>
      <w:r w:rsidRPr="00EC2C94">
        <w:rPr>
          <w:rFonts w:ascii="Times New Roman" w:hAnsi="Times New Roman"/>
        </w:rPr>
        <w:t xml:space="preserve"> program or agency</w:t>
      </w:r>
      <w:r w:rsidRPr="00EC2C94">
        <w:rPr>
          <w:rFonts w:ascii="Times New Roman" w:hAnsi="Times New Roman"/>
        </w:rPr>
        <w:t>.</w:t>
      </w:r>
    </w:p>
    <w:p w:rsidR="00835895" w:rsidP="00437078" w14:paraId="471DCF36" w14:textId="77777777">
      <w:pPr>
        <w:ind w:left="720"/>
        <w:rPr>
          <w:rFonts w:ascii="Times New Roman" w:hAnsi="Times New Roman"/>
        </w:rPr>
      </w:pPr>
    </w:p>
    <w:p w:rsidR="00835895" w:rsidP="00437078" w14:paraId="574A27B5" w14:textId="3D4E8454">
      <w:pPr>
        <w:ind w:left="720"/>
        <w:rPr>
          <w:rFonts w:ascii="Times New Roman" w:hAnsi="Times New Roman"/>
        </w:rPr>
      </w:pPr>
      <w:r>
        <w:rPr>
          <w:rFonts w:ascii="Times New Roman" w:hAnsi="Times New Roman"/>
        </w:rPr>
        <w:t xml:space="preserve">Respondents learn about the SSA-1696, Appointment of Representative and the associated Forms SSA-1696-SUP1 and SSA-1696-SUP2 through SSA’s website, </w:t>
      </w:r>
      <w:hyperlink r:id="rId5" w:history="1">
        <w:r w:rsidRPr="00694682">
          <w:rPr>
            <w:rStyle w:val="Hyperlink"/>
            <w:rFonts w:ascii="Times New Roman" w:hAnsi="Times New Roman"/>
          </w:rPr>
          <w:t>Representing SSA Claimants | SSA</w:t>
        </w:r>
      </w:hyperlink>
      <w:r>
        <w:rPr>
          <w:rFonts w:ascii="Times New Roman" w:hAnsi="Times New Roman"/>
        </w:rPr>
        <w:t xml:space="preserve">, where they can also find the </w:t>
      </w:r>
      <w:r>
        <w:rPr>
          <w:rFonts w:ascii="Times New Roman" w:hAnsi="Times New Roman"/>
        </w:rPr>
        <w:t>information</w:t>
      </w:r>
      <w:r>
        <w:rPr>
          <w:rFonts w:ascii="Times New Roman" w:hAnsi="Times New Roman"/>
        </w:rPr>
        <w:t xml:space="preserve"> they need to submit the SSA-1696 and the e1696.  Claimants seeking to revoke an appointment can learn about the policy and associated information collection on our website via the </w:t>
      </w:r>
      <w:hyperlink r:id="rId6" w:history="1">
        <w:r w:rsidRPr="008469F7">
          <w:rPr>
            <w:rStyle w:val="Hyperlink"/>
            <w:rFonts w:ascii="Times New Roman" w:hAnsi="Times New Roman"/>
          </w:rPr>
          <w:t xml:space="preserve">Your </w:t>
        </w:r>
        <w:r w:rsidRPr="008469F7">
          <w:rPr>
            <w:rStyle w:val="Hyperlink"/>
            <w:rFonts w:ascii="Times New Roman" w:hAnsi="Times New Roman"/>
          </w:rPr>
          <w:t>Right to Representation</w:t>
        </w:r>
      </w:hyperlink>
      <w:r>
        <w:rPr>
          <w:rFonts w:ascii="Times New Roman" w:hAnsi="Times New Roman"/>
        </w:rPr>
        <w:t xml:space="preserve"> publication, where they can also find a link to the SSA</w:t>
      </w:r>
      <w:r>
        <w:rPr>
          <w:rFonts w:ascii="Times New Roman" w:hAnsi="Times New Roman"/>
        </w:rPr>
        <w:noBreakHyphen/>
        <w:t>1696</w:t>
      </w:r>
      <w:r>
        <w:rPr>
          <w:rFonts w:ascii="Times New Roman" w:hAnsi="Times New Roman"/>
        </w:rPr>
        <w:noBreakHyphen/>
        <w:t>SUP1.  Representatives also learn about the SSA-1696 and the SSA</w:t>
      </w:r>
      <w:r>
        <w:rPr>
          <w:rFonts w:ascii="Times New Roman" w:hAnsi="Times New Roman"/>
        </w:rPr>
        <w:noBreakHyphen/>
        <w:t>1696</w:t>
      </w:r>
      <w:r>
        <w:rPr>
          <w:rFonts w:ascii="Times New Roman" w:hAnsi="Times New Roman"/>
        </w:rPr>
        <w:noBreakHyphen/>
        <w:t xml:space="preserve">SUP2 through SSA’s website and through notices we send to them once a claimant files the SSA-1696 with the agency.  SSA made all of these forms available on our website at </w:t>
      </w:r>
      <w:hyperlink r:id="rId7" w:history="1">
        <w:r w:rsidRPr="008F7503">
          <w:rPr>
            <w:rStyle w:val="Hyperlink"/>
            <w:rFonts w:ascii="Times New Roman" w:hAnsi="Times New Roman"/>
          </w:rPr>
          <w:t>Social Security Forms | SSA</w:t>
        </w:r>
      </w:hyperlink>
      <w:r>
        <w:t>.</w:t>
      </w:r>
    </w:p>
    <w:p w:rsidR="00EC2C94" w:rsidP="00EC2C94" w14:paraId="25F2A9A8" w14:textId="77777777">
      <w:pPr>
        <w:rPr>
          <w:rFonts w:ascii="Times New Roman" w:hAnsi="Times New Roman"/>
        </w:rPr>
      </w:pPr>
    </w:p>
    <w:p w:rsidR="00835895" w:rsidP="00437078" w14:paraId="2579F271" w14:textId="6762FE06">
      <w:pPr>
        <w:ind w:left="720"/>
        <w:rPr>
          <w:rFonts w:ascii="Times New Roman" w:hAnsi="Times New Roman"/>
        </w:rPr>
      </w:pPr>
      <w:r w:rsidRPr="00866AE1">
        <w:rPr>
          <w:rFonts w:ascii="Times New Roman" w:hAnsi="Times New Roman"/>
        </w:rPr>
        <w:t xml:space="preserve">SSA uses the information on the SSA-1696 or </w:t>
      </w:r>
      <w:r>
        <w:rPr>
          <w:rFonts w:ascii="Times New Roman" w:hAnsi="Times New Roman"/>
        </w:rPr>
        <w:t>e</w:t>
      </w:r>
      <w:r w:rsidRPr="00866AE1">
        <w:rPr>
          <w:rFonts w:ascii="Times New Roman" w:hAnsi="Times New Roman"/>
        </w:rPr>
        <w:t>1696 to document the appointment of the representative</w:t>
      </w:r>
      <w:r w:rsidR="00EC2C94">
        <w:rPr>
          <w:rFonts w:ascii="Times New Roman" w:hAnsi="Times New Roman"/>
        </w:rPr>
        <w:t xml:space="preserve">.  </w:t>
      </w:r>
      <w:r>
        <w:rPr>
          <w:rFonts w:ascii="Times New Roman" w:hAnsi="Times New Roman"/>
        </w:rPr>
        <w:t xml:space="preserve">SSA </w:t>
      </w:r>
      <w:r w:rsidRPr="00866AE1">
        <w:rPr>
          <w:rFonts w:ascii="Times New Roman" w:hAnsi="Times New Roman"/>
        </w:rPr>
        <w:t>also use</w:t>
      </w:r>
      <w:r>
        <w:rPr>
          <w:rFonts w:ascii="Times New Roman" w:hAnsi="Times New Roman"/>
        </w:rPr>
        <w:t>s</w:t>
      </w:r>
      <w:r w:rsidRPr="00866AE1">
        <w:rPr>
          <w:rFonts w:ascii="Times New Roman" w:hAnsi="Times New Roman"/>
        </w:rPr>
        <w:t xml:space="preserve"> this form </w:t>
      </w:r>
      <w:r w:rsidRPr="00EC2C94" w:rsidR="00EC2C94">
        <w:rPr>
          <w:rFonts w:ascii="Times New Roman" w:hAnsi="Times New Roman"/>
        </w:rPr>
        <w:t>to collect the representative’s business affiliation and employer identification number</w:t>
      </w:r>
      <w:r w:rsidRPr="00EC2C94">
        <w:rPr>
          <w:rFonts w:ascii="Times New Roman" w:hAnsi="Times New Roman"/>
        </w:rPr>
        <w:t>,</w:t>
      </w:r>
      <w:r>
        <w:rPr>
          <w:rFonts w:ascii="Times New Roman" w:hAnsi="Times New Roman"/>
        </w:rPr>
        <w:t xml:space="preserve"> as well as the information of any entity to which they assign direct payment of their fee (entities must register separately through submitting a completed form SSA-1694, OMB No. 0960-0731).</w:t>
      </w:r>
    </w:p>
    <w:p w:rsidR="00EC2C94" w:rsidP="00437078" w14:paraId="70190B08" w14:textId="77777777">
      <w:pPr>
        <w:ind w:left="720"/>
        <w:rPr>
          <w:rFonts w:ascii="Times New Roman" w:hAnsi="Times New Roman"/>
        </w:rPr>
      </w:pPr>
    </w:p>
    <w:p w:rsidR="00835895" w:rsidP="00EC2C94" w14:paraId="20002838" w14:textId="58F94AAC">
      <w:pPr>
        <w:ind w:left="720"/>
        <w:rPr>
          <w:rFonts w:ascii="Times New Roman" w:hAnsi="Times New Roman"/>
        </w:rPr>
      </w:pPr>
      <w:r>
        <w:rPr>
          <w:rFonts w:ascii="Times New Roman" w:hAnsi="Times New Roman"/>
        </w:rPr>
        <w:t xml:space="preserve">Claimants </w:t>
      </w:r>
      <w:r w:rsidR="00EC2C94">
        <w:rPr>
          <w:rFonts w:ascii="Times New Roman" w:hAnsi="Times New Roman"/>
        </w:rPr>
        <w:t>may</w:t>
      </w:r>
      <w:r>
        <w:rPr>
          <w:rFonts w:ascii="Times New Roman" w:hAnsi="Times New Roman"/>
        </w:rPr>
        <w:t xml:space="preserve"> </w:t>
      </w:r>
      <w:r w:rsidRPr="00866AE1">
        <w:rPr>
          <w:rFonts w:ascii="Times New Roman" w:hAnsi="Times New Roman"/>
        </w:rPr>
        <w:t>use the SSA</w:t>
      </w:r>
      <w:r w:rsidRPr="00866AE1">
        <w:rPr>
          <w:rFonts w:ascii="Times New Roman" w:hAnsi="Times New Roman"/>
        </w:rPr>
        <w:noBreakHyphen/>
        <w:t>1696</w:t>
      </w:r>
      <w:r>
        <w:rPr>
          <w:rFonts w:ascii="Times New Roman" w:hAnsi="Times New Roman"/>
        </w:rPr>
        <w:noBreakHyphen/>
      </w:r>
      <w:r w:rsidRPr="00866AE1">
        <w:rPr>
          <w:rFonts w:ascii="Times New Roman" w:hAnsi="Times New Roman"/>
        </w:rPr>
        <w:t>SUP1 to revoke their appointment of a representative</w:t>
      </w:r>
      <w:r>
        <w:rPr>
          <w:rFonts w:ascii="Times New Roman" w:hAnsi="Times New Roman"/>
        </w:rPr>
        <w:t>.  R</w:t>
      </w:r>
      <w:r w:rsidRPr="00866AE1">
        <w:rPr>
          <w:rFonts w:ascii="Times New Roman" w:hAnsi="Times New Roman"/>
        </w:rPr>
        <w:t xml:space="preserve">epresentatives </w:t>
      </w:r>
      <w:r w:rsidR="00EC2C94">
        <w:rPr>
          <w:rFonts w:ascii="Times New Roman" w:hAnsi="Times New Roman"/>
        </w:rPr>
        <w:t>may</w:t>
      </w:r>
      <w:r>
        <w:rPr>
          <w:rFonts w:ascii="Times New Roman" w:hAnsi="Times New Roman"/>
        </w:rPr>
        <w:t xml:space="preserve"> </w:t>
      </w:r>
      <w:r w:rsidRPr="00866AE1">
        <w:rPr>
          <w:rFonts w:ascii="Times New Roman" w:hAnsi="Times New Roman"/>
        </w:rPr>
        <w:t>use the SSA</w:t>
      </w:r>
      <w:r w:rsidRPr="00866AE1">
        <w:rPr>
          <w:rFonts w:ascii="Times New Roman" w:hAnsi="Times New Roman"/>
        </w:rPr>
        <w:noBreakHyphen/>
        <w:t>1696</w:t>
      </w:r>
      <w:r w:rsidRPr="00866AE1">
        <w:rPr>
          <w:rFonts w:ascii="Times New Roman" w:hAnsi="Times New Roman"/>
        </w:rPr>
        <w:noBreakHyphen/>
        <w:t>SUP2 to withdraw their acceptance of the appointment.</w:t>
      </w:r>
      <w:r>
        <w:rPr>
          <w:rFonts w:ascii="Times New Roman" w:hAnsi="Times New Roman"/>
        </w:rPr>
        <w:t xml:space="preserve">  </w:t>
      </w:r>
      <w:r w:rsidRPr="00866AE1">
        <w:rPr>
          <w:rFonts w:ascii="Times New Roman" w:hAnsi="Times New Roman"/>
        </w:rPr>
        <w:t>SSA uses the information on the SSA-1696-SUP1 and SSA</w:t>
      </w:r>
      <w:r>
        <w:rPr>
          <w:rFonts w:ascii="Times New Roman" w:hAnsi="Times New Roman"/>
        </w:rPr>
        <w:noBreakHyphen/>
      </w:r>
      <w:r w:rsidRPr="00866AE1">
        <w:rPr>
          <w:rFonts w:ascii="Times New Roman" w:hAnsi="Times New Roman"/>
        </w:rPr>
        <w:t>1696</w:t>
      </w:r>
      <w:r>
        <w:rPr>
          <w:rFonts w:ascii="Times New Roman" w:hAnsi="Times New Roman"/>
        </w:rPr>
        <w:noBreakHyphen/>
      </w:r>
      <w:r w:rsidRPr="00866AE1">
        <w:rPr>
          <w:rFonts w:ascii="Times New Roman" w:hAnsi="Times New Roman"/>
        </w:rPr>
        <w:t>SUP2 to document the revocation and withdrawal of a representative.</w:t>
      </w:r>
    </w:p>
    <w:p w:rsidR="00AB236A" w:rsidRPr="00835895" w:rsidP="00835895" w14:paraId="650DC877" w14:textId="691F8DCC">
      <w:pPr>
        <w:ind w:left="720"/>
        <w:rPr>
          <w:rFonts w:ascii="Times New Roman" w:hAnsi="Times New Roman"/>
        </w:rPr>
      </w:pPr>
      <w:r>
        <w:rPr>
          <w:rFonts w:ascii="Times New Roman" w:hAnsi="Times New Roman"/>
        </w:rPr>
        <w:t xml:space="preserve"> </w:t>
      </w:r>
    </w:p>
    <w:p w:rsidR="001B6BCD" w:rsidRPr="00835895" w:rsidP="001B6BCD" w14:paraId="1D429103" w14:textId="27C03849">
      <w:pPr>
        <w:widowControl/>
        <w:suppressAutoHyphens/>
        <w:spacing w:after="160" w:line="256" w:lineRule="auto"/>
        <w:ind w:left="720"/>
        <w:contextualSpacing/>
        <w:rPr>
          <w:rFonts w:ascii="Times New Roman" w:hAnsi="Times New Roman"/>
          <w:snapToGrid/>
          <w:color w:val="000000"/>
        </w:rPr>
      </w:pPr>
      <w:r>
        <w:rPr>
          <w:rFonts w:ascii="Times New Roman" w:eastAsia="Calibri" w:hAnsi="Times New Roman"/>
          <w:snapToGrid/>
        </w:rPr>
        <w:t>Since the SSA-1696, Appointment of Representative, is a voluntary form for claimants to complete</w:t>
      </w:r>
      <w:r w:rsidR="00EC2C94">
        <w:rPr>
          <w:rFonts w:ascii="Times New Roman" w:eastAsia="Calibri" w:hAnsi="Times New Roman"/>
          <w:snapToGrid/>
        </w:rPr>
        <w:t xml:space="preserve"> when they would like to appoint a representative and</w:t>
      </w:r>
      <w:r>
        <w:rPr>
          <w:rFonts w:ascii="Times New Roman" w:eastAsia="Calibri" w:hAnsi="Times New Roman"/>
          <w:snapToGrid/>
        </w:rPr>
        <w:t xml:space="preserve"> is an expe</w:t>
      </w:r>
      <w:r w:rsidR="00EC2C94">
        <w:rPr>
          <w:rFonts w:ascii="Times New Roman" w:eastAsia="Calibri" w:hAnsi="Times New Roman"/>
          <w:snapToGrid/>
        </w:rPr>
        <w:t xml:space="preserve">cted form for the appointed representatives to complete, we have no recorded psychological costs for this information collection.  </w:t>
      </w:r>
    </w:p>
    <w:p w:rsidR="0072354F" w:rsidP="00753D00" w14:paraId="1DC1D2F8" w14:textId="77777777">
      <w:pPr>
        <w:ind w:left="1440"/>
        <w:rPr>
          <w:rFonts w:ascii="Times New Roman" w:hAnsi="Times New Roman"/>
          <w:bCs/>
        </w:rPr>
      </w:pPr>
    </w:p>
    <w:p w:rsidR="00A827A0" w:rsidRPr="00753D00" w:rsidP="001B6BCD" w14:paraId="2FC73462" w14:textId="113DCE05">
      <w:pPr>
        <w:ind w:left="720"/>
        <w:rPr>
          <w:rFonts w:ascii="Times New Roman" w:hAnsi="Times New Roman"/>
        </w:rPr>
      </w:pPr>
      <w:r>
        <w:rPr>
          <w:rFonts w:ascii="Times New Roman" w:hAnsi="Times New Roman"/>
        </w:rPr>
        <w:t xml:space="preserve">The </w:t>
      </w:r>
      <w:r w:rsidRPr="00EC2C94">
        <w:rPr>
          <w:rFonts w:ascii="Times New Roman" w:hAnsi="Times New Roman"/>
        </w:rPr>
        <w:t>respondents are applicants for, or recipients of, Social Security disability benefits (SSDI); SSI payments; or anyone pursuing a benefit or invoking a right under SSA programs, who are notifying SSA they wish to appoint someone to represent them in their dealings with SSA; representatives being appointed by a claimant; as well as individuals revoking the appointment of a representative, and representatives withdrawing from an appointment.</w:t>
      </w:r>
    </w:p>
    <w:p w:rsidR="00FB580C" w:rsidP="00695415" w14:paraId="0831679A" w14:textId="77777777">
      <w:pPr>
        <w:ind w:left="1440"/>
        <w:rPr>
          <w:rFonts w:ascii="Times New Roman" w:hAnsi="Times New Roman"/>
        </w:rPr>
      </w:pPr>
    </w:p>
    <w:p w:rsidR="0036696D" w:rsidRPr="008C1254" w:rsidP="009A522B" w14:paraId="6A6023CF"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9149A8" w:rsidP="009149A8" w14:paraId="5BCAF927" w14:textId="1E636643">
      <w:pPr>
        <w:ind w:left="720"/>
        <w:rPr>
          <w:rFonts w:ascii="Times New Roman" w:hAnsi="Times New Roman"/>
        </w:rPr>
      </w:pPr>
      <w:bookmarkStart w:id="0" w:name="_Hlk101939919"/>
      <w:r w:rsidRPr="009149A8">
        <w:rPr>
          <w:rFonts w:ascii="Times New Roman" w:eastAsia="Batang" w:hAnsi="Times New Roman"/>
        </w:rPr>
        <w:t xml:space="preserve">Respondents can submit </w:t>
      </w:r>
      <w:r w:rsidRPr="009149A8">
        <w:rPr>
          <w:rFonts w:ascii="Times New Roman" w:eastAsia="Batang" w:hAnsi="Times New Roman"/>
        </w:rPr>
        <w:t>the e1696</w:t>
      </w:r>
      <w:r w:rsidRPr="009149A8">
        <w:rPr>
          <w:rFonts w:ascii="Times New Roman" w:eastAsia="Batang" w:hAnsi="Times New Roman"/>
        </w:rPr>
        <w:t xml:space="preserve">, electronically completed and signed, through an electronic portal on our website at </w:t>
      </w:r>
      <w:hyperlink r:id="rId8" w:history="1">
        <w:r w:rsidRPr="009149A8">
          <w:rPr>
            <w:rStyle w:val="Hyperlink"/>
            <w:rFonts w:ascii="Times New Roman" w:eastAsia="Batang" w:hAnsi="Times New Roman"/>
          </w:rPr>
          <w:t>www.ssa.gov/representation</w:t>
        </w:r>
      </w:hyperlink>
      <w:r>
        <w:rPr>
          <w:rFonts w:ascii="Times New Roman" w:hAnsi="Times New Roman"/>
        </w:rPr>
        <w:t>.  In addition, respondents may also download and complete the fillable PDF version of the SSA-1696 from our website, request the representatives also sign it, and then submit it through our Upload Documents portal (OMB No. 0960-0830) as supplemental evidence (we do not currently have a fillable and submittable static webform of the SSA-1696 available through Upload Documents).  \</w:t>
      </w:r>
    </w:p>
    <w:p w:rsidR="009149A8" w:rsidP="009149A8" w14:paraId="6D3F2953" w14:textId="77777777">
      <w:pPr>
        <w:ind w:left="720"/>
        <w:rPr>
          <w:rFonts w:ascii="Times New Roman" w:hAnsi="Times New Roman"/>
        </w:rPr>
      </w:pPr>
    </w:p>
    <w:p w:rsidR="001B6BCD" w:rsidRPr="009149A8" w:rsidP="009149A8" w14:paraId="054AA421" w14:textId="22CF3342">
      <w:pPr>
        <w:ind w:left="720"/>
        <w:rPr>
          <w:rFonts w:ascii="Times New Roman" w:eastAsia="Batang" w:hAnsi="Times New Roman"/>
        </w:rPr>
      </w:pPr>
      <w:r>
        <w:rPr>
          <w:rFonts w:ascii="Times New Roman" w:hAnsi="Times New Roman"/>
        </w:rPr>
        <w:t>We also made t</w:t>
      </w:r>
      <w:r w:rsidRPr="009149A8" w:rsidR="00EC2C94">
        <w:rPr>
          <w:rFonts w:ascii="Times New Roman" w:eastAsia="Batang" w:hAnsi="Times New Roman"/>
        </w:rPr>
        <w:t>he SSA-1696-SUP1</w:t>
      </w:r>
      <w:r>
        <w:rPr>
          <w:rFonts w:ascii="Times New Roman" w:eastAsia="Batang" w:hAnsi="Times New Roman"/>
        </w:rPr>
        <w:t xml:space="preserve"> </w:t>
      </w:r>
      <w:r w:rsidRPr="009149A8" w:rsidR="00EC2C94">
        <w:rPr>
          <w:rFonts w:ascii="Times New Roman" w:eastAsia="Batang" w:hAnsi="Times New Roman"/>
        </w:rPr>
        <w:t>and SSA-1696-SUP2 available in fillable PDF format</w:t>
      </w:r>
      <w:r>
        <w:rPr>
          <w:rFonts w:ascii="Times New Roman" w:eastAsia="Batang" w:hAnsi="Times New Roman"/>
        </w:rPr>
        <w:t xml:space="preserve">s </w:t>
      </w:r>
      <w:r w:rsidRPr="009149A8" w:rsidR="00EC2C94">
        <w:rPr>
          <w:rFonts w:ascii="Times New Roman" w:eastAsia="Batang" w:hAnsi="Times New Roman"/>
        </w:rPr>
        <w:t xml:space="preserve">to download, when needed, from </w:t>
      </w:r>
      <w:hyperlink r:id="rId9" w:history="1">
        <w:r w:rsidRPr="009149A8" w:rsidR="00EC2C94">
          <w:rPr>
            <w:rStyle w:val="Hyperlink"/>
            <w:rFonts w:ascii="Times New Roman" w:eastAsia="Batang" w:hAnsi="Times New Roman"/>
            <w:color w:val="0033CC"/>
          </w:rPr>
          <w:t>www.ssa.gov</w:t>
        </w:r>
      </w:hyperlink>
      <w:r w:rsidRPr="009149A8" w:rsidR="00EC2C94">
        <w:rPr>
          <w:rFonts w:ascii="Times New Roman" w:eastAsia="Batang" w:hAnsi="Times New Roman"/>
        </w:rPr>
        <w:t xml:space="preserve">.  Respondents can also fill out any of these forms, print, complete, and mail them to us with supporting documentation, fax/eFax the completed forms to dedicated fax </w:t>
      </w:r>
      <w:r w:rsidRPr="009149A8" w:rsidR="00EC2C94">
        <w:rPr>
          <w:rFonts w:ascii="Times New Roman" w:eastAsia="Batang" w:hAnsi="Times New Roman"/>
        </w:rPr>
        <w:t>numbers</w:t>
      </w:r>
      <w:r>
        <w:rPr>
          <w:rFonts w:ascii="Times New Roman" w:eastAsia="Batang" w:hAnsi="Times New Roman"/>
        </w:rPr>
        <w:t>, or</w:t>
      </w:r>
      <w:r>
        <w:rPr>
          <w:rFonts w:ascii="Times New Roman" w:eastAsia="Batang" w:hAnsi="Times New Roman"/>
        </w:rPr>
        <w:t xml:space="preserve"> upload these complete forms through Upload Documents</w:t>
      </w:r>
      <w:r w:rsidR="0071201D">
        <w:rPr>
          <w:rFonts w:ascii="Times New Roman" w:eastAsia="Batang" w:hAnsi="Times New Roman"/>
        </w:rPr>
        <w:t xml:space="preserve"> (OMB No. 0960-0830)</w:t>
      </w:r>
      <w:r w:rsidRPr="009149A8" w:rsidR="00EC2C94">
        <w:rPr>
          <w:rFonts w:ascii="Times New Roman" w:eastAsia="Batang" w:hAnsi="Times New Roman"/>
        </w:rPr>
        <w:t>.</w:t>
      </w:r>
    </w:p>
    <w:p w:rsidR="00EC2C94" w:rsidP="009149A8" w14:paraId="77EA3187" w14:textId="77777777">
      <w:pPr>
        <w:ind w:left="720"/>
        <w:rPr>
          <w:rFonts w:ascii="Times New Roman" w:eastAsia="Batang" w:hAnsi="Times New Roman"/>
        </w:rPr>
      </w:pPr>
    </w:p>
    <w:p w:rsidR="00EC2C94" w:rsidP="009A522B" w14:paraId="6C1C6DCC" w14:textId="501C7F9C">
      <w:pPr>
        <w:ind w:left="720"/>
        <w:rPr>
          <w:rFonts w:ascii="Times New Roman" w:eastAsia="Batang" w:hAnsi="Times New Roman"/>
        </w:rPr>
      </w:pPr>
      <w:r w:rsidRPr="00A60291">
        <w:rPr>
          <w:rFonts w:ascii="Times New Roman" w:eastAsia="Batang" w:hAnsi="Times New Roman"/>
        </w:rPr>
        <w:t>This collection has a public-facing fillable and submittable PDF version</w:t>
      </w:r>
      <w:r w:rsidR="00890115">
        <w:rPr>
          <w:rFonts w:ascii="Times New Roman" w:eastAsia="Batang" w:hAnsi="Times New Roman"/>
        </w:rPr>
        <w:t xml:space="preserve"> (e1696 – designated SSA-1696-APP)</w:t>
      </w:r>
      <w:r w:rsidRPr="00A60291">
        <w:rPr>
          <w:rFonts w:ascii="Times New Roman" w:eastAsia="Batang" w:hAnsi="Times New Roman"/>
        </w:rPr>
        <w:t xml:space="preserve"> which utilizes Adobe Sign technology to accept and process </w:t>
      </w:r>
      <w:r w:rsidRPr="00A60291">
        <w:rPr>
          <w:rFonts w:ascii="Times New Roman" w:eastAsia="Batang" w:hAnsi="Times New Roman"/>
        </w:rPr>
        <w:t xml:space="preserve">an electronic signature (eSignature).  The online submittable version mirrors the paper version and provides respondents with an online service option as an alternative to mailing, faxing, or bringing the form to an SSA field office.  The respondents initiate the online version from our website and complete, electronically sign, and submit it online using the Adobe Sign web application.  Use of the Adobe Sign web application does not present any added burden on respondents, nor does it require respondents to download and install the application locally on their device or pay any subscription or licensing fees.  Respondents enter their responses into structured data fields on the screens within the Adobe platform by following a secure link that Adobe Sign sends to the email address the respondent provides.  The respondent receives an email from Adobe Sign with instructions for how to access, complete, </w:t>
      </w:r>
      <w:r w:rsidRPr="00A60291">
        <w:rPr>
          <w:rFonts w:ascii="Times New Roman" w:eastAsia="Batang" w:hAnsi="Times New Roman"/>
        </w:rPr>
        <w:t>eSign</w:t>
      </w:r>
      <w:r w:rsidRPr="00A60291">
        <w:rPr>
          <w:rFonts w:ascii="Times New Roman" w:eastAsia="Batang" w:hAnsi="Times New Roman"/>
        </w:rPr>
        <w:t>, and submit the form using this online service.  Upon submission, the online submittable version of the form electronically transmits an image of the completed form to the Electronic Viewing System (</w:t>
      </w:r>
      <w:r w:rsidRPr="00A60291">
        <w:rPr>
          <w:rFonts w:ascii="Times New Roman" w:eastAsia="Batang" w:hAnsi="Times New Roman"/>
        </w:rPr>
        <w:t>eVIEW</w:t>
      </w:r>
      <w:r w:rsidRPr="00A60291">
        <w:rPr>
          <w:rFonts w:ascii="Times New Roman" w:eastAsia="Batang" w:hAnsi="Times New Roman"/>
        </w:rPr>
        <w:t xml:space="preserve">) for SSA technicians to process. </w:t>
      </w:r>
      <w:r w:rsidR="0071201D">
        <w:rPr>
          <w:rFonts w:ascii="Times New Roman" w:eastAsia="Batang" w:hAnsi="Times New Roman"/>
        </w:rPr>
        <w:t xml:space="preserve"> In Fiscal Year 2025, respondents submitted t</w:t>
      </w:r>
      <w:r>
        <w:rPr>
          <w:rFonts w:ascii="Times New Roman" w:eastAsia="Batang" w:hAnsi="Times New Roman"/>
        </w:rPr>
        <w:t>he SSA</w:t>
      </w:r>
      <w:r w:rsidR="0071201D">
        <w:rPr>
          <w:rFonts w:ascii="Times New Roman" w:eastAsia="Batang" w:hAnsi="Times New Roman"/>
        </w:rPr>
        <w:noBreakHyphen/>
      </w:r>
      <w:r>
        <w:rPr>
          <w:rFonts w:ascii="Times New Roman" w:eastAsia="Batang" w:hAnsi="Times New Roman"/>
        </w:rPr>
        <w:t>1696</w:t>
      </w:r>
      <w:r w:rsidR="0071201D">
        <w:rPr>
          <w:rFonts w:ascii="Times New Roman" w:eastAsia="Batang" w:hAnsi="Times New Roman"/>
        </w:rPr>
        <w:noBreakHyphen/>
      </w:r>
      <w:r>
        <w:rPr>
          <w:rFonts w:ascii="Times New Roman" w:eastAsia="Batang" w:hAnsi="Times New Roman"/>
        </w:rPr>
        <w:t>APP 80,528 times, accounting for approximately 2 percent of overall submissions.</w:t>
      </w:r>
    </w:p>
    <w:p w:rsidR="00EC2C94" w:rsidP="0071201D" w14:paraId="2602A840" w14:textId="77777777">
      <w:pPr>
        <w:rPr>
          <w:rFonts w:ascii="Times New Roman" w:eastAsia="Batang" w:hAnsi="Times New Roman"/>
        </w:rPr>
      </w:pPr>
    </w:p>
    <w:p w:rsidR="00EC2C94" w:rsidP="009A522B" w14:paraId="2C232E76" w14:textId="3E776E06">
      <w:pPr>
        <w:ind w:left="720"/>
        <w:rPr>
          <w:rFonts w:ascii="Times New Roman" w:eastAsia="Batang" w:hAnsi="Times New Roman"/>
        </w:rPr>
      </w:pPr>
      <w:r w:rsidRPr="00A60291">
        <w:rPr>
          <w:rFonts w:ascii="Times New Roman" w:eastAsia="Batang" w:hAnsi="Times New Roman"/>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w:t>
      </w:r>
      <w:r w:rsidRPr="00A60291">
        <w:rPr>
          <w:rFonts w:ascii="Times New Roman" w:eastAsia="Batang" w:hAnsi="Times New Roman"/>
        </w:rPr>
        <w:t>schema</w:t>
      </w:r>
      <w:r w:rsidRPr="00A60291">
        <w:rPr>
          <w:rFonts w:ascii="Times New Roman" w:eastAsia="Batang" w:hAnsi="Times New Roman"/>
        </w:rPr>
        <w:t>, but this may be unconnected to the PRA approval lifecycle</w:t>
      </w:r>
      <w:r>
        <w:rPr>
          <w:rFonts w:ascii="Times New Roman" w:eastAsia="Batang" w:hAnsi="Times New Roman"/>
        </w:rPr>
        <w:t>.</w:t>
      </w:r>
    </w:p>
    <w:p w:rsidR="00EC2C94" w:rsidP="009A522B" w14:paraId="6E501A31" w14:textId="77777777">
      <w:pPr>
        <w:ind w:left="720"/>
        <w:rPr>
          <w:rFonts w:ascii="Times New Roman" w:eastAsia="Batang" w:hAnsi="Times New Roman"/>
        </w:rPr>
      </w:pPr>
    </w:p>
    <w:p w:rsidR="00EC2C94" w:rsidP="009A522B" w14:paraId="513B6ABC" w14:textId="585E315A">
      <w:pPr>
        <w:ind w:left="720"/>
        <w:rPr>
          <w:rFonts w:ascii="Times New Roman" w:hAnsi="Times New Roman"/>
        </w:rPr>
      </w:pPr>
      <w:r>
        <w:rPr>
          <w:rFonts w:ascii="Times New Roman" w:eastAsia="Batang" w:hAnsi="Times New Roman"/>
        </w:rPr>
        <w:t xml:space="preserve">Representatives also have the option to electronically submit any of these forms through one of our electronic portals (e.g., </w:t>
      </w:r>
      <w:r>
        <w:rPr>
          <w:rFonts w:ascii="Times New Roman" w:eastAsia="Batang" w:hAnsi="Times New Roman"/>
        </w:rPr>
        <w:t>ERE</w:t>
      </w:r>
      <w:r w:rsidR="00490620">
        <w:rPr>
          <w:rFonts w:ascii="Times New Roman" w:eastAsia="Batang" w:hAnsi="Times New Roman"/>
        </w:rPr>
        <w:t>,</w:t>
      </w:r>
      <w:r>
        <w:rPr>
          <w:rFonts w:ascii="Times New Roman" w:eastAsia="Batang" w:hAnsi="Times New Roman"/>
        </w:rPr>
        <w:t xml:space="preserve"> OMB No. 0960</w:t>
      </w:r>
      <w:r>
        <w:rPr>
          <w:rFonts w:ascii="Times New Roman" w:eastAsia="Batang" w:hAnsi="Times New Roman"/>
        </w:rPr>
        <w:noBreakHyphen/>
        <w:t>0753</w:t>
      </w:r>
      <w:r w:rsidR="00490620">
        <w:rPr>
          <w:rFonts w:ascii="Times New Roman" w:eastAsia="Batang" w:hAnsi="Times New Roman"/>
        </w:rPr>
        <w:t>;</w:t>
      </w:r>
      <w:r w:rsidR="009149A8">
        <w:rPr>
          <w:rFonts w:ascii="Times New Roman" w:eastAsia="Batang" w:hAnsi="Times New Roman"/>
        </w:rPr>
        <w:t xml:space="preserve"> or Upload Documents, OMB</w:t>
      </w:r>
      <w:r w:rsidR="00490620">
        <w:rPr>
          <w:rFonts w:ascii="Times New Roman" w:eastAsia="Batang" w:hAnsi="Times New Roman"/>
        </w:rPr>
        <w:t xml:space="preserve"> No. 0960-0830</w:t>
      </w:r>
      <w:r>
        <w:rPr>
          <w:rFonts w:ascii="Times New Roman" w:eastAsia="Batang" w:hAnsi="Times New Roman"/>
        </w:rPr>
        <w:t xml:space="preserve">). </w:t>
      </w:r>
      <w:r w:rsidR="00490620">
        <w:rPr>
          <w:rFonts w:ascii="Times New Roman" w:eastAsia="Batang" w:hAnsi="Times New Roman"/>
        </w:rPr>
        <w:t xml:space="preserve"> </w:t>
      </w:r>
      <w:r>
        <w:rPr>
          <w:rFonts w:ascii="Times New Roman" w:eastAsia="Batang" w:hAnsi="Times New Roman"/>
        </w:rPr>
        <w:t>When representatives submit these forms to us electronically, we store the</w:t>
      </w:r>
      <w:r w:rsidRPr="00AD6C42">
        <w:rPr>
          <w:rFonts w:ascii="Times New Roman" w:eastAsia="Batang" w:hAnsi="Times New Roman"/>
        </w:rPr>
        <w:t xml:space="preserve"> form</w:t>
      </w:r>
      <w:r>
        <w:rPr>
          <w:rFonts w:ascii="Times New Roman" w:eastAsia="Batang" w:hAnsi="Times New Roman"/>
        </w:rPr>
        <w:t>(s)</w:t>
      </w:r>
      <w:r w:rsidRPr="00AD6C42">
        <w:rPr>
          <w:rFonts w:ascii="Times New Roman" w:eastAsia="Batang" w:hAnsi="Times New Roman"/>
        </w:rPr>
        <w:t xml:space="preserve"> in </w:t>
      </w:r>
      <w:r>
        <w:rPr>
          <w:rFonts w:ascii="Times New Roman" w:eastAsia="Batang" w:hAnsi="Times New Roman"/>
        </w:rPr>
        <w:t xml:space="preserve">the claimant’s </w:t>
      </w:r>
      <w:r w:rsidRPr="00AD6C42">
        <w:rPr>
          <w:rFonts w:ascii="Times New Roman" w:eastAsia="Batang" w:hAnsi="Times New Roman"/>
        </w:rPr>
        <w:t>electronic claims file</w:t>
      </w:r>
      <w:r>
        <w:rPr>
          <w:rFonts w:ascii="Times New Roman" w:eastAsia="Batang" w:hAnsi="Times New Roman"/>
        </w:rPr>
        <w:t>.</w:t>
      </w:r>
    </w:p>
    <w:bookmarkEnd w:id="0"/>
    <w:p w:rsidR="00BE7F7D" w:rsidRPr="003C7764" w:rsidP="001B6BCD" w14:paraId="1B8736FE" w14:textId="77777777">
      <w:pPr>
        <w:rPr>
          <w:rFonts w:ascii="Times New Roman" w:hAnsi="Times New Roman"/>
        </w:rPr>
      </w:pPr>
    </w:p>
    <w:p w:rsidR="000C1D18" w:rsidRPr="008C1254" w:rsidP="008C1254" w14:paraId="2D55802C"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5041A1" w:rsidP="009A522B" w14:paraId="4422DFEA" w14:textId="1707D3A7">
      <w:pPr>
        <w:ind w:left="720"/>
        <w:rPr>
          <w:rFonts w:ascii="Times New Roman" w:hAnsi="Times New Roman"/>
        </w:rPr>
      </w:pPr>
      <w:r w:rsidRPr="002937AA">
        <w:rPr>
          <w:rFonts w:ascii="Times New Roman" w:hAnsi="Times New Roman"/>
        </w:rPr>
        <w:t xml:space="preserve">The nature of the information </w:t>
      </w:r>
      <w:r>
        <w:rPr>
          <w:rFonts w:ascii="Times New Roman" w:hAnsi="Times New Roman"/>
        </w:rPr>
        <w:t xml:space="preserve">we collect and the manner in which we collect it </w:t>
      </w:r>
      <w:r w:rsidRPr="002937AA">
        <w:rPr>
          <w:rFonts w:ascii="Times New Roman" w:hAnsi="Times New Roman"/>
        </w:rPr>
        <w:t>preclude duplication.</w:t>
      </w:r>
      <w:r>
        <w:rPr>
          <w:rFonts w:ascii="Times New Roman" w:hAnsi="Times New Roman"/>
        </w:rPr>
        <w:t xml:space="preserve"> SSA does not use an</w:t>
      </w:r>
      <w:r w:rsidRPr="002937AA">
        <w:rPr>
          <w:rFonts w:ascii="Times New Roman" w:hAnsi="Times New Roman"/>
        </w:rPr>
        <w:t xml:space="preserve">other collection instrument </w:t>
      </w:r>
      <w:r>
        <w:rPr>
          <w:rFonts w:ascii="Times New Roman" w:hAnsi="Times New Roman"/>
        </w:rPr>
        <w:t>to obtain</w:t>
      </w:r>
      <w:r w:rsidRPr="002937AA">
        <w:rPr>
          <w:rFonts w:ascii="Times New Roman" w:hAnsi="Times New Roman"/>
        </w:rPr>
        <w:t xml:space="preserve"> similar </w:t>
      </w:r>
      <w:r>
        <w:rPr>
          <w:rFonts w:ascii="Times New Roman" w:hAnsi="Times New Roman"/>
        </w:rPr>
        <w:t>data.</w:t>
      </w:r>
    </w:p>
    <w:p w:rsidR="005041A1" w:rsidP="002E1132" w14:paraId="08F4FC3D" w14:textId="77777777">
      <w:pPr>
        <w:ind w:left="1440"/>
        <w:rPr>
          <w:rFonts w:ascii="Times New Roman" w:hAnsi="Times New Roman"/>
          <w:snapToGrid/>
        </w:rPr>
      </w:pPr>
    </w:p>
    <w:p w:rsidR="00077E0E" w:rsidRPr="002E1132" w:rsidP="002E1132" w14:paraId="397D56AD"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1872EC43"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0BDE8FC6" w14:textId="77777777">
      <w:pPr>
        <w:ind w:left="720"/>
        <w:rPr>
          <w:rFonts w:ascii="Times New Roman" w:hAnsi="Times New Roman"/>
        </w:rPr>
      </w:pPr>
    </w:p>
    <w:p w:rsidR="00C92126" w:rsidRPr="009A522B" w:rsidP="009A522B" w14:paraId="743E52B4"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1B6BCD" w:rsidRPr="001B6BCD" w:rsidP="001B6BCD" w14:paraId="15F7B0F0" w14:textId="2D174404">
      <w:pPr>
        <w:ind w:left="720"/>
        <w:rPr>
          <w:rFonts w:ascii="Times New Roman" w:hAnsi="Times New Roman"/>
        </w:rPr>
      </w:pPr>
      <w:r w:rsidRPr="002937AA">
        <w:rPr>
          <w:rFonts w:ascii="Times New Roman" w:hAnsi="Times New Roman"/>
        </w:rPr>
        <w:t xml:space="preserve">If </w:t>
      </w:r>
      <w:r>
        <w:rPr>
          <w:rFonts w:ascii="Times New Roman" w:hAnsi="Times New Roman"/>
        </w:rPr>
        <w:t>SSA did</w:t>
      </w:r>
      <w:r w:rsidRPr="002937AA">
        <w:rPr>
          <w:rFonts w:ascii="Times New Roman" w:hAnsi="Times New Roman"/>
        </w:rPr>
        <w:t xml:space="preserve"> not collect the information identifying each </w:t>
      </w:r>
      <w:r>
        <w:rPr>
          <w:rFonts w:ascii="Times New Roman" w:hAnsi="Times New Roman"/>
        </w:rPr>
        <w:t>recipient</w:t>
      </w:r>
      <w:r w:rsidRPr="002937AA">
        <w:rPr>
          <w:rFonts w:ascii="Times New Roman" w:hAnsi="Times New Roman"/>
        </w:rPr>
        <w:t xml:space="preserve">’s representative, </w:t>
      </w:r>
      <w:r>
        <w:rPr>
          <w:rFonts w:ascii="Times New Roman" w:hAnsi="Times New Roman"/>
        </w:rPr>
        <w:t xml:space="preserve">we </w:t>
      </w:r>
      <w:r w:rsidRPr="002937AA">
        <w:rPr>
          <w:rFonts w:ascii="Times New Roman" w:hAnsi="Times New Roman"/>
        </w:rPr>
        <w:t xml:space="preserve">could not fulfill </w:t>
      </w:r>
      <w:r>
        <w:rPr>
          <w:rFonts w:ascii="Times New Roman" w:hAnsi="Times New Roman"/>
        </w:rPr>
        <w:t xml:space="preserve">our </w:t>
      </w:r>
      <w:r w:rsidRPr="002937AA">
        <w:rPr>
          <w:rFonts w:ascii="Times New Roman" w:hAnsi="Times New Roman"/>
        </w:rPr>
        <w:t xml:space="preserve">obligations under the </w:t>
      </w:r>
      <w:r w:rsidRPr="007F6333">
        <w:rPr>
          <w:rFonts w:ascii="Times New Roman" w:hAnsi="Times New Roman"/>
          <w:i/>
        </w:rPr>
        <w:t>Act</w:t>
      </w:r>
      <w:r w:rsidRPr="002937AA">
        <w:rPr>
          <w:rFonts w:ascii="Times New Roman" w:hAnsi="Times New Roman"/>
        </w:rPr>
        <w:t xml:space="preserve"> and regulations to recognize an attorney or other qualified individual </w:t>
      </w:r>
      <w:r>
        <w:rPr>
          <w:rFonts w:ascii="Times New Roman" w:hAnsi="Times New Roman"/>
        </w:rPr>
        <w:t>a claimant</w:t>
      </w:r>
      <w:r>
        <w:rPr>
          <w:rFonts w:ascii="Times New Roman" w:hAnsi="Times New Roman"/>
        </w:rPr>
        <w:t xml:space="preserve"> </w:t>
      </w:r>
      <w:r w:rsidRPr="002937AA">
        <w:rPr>
          <w:rFonts w:ascii="Times New Roman" w:hAnsi="Times New Roman"/>
        </w:rPr>
        <w:t xml:space="preserve">named </w:t>
      </w:r>
      <w:r>
        <w:rPr>
          <w:rFonts w:ascii="Times New Roman" w:hAnsi="Times New Roman"/>
        </w:rPr>
        <w:t>as an appointed rep</w:t>
      </w:r>
      <w:r w:rsidRPr="002937AA">
        <w:rPr>
          <w:rFonts w:ascii="Times New Roman" w:hAnsi="Times New Roman"/>
        </w:rPr>
        <w:t>resentative.</w:t>
      </w:r>
      <w:r>
        <w:rPr>
          <w:rFonts w:ascii="Times New Roman" w:hAnsi="Times New Roman"/>
        </w:rPr>
        <w:t xml:space="preserve">  In addition, we only require the information from the SSA</w:t>
      </w:r>
      <w:r>
        <w:rPr>
          <w:rFonts w:ascii="Times New Roman" w:hAnsi="Times New Roman"/>
        </w:rPr>
        <w:noBreakHyphen/>
        <w:t>1696</w:t>
      </w:r>
      <w:r>
        <w:rPr>
          <w:rFonts w:ascii="Times New Roman" w:hAnsi="Times New Roman"/>
        </w:rPr>
        <w:noBreakHyphen/>
        <w:t xml:space="preserve">SUP1 and SSA-1696-SUP2 when necessary.  </w:t>
      </w:r>
      <w:r w:rsidRPr="002937AA">
        <w:rPr>
          <w:rFonts w:ascii="Times New Roman" w:hAnsi="Times New Roman"/>
        </w:rPr>
        <w:t>SSA must identify the representa</w:t>
      </w:r>
      <w:r>
        <w:rPr>
          <w:rFonts w:ascii="Times New Roman" w:hAnsi="Times New Roman"/>
        </w:rPr>
        <w:t>tive(s) for each claim or claimant;</w:t>
      </w:r>
      <w:r w:rsidRPr="002937AA">
        <w:rPr>
          <w:rFonts w:ascii="Times New Roman" w:hAnsi="Times New Roman"/>
        </w:rPr>
        <w:t xml:space="preserve"> therefore, SSA cannot conduct this information collection less frequently.</w:t>
      </w:r>
      <w:r>
        <w:rPr>
          <w:rFonts w:ascii="Times New Roman" w:hAnsi="Times New Roman"/>
        </w:rPr>
        <w:t xml:space="preserve">  </w:t>
      </w:r>
      <w:r w:rsidRPr="002937AA">
        <w:rPr>
          <w:rFonts w:ascii="Times New Roman" w:hAnsi="Times New Roman"/>
        </w:rPr>
        <w:t xml:space="preserve">There are no technical or legal obstacles </w:t>
      </w:r>
      <w:r>
        <w:rPr>
          <w:rFonts w:ascii="Times New Roman" w:hAnsi="Times New Roman"/>
        </w:rPr>
        <w:t xml:space="preserve">to </w:t>
      </w:r>
      <w:r w:rsidRPr="002937AA">
        <w:rPr>
          <w:rFonts w:ascii="Times New Roman" w:hAnsi="Times New Roman"/>
        </w:rPr>
        <w:t>burden reduction</w:t>
      </w:r>
      <w:r>
        <w:rPr>
          <w:rFonts w:ascii="Times New Roman" w:hAnsi="Times New Roman"/>
        </w:rPr>
        <w:t>.</w:t>
      </w:r>
    </w:p>
    <w:p w:rsidR="00C92126" w:rsidP="001B6BCD" w14:paraId="5A4BB03E" w14:textId="77777777">
      <w:pPr>
        <w:rPr>
          <w:rFonts w:ascii="Times New Roman" w:hAnsi="Times New Roman"/>
          <w:b/>
        </w:rPr>
      </w:pPr>
    </w:p>
    <w:p w:rsidR="009A522B" w:rsidP="009A522B" w14:paraId="24B51830"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526D9EDC"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52744B51" w14:textId="77777777">
      <w:pPr>
        <w:rPr>
          <w:rFonts w:ascii="Times New Roman" w:hAnsi="Times New Roman"/>
          <w:b/>
          <w:i/>
        </w:rPr>
      </w:pPr>
    </w:p>
    <w:p w:rsidR="00FD549D" w:rsidRPr="00494B6E" w:rsidP="00494B6E" w14:paraId="527A43C2"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37864171" w14:textId="63D77464">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490620">
        <w:rPr>
          <w:rFonts w:ascii="Times New Roman" w:hAnsi="Times New Roman"/>
          <w:lang w:eastAsia="ar-SA"/>
        </w:rPr>
        <w:t>May 26, 2026</w:t>
      </w:r>
      <w:r w:rsidRPr="00494B6E">
        <w:rPr>
          <w:rFonts w:ascii="Times New Roman" w:hAnsi="Times New Roman"/>
          <w:lang w:eastAsia="ar-SA"/>
        </w:rPr>
        <w:t>, at 91 FR </w:t>
      </w:r>
      <w:r w:rsidR="00490620">
        <w:rPr>
          <w:rFonts w:ascii="Times New Roman" w:hAnsi="Times New Roman"/>
          <w:lang w:eastAsia="ar-SA"/>
        </w:rPr>
        <w:t>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w:t>
      </w:r>
      <w:r w:rsidRPr="00913122">
        <w:rPr>
          <w:rFonts w:ascii="Times New Roman" w:hAnsi="Times New Roman"/>
          <w:lang w:eastAsia="ar-SA"/>
        </w:rPr>
        <w:t>published</w:t>
      </w:r>
      <w:r w:rsidRPr="00913122">
        <w:rPr>
          <w:rFonts w:ascii="Times New Roman" w:hAnsi="Times New Roman"/>
          <w:lang w:eastAsia="ar-SA"/>
        </w:rPr>
        <w:t xml:space="preserve"> on </w:t>
      </w:r>
      <w:r w:rsidR="0033176F">
        <w:rPr>
          <w:rFonts w:ascii="Times New Roman" w:hAnsi="Times New Roman"/>
          <w:lang w:eastAsia="ar-SA"/>
        </w:rPr>
        <w:t>July 31, 2026</w:t>
      </w:r>
      <w:r w:rsidRPr="00913122">
        <w:rPr>
          <w:rFonts w:ascii="Times New Roman" w:hAnsi="Times New Roman"/>
        </w:rPr>
        <w:t xml:space="preserve">, </w:t>
      </w:r>
      <w:r w:rsidRPr="00913122">
        <w:rPr>
          <w:rFonts w:ascii="Times New Roman" w:hAnsi="Times New Roman"/>
        </w:rPr>
        <w:t>at</w:t>
      </w:r>
      <w:r w:rsidRPr="00913122">
        <w:rPr>
          <w:rFonts w:ascii="Times New Roman" w:hAnsi="Times New Roman"/>
        </w:rPr>
        <w:t xml:space="preserve"> 91 FR </w:t>
      </w:r>
      <w:r w:rsidR="0033176F">
        <w:rPr>
          <w:rFonts w:ascii="Times New Roman" w:hAnsi="Times New Roman"/>
        </w:rPr>
        <w:t>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 xml:space="preserve">We did not consult with the public </w:t>
      </w:r>
      <w:r w:rsidRPr="00913122">
        <w:rPr>
          <w:rFonts w:ascii="Times New Roman" w:hAnsi="Times New Roman"/>
          <w:iCs/>
          <w:lang w:eastAsia="ar-SA"/>
        </w:rPr>
        <w:t>in</w:t>
      </w:r>
      <w:r w:rsidRPr="00913122">
        <w:rPr>
          <w:rFonts w:ascii="Times New Roman" w:hAnsi="Times New Roman"/>
          <w:iCs/>
          <w:lang w:eastAsia="ar-SA"/>
        </w:rPr>
        <w:t xml:space="preserve"> the development revision of this form.</w:t>
      </w:r>
    </w:p>
    <w:p w:rsidR="00494B6E" w:rsidP="00490620" w14:paraId="45B2FF1D" w14:textId="77777777">
      <w:pPr>
        <w:tabs>
          <w:tab w:val="num" w:pos="90"/>
        </w:tabs>
        <w:rPr>
          <w:rFonts w:ascii="Times New Roman" w:hAnsi="Times New Roman"/>
          <w:b/>
        </w:rPr>
      </w:pPr>
    </w:p>
    <w:p w:rsidR="00640A26" w:rsidP="004C51D7" w14:paraId="7EF1D299"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1E293A56"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2EAFA75F" w14:textId="77777777">
      <w:pPr>
        <w:rPr>
          <w:rFonts w:ascii="Times New Roman" w:hAnsi="Times New Roman"/>
        </w:rPr>
      </w:pPr>
    </w:p>
    <w:p w:rsidR="00795BAB" w:rsidP="004C51D7" w14:paraId="23B4AED8"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65A46B4F"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6FB5A38B" w14:textId="77777777">
      <w:pPr>
        <w:ind w:left="720"/>
        <w:rPr>
          <w:rFonts w:ascii="Times New Roman" w:hAnsi="Times New Roman"/>
        </w:rPr>
      </w:pPr>
    </w:p>
    <w:p w:rsidR="00D0011E" w:rsidP="004C51D7" w14:paraId="264FF047"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63C1931B"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14355F4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5E960DC6"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3D9B47FC" w14:textId="2A240984">
      <w:pPr>
        <w:pStyle w:val="ListParagraph"/>
        <w:rPr>
          <w:rFonts w:ascii="Times New Roman" w:hAnsi="Times New Roman"/>
        </w:rPr>
      </w:pPr>
      <w:r>
        <w:rPr>
          <w:rFonts w:ascii="Times New Roman" w:hAnsi="Times New Roman"/>
        </w:rPr>
        <w:t xml:space="preserve">We estimate approximately </w:t>
      </w:r>
      <w:r>
        <w:rPr>
          <w:rFonts w:ascii="Times New Roman" w:hAnsi="Times New Roman"/>
          <w:b/>
        </w:rPr>
        <w:t xml:space="preserve">3,978,301 </w:t>
      </w:r>
      <w:r>
        <w:rPr>
          <w:rFonts w:ascii="Times New Roman" w:hAnsi="Times New Roman"/>
        </w:rPr>
        <w:t>respondents complete these forms annually, as per the following burden chart</w:t>
      </w:r>
      <w:r w:rsidRPr="00494B6E">
        <w:rPr>
          <w:rFonts w:ascii="Times New Roman" w:hAnsi="Times New Roman"/>
        </w:rPr>
        <w:t>:</w:t>
      </w:r>
    </w:p>
    <w:p w:rsidR="00FF6887" w:rsidRPr="00437078" w:rsidP="00437078" w14:paraId="09256D56"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07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620"/>
        <w:gridCol w:w="1440"/>
        <w:gridCol w:w="1350"/>
        <w:gridCol w:w="1260"/>
        <w:gridCol w:w="1440"/>
        <w:gridCol w:w="1800"/>
      </w:tblGrid>
      <w:tr w14:paraId="30B75F69" w14:textId="77777777" w:rsidTr="00490620">
        <w:tblPrEx>
          <w:tblW w:w="107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800" w:type="dxa"/>
          </w:tcPr>
          <w:p w:rsidR="00490620" w:rsidRPr="00494B6E" w:rsidP="00494B6E" w14:paraId="7BE02719" w14:textId="77777777">
            <w:pPr>
              <w:rPr>
                <w:rFonts w:ascii="Times New Roman" w:hAnsi="Times New Roman"/>
                <w:b/>
              </w:rPr>
            </w:pPr>
            <w:bookmarkStart w:id="1" w:name="_Hlk131061898"/>
            <w:r w:rsidRPr="00494B6E">
              <w:rPr>
                <w:rFonts w:ascii="Times New Roman" w:hAnsi="Times New Roman"/>
                <w:b/>
              </w:rPr>
              <w:t>Method</w:t>
            </w:r>
          </w:p>
          <w:p w:rsidR="00490620" w:rsidRPr="00494B6E" w:rsidP="00494B6E" w14:paraId="6148E663" w14:textId="77777777">
            <w:pPr>
              <w:widowControl/>
              <w:rPr>
                <w:rFonts w:ascii="Times New Roman" w:hAnsi="Times New Roman"/>
                <w:b/>
                <w:snapToGrid/>
              </w:rPr>
            </w:pPr>
            <w:r w:rsidRPr="00494B6E">
              <w:rPr>
                <w:rFonts w:ascii="Times New Roman" w:hAnsi="Times New Roman"/>
                <w:b/>
              </w:rPr>
              <w:t>of Completion</w:t>
            </w:r>
          </w:p>
        </w:tc>
        <w:tc>
          <w:tcPr>
            <w:tcW w:w="1620" w:type="dxa"/>
          </w:tcPr>
          <w:p w:rsidR="00490620" w:rsidRPr="00494B6E" w:rsidP="00494B6E" w14:paraId="44BB4AFE" w14:textId="77777777">
            <w:pPr>
              <w:rPr>
                <w:rFonts w:ascii="Times New Roman" w:hAnsi="Times New Roman"/>
                <w:b/>
              </w:rPr>
            </w:pPr>
            <w:r w:rsidRPr="00494B6E">
              <w:rPr>
                <w:rFonts w:ascii="Times New Roman" w:hAnsi="Times New Roman"/>
                <w:b/>
              </w:rPr>
              <w:t xml:space="preserve">Number </w:t>
            </w:r>
          </w:p>
          <w:p w:rsidR="00490620" w:rsidRPr="00494B6E" w:rsidP="00494B6E" w14:paraId="6038C2BF" w14:textId="77777777">
            <w:pPr>
              <w:widowControl/>
              <w:rPr>
                <w:rFonts w:ascii="Times New Roman" w:hAnsi="Times New Roman"/>
                <w:b/>
                <w:snapToGrid/>
              </w:rPr>
            </w:pPr>
            <w:r w:rsidRPr="00494B6E">
              <w:rPr>
                <w:rFonts w:ascii="Times New Roman" w:hAnsi="Times New Roman"/>
                <w:b/>
              </w:rPr>
              <w:t>of Respondents</w:t>
            </w:r>
          </w:p>
        </w:tc>
        <w:tc>
          <w:tcPr>
            <w:tcW w:w="1440" w:type="dxa"/>
          </w:tcPr>
          <w:p w:rsidR="00490620" w:rsidRPr="00494B6E" w:rsidP="00494B6E" w14:paraId="7C93F65F" w14:textId="77777777">
            <w:pPr>
              <w:rPr>
                <w:rFonts w:ascii="Times New Roman" w:hAnsi="Times New Roman"/>
                <w:b/>
              </w:rPr>
            </w:pPr>
            <w:r w:rsidRPr="00494B6E">
              <w:rPr>
                <w:rFonts w:ascii="Times New Roman" w:hAnsi="Times New Roman"/>
                <w:b/>
              </w:rPr>
              <w:t>Frequency</w:t>
            </w:r>
          </w:p>
          <w:p w:rsidR="00490620" w:rsidRPr="00494B6E" w:rsidP="00494B6E" w14:paraId="535F844F" w14:textId="77777777">
            <w:pPr>
              <w:rPr>
                <w:rFonts w:ascii="Times New Roman" w:hAnsi="Times New Roman"/>
                <w:b/>
              </w:rPr>
            </w:pPr>
            <w:r w:rsidRPr="00494B6E">
              <w:rPr>
                <w:rFonts w:ascii="Times New Roman" w:hAnsi="Times New Roman"/>
                <w:b/>
              </w:rPr>
              <w:t xml:space="preserve">of </w:t>
            </w:r>
          </w:p>
          <w:p w:rsidR="00490620" w:rsidRPr="00494B6E" w:rsidP="00494B6E" w14:paraId="1263B6D3" w14:textId="77777777">
            <w:pPr>
              <w:widowControl/>
              <w:rPr>
                <w:rFonts w:ascii="Times New Roman" w:hAnsi="Times New Roman"/>
                <w:b/>
                <w:snapToGrid/>
              </w:rPr>
            </w:pPr>
            <w:r w:rsidRPr="00494B6E">
              <w:rPr>
                <w:rFonts w:ascii="Times New Roman" w:hAnsi="Times New Roman"/>
                <w:b/>
              </w:rPr>
              <w:t>Response</w:t>
            </w:r>
          </w:p>
        </w:tc>
        <w:tc>
          <w:tcPr>
            <w:tcW w:w="1350" w:type="dxa"/>
          </w:tcPr>
          <w:p w:rsidR="00490620" w:rsidRPr="00494B6E" w:rsidP="00494B6E" w14:paraId="16697441"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260" w:type="dxa"/>
          </w:tcPr>
          <w:p w:rsidR="00490620" w:rsidRPr="00494B6E" w:rsidP="00494B6E" w14:paraId="669D8C8C"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490620" w:rsidRPr="00494B6E" w:rsidP="00494B6E" w14:paraId="4525B3C5"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800" w:type="dxa"/>
          </w:tcPr>
          <w:p w:rsidR="00490620" w:rsidRPr="00494B6E" w:rsidP="00494B6E" w14:paraId="71B465EE" w14:textId="649A524F">
            <w:pPr>
              <w:widowControl/>
              <w:rPr>
                <w:rFonts w:ascii="Times New Roman" w:hAnsi="Times New Roman"/>
                <w:b/>
                <w:snapToGrid/>
              </w:rPr>
            </w:pPr>
            <w:r w:rsidRPr="00494B6E">
              <w:rPr>
                <w:rFonts w:ascii="Times New Roman" w:hAnsi="Times New Roman"/>
                <w:b/>
                <w:bCs/>
              </w:rPr>
              <w:t>Total Annual Opportunity Cost (dollars) **</w:t>
            </w:r>
          </w:p>
        </w:tc>
      </w:tr>
      <w:tr w14:paraId="22AD7059" w14:textId="77777777" w:rsidTr="00490620">
        <w:tblPrEx>
          <w:tblW w:w="10710" w:type="dxa"/>
          <w:tblInd w:w="-1085" w:type="dxa"/>
          <w:tblLayout w:type="fixed"/>
          <w:tblLook w:val="04A0"/>
        </w:tblPrEx>
        <w:tc>
          <w:tcPr>
            <w:tcW w:w="1800" w:type="dxa"/>
          </w:tcPr>
          <w:p w:rsidR="00490620" w:rsidRPr="00494B6E" w:rsidP="00490620" w14:paraId="05D4140B" w14:textId="4FD480CA">
            <w:pPr>
              <w:widowControl/>
              <w:spacing w:after="240"/>
              <w:rPr>
                <w:rFonts w:ascii="Times New Roman" w:hAnsi="Times New Roman"/>
                <w:snapToGrid/>
              </w:rPr>
            </w:pPr>
            <w:r w:rsidRPr="00FB3890">
              <w:rPr>
                <w:rFonts w:ascii="Times New Roman" w:hAnsi="Times New Roman"/>
              </w:rPr>
              <w:t xml:space="preserve">SSA-1696; </w:t>
            </w:r>
            <w:r>
              <w:rPr>
                <w:rFonts w:ascii="Times New Roman" w:hAnsi="Times New Roman"/>
              </w:rPr>
              <w:t>e</w:t>
            </w:r>
            <w:r w:rsidRPr="00FB3890">
              <w:rPr>
                <w:rFonts w:ascii="Times New Roman" w:hAnsi="Times New Roman"/>
              </w:rPr>
              <w:t>1696</w:t>
            </w:r>
            <w:r>
              <w:rPr>
                <w:rFonts w:ascii="Times New Roman" w:hAnsi="Times New Roman"/>
              </w:rPr>
              <w:t xml:space="preserve"> (Appointed </w:t>
            </w:r>
            <w:r w:rsidRPr="00555FC7">
              <w:rPr>
                <w:rFonts w:ascii="Times New Roman" w:hAnsi="Times New Roman"/>
              </w:rPr>
              <w:t>Representative)</w:t>
            </w:r>
            <w:r>
              <w:rPr>
                <w:rFonts w:ascii="Times New Roman" w:hAnsi="Times New Roman"/>
              </w:rPr>
              <w:t xml:space="preserve"> </w:t>
            </w:r>
          </w:p>
        </w:tc>
        <w:tc>
          <w:tcPr>
            <w:tcW w:w="1620" w:type="dxa"/>
          </w:tcPr>
          <w:p w:rsidR="00490620" w:rsidRPr="00494B6E" w:rsidP="00490620" w14:paraId="21AAE9F4" w14:textId="71F13105">
            <w:pPr>
              <w:widowControl/>
              <w:spacing w:after="240"/>
              <w:jc w:val="right"/>
              <w:rPr>
                <w:rFonts w:ascii="Times New Roman" w:hAnsi="Times New Roman"/>
                <w:snapToGrid/>
              </w:rPr>
            </w:pPr>
            <w:r>
              <w:rPr>
                <w:rFonts w:ascii="Times New Roman" w:hAnsi="Times New Roman"/>
              </w:rPr>
              <w:t>1,852,171</w:t>
            </w:r>
          </w:p>
        </w:tc>
        <w:tc>
          <w:tcPr>
            <w:tcW w:w="1440" w:type="dxa"/>
          </w:tcPr>
          <w:p w:rsidR="00490620" w:rsidRPr="00494B6E" w:rsidP="00490620" w14:paraId="34DDEB24" w14:textId="1077A639">
            <w:pPr>
              <w:widowControl/>
              <w:spacing w:after="240"/>
              <w:jc w:val="right"/>
              <w:rPr>
                <w:rFonts w:ascii="Times New Roman" w:hAnsi="Times New Roman"/>
                <w:snapToGrid/>
              </w:rPr>
            </w:pPr>
            <w:r w:rsidRPr="00FB3890">
              <w:rPr>
                <w:rFonts w:ascii="Times New Roman" w:hAnsi="Times New Roman"/>
              </w:rPr>
              <w:t>1</w:t>
            </w:r>
          </w:p>
        </w:tc>
        <w:tc>
          <w:tcPr>
            <w:tcW w:w="1350" w:type="dxa"/>
          </w:tcPr>
          <w:p w:rsidR="00490620" w:rsidRPr="00494B6E" w:rsidP="00490620" w14:paraId="40929214" w14:textId="390B3B64">
            <w:pPr>
              <w:widowControl/>
              <w:spacing w:after="240"/>
              <w:jc w:val="right"/>
              <w:rPr>
                <w:rFonts w:ascii="Times New Roman" w:hAnsi="Times New Roman"/>
                <w:snapToGrid/>
              </w:rPr>
            </w:pPr>
            <w:r>
              <w:rPr>
                <w:rFonts w:ascii="Times New Roman" w:hAnsi="Times New Roman"/>
              </w:rPr>
              <w:t>5</w:t>
            </w:r>
          </w:p>
        </w:tc>
        <w:tc>
          <w:tcPr>
            <w:tcW w:w="1260" w:type="dxa"/>
          </w:tcPr>
          <w:p w:rsidR="00490620" w:rsidRPr="00494B6E" w:rsidP="00490620" w14:paraId="51FAE67A" w14:textId="2D0CCE8C">
            <w:pPr>
              <w:widowControl/>
              <w:spacing w:after="240"/>
              <w:jc w:val="right"/>
              <w:rPr>
                <w:rFonts w:ascii="Times New Roman" w:hAnsi="Times New Roman"/>
                <w:snapToGrid/>
              </w:rPr>
            </w:pPr>
            <w:r>
              <w:rPr>
                <w:rFonts w:ascii="Times New Roman" w:hAnsi="Times New Roman"/>
              </w:rPr>
              <w:t>154,347</w:t>
            </w:r>
          </w:p>
        </w:tc>
        <w:tc>
          <w:tcPr>
            <w:tcW w:w="1440" w:type="dxa"/>
          </w:tcPr>
          <w:p w:rsidR="00490620" w:rsidRPr="00494B6E" w:rsidP="00490620" w14:paraId="2168AEAA" w14:textId="50FB0F9E">
            <w:pPr>
              <w:widowControl/>
              <w:spacing w:after="240"/>
              <w:jc w:val="right"/>
              <w:rPr>
                <w:rFonts w:ascii="Times New Roman" w:hAnsi="Times New Roman"/>
                <w:snapToGrid/>
              </w:rPr>
            </w:pPr>
            <w:r w:rsidRPr="00FC55F3">
              <w:rPr>
                <w:rFonts w:ascii="Times New Roman" w:hAnsi="Times New Roman"/>
              </w:rPr>
              <w:t>$</w:t>
            </w:r>
            <w:r w:rsidR="00401E13">
              <w:rPr>
                <w:rFonts w:ascii="Times New Roman" w:hAnsi="Times New Roman"/>
              </w:rPr>
              <w:t>86.78</w:t>
            </w:r>
            <w:r>
              <w:rPr>
                <w:rFonts w:ascii="Times New Roman" w:hAnsi="Times New Roman"/>
              </w:rPr>
              <w:t>*</w:t>
            </w:r>
          </w:p>
        </w:tc>
        <w:tc>
          <w:tcPr>
            <w:tcW w:w="1800" w:type="dxa"/>
          </w:tcPr>
          <w:p w:rsidR="00490620" w:rsidRPr="00494B6E" w:rsidP="00490620" w14:paraId="792BDC40" w14:textId="0FEF7C52">
            <w:pPr>
              <w:widowControl/>
              <w:spacing w:after="240"/>
              <w:jc w:val="right"/>
              <w:rPr>
                <w:rFonts w:ascii="Times New Roman" w:hAnsi="Times New Roman"/>
                <w:snapToGrid/>
              </w:rPr>
            </w:pPr>
            <w:r w:rsidRPr="00FB3890">
              <w:rPr>
                <w:rFonts w:ascii="Times New Roman" w:hAnsi="Times New Roman"/>
              </w:rPr>
              <w:t>$</w:t>
            </w:r>
            <w:r w:rsidRPr="00FC55F3">
              <w:rPr>
                <w:rFonts w:ascii="Times New Roman" w:hAnsi="Times New Roman"/>
              </w:rPr>
              <w:t>13</w:t>
            </w:r>
            <w:r>
              <w:rPr>
                <w:rFonts w:ascii="Times New Roman" w:hAnsi="Times New Roman"/>
              </w:rPr>
              <w:t>,</w:t>
            </w:r>
            <w:r w:rsidR="00401E13">
              <w:rPr>
                <w:rFonts w:ascii="Times New Roman" w:hAnsi="Times New Roman"/>
              </w:rPr>
              <w:t>394</w:t>
            </w:r>
            <w:r>
              <w:rPr>
                <w:rFonts w:ascii="Times New Roman" w:hAnsi="Times New Roman"/>
              </w:rPr>
              <w:t>,</w:t>
            </w:r>
            <w:r w:rsidR="00401E13">
              <w:rPr>
                <w:rFonts w:ascii="Times New Roman" w:hAnsi="Times New Roman"/>
              </w:rPr>
              <w:t>233</w:t>
            </w:r>
            <w:r>
              <w:rPr>
                <w:rFonts w:ascii="Times New Roman" w:hAnsi="Times New Roman"/>
              </w:rPr>
              <w:t>**</w:t>
            </w:r>
          </w:p>
        </w:tc>
      </w:tr>
      <w:tr w14:paraId="4C6F02B2" w14:textId="77777777" w:rsidTr="00490620">
        <w:tblPrEx>
          <w:tblW w:w="10710" w:type="dxa"/>
          <w:tblInd w:w="-1085" w:type="dxa"/>
          <w:tblLayout w:type="fixed"/>
          <w:tblLook w:val="04A0"/>
        </w:tblPrEx>
        <w:tc>
          <w:tcPr>
            <w:tcW w:w="1800" w:type="dxa"/>
          </w:tcPr>
          <w:p w:rsidR="00490620" w:rsidRPr="00494B6E" w:rsidP="00490620" w14:paraId="72BBCBCA" w14:textId="30E6AC57">
            <w:pPr>
              <w:widowControl/>
              <w:spacing w:after="240"/>
              <w:rPr>
                <w:rFonts w:ascii="Times New Roman" w:hAnsi="Times New Roman"/>
                <w:snapToGrid/>
              </w:rPr>
            </w:pPr>
            <w:bookmarkStart w:id="2" w:name="_Hlk131976173"/>
            <w:r>
              <w:rPr>
                <w:rFonts w:ascii="Times New Roman" w:hAnsi="Times New Roman"/>
              </w:rPr>
              <w:t xml:space="preserve">SSA-1696; </w:t>
            </w:r>
            <w:r>
              <w:rPr>
                <w:rFonts w:ascii="Times New Roman" w:hAnsi="Times New Roman"/>
              </w:rPr>
              <w:br/>
              <w:t>e1696 (Claimants)</w:t>
            </w:r>
          </w:p>
        </w:tc>
        <w:tc>
          <w:tcPr>
            <w:tcW w:w="1620" w:type="dxa"/>
          </w:tcPr>
          <w:p w:rsidR="00490620" w:rsidRPr="00494B6E" w:rsidP="00490620" w14:paraId="11DB8950" w14:textId="51FA0274">
            <w:pPr>
              <w:widowControl/>
              <w:spacing w:after="240"/>
              <w:jc w:val="right"/>
              <w:rPr>
                <w:rFonts w:ascii="Times New Roman" w:hAnsi="Times New Roman"/>
                <w:snapToGrid/>
              </w:rPr>
            </w:pPr>
            <w:r>
              <w:rPr>
                <w:rFonts w:ascii="Times New Roman" w:hAnsi="Times New Roman"/>
              </w:rPr>
              <w:t>1,852,171</w:t>
            </w:r>
          </w:p>
        </w:tc>
        <w:tc>
          <w:tcPr>
            <w:tcW w:w="1440" w:type="dxa"/>
          </w:tcPr>
          <w:p w:rsidR="00490620" w:rsidRPr="00494B6E" w:rsidP="00490620" w14:paraId="2E2F850D" w14:textId="6472A4CA">
            <w:pPr>
              <w:widowControl/>
              <w:spacing w:after="240"/>
              <w:jc w:val="right"/>
              <w:rPr>
                <w:rFonts w:ascii="Times New Roman" w:hAnsi="Times New Roman"/>
                <w:snapToGrid/>
              </w:rPr>
            </w:pPr>
            <w:r>
              <w:rPr>
                <w:rFonts w:ascii="Times New Roman" w:hAnsi="Times New Roman"/>
              </w:rPr>
              <w:t>1</w:t>
            </w:r>
          </w:p>
        </w:tc>
        <w:tc>
          <w:tcPr>
            <w:tcW w:w="1350" w:type="dxa"/>
          </w:tcPr>
          <w:p w:rsidR="00490620" w:rsidRPr="00494B6E" w:rsidP="00490620" w14:paraId="70100608" w14:textId="3EB254E5">
            <w:pPr>
              <w:widowControl/>
              <w:spacing w:after="240"/>
              <w:jc w:val="right"/>
              <w:rPr>
                <w:rFonts w:ascii="Times New Roman" w:hAnsi="Times New Roman"/>
                <w:snapToGrid/>
              </w:rPr>
            </w:pPr>
            <w:r>
              <w:rPr>
                <w:rFonts w:ascii="Times New Roman" w:hAnsi="Times New Roman"/>
              </w:rPr>
              <w:t>7</w:t>
            </w:r>
          </w:p>
        </w:tc>
        <w:tc>
          <w:tcPr>
            <w:tcW w:w="1260" w:type="dxa"/>
          </w:tcPr>
          <w:p w:rsidR="00490620" w:rsidRPr="00494B6E" w:rsidP="00490620" w14:paraId="31C45798" w14:textId="095B5A6D">
            <w:pPr>
              <w:widowControl/>
              <w:spacing w:after="240"/>
              <w:jc w:val="right"/>
              <w:rPr>
                <w:rFonts w:ascii="Times New Roman" w:hAnsi="Times New Roman"/>
                <w:snapToGrid/>
              </w:rPr>
            </w:pPr>
            <w:r>
              <w:rPr>
                <w:rFonts w:ascii="Times New Roman" w:hAnsi="Times New Roman"/>
              </w:rPr>
              <w:t>216,087</w:t>
            </w:r>
          </w:p>
        </w:tc>
        <w:tc>
          <w:tcPr>
            <w:tcW w:w="1440" w:type="dxa"/>
          </w:tcPr>
          <w:p w:rsidR="00490620" w:rsidRPr="00494B6E" w:rsidP="00490620" w14:paraId="54613144" w14:textId="3623024C">
            <w:pPr>
              <w:widowControl/>
              <w:spacing w:after="240"/>
              <w:jc w:val="right"/>
              <w:rPr>
                <w:rFonts w:ascii="Times New Roman" w:hAnsi="Times New Roman"/>
                <w:snapToGrid/>
              </w:rPr>
            </w:pPr>
            <w:r>
              <w:rPr>
                <w:rFonts w:ascii="Times New Roman" w:hAnsi="Times New Roman"/>
              </w:rPr>
              <w:t>$14.27*</w:t>
            </w:r>
          </w:p>
        </w:tc>
        <w:tc>
          <w:tcPr>
            <w:tcW w:w="1800" w:type="dxa"/>
            <w:shd w:val="clear" w:color="auto" w:fill="FFFFFF" w:themeFill="background1"/>
          </w:tcPr>
          <w:p w:rsidR="00490620" w:rsidRPr="00494B6E" w:rsidP="00490620" w14:paraId="72193765" w14:textId="61F11F78">
            <w:pPr>
              <w:widowControl/>
              <w:spacing w:after="240"/>
              <w:jc w:val="right"/>
              <w:rPr>
                <w:rFonts w:ascii="Times New Roman" w:hAnsi="Times New Roman"/>
                <w:snapToGrid/>
              </w:rPr>
            </w:pPr>
            <w:r w:rsidRPr="00B20E2C">
              <w:rPr>
                <w:rFonts w:ascii="Times New Roman" w:hAnsi="Times New Roman"/>
              </w:rPr>
              <w:t>$</w:t>
            </w:r>
            <w:r>
              <w:rPr>
                <w:rFonts w:ascii="Times New Roman" w:hAnsi="Times New Roman"/>
              </w:rPr>
              <w:t>3,083,561**</w:t>
            </w:r>
          </w:p>
        </w:tc>
      </w:tr>
      <w:bookmarkEnd w:id="2"/>
      <w:tr w14:paraId="13608EE8" w14:textId="77777777" w:rsidTr="00490620">
        <w:tblPrEx>
          <w:tblW w:w="10710" w:type="dxa"/>
          <w:tblInd w:w="-1085" w:type="dxa"/>
          <w:tblLayout w:type="fixed"/>
          <w:tblLook w:val="04A0"/>
        </w:tblPrEx>
        <w:tc>
          <w:tcPr>
            <w:tcW w:w="1800" w:type="dxa"/>
          </w:tcPr>
          <w:p w:rsidR="00490620" w:rsidRPr="00913122" w:rsidP="00490620" w14:paraId="59C73ACF" w14:textId="675BB05E">
            <w:pPr>
              <w:widowControl/>
              <w:spacing w:after="240"/>
              <w:rPr>
                <w:rFonts w:ascii="Times New Roman" w:hAnsi="Times New Roman"/>
              </w:rPr>
            </w:pPr>
            <w:r w:rsidRPr="00555FC7">
              <w:rPr>
                <w:rFonts w:ascii="Times New Roman" w:hAnsi="Times New Roman"/>
              </w:rPr>
              <w:t>SSA-1696-SUP1 (Claimants</w:t>
            </w:r>
            <w:r>
              <w:rPr>
                <w:rFonts w:ascii="Times New Roman" w:hAnsi="Times New Roman"/>
              </w:rPr>
              <w:t>)</w:t>
            </w:r>
          </w:p>
        </w:tc>
        <w:tc>
          <w:tcPr>
            <w:tcW w:w="1620" w:type="dxa"/>
          </w:tcPr>
          <w:p w:rsidR="00490620" w:rsidRPr="00494B6E" w:rsidP="00490620" w14:paraId="563CFF78" w14:textId="4389F292">
            <w:pPr>
              <w:widowControl/>
              <w:spacing w:after="240"/>
              <w:jc w:val="right"/>
              <w:rPr>
                <w:rFonts w:ascii="Times New Roman" w:hAnsi="Times New Roman"/>
                <w:snapToGrid/>
              </w:rPr>
            </w:pPr>
            <w:r>
              <w:rPr>
                <w:rFonts w:ascii="Times New Roman" w:hAnsi="Times New Roman"/>
              </w:rPr>
              <w:t>21,959</w:t>
            </w:r>
          </w:p>
        </w:tc>
        <w:tc>
          <w:tcPr>
            <w:tcW w:w="1440" w:type="dxa"/>
          </w:tcPr>
          <w:p w:rsidR="00490620" w:rsidRPr="00494B6E" w:rsidP="00490620" w14:paraId="7D2176B5" w14:textId="0A6CC868">
            <w:pPr>
              <w:widowControl/>
              <w:spacing w:after="240"/>
              <w:jc w:val="right"/>
              <w:rPr>
                <w:rFonts w:ascii="Times New Roman" w:hAnsi="Times New Roman"/>
                <w:snapToGrid/>
              </w:rPr>
            </w:pPr>
            <w:r w:rsidRPr="00FB3890">
              <w:rPr>
                <w:rFonts w:ascii="Times New Roman" w:hAnsi="Times New Roman"/>
              </w:rPr>
              <w:t>1</w:t>
            </w:r>
          </w:p>
        </w:tc>
        <w:tc>
          <w:tcPr>
            <w:tcW w:w="1350" w:type="dxa"/>
          </w:tcPr>
          <w:p w:rsidR="00490620" w:rsidRPr="00494B6E" w:rsidP="00490620" w14:paraId="07D3EEF9" w14:textId="5EF39AC2">
            <w:pPr>
              <w:widowControl/>
              <w:spacing w:after="240"/>
              <w:jc w:val="right"/>
              <w:rPr>
                <w:rFonts w:ascii="Times New Roman" w:hAnsi="Times New Roman"/>
                <w:snapToGrid/>
              </w:rPr>
            </w:pPr>
            <w:r w:rsidRPr="00FB3890">
              <w:rPr>
                <w:rFonts w:ascii="Times New Roman" w:hAnsi="Times New Roman"/>
              </w:rPr>
              <w:t>5</w:t>
            </w:r>
          </w:p>
        </w:tc>
        <w:tc>
          <w:tcPr>
            <w:tcW w:w="1260" w:type="dxa"/>
          </w:tcPr>
          <w:p w:rsidR="00490620" w:rsidRPr="00494B6E" w:rsidP="00490620" w14:paraId="68838B9D" w14:textId="00D29E43">
            <w:pPr>
              <w:widowControl/>
              <w:spacing w:after="240"/>
              <w:jc w:val="right"/>
              <w:rPr>
                <w:rFonts w:ascii="Times New Roman" w:hAnsi="Times New Roman"/>
                <w:snapToGrid/>
              </w:rPr>
            </w:pPr>
            <w:r>
              <w:rPr>
                <w:rFonts w:ascii="Times New Roman" w:hAnsi="Times New Roman"/>
              </w:rPr>
              <w:t>1,830</w:t>
            </w:r>
          </w:p>
        </w:tc>
        <w:tc>
          <w:tcPr>
            <w:tcW w:w="1440" w:type="dxa"/>
          </w:tcPr>
          <w:p w:rsidR="00490620" w:rsidRPr="00494B6E" w:rsidP="00490620" w14:paraId="198FF8FA" w14:textId="58B1B866">
            <w:pPr>
              <w:widowControl/>
              <w:spacing w:after="240"/>
              <w:jc w:val="right"/>
              <w:rPr>
                <w:rFonts w:ascii="Times New Roman" w:hAnsi="Times New Roman"/>
                <w:snapToGrid/>
              </w:rPr>
            </w:pPr>
            <w:r w:rsidRPr="003C3E2E">
              <w:rPr>
                <w:rFonts w:ascii="Times New Roman" w:hAnsi="Times New Roman"/>
              </w:rPr>
              <w:t>$</w:t>
            </w:r>
            <w:r>
              <w:rPr>
                <w:rFonts w:ascii="Times New Roman" w:hAnsi="Times New Roman"/>
              </w:rPr>
              <w:t>14.27*</w:t>
            </w:r>
          </w:p>
        </w:tc>
        <w:tc>
          <w:tcPr>
            <w:tcW w:w="1800" w:type="dxa"/>
          </w:tcPr>
          <w:p w:rsidR="00490620" w:rsidRPr="00494B6E" w:rsidP="00490620" w14:paraId="5658451F" w14:textId="447CC63E">
            <w:pPr>
              <w:widowControl/>
              <w:spacing w:after="240"/>
              <w:jc w:val="right"/>
              <w:rPr>
                <w:rFonts w:ascii="Times New Roman" w:hAnsi="Times New Roman"/>
                <w:snapToGrid/>
              </w:rPr>
            </w:pPr>
            <w:r w:rsidRPr="0082708F">
              <w:rPr>
                <w:rFonts w:ascii="Times New Roman" w:hAnsi="Times New Roman"/>
              </w:rPr>
              <w:t>$26,114**</w:t>
            </w:r>
          </w:p>
        </w:tc>
      </w:tr>
      <w:tr w14:paraId="215CB7B3" w14:textId="77777777" w:rsidTr="00490620">
        <w:tblPrEx>
          <w:tblW w:w="10710" w:type="dxa"/>
          <w:tblInd w:w="-1085" w:type="dxa"/>
          <w:tblLayout w:type="fixed"/>
          <w:tblLook w:val="04A0"/>
        </w:tblPrEx>
        <w:tc>
          <w:tcPr>
            <w:tcW w:w="1800" w:type="dxa"/>
          </w:tcPr>
          <w:p w:rsidR="00490620" w:rsidRPr="00494B6E" w:rsidP="00490620" w14:paraId="43F05741" w14:textId="01CDFEE3">
            <w:pPr>
              <w:widowControl/>
              <w:spacing w:after="240"/>
              <w:rPr>
                <w:rFonts w:ascii="Times New Roman" w:hAnsi="Times New Roman"/>
                <w:b/>
              </w:rPr>
            </w:pPr>
            <w:r w:rsidRPr="00555FC7">
              <w:rPr>
                <w:rFonts w:ascii="Times New Roman" w:hAnsi="Times New Roman"/>
              </w:rPr>
              <w:t>SSA-1696-SUP2 (Appointed Representative)</w:t>
            </w:r>
          </w:p>
        </w:tc>
        <w:tc>
          <w:tcPr>
            <w:tcW w:w="1620" w:type="dxa"/>
          </w:tcPr>
          <w:p w:rsidR="00490620" w:rsidP="00490620" w14:paraId="76504123" w14:textId="56B7ED15">
            <w:pPr>
              <w:widowControl/>
              <w:spacing w:after="240"/>
              <w:jc w:val="right"/>
              <w:rPr>
                <w:rFonts w:ascii="Times New Roman" w:hAnsi="Times New Roman"/>
                <w:b/>
              </w:rPr>
            </w:pPr>
            <w:r>
              <w:rPr>
                <w:rFonts w:ascii="Times New Roman" w:hAnsi="Times New Roman"/>
              </w:rPr>
              <w:t>252,000</w:t>
            </w:r>
          </w:p>
        </w:tc>
        <w:tc>
          <w:tcPr>
            <w:tcW w:w="1440" w:type="dxa"/>
          </w:tcPr>
          <w:p w:rsidR="00490620" w:rsidRPr="00494B6E" w:rsidP="00490620" w14:paraId="7FDFDB77" w14:textId="690F1552">
            <w:pPr>
              <w:widowControl/>
              <w:spacing w:after="240"/>
              <w:jc w:val="right"/>
              <w:rPr>
                <w:rFonts w:ascii="Times New Roman" w:hAnsi="Times New Roman"/>
                <w:b/>
                <w:snapToGrid/>
              </w:rPr>
            </w:pPr>
            <w:r w:rsidRPr="00FB3890">
              <w:rPr>
                <w:rFonts w:ascii="Times New Roman" w:hAnsi="Times New Roman"/>
              </w:rPr>
              <w:t>1</w:t>
            </w:r>
          </w:p>
        </w:tc>
        <w:tc>
          <w:tcPr>
            <w:tcW w:w="1350" w:type="dxa"/>
          </w:tcPr>
          <w:p w:rsidR="00490620" w:rsidRPr="00494B6E" w:rsidP="00490620" w14:paraId="49F358E5" w14:textId="02B1E1B4">
            <w:pPr>
              <w:widowControl/>
              <w:spacing w:after="240"/>
              <w:jc w:val="right"/>
              <w:rPr>
                <w:rFonts w:ascii="Times New Roman" w:hAnsi="Times New Roman"/>
                <w:b/>
                <w:snapToGrid/>
              </w:rPr>
            </w:pPr>
            <w:r w:rsidRPr="00FB3890">
              <w:rPr>
                <w:rFonts w:ascii="Times New Roman" w:hAnsi="Times New Roman"/>
              </w:rPr>
              <w:t>5</w:t>
            </w:r>
          </w:p>
        </w:tc>
        <w:tc>
          <w:tcPr>
            <w:tcW w:w="1260" w:type="dxa"/>
          </w:tcPr>
          <w:p w:rsidR="00490620" w:rsidP="00490620" w14:paraId="17A61BFD" w14:textId="7D2C73FA">
            <w:pPr>
              <w:widowControl/>
              <w:spacing w:after="240"/>
              <w:jc w:val="right"/>
              <w:rPr>
                <w:rFonts w:ascii="Times New Roman" w:hAnsi="Times New Roman"/>
                <w:b/>
                <w:bCs/>
              </w:rPr>
            </w:pPr>
            <w:r>
              <w:rPr>
                <w:rFonts w:ascii="Times New Roman" w:hAnsi="Times New Roman"/>
              </w:rPr>
              <w:t>21,000</w:t>
            </w:r>
          </w:p>
        </w:tc>
        <w:tc>
          <w:tcPr>
            <w:tcW w:w="1440" w:type="dxa"/>
          </w:tcPr>
          <w:p w:rsidR="00490620" w:rsidRPr="00494B6E" w:rsidP="00490620" w14:paraId="5A8C87BC" w14:textId="467EE043">
            <w:pPr>
              <w:widowControl/>
              <w:spacing w:after="240"/>
              <w:jc w:val="right"/>
              <w:rPr>
                <w:rFonts w:ascii="Times New Roman" w:hAnsi="Times New Roman"/>
                <w:b/>
                <w:snapToGrid/>
              </w:rPr>
            </w:pPr>
            <w:r w:rsidRPr="00FB3890">
              <w:rPr>
                <w:rFonts w:ascii="Times New Roman" w:hAnsi="Times New Roman"/>
              </w:rPr>
              <w:t>$</w:t>
            </w:r>
            <w:r w:rsidR="00401E13">
              <w:rPr>
                <w:rFonts w:ascii="Times New Roman" w:hAnsi="Times New Roman"/>
              </w:rPr>
              <w:t>86.78</w:t>
            </w:r>
            <w:r>
              <w:rPr>
                <w:rFonts w:ascii="Times New Roman" w:hAnsi="Times New Roman"/>
              </w:rPr>
              <w:t>*</w:t>
            </w:r>
          </w:p>
        </w:tc>
        <w:tc>
          <w:tcPr>
            <w:tcW w:w="1800" w:type="dxa"/>
          </w:tcPr>
          <w:p w:rsidR="00490620" w:rsidRPr="00494B6E" w:rsidP="00490620" w14:paraId="5C40146E" w14:textId="1872C63D">
            <w:pPr>
              <w:widowControl/>
              <w:spacing w:after="240"/>
              <w:jc w:val="right"/>
              <w:rPr>
                <w:rFonts w:ascii="Times New Roman" w:hAnsi="Times New Roman"/>
                <w:b/>
              </w:rPr>
            </w:pPr>
            <w:r w:rsidRPr="0082708F">
              <w:rPr>
                <w:rFonts w:ascii="Times New Roman" w:hAnsi="Times New Roman"/>
              </w:rPr>
              <w:t>$</w:t>
            </w:r>
            <w:r w:rsidRPr="0082708F">
              <w:rPr>
                <w:rFonts w:ascii="Times New Roman" w:hAnsi="Times New Roman"/>
                <w:bCs/>
              </w:rPr>
              <w:t>1,</w:t>
            </w:r>
            <w:r w:rsidR="00401E13">
              <w:rPr>
                <w:rFonts w:ascii="Times New Roman" w:hAnsi="Times New Roman"/>
                <w:bCs/>
              </w:rPr>
              <w:t>822</w:t>
            </w:r>
            <w:r w:rsidRPr="0082708F">
              <w:rPr>
                <w:rFonts w:ascii="Times New Roman" w:hAnsi="Times New Roman"/>
                <w:bCs/>
              </w:rPr>
              <w:t>,</w:t>
            </w:r>
            <w:r w:rsidR="00401E13">
              <w:rPr>
                <w:rFonts w:ascii="Times New Roman" w:hAnsi="Times New Roman"/>
                <w:bCs/>
              </w:rPr>
              <w:t>380</w:t>
            </w:r>
            <w:r w:rsidRPr="0082708F">
              <w:rPr>
                <w:rFonts w:ascii="Times New Roman" w:hAnsi="Times New Roman"/>
                <w:bCs/>
              </w:rPr>
              <w:t>**</w:t>
            </w:r>
          </w:p>
        </w:tc>
      </w:tr>
      <w:tr w14:paraId="14D13433" w14:textId="77777777" w:rsidTr="00490620">
        <w:tblPrEx>
          <w:tblW w:w="10710" w:type="dxa"/>
          <w:tblInd w:w="-1085" w:type="dxa"/>
          <w:tblLayout w:type="fixed"/>
          <w:tblLook w:val="04A0"/>
        </w:tblPrEx>
        <w:tc>
          <w:tcPr>
            <w:tcW w:w="1800" w:type="dxa"/>
          </w:tcPr>
          <w:p w:rsidR="00490620" w:rsidRPr="00494B6E" w:rsidP="00490620" w14:paraId="7A57092F" w14:textId="352FB207">
            <w:pPr>
              <w:widowControl/>
              <w:spacing w:after="240"/>
              <w:rPr>
                <w:rFonts w:ascii="Times New Roman" w:hAnsi="Times New Roman"/>
                <w:b/>
                <w:snapToGrid/>
              </w:rPr>
            </w:pPr>
            <w:r w:rsidRPr="00FB3890">
              <w:rPr>
                <w:rFonts w:ascii="Times New Roman" w:hAnsi="Times New Roman"/>
                <w:b/>
              </w:rPr>
              <w:t>Totals</w:t>
            </w:r>
          </w:p>
        </w:tc>
        <w:tc>
          <w:tcPr>
            <w:tcW w:w="1620" w:type="dxa"/>
          </w:tcPr>
          <w:p w:rsidR="00490620" w:rsidRPr="00494B6E" w:rsidP="00490620" w14:paraId="78084509" w14:textId="428E1ACA">
            <w:pPr>
              <w:widowControl/>
              <w:spacing w:after="240"/>
              <w:jc w:val="right"/>
              <w:rPr>
                <w:rFonts w:ascii="Times New Roman" w:hAnsi="Times New Roman"/>
                <w:b/>
                <w:snapToGrid/>
              </w:rPr>
            </w:pPr>
            <w:r>
              <w:rPr>
                <w:rFonts w:ascii="Times New Roman" w:hAnsi="Times New Roman"/>
                <w:b/>
              </w:rPr>
              <w:t>3,978,301</w:t>
            </w:r>
          </w:p>
        </w:tc>
        <w:tc>
          <w:tcPr>
            <w:tcW w:w="1440" w:type="dxa"/>
          </w:tcPr>
          <w:p w:rsidR="00490620" w:rsidRPr="00494B6E" w:rsidP="00490620" w14:paraId="704D58F0" w14:textId="77777777">
            <w:pPr>
              <w:widowControl/>
              <w:spacing w:after="240"/>
              <w:jc w:val="right"/>
              <w:rPr>
                <w:rFonts w:ascii="Times New Roman" w:hAnsi="Times New Roman"/>
                <w:b/>
                <w:snapToGrid/>
              </w:rPr>
            </w:pPr>
          </w:p>
        </w:tc>
        <w:tc>
          <w:tcPr>
            <w:tcW w:w="1350" w:type="dxa"/>
          </w:tcPr>
          <w:p w:rsidR="00490620" w:rsidRPr="00494B6E" w:rsidP="00490620" w14:paraId="6259D3F7" w14:textId="77777777">
            <w:pPr>
              <w:widowControl/>
              <w:spacing w:after="240"/>
              <w:jc w:val="right"/>
              <w:rPr>
                <w:rFonts w:ascii="Times New Roman" w:hAnsi="Times New Roman"/>
                <w:b/>
                <w:snapToGrid/>
              </w:rPr>
            </w:pPr>
          </w:p>
        </w:tc>
        <w:tc>
          <w:tcPr>
            <w:tcW w:w="1260" w:type="dxa"/>
          </w:tcPr>
          <w:p w:rsidR="00490620" w:rsidRPr="00494B6E" w:rsidP="00490620" w14:paraId="2B259069" w14:textId="6E13236D">
            <w:pPr>
              <w:widowControl/>
              <w:spacing w:after="240"/>
              <w:jc w:val="right"/>
              <w:rPr>
                <w:rFonts w:ascii="Times New Roman" w:hAnsi="Times New Roman"/>
                <w:b/>
                <w:snapToGrid/>
              </w:rPr>
            </w:pPr>
            <w:r>
              <w:rPr>
                <w:rFonts w:ascii="Times New Roman" w:hAnsi="Times New Roman"/>
                <w:b/>
                <w:bCs/>
              </w:rPr>
              <w:t>393,264</w:t>
            </w:r>
          </w:p>
        </w:tc>
        <w:tc>
          <w:tcPr>
            <w:tcW w:w="1440" w:type="dxa"/>
          </w:tcPr>
          <w:p w:rsidR="00490620" w:rsidRPr="00494B6E" w:rsidP="00490620" w14:paraId="5B21D247" w14:textId="77777777">
            <w:pPr>
              <w:widowControl/>
              <w:spacing w:after="240"/>
              <w:jc w:val="right"/>
              <w:rPr>
                <w:rFonts w:ascii="Times New Roman" w:hAnsi="Times New Roman"/>
                <w:b/>
                <w:snapToGrid/>
              </w:rPr>
            </w:pPr>
          </w:p>
        </w:tc>
        <w:tc>
          <w:tcPr>
            <w:tcW w:w="1800" w:type="dxa"/>
          </w:tcPr>
          <w:p w:rsidR="00490620" w:rsidRPr="00494B6E" w:rsidP="00490620" w14:paraId="22EA627E" w14:textId="12A80D55">
            <w:pPr>
              <w:widowControl/>
              <w:spacing w:after="240"/>
              <w:jc w:val="right"/>
              <w:rPr>
                <w:rFonts w:ascii="Times New Roman" w:hAnsi="Times New Roman"/>
                <w:b/>
                <w:snapToGrid/>
              </w:rPr>
            </w:pPr>
            <w:r>
              <w:rPr>
                <w:rFonts w:ascii="Times New Roman" w:hAnsi="Times New Roman"/>
              </w:rPr>
              <w:t>$</w:t>
            </w:r>
            <w:r>
              <w:rPr>
                <w:rFonts w:ascii="Times New Roman" w:hAnsi="Times New Roman"/>
                <w:b/>
                <w:bCs/>
              </w:rPr>
              <w:t>18,</w:t>
            </w:r>
            <w:r w:rsidR="00401E13">
              <w:rPr>
                <w:rFonts w:ascii="Times New Roman" w:hAnsi="Times New Roman"/>
                <w:b/>
                <w:bCs/>
              </w:rPr>
              <w:t>326</w:t>
            </w:r>
            <w:r>
              <w:rPr>
                <w:rFonts w:ascii="Times New Roman" w:hAnsi="Times New Roman"/>
                <w:b/>
                <w:bCs/>
              </w:rPr>
              <w:t>,</w:t>
            </w:r>
            <w:r w:rsidR="00401E13">
              <w:rPr>
                <w:rFonts w:ascii="Times New Roman" w:hAnsi="Times New Roman"/>
                <w:b/>
                <w:bCs/>
              </w:rPr>
              <w:t>288</w:t>
            </w:r>
            <w:r>
              <w:rPr>
                <w:rFonts w:ascii="Times New Roman" w:hAnsi="Times New Roman"/>
                <w:b/>
                <w:bCs/>
              </w:rPr>
              <w:t>**</w:t>
            </w:r>
          </w:p>
        </w:tc>
      </w:tr>
    </w:tbl>
    <w:bookmarkEnd w:id="1"/>
    <w:p w:rsidR="009C052F" w:rsidRPr="00494B6E" w:rsidP="004C51D7" w14:paraId="38CC3363" w14:textId="7F9DE838">
      <w:pPr>
        <w:widowControl/>
        <w:autoSpaceDE w:val="0"/>
        <w:autoSpaceDN w:val="0"/>
        <w:adjustRightInd w:val="0"/>
        <w:ind w:left="720"/>
        <w:contextualSpacing/>
        <w:rPr>
          <w:rFonts w:ascii="Times New Roman" w:eastAsia="SimSun" w:hAnsi="Times New Roman"/>
          <w:snapToGrid/>
          <w:lang w:eastAsia="ar-SA"/>
        </w:rPr>
      </w:pPr>
      <w:r w:rsidRPr="00494B6E">
        <w:rPr>
          <w:rFonts w:ascii="Times New Roman" w:eastAsia="SimSun" w:hAnsi="Times New Roman"/>
          <w:snapToGrid/>
          <w:lang w:eastAsia="zh-CN"/>
        </w:rPr>
        <w:t xml:space="preserve">* </w:t>
      </w:r>
      <w:r w:rsidRPr="00490620" w:rsidR="00490620">
        <w:rPr>
          <w:rFonts w:ascii="Times New Roman" w:hAnsi="Times New Roman"/>
        </w:rPr>
        <w:t>We based these figures on the average Lawyers, Judges, and Related Workers, hourly salary, as reported by Bureau of Labor Statistics data (</w:t>
      </w:r>
      <w:r>
        <w:fldChar w:fldCharType="begin"/>
      </w:r>
      <w:r w:rsidRPr="00490620" w:rsidR="00490620">
        <w:rPr>
          <w:rStyle w:val="Hyperlink"/>
          <w:rFonts w:ascii="Times New Roman" w:hAnsi="Times New Roman"/>
        </w:rPr>
        <w:instrText xml:space="preserve"> HYPERLINK "https://data.bls.gov/oes/" \l "/industry/000000" </w:instrText>
      </w:r>
      <w:r>
        <w:fldChar w:fldCharType="separate"/>
      </w:r>
      <w:r w:rsidRPr="00490620" w:rsidR="00490620">
        <w:rPr>
          <w:rStyle w:val="Hyperlink"/>
          <w:rFonts w:ascii="Times New Roman" w:hAnsi="Times New Roman"/>
        </w:rPr>
        <w:t>Occupational Employment and Wage Statistics</w:t>
      </w:r>
      <w:r>
        <w:fldChar w:fldCharType="end"/>
      </w:r>
      <w:r w:rsidRPr="00490620" w:rsidR="00490620">
        <w:rPr>
          <w:rFonts w:ascii="Times New Roman" w:hAnsi="Times New Roman"/>
        </w:rPr>
        <w:t>)</w:t>
      </w:r>
      <w:r w:rsidRPr="00490620" w:rsidR="00490620">
        <w:rPr>
          <w:rFonts w:ascii="Times New Roman" w:eastAsia="Calibri" w:hAnsi="Times New Roman"/>
        </w:rPr>
        <w:t xml:space="preserve"> and the average disability payments based on SSA's current FY 2026 data (</w:t>
      </w:r>
      <w:r>
        <w:fldChar w:fldCharType="begin"/>
      </w:r>
      <w:r w:rsidRPr="00490620" w:rsidR="00490620">
        <w:rPr>
          <w:rStyle w:val="Hyperlink"/>
          <w:rFonts w:ascii="Times New Roman" w:hAnsi="Times New Roman"/>
        </w:rPr>
        <w:instrText xml:space="preserve"> HYPERLINK "https://www.ssa.gov/oact/COLA/colaeffect.html" </w:instrText>
      </w:r>
      <w:r>
        <w:fldChar w:fldCharType="separate"/>
      </w:r>
      <w:r w:rsidRPr="00490620" w:rsidR="00490620">
        <w:rPr>
          <w:rStyle w:val="Hyperlink"/>
          <w:rFonts w:ascii="Times New Roman" w:hAnsi="Times New Roman"/>
        </w:rPr>
        <w:t>Effect of COLA on Average Social Security Benefits</w:t>
      </w:r>
      <w:r>
        <w:fldChar w:fldCharType="end"/>
      </w:r>
      <w:r w:rsidRPr="00490620" w:rsidR="00490620">
        <w:rPr>
          <w:rFonts w:ascii="Times New Roman" w:eastAsia="Calibri" w:hAnsi="Times New Roman"/>
        </w:rPr>
        <w:t>).</w:t>
      </w:r>
    </w:p>
    <w:p w:rsidR="009C052F" w:rsidRPr="009C052F" w:rsidP="00490620" w14:paraId="0696284E" w14:textId="77777777">
      <w:pPr>
        <w:widowControl/>
        <w:tabs>
          <w:tab w:val="left" w:pos="1440"/>
        </w:tabs>
        <w:autoSpaceDE w:val="0"/>
        <w:autoSpaceDN w:val="0"/>
        <w:adjustRightInd w:val="0"/>
        <w:rPr>
          <w:rFonts w:ascii="Times New Roman" w:eastAsia="SimSun" w:hAnsi="Times New Roman"/>
          <w:snapToGrid/>
          <w:lang w:eastAsia="zh-CN"/>
        </w:rPr>
      </w:pPr>
    </w:p>
    <w:p w:rsidR="009C052F" w:rsidRPr="009C052F" w:rsidP="004C51D7" w14:paraId="4994F328" w14:textId="64F81C7A">
      <w:pPr>
        <w:widowControl/>
        <w:ind w:left="720"/>
        <w:rPr>
          <w:rFonts w:ascii="Times New Roman" w:eastAsia="SimSun" w:hAnsi="Times New Roman"/>
          <w:snapToGrid/>
          <w:lang w:eastAsia="zh-CN"/>
        </w:rPr>
      </w:pPr>
      <w:r w:rsidRPr="009C052F">
        <w:rPr>
          <w:rFonts w:ascii="Times New Roman" w:eastAsia="SimSun" w:hAnsi="Times New Roman"/>
          <w:snapToGrid/>
          <w:lang w:eastAsia="zh-CN"/>
        </w:rPr>
        <w:t xml:space="preserve">** </w:t>
      </w:r>
      <w:r w:rsidRPr="00626336" w:rsidR="00626336">
        <w:rPr>
          <w:rFonts w:ascii="Times New Roman" w:hAnsi="Times New Roman"/>
        </w:rPr>
        <w:t xml:space="preserve">This figure does not represent actual costs that SSA is imposing on individuals; rather, these are theoretical opportunity costs for the additional time respondents will spend </w:t>
      </w:r>
      <w:r w:rsidRPr="00626336" w:rsidR="00626336">
        <w:rPr>
          <w:rFonts w:ascii="Times New Roman" w:hAnsi="Times New Roman"/>
        </w:rPr>
        <w:t>to complete</w:t>
      </w:r>
      <w:r w:rsidRPr="00626336" w:rsidR="00626336">
        <w:rPr>
          <w:rFonts w:ascii="Times New Roman" w:hAnsi="Times New Roman"/>
        </w:rPr>
        <w:t xml:space="preserve"> </w:t>
      </w:r>
      <w:r w:rsidRPr="00626336" w:rsidR="00626336">
        <w:rPr>
          <w:rFonts w:ascii="Times New Roman" w:hAnsi="Times New Roman"/>
        </w:rPr>
        <w:t>the information</w:t>
      </w:r>
      <w:r w:rsidRPr="00626336" w:rsidR="00626336">
        <w:rPr>
          <w:rFonts w:ascii="Times New Roman" w:hAnsi="Times New Roman"/>
        </w:rPr>
        <w:t xml:space="preserve"> collection</w:t>
      </w:r>
      <w:r w:rsidRPr="00626336" w:rsidR="00494B6E">
        <w:rPr>
          <w:rFonts w:ascii="Times New Roman" w:hAnsi="Times New Roman"/>
        </w:rPr>
        <w:t>.</w:t>
      </w:r>
      <w:r w:rsidRPr="00494B6E" w:rsidR="00494B6E">
        <w:rPr>
          <w:rFonts w:ascii="Times New Roman" w:hAnsi="Times New Roman"/>
        </w:rPr>
        <w:t xml:space="preserve">  </w:t>
      </w:r>
      <w:r w:rsidRPr="00494B6E" w:rsidR="00494B6E">
        <w:rPr>
          <w:rFonts w:ascii="Times New Roman" w:hAnsi="Times New Roman"/>
          <w:b/>
          <w:bCs/>
          <w:u w:val="single"/>
        </w:rPr>
        <w:t>There is no actual charge to respondents to complete the application</w:t>
      </w:r>
      <w:r w:rsidRPr="00494B6E" w:rsidR="00494B6E">
        <w:rPr>
          <w:rFonts w:ascii="Times New Roman" w:hAnsi="Times New Roman"/>
        </w:rPr>
        <w:t>.</w:t>
      </w:r>
    </w:p>
    <w:p w:rsidR="009C052F" w:rsidRPr="009C052F" w:rsidP="009C052F" w14:paraId="72410F8F" w14:textId="77777777">
      <w:pPr>
        <w:widowControl/>
        <w:rPr>
          <w:rFonts w:ascii="Times New Roman" w:eastAsia="SimSun" w:hAnsi="Times New Roman"/>
          <w:snapToGrid/>
          <w:lang w:eastAsia="zh-CN"/>
        </w:rPr>
      </w:pPr>
    </w:p>
    <w:p w:rsidR="00437078" w:rsidP="00437078" w14:paraId="422C66DD" w14:textId="77777777">
      <w:pPr>
        <w:tabs>
          <w:tab w:val="left" w:pos="1530"/>
        </w:tabs>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437078" w:rsidP="00437078" w14:paraId="3C730CF1" w14:textId="77777777">
      <w:pPr>
        <w:tabs>
          <w:tab w:val="left" w:pos="1530"/>
        </w:tabs>
        <w:ind w:left="720"/>
        <w:rPr>
          <w:rFonts w:ascii="Times New Roman" w:hAnsi="Times New Roman"/>
        </w:rPr>
      </w:pPr>
    </w:p>
    <w:tbl>
      <w:tblPr>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2"/>
        <w:gridCol w:w="1523"/>
        <w:gridCol w:w="1310"/>
        <w:gridCol w:w="1190"/>
        <w:gridCol w:w="1256"/>
        <w:gridCol w:w="1999"/>
      </w:tblGrid>
      <w:tr w14:paraId="7708EF80" w14:textId="77777777" w:rsidTr="005D3293">
        <w:tblPrEx>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722" w:type="dxa"/>
          </w:tcPr>
          <w:p w:rsidR="005D3293" w:rsidP="00541E55" w14:paraId="6243EA6B" w14:textId="6B4D98FC">
            <w:pPr>
              <w:rPr>
                <w:rFonts w:ascii="Times New Roman" w:hAnsi="Times New Roman"/>
                <w:b/>
              </w:rPr>
            </w:pPr>
            <w:r>
              <w:rPr>
                <w:rFonts w:ascii="Times New Roman" w:hAnsi="Times New Roman"/>
                <w:b/>
              </w:rPr>
              <w:t>Method of Completion</w:t>
            </w:r>
          </w:p>
        </w:tc>
        <w:tc>
          <w:tcPr>
            <w:tcW w:w="1523" w:type="dxa"/>
          </w:tcPr>
          <w:p w:rsidR="005D3293" w:rsidRPr="0016591F" w:rsidP="00541E55" w14:paraId="24C45F88" w14:textId="442533E0">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10" w:type="dxa"/>
          </w:tcPr>
          <w:p w:rsidR="005D3293" w:rsidRPr="0016591F" w:rsidP="00541E55" w14:paraId="1C91A00D"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190" w:type="dxa"/>
          </w:tcPr>
          <w:p w:rsidR="005D3293" w:rsidRPr="0016591F" w:rsidP="00541E55" w14:paraId="19B5DCAE" w14:textId="77777777">
            <w:pPr>
              <w:rPr>
                <w:rFonts w:ascii="Times New Roman" w:hAnsi="Times New Roman"/>
                <w:b/>
              </w:rPr>
            </w:pPr>
            <w:r>
              <w:rPr>
                <w:rFonts w:ascii="Times New Roman" w:hAnsi="Times New Roman"/>
                <w:b/>
              </w:rPr>
              <w:t>Estimate Learning Cost (minutes)</w:t>
            </w:r>
          </w:p>
        </w:tc>
        <w:tc>
          <w:tcPr>
            <w:tcW w:w="1256" w:type="dxa"/>
          </w:tcPr>
          <w:p w:rsidR="005D3293" w:rsidP="00541E55" w14:paraId="70DFBD66"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999" w:type="dxa"/>
          </w:tcPr>
          <w:p w:rsidR="005D3293" w:rsidRPr="0016591F" w:rsidP="00541E55" w14:paraId="5271E91D" w14:textId="6EB86EDD">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(dollars)**</w:t>
            </w:r>
            <w:r>
              <w:rPr>
                <w:rFonts w:ascii="Times New Roman" w:hAnsi="Times New Roman"/>
                <w:b/>
              </w:rPr>
              <w:t>*</w:t>
            </w:r>
          </w:p>
        </w:tc>
      </w:tr>
      <w:tr w14:paraId="2FA7C25B" w14:textId="77777777" w:rsidTr="005D3293">
        <w:tblPrEx>
          <w:tblW w:w="9000" w:type="dxa"/>
          <w:tblInd w:w="715" w:type="dxa"/>
          <w:tblLook w:val="04A0"/>
        </w:tblPrEx>
        <w:trPr>
          <w:trHeight w:val="306"/>
        </w:trPr>
        <w:tc>
          <w:tcPr>
            <w:tcW w:w="1722" w:type="dxa"/>
          </w:tcPr>
          <w:p w:rsidR="005D3293" w:rsidP="005D3293" w14:paraId="246E506E" w14:textId="04422B12">
            <w:pPr>
              <w:rPr>
                <w:rFonts w:ascii="Times New Roman" w:hAnsi="Times New Roman"/>
              </w:rPr>
            </w:pPr>
            <w:r w:rsidRPr="00FB3890">
              <w:rPr>
                <w:rFonts w:ascii="Times New Roman" w:hAnsi="Times New Roman"/>
              </w:rPr>
              <w:t xml:space="preserve">SSA-1696; </w:t>
            </w:r>
            <w:r>
              <w:rPr>
                <w:rFonts w:ascii="Times New Roman" w:hAnsi="Times New Roman"/>
              </w:rPr>
              <w:t>e</w:t>
            </w:r>
            <w:r w:rsidRPr="00FB3890">
              <w:rPr>
                <w:rFonts w:ascii="Times New Roman" w:hAnsi="Times New Roman"/>
              </w:rPr>
              <w:t>1696</w:t>
            </w:r>
            <w:r>
              <w:rPr>
                <w:rFonts w:ascii="Times New Roman" w:hAnsi="Times New Roman"/>
              </w:rPr>
              <w:t xml:space="preserve"> (Appointed </w:t>
            </w:r>
            <w:r w:rsidRPr="00555FC7">
              <w:rPr>
                <w:rFonts w:ascii="Times New Roman" w:hAnsi="Times New Roman"/>
              </w:rPr>
              <w:t>Representative)</w:t>
            </w:r>
            <w:r>
              <w:rPr>
                <w:rFonts w:ascii="Times New Roman" w:hAnsi="Times New Roman"/>
              </w:rPr>
              <w:t xml:space="preserve"> </w:t>
            </w:r>
          </w:p>
        </w:tc>
        <w:tc>
          <w:tcPr>
            <w:tcW w:w="1523" w:type="dxa"/>
          </w:tcPr>
          <w:p w:rsidR="005D3293" w:rsidRPr="0016591F" w:rsidP="005D3293" w14:paraId="2CD8E5E8" w14:textId="780DD461">
            <w:pPr>
              <w:jc w:val="right"/>
              <w:rPr>
                <w:rFonts w:ascii="Times New Roman" w:hAnsi="Times New Roman"/>
              </w:rPr>
            </w:pPr>
            <w:r>
              <w:rPr>
                <w:rFonts w:ascii="Times New Roman" w:hAnsi="Times New Roman"/>
              </w:rPr>
              <w:t>1,852,171</w:t>
            </w:r>
          </w:p>
        </w:tc>
        <w:tc>
          <w:tcPr>
            <w:tcW w:w="1310" w:type="dxa"/>
          </w:tcPr>
          <w:p w:rsidR="005D3293" w:rsidRPr="0016591F" w:rsidP="005D3293" w14:paraId="17F8B80C" w14:textId="3C4D8F5F">
            <w:pPr>
              <w:jc w:val="right"/>
              <w:rPr>
                <w:rFonts w:ascii="Times New Roman" w:hAnsi="Times New Roman"/>
              </w:rPr>
            </w:pPr>
            <w:r>
              <w:rPr>
                <w:rFonts w:ascii="Times New Roman" w:hAnsi="Times New Roman"/>
              </w:rPr>
              <w:t>1</w:t>
            </w:r>
          </w:p>
        </w:tc>
        <w:tc>
          <w:tcPr>
            <w:tcW w:w="1190" w:type="dxa"/>
          </w:tcPr>
          <w:p w:rsidR="005D3293" w:rsidRPr="0016591F" w:rsidP="005D3293" w14:paraId="3BB951C4" w14:textId="01C7A390">
            <w:pPr>
              <w:jc w:val="right"/>
              <w:rPr>
                <w:rFonts w:ascii="Times New Roman" w:hAnsi="Times New Roman"/>
              </w:rPr>
            </w:pPr>
            <w:r>
              <w:rPr>
                <w:rFonts w:ascii="Times New Roman" w:hAnsi="Times New Roman"/>
              </w:rPr>
              <w:t>2</w:t>
            </w:r>
          </w:p>
        </w:tc>
        <w:tc>
          <w:tcPr>
            <w:tcW w:w="1256" w:type="dxa"/>
          </w:tcPr>
          <w:p w:rsidR="005D3293" w:rsidP="005D3293" w14:paraId="4F82A8E4" w14:textId="35492441">
            <w:pPr>
              <w:jc w:val="right"/>
              <w:rPr>
                <w:rFonts w:ascii="Times New Roman" w:hAnsi="Times New Roman"/>
              </w:rPr>
            </w:pPr>
            <w:r>
              <w:rPr>
                <w:rFonts w:ascii="Times New Roman" w:hAnsi="Times New Roman"/>
              </w:rPr>
              <w:t>61,739</w:t>
            </w:r>
          </w:p>
        </w:tc>
        <w:tc>
          <w:tcPr>
            <w:tcW w:w="1999" w:type="dxa"/>
          </w:tcPr>
          <w:p w:rsidR="005D3293" w:rsidRPr="0016591F" w:rsidP="005D3293" w14:paraId="629600C0" w14:textId="36CA1C2B">
            <w:pPr>
              <w:jc w:val="right"/>
              <w:rPr>
                <w:rFonts w:ascii="Times New Roman" w:hAnsi="Times New Roman"/>
              </w:rPr>
            </w:pPr>
            <w:r w:rsidRPr="0016591F">
              <w:rPr>
                <w:rFonts w:ascii="Times New Roman" w:hAnsi="Times New Roman"/>
              </w:rPr>
              <w:t>$</w:t>
            </w:r>
            <w:r w:rsidR="00401E13">
              <w:rPr>
                <w:rFonts w:ascii="Times New Roman" w:hAnsi="Times New Roman"/>
              </w:rPr>
              <w:t>5,357,710</w:t>
            </w:r>
            <w:r>
              <w:rPr>
                <w:rFonts w:ascii="Times New Roman" w:hAnsi="Times New Roman"/>
              </w:rPr>
              <w:t>***</w:t>
            </w:r>
          </w:p>
        </w:tc>
      </w:tr>
      <w:tr w14:paraId="1D0710D6" w14:textId="77777777" w:rsidTr="005D3293">
        <w:tblPrEx>
          <w:tblW w:w="9000" w:type="dxa"/>
          <w:tblInd w:w="715" w:type="dxa"/>
          <w:tblLook w:val="04A0"/>
        </w:tblPrEx>
        <w:trPr>
          <w:trHeight w:val="306"/>
        </w:trPr>
        <w:tc>
          <w:tcPr>
            <w:tcW w:w="1722" w:type="dxa"/>
          </w:tcPr>
          <w:p w:rsidR="005D3293" w:rsidP="005D3293" w14:paraId="0949B03A" w14:textId="797AF14E">
            <w:pPr>
              <w:rPr>
                <w:rFonts w:ascii="Times New Roman" w:hAnsi="Times New Roman"/>
              </w:rPr>
            </w:pPr>
            <w:r>
              <w:rPr>
                <w:rFonts w:ascii="Times New Roman" w:hAnsi="Times New Roman"/>
              </w:rPr>
              <w:t xml:space="preserve">SSA-1696; </w:t>
            </w:r>
            <w:r>
              <w:rPr>
                <w:rFonts w:ascii="Times New Roman" w:hAnsi="Times New Roman"/>
              </w:rPr>
              <w:br/>
              <w:t>e1696 (Claimants)</w:t>
            </w:r>
          </w:p>
        </w:tc>
        <w:tc>
          <w:tcPr>
            <w:tcW w:w="1523" w:type="dxa"/>
          </w:tcPr>
          <w:p w:rsidR="005D3293" w:rsidP="005D3293" w14:paraId="284FD8C4" w14:textId="45998101">
            <w:pPr>
              <w:jc w:val="right"/>
              <w:rPr>
                <w:rFonts w:ascii="Times New Roman" w:hAnsi="Times New Roman"/>
              </w:rPr>
            </w:pPr>
            <w:r>
              <w:rPr>
                <w:rFonts w:ascii="Times New Roman" w:hAnsi="Times New Roman"/>
              </w:rPr>
              <w:t>1,852,171</w:t>
            </w:r>
          </w:p>
        </w:tc>
        <w:tc>
          <w:tcPr>
            <w:tcW w:w="1310" w:type="dxa"/>
          </w:tcPr>
          <w:p w:rsidR="005D3293" w:rsidP="005D3293" w14:paraId="1A3BB0AC" w14:textId="0681F0DA">
            <w:pPr>
              <w:jc w:val="right"/>
              <w:rPr>
                <w:rFonts w:ascii="Times New Roman" w:hAnsi="Times New Roman"/>
              </w:rPr>
            </w:pPr>
            <w:r>
              <w:rPr>
                <w:rFonts w:ascii="Times New Roman" w:hAnsi="Times New Roman"/>
              </w:rPr>
              <w:t>1</w:t>
            </w:r>
          </w:p>
        </w:tc>
        <w:tc>
          <w:tcPr>
            <w:tcW w:w="1190" w:type="dxa"/>
          </w:tcPr>
          <w:p w:rsidR="005D3293" w:rsidP="005D3293" w14:paraId="7EF56550" w14:textId="62DA6C34">
            <w:pPr>
              <w:jc w:val="right"/>
              <w:rPr>
                <w:rFonts w:ascii="Times New Roman" w:hAnsi="Times New Roman"/>
              </w:rPr>
            </w:pPr>
            <w:r>
              <w:rPr>
                <w:rFonts w:ascii="Times New Roman" w:hAnsi="Times New Roman"/>
              </w:rPr>
              <w:t>3</w:t>
            </w:r>
          </w:p>
        </w:tc>
        <w:tc>
          <w:tcPr>
            <w:tcW w:w="1256" w:type="dxa"/>
          </w:tcPr>
          <w:p w:rsidR="005D3293" w:rsidP="005D3293" w14:paraId="273C9C0F" w14:textId="366720A8">
            <w:pPr>
              <w:jc w:val="right"/>
              <w:rPr>
                <w:rFonts w:ascii="Times New Roman" w:hAnsi="Times New Roman"/>
              </w:rPr>
            </w:pPr>
            <w:r>
              <w:rPr>
                <w:rFonts w:ascii="Times New Roman" w:hAnsi="Times New Roman"/>
              </w:rPr>
              <w:t>92,609</w:t>
            </w:r>
          </w:p>
        </w:tc>
        <w:tc>
          <w:tcPr>
            <w:tcW w:w="1999" w:type="dxa"/>
          </w:tcPr>
          <w:p w:rsidR="005D3293" w:rsidRPr="0016591F" w:rsidP="005D3293" w14:paraId="5B3BB7CD" w14:textId="292AAC4D">
            <w:pPr>
              <w:jc w:val="right"/>
              <w:rPr>
                <w:rFonts w:ascii="Times New Roman" w:hAnsi="Times New Roman"/>
              </w:rPr>
            </w:pPr>
            <w:r>
              <w:rPr>
                <w:rFonts w:ascii="Times New Roman" w:hAnsi="Times New Roman"/>
              </w:rPr>
              <w:t>$1,321,530***</w:t>
            </w:r>
          </w:p>
        </w:tc>
      </w:tr>
      <w:tr w14:paraId="78476DD7" w14:textId="77777777" w:rsidTr="005D3293">
        <w:tblPrEx>
          <w:tblW w:w="9000" w:type="dxa"/>
          <w:tblInd w:w="715" w:type="dxa"/>
          <w:tblLook w:val="04A0"/>
        </w:tblPrEx>
        <w:trPr>
          <w:trHeight w:val="306"/>
        </w:trPr>
        <w:tc>
          <w:tcPr>
            <w:tcW w:w="1722" w:type="dxa"/>
          </w:tcPr>
          <w:p w:rsidR="005D3293" w:rsidP="005D3293" w14:paraId="23674F8E" w14:textId="7C883E22">
            <w:pPr>
              <w:rPr>
                <w:rFonts w:ascii="Times New Roman" w:hAnsi="Times New Roman"/>
              </w:rPr>
            </w:pPr>
            <w:r w:rsidRPr="00555FC7">
              <w:rPr>
                <w:rFonts w:ascii="Times New Roman" w:hAnsi="Times New Roman"/>
              </w:rPr>
              <w:t>SSA-1696-SUP1 (Claimants</w:t>
            </w:r>
            <w:r>
              <w:rPr>
                <w:rFonts w:ascii="Times New Roman" w:hAnsi="Times New Roman"/>
              </w:rPr>
              <w:t>)</w:t>
            </w:r>
          </w:p>
        </w:tc>
        <w:tc>
          <w:tcPr>
            <w:tcW w:w="1523" w:type="dxa"/>
          </w:tcPr>
          <w:p w:rsidR="005D3293" w:rsidP="005D3293" w14:paraId="7FB39C50" w14:textId="2CF6CF44">
            <w:pPr>
              <w:jc w:val="right"/>
              <w:rPr>
                <w:rFonts w:ascii="Times New Roman" w:hAnsi="Times New Roman"/>
              </w:rPr>
            </w:pPr>
            <w:r>
              <w:rPr>
                <w:rFonts w:ascii="Times New Roman" w:hAnsi="Times New Roman"/>
              </w:rPr>
              <w:t>21,959</w:t>
            </w:r>
          </w:p>
        </w:tc>
        <w:tc>
          <w:tcPr>
            <w:tcW w:w="1310" w:type="dxa"/>
          </w:tcPr>
          <w:p w:rsidR="005D3293" w:rsidP="005D3293" w14:paraId="2880B45B" w14:textId="42019DA8">
            <w:pPr>
              <w:jc w:val="right"/>
              <w:rPr>
                <w:rFonts w:ascii="Times New Roman" w:hAnsi="Times New Roman"/>
              </w:rPr>
            </w:pPr>
            <w:r>
              <w:rPr>
                <w:rFonts w:ascii="Times New Roman" w:hAnsi="Times New Roman"/>
              </w:rPr>
              <w:t>1</w:t>
            </w:r>
          </w:p>
        </w:tc>
        <w:tc>
          <w:tcPr>
            <w:tcW w:w="1190" w:type="dxa"/>
          </w:tcPr>
          <w:p w:rsidR="005D3293" w:rsidP="005D3293" w14:paraId="6C93D44F" w14:textId="7075FD21">
            <w:pPr>
              <w:jc w:val="right"/>
              <w:rPr>
                <w:rFonts w:ascii="Times New Roman" w:hAnsi="Times New Roman"/>
              </w:rPr>
            </w:pPr>
            <w:r>
              <w:rPr>
                <w:rFonts w:ascii="Times New Roman" w:hAnsi="Times New Roman"/>
              </w:rPr>
              <w:t>1</w:t>
            </w:r>
          </w:p>
        </w:tc>
        <w:tc>
          <w:tcPr>
            <w:tcW w:w="1256" w:type="dxa"/>
          </w:tcPr>
          <w:p w:rsidR="005D3293" w:rsidP="005D3293" w14:paraId="7E44BEF3" w14:textId="567E1FA1">
            <w:pPr>
              <w:jc w:val="right"/>
              <w:rPr>
                <w:rFonts w:ascii="Times New Roman" w:hAnsi="Times New Roman"/>
              </w:rPr>
            </w:pPr>
            <w:r>
              <w:rPr>
                <w:rFonts w:ascii="Times New Roman" w:hAnsi="Times New Roman"/>
              </w:rPr>
              <w:t>366</w:t>
            </w:r>
          </w:p>
        </w:tc>
        <w:tc>
          <w:tcPr>
            <w:tcW w:w="1999" w:type="dxa"/>
          </w:tcPr>
          <w:p w:rsidR="005D3293" w:rsidRPr="0016591F" w:rsidP="005D3293" w14:paraId="2E5E71FB" w14:textId="5C18DA80">
            <w:pPr>
              <w:jc w:val="right"/>
              <w:rPr>
                <w:rFonts w:ascii="Times New Roman" w:hAnsi="Times New Roman"/>
              </w:rPr>
            </w:pPr>
            <w:r>
              <w:rPr>
                <w:rFonts w:ascii="Times New Roman" w:hAnsi="Times New Roman"/>
              </w:rPr>
              <w:t>$5,223***</w:t>
            </w:r>
          </w:p>
        </w:tc>
      </w:tr>
      <w:tr w14:paraId="50108D42" w14:textId="77777777" w:rsidTr="005D3293">
        <w:tblPrEx>
          <w:tblW w:w="9000" w:type="dxa"/>
          <w:tblInd w:w="715" w:type="dxa"/>
          <w:tblLook w:val="04A0"/>
        </w:tblPrEx>
        <w:trPr>
          <w:trHeight w:val="306"/>
        </w:trPr>
        <w:tc>
          <w:tcPr>
            <w:tcW w:w="1722" w:type="dxa"/>
          </w:tcPr>
          <w:p w:rsidR="005D3293" w:rsidP="005D3293" w14:paraId="078905EA" w14:textId="11C4A7D9">
            <w:pPr>
              <w:rPr>
                <w:rFonts w:ascii="Times New Roman" w:hAnsi="Times New Roman"/>
              </w:rPr>
            </w:pPr>
            <w:r w:rsidRPr="00555FC7">
              <w:rPr>
                <w:rFonts w:ascii="Times New Roman" w:hAnsi="Times New Roman"/>
              </w:rPr>
              <w:t>SSA-1696-SUP2 (Appointed Representative)</w:t>
            </w:r>
          </w:p>
        </w:tc>
        <w:tc>
          <w:tcPr>
            <w:tcW w:w="1523" w:type="dxa"/>
          </w:tcPr>
          <w:p w:rsidR="005D3293" w:rsidP="005D3293" w14:paraId="22754DDA" w14:textId="137A3D9F">
            <w:pPr>
              <w:jc w:val="right"/>
              <w:rPr>
                <w:rFonts w:ascii="Times New Roman" w:hAnsi="Times New Roman"/>
              </w:rPr>
            </w:pPr>
            <w:r>
              <w:rPr>
                <w:rFonts w:ascii="Times New Roman" w:hAnsi="Times New Roman"/>
              </w:rPr>
              <w:t>252,000</w:t>
            </w:r>
          </w:p>
        </w:tc>
        <w:tc>
          <w:tcPr>
            <w:tcW w:w="1310" w:type="dxa"/>
          </w:tcPr>
          <w:p w:rsidR="005D3293" w:rsidP="005D3293" w14:paraId="0938707A" w14:textId="530A144A">
            <w:pPr>
              <w:jc w:val="right"/>
              <w:rPr>
                <w:rFonts w:ascii="Times New Roman" w:hAnsi="Times New Roman"/>
              </w:rPr>
            </w:pPr>
            <w:r>
              <w:rPr>
                <w:rFonts w:ascii="Times New Roman" w:hAnsi="Times New Roman"/>
              </w:rPr>
              <w:t>1</w:t>
            </w:r>
          </w:p>
        </w:tc>
        <w:tc>
          <w:tcPr>
            <w:tcW w:w="1190" w:type="dxa"/>
          </w:tcPr>
          <w:p w:rsidR="005D3293" w:rsidP="005D3293" w14:paraId="553FA859" w14:textId="797CBD97">
            <w:pPr>
              <w:jc w:val="right"/>
              <w:rPr>
                <w:rFonts w:ascii="Times New Roman" w:hAnsi="Times New Roman"/>
              </w:rPr>
            </w:pPr>
            <w:r>
              <w:rPr>
                <w:rFonts w:ascii="Times New Roman" w:hAnsi="Times New Roman"/>
              </w:rPr>
              <w:t>1</w:t>
            </w:r>
          </w:p>
        </w:tc>
        <w:tc>
          <w:tcPr>
            <w:tcW w:w="1256" w:type="dxa"/>
          </w:tcPr>
          <w:p w:rsidR="005D3293" w:rsidP="005D3293" w14:paraId="062A48BC" w14:textId="650D217A">
            <w:pPr>
              <w:jc w:val="right"/>
              <w:rPr>
                <w:rFonts w:ascii="Times New Roman" w:hAnsi="Times New Roman"/>
              </w:rPr>
            </w:pPr>
            <w:r>
              <w:rPr>
                <w:rFonts w:ascii="Times New Roman" w:hAnsi="Times New Roman"/>
              </w:rPr>
              <w:t>4,200</w:t>
            </w:r>
          </w:p>
        </w:tc>
        <w:tc>
          <w:tcPr>
            <w:tcW w:w="1999" w:type="dxa"/>
          </w:tcPr>
          <w:p w:rsidR="005D3293" w:rsidRPr="0016591F" w:rsidP="005D3293" w14:paraId="1F350514" w14:textId="77F4D0B7">
            <w:pPr>
              <w:jc w:val="right"/>
              <w:rPr>
                <w:rFonts w:ascii="Times New Roman" w:hAnsi="Times New Roman"/>
              </w:rPr>
            </w:pPr>
            <w:r>
              <w:rPr>
                <w:rFonts w:ascii="Times New Roman" w:hAnsi="Times New Roman"/>
              </w:rPr>
              <w:t>$364,476***</w:t>
            </w:r>
          </w:p>
        </w:tc>
      </w:tr>
      <w:tr w14:paraId="1999AF6B" w14:textId="77777777" w:rsidTr="005D3293">
        <w:tblPrEx>
          <w:tblW w:w="9000" w:type="dxa"/>
          <w:tblInd w:w="715" w:type="dxa"/>
          <w:tblLook w:val="04A0"/>
        </w:tblPrEx>
        <w:trPr>
          <w:trHeight w:val="306"/>
        </w:trPr>
        <w:tc>
          <w:tcPr>
            <w:tcW w:w="1722" w:type="dxa"/>
          </w:tcPr>
          <w:p w:rsidR="005D3293" w:rsidP="005D3293" w14:paraId="6183FFF5" w14:textId="0559A411">
            <w:pPr>
              <w:rPr>
                <w:rFonts w:ascii="Times New Roman" w:hAnsi="Times New Roman"/>
              </w:rPr>
            </w:pPr>
            <w:r>
              <w:rPr>
                <w:rFonts w:ascii="Times New Roman" w:hAnsi="Times New Roman"/>
              </w:rPr>
              <w:t>Totals</w:t>
            </w:r>
          </w:p>
        </w:tc>
        <w:tc>
          <w:tcPr>
            <w:tcW w:w="1523" w:type="dxa"/>
          </w:tcPr>
          <w:p w:rsidR="005D3293" w:rsidP="005D3293" w14:paraId="51815928" w14:textId="539AAF0A">
            <w:pPr>
              <w:jc w:val="right"/>
              <w:rPr>
                <w:rFonts w:ascii="Times New Roman" w:hAnsi="Times New Roman"/>
              </w:rPr>
            </w:pPr>
            <w:r>
              <w:rPr>
                <w:rFonts w:ascii="Times New Roman" w:hAnsi="Times New Roman"/>
                <w:b/>
              </w:rPr>
              <w:t>3,978,301</w:t>
            </w:r>
          </w:p>
        </w:tc>
        <w:tc>
          <w:tcPr>
            <w:tcW w:w="1310" w:type="dxa"/>
          </w:tcPr>
          <w:p w:rsidR="005D3293" w:rsidP="005D3293" w14:paraId="6A463B01" w14:textId="77777777">
            <w:pPr>
              <w:jc w:val="right"/>
              <w:rPr>
                <w:rFonts w:ascii="Times New Roman" w:hAnsi="Times New Roman"/>
              </w:rPr>
            </w:pPr>
          </w:p>
        </w:tc>
        <w:tc>
          <w:tcPr>
            <w:tcW w:w="1190" w:type="dxa"/>
          </w:tcPr>
          <w:p w:rsidR="005D3293" w:rsidP="005D3293" w14:paraId="23528FA6" w14:textId="77777777">
            <w:pPr>
              <w:jc w:val="right"/>
              <w:rPr>
                <w:rFonts w:ascii="Times New Roman" w:hAnsi="Times New Roman"/>
              </w:rPr>
            </w:pPr>
          </w:p>
        </w:tc>
        <w:tc>
          <w:tcPr>
            <w:tcW w:w="1256" w:type="dxa"/>
          </w:tcPr>
          <w:p w:rsidR="005D3293" w:rsidRPr="005D3293" w:rsidP="005D3293" w14:paraId="315D9791" w14:textId="66B57D9F">
            <w:pPr>
              <w:jc w:val="right"/>
              <w:rPr>
                <w:rFonts w:ascii="Times New Roman" w:hAnsi="Times New Roman"/>
                <w:b/>
                <w:bCs/>
              </w:rPr>
            </w:pPr>
            <w:r w:rsidRPr="005D3293">
              <w:rPr>
                <w:rFonts w:ascii="Times New Roman" w:hAnsi="Times New Roman"/>
                <w:b/>
                <w:bCs/>
              </w:rPr>
              <w:t>158,914</w:t>
            </w:r>
          </w:p>
        </w:tc>
        <w:tc>
          <w:tcPr>
            <w:tcW w:w="1999" w:type="dxa"/>
          </w:tcPr>
          <w:p w:rsidR="005D3293" w:rsidRPr="005D3293" w:rsidP="005D3293" w14:paraId="6E8C5B5B" w14:textId="510116AB">
            <w:pPr>
              <w:jc w:val="right"/>
              <w:rPr>
                <w:rFonts w:ascii="Times New Roman" w:hAnsi="Times New Roman"/>
                <w:b/>
                <w:bCs/>
              </w:rPr>
            </w:pPr>
            <w:r>
              <w:rPr>
                <w:rFonts w:ascii="Times New Roman" w:hAnsi="Times New Roman"/>
                <w:b/>
                <w:bCs/>
              </w:rPr>
              <w:t>$7,048,939***</w:t>
            </w:r>
          </w:p>
        </w:tc>
      </w:tr>
    </w:tbl>
    <w:p w:rsidR="00437078" w:rsidP="00437078" w14:paraId="51D7F985" w14:textId="01703091">
      <w:pPr>
        <w:tabs>
          <w:tab w:val="left" w:pos="1530"/>
        </w:tabs>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437078" w:rsidP="00437078" w14:paraId="658C42B3" w14:textId="77777777">
      <w:pPr>
        <w:tabs>
          <w:tab w:val="left" w:pos="1530"/>
        </w:tabs>
        <w:ind w:left="720"/>
        <w:rPr>
          <w:rFonts w:ascii="Times New Roman" w:hAnsi="Times New Roman"/>
        </w:rPr>
      </w:pPr>
    </w:p>
    <w:p w:rsidR="00437078" w:rsidP="00437078" w14:paraId="50E7AFA2"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437078" w:rsidP="009C052F" w14:paraId="6349B530" w14:textId="77777777">
      <w:pPr>
        <w:jc w:val="both"/>
        <w:rPr>
          <w:rFonts w:ascii="Times New Roman" w:hAnsi="Times New Roman"/>
          <w:b/>
        </w:rPr>
      </w:pPr>
    </w:p>
    <w:p w:rsidR="0050197F" w:rsidP="005D3293" w14:paraId="57EB95A9" w14:textId="1D34AACD">
      <w:pPr>
        <w:pStyle w:val="ListParagraph"/>
        <w:rPr>
          <w:rFonts w:ascii="Times New Roman" w:hAnsi="Times New Roman"/>
          <w:iCs/>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490620">
        <w:rPr>
          <w:rFonts w:ascii="Times New Roman" w:hAnsi="Times New Roman"/>
          <w:b/>
          <w:bCs/>
          <w:noProof/>
        </w:rPr>
        <w:t>5</w:t>
      </w:r>
      <w:r w:rsidR="00676B05">
        <w:rPr>
          <w:rFonts w:ascii="Times New Roman" w:hAnsi="Times New Roman"/>
          <w:b/>
          <w:bCs/>
          <w:noProof/>
        </w:rPr>
        <w:t xml:space="preserve"> </w:t>
      </w:r>
      <w:r w:rsidRPr="00490620" w:rsidR="00676B05">
        <w:rPr>
          <w:rFonts w:ascii="Times New Roman" w:hAnsi="Times New Roman"/>
          <w:noProof/>
        </w:rPr>
        <w:t>or</w:t>
      </w:r>
      <w:r w:rsidR="00676B05">
        <w:rPr>
          <w:rFonts w:ascii="Times New Roman" w:hAnsi="Times New Roman"/>
          <w:b/>
          <w:bCs/>
          <w:noProof/>
        </w:rPr>
        <w:t xml:space="preserve"> </w:t>
      </w:r>
      <w:r w:rsidR="00490620">
        <w:rPr>
          <w:rFonts w:ascii="Times New Roman" w:hAnsi="Times New Roman"/>
          <w:b/>
          <w:bCs/>
          <w:noProof/>
        </w:rPr>
        <w:t>7</w:t>
      </w:r>
      <w:r w:rsidRPr="00CE7616">
        <w:rPr>
          <w:rFonts w:ascii="Times New Roman" w:hAnsi="Times New Roman"/>
          <w:noProof/>
        </w:rPr>
        <w:t xml:space="preserve"> minutes </w:t>
      </w:r>
      <w:r w:rsidRPr="00343E12" w:rsidR="00343E12">
        <w:rPr>
          <w:rFonts w:ascii="Times New Roman" w:hAnsi="Times New Roman"/>
          <w:noProof/>
        </w:rPr>
        <w:t xml:space="preserve">accurately shows the average burden per response for </w:t>
      </w:r>
      <w:r w:rsidRPr="00343E12" w:rsidR="00343E12">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343E12">
        <w:rPr>
          <w:rFonts w:ascii="Times New Roman" w:hAnsi="Times New Roman"/>
          <w:noProof/>
        </w:rPr>
        <w:t>.</w:t>
      </w:r>
      <w:r w:rsidRPr="00CE7616">
        <w:rPr>
          <w:rFonts w:ascii="Times New Roman" w:hAnsi="Times New Roman"/>
          <w:noProof/>
        </w:rPr>
        <w:t xml:space="preserve">  Based on our current management information data, the current burden information we provided is accurate</w:t>
      </w:r>
      <w:r w:rsidRPr="00CE7616">
        <w:rPr>
          <w:rFonts w:ascii="Times New Roman" w:hAnsi="Times New Roman"/>
        </w:rPr>
        <w:t xml:space="preserve">.  The total burden for this ICR is </w:t>
      </w:r>
      <w:r w:rsidR="00490620">
        <w:rPr>
          <w:rFonts w:ascii="Times New Roman" w:hAnsi="Times New Roman"/>
          <w:b/>
          <w:bCs/>
        </w:rPr>
        <w:t>393,264</w:t>
      </w:r>
      <w:r w:rsidR="00437078">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401E13">
        <w:rPr>
          <w:rFonts w:ascii="Times New Roman" w:hAnsi="Times New Roman"/>
          <w:b/>
          <w:snapToGrid/>
        </w:rPr>
        <w:t>23,375,227</w:t>
      </w:r>
      <w:r w:rsidRPr="00CE7616">
        <w:rPr>
          <w:rFonts w:ascii="Times New Roman" w:hAnsi="Times New Roman"/>
        </w:rPr>
        <w:t>.</w:t>
      </w:r>
      <w:r>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401E13" w:rsidRPr="00401E13" w:rsidP="005D3293" w14:paraId="139D3EF8" w14:textId="77777777">
      <w:pPr>
        <w:pStyle w:val="ListParagraph"/>
        <w:rPr>
          <w:rFonts w:ascii="Times New Roman" w:hAnsi="Times New Roman"/>
          <w:iCs/>
        </w:rPr>
      </w:pPr>
    </w:p>
    <w:p w:rsidR="00A45D82" w:rsidRPr="00BC7F42" w:rsidP="004C51D7" w14:paraId="03D94A1E"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41FD0C95"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23D88600" w14:textId="77777777">
      <w:pPr>
        <w:rPr>
          <w:rFonts w:ascii="Times New Roman" w:hAnsi="Times New Roman"/>
        </w:rPr>
      </w:pPr>
    </w:p>
    <w:p w:rsidR="004C51D7" w:rsidP="004C51D7" w14:paraId="4499679F"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 xml:space="preserve">Annual Cost </w:t>
      </w:r>
      <w:r w:rsidRPr="00EA7372">
        <w:rPr>
          <w:rFonts w:ascii="Times New Roman" w:hAnsi="Times New Roman"/>
          <w:b/>
        </w:rPr>
        <w:t>To</w:t>
      </w:r>
      <w:r w:rsidRPr="00EA7372">
        <w:rPr>
          <w:rFonts w:ascii="Times New Roman" w:hAnsi="Times New Roman"/>
          <w:b/>
        </w:rPr>
        <w:t xml:space="preserve"> Federal Government</w:t>
      </w:r>
    </w:p>
    <w:p w:rsidR="005E4BC5" w:rsidRPr="004C51D7" w:rsidP="004C51D7" w14:paraId="4C290C63" w14:textId="042C6112">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01E13" w:rsidR="00945FEB">
        <w:rPr>
          <w:rFonts w:ascii="Times New Roman" w:hAnsi="Times New Roman" w:eastAsiaTheme="minorHAnsi"/>
          <w:b/>
          <w:bCs/>
          <w:color w:val="000000"/>
        </w:rPr>
        <w:t>$</w:t>
      </w:r>
      <w:r w:rsidRPr="00401E13" w:rsidR="00401E13">
        <w:rPr>
          <w:rFonts w:ascii="Times New Roman" w:hAnsi="Times New Roman"/>
          <w:b/>
          <w:bCs/>
          <w:color w:val="000000"/>
        </w:rPr>
        <w:t>8,119,509</w:t>
      </w:r>
      <w:r w:rsidRPr="004C51D7">
        <w:rPr>
          <w:rFonts w:ascii="Times New Roman" w:hAnsi="Times New Roman"/>
          <w:color w:val="000000"/>
        </w:rPr>
        <w:t>.  This estimate accounts for costs from the following areas:</w:t>
      </w:r>
    </w:p>
    <w:p w:rsidR="005E4BC5" w:rsidP="005E4BC5" w14:paraId="5DCD12B2"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470839D3" w14:textId="77777777" w:rsidTr="004C51D7">
        <w:tblPrEx>
          <w:tblW w:w="8820" w:type="dxa"/>
          <w:tblInd w:w="715" w:type="dxa"/>
          <w:tblLook w:val="04A0"/>
        </w:tblPrEx>
        <w:tc>
          <w:tcPr>
            <w:tcW w:w="3060" w:type="dxa"/>
          </w:tcPr>
          <w:p w:rsidR="005E4BC5" w:rsidRPr="005E4BC5" w:rsidP="005E4BC5" w14:paraId="1F53239D"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5389F58E"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6E9E3947"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3F41E6A8" w14:textId="77777777" w:rsidTr="004C51D7">
        <w:tblPrEx>
          <w:tblW w:w="8820" w:type="dxa"/>
          <w:tblInd w:w="715" w:type="dxa"/>
          <w:tblLook w:val="04A0"/>
        </w:tblPrEx>
        <w:tc>
          <w:tcPr>
            <w:tcW w:w="3060" w:type="dxa"/>
          </w:tcPr>
          <w:p w:rsidR="005E4BC5" w:rsidRPr="005E4BC5" w:rsidP="005E4BC5" w14:paraId="219F362F"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5E4BC5" w:rsidRPr="005E4BC5" w:rsidP="005E4BC5" w14:paraId="73EE7D71"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5E4BC5" w:rsidRPr="005E4BC5" w:rsidP="00CE7616" w14:paraId="1F4F461F" w14:textId="76F668E9">
            <w:pPr>
              <w:widowControl/>
              <w:jc w:val="right"/>
              <w:rPr>
                <w:rFonts w:ascii="Times New Roman" w:hAnsi="Times New Roman" w:eastAsiaTheme="minorHAnsi"/>
                <w:color w:val="000000"/>
              </w:rPr>
            </w:pPr>
            <w:r>
              <w:rPr>
                <w:rFonts w:ascii="Times New Roman" w:hAnsi="Times New Roman" w:eastAsiaTheme="minorHAnsi"/>
                <w:color w:val="000000"/>
              </w:rPr>
              <w:t>$</w:t>
            </w:r>
            <w:r w:rsidR="00401E13">
              <w:rPr>
                <w:rFonts w:ascii="Times New Roman" w:hAnsi="Times New Roman" w:eastAsiaTheme="minorHAnsi"/>
                <w:color w:val="000000"/>
              </w:rPr>
              <w:t>0*</w:t>
            </w:r>
          </w:p>
        </w:tc>
      </w:tr>
      <w:tr w14:paraId="31C3FD31" w14:textId="77777777" w:rsidTr="004C51D7">
        <w:tblPrEx>
          <w:tblW w:w="8820" w:type="dxa"/>
          <w:tblInd w:w="715" w:type="dxa"/>
          <w:tblLook w:val="04A0"/>
        </w:tblPrEx>
        <w:tc>
          <w:tcPr>
            <w:tcW w:w="3060" w:type="dxa"/>
          </w:tcPr>
          <w:p w:rsidR="005E4BC5" w:rsidRPr="005E4BC5" w:rsidP="005E4BC5" w14:paraId="5E3A9B3D"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w:t>
            </w:r>
            <w:r w:rsidRPr="005E4BC5">
              <w:rPr>
                <w:rFonts w:ascii="Times New Roman" w:hAnsi="Times New Roman" w:eastAsiaTheme="minorHAnsi"/>
                <w:color w:val="000000"/>
              </w:rPr>
              <w:t>, Shipping, and Material Costs for the Form</w:t>
            </w:r>
          </w:p>
        </w:tc>
        <w:tc>
          <w:tcPr>
            <w:tcW w:w="2970" w:type="dxa"/>
          </w:tcPr>
          <w:p w:rsidR="005E4BC5" w:rsidRPr="005E4BC5" w:rsidP="005E4BC5" w14:paraId="096255B2"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5E4BC5" w:rsidRPr="005E4BC5" w:rsidP="00CE7616" w14:paraId="1C7E3BAC" w14:textId="77777777">
            <w:pPr>
              <w:widowControl/>
              <w:jc w:val="right"/>
              <w:rPr>
                <w:rFonts w:ascii="Times New Roman" w:hAnsi="Times New Roman" w:eastAsiaTheme="minorHAnsi"/>
                <w:color w:val="000000"/>
              </w:rPr>
            </w:pPr>
            <w:r>
              <w:rPr>
                <w:rFonts w:ascii="Times New Roman" w:hAnsi="Times New Roman" w:eastAsiaTheme="minorHAnsi"/>
                <w:color w:val="000000"/>
              </w:rPr>
              <w:t>$0*</w:t>
            </w:r>
          </w:p>
        </w:tc>
      </w:tr>
      <w:tr w14:paraId="3B639F50" w14:textId="77777777" w:rsidTr="004C51D7">
        <w:tblPrEx>
          <w:tblW w:w="8820" w:type="dxa"/>
          <w:tblInd w:w="715" w:type="dxa"/>
          <w:tblLook w:val="04A0"/>
        </w:tblPrEx>
        <w:tc>
          <w:tcPr>
            <w:tcW w:w="3060" w:type="dxa"/>
          </w:tcPr>
          <w:p w:rsidR="005E4BC5" w:rsidRPr="005E4BC5" w:rsidP="005E4BC5" w14:paraId="46D5141F"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5E4BC5" w:rsidRPr="005E4BC5" w:rsidP="005E4BC5" w14:paraId="7771C280"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5E4BC5" w:rsidRPr="005E4BC5" w:rsidP="00CE7616" w14:paraId="623F8F26" w14:textId="673AF646">
            <w:pPr>
              <w:widowControl/>
              <w:jc w:val="right"/>
              <w:rPr>
                <w:rFonts w:ascii="Times New Roman" w:hAnsi="Times New Roman" w:eastAsiaTheme="minorHAnsi"/>
                <w:color w:val="000000"/>
              </w:rPr>
            </w:pPr>
            <w:r>
              <w:rPr>
                <w:rFonts w:ascii="Times New Roman" w:hAnsi="Times New Roman" w:eastAsiaTheme="minorHAnsi"/>
                <w:color w:val="000000"/>
              </w:rPr>
              <w:t>$</w:t>
            </w:r>
            <w:r w:rsidR="00401E13">
              <w:rPr>
                <w:rFonts w:ascii="Times New Roman" w:hAnsi="Times New Roman"/>
                <w:color w:val="000000"/>
              </w:rPr>
              <w:t>8,116,089</w:t>
            </w:r>
          </w:p>
        </w:tc>
      </w:tr>
      <w:tr w14:paraId="0D94C33C" w14:textId="77777777" w:rsidTr="004C51D7">
        <w:tblPrEx>
          <w:tblW w:w="8820" w:type="dxa"/>
          <w:tblInd w:w="715" w:type="dxa"/>
          <w:tblLook w:val="04A0"/>
        </w:tblPrEx>
        <w:tc>
          <w:tcPr>
            <w:tcW w:w="3060" w:type="dxa"/>
          </w:tcPr>
          <w:p w:rsidR="005E4BC5" w:rsidRPr="005E4BC5" w:rsidP="005E4BC5" w14:paraId="77E39939"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5E4BC5" w:rsidRPr="005E4BC5" w:rsidP="005E4BC5" w14:paraId="717A25C0"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5E4BC5" w:rsidRPr="005E4BC5" w:rsidP="00CE7616" w14:paraId="7607354D"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0D606C87" w14:textId="77777777" w:rsidTr="004C51D7">
        <w:tblPrEx>
          <w:tblW w:w="8820" w:type="dxa"/>
          <w:tblInd w:w="715" w:type="dxa"/>
          <w:tblLook w:val="04A0"/>
        </w:tblPrEx>
        <w:tc>
          <w:tcPr>
            <w:tcW w:w="3060" w:type="dxa"/>
          </w:tcPr>
          <w:p w:rsidR="005E4BC5" w:rsidRPr="005E4BC5" w:rsidP="005E4BC5" w14:paraId="1F129CCE"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5E4BC5" w:rsidRPr="005E4BC5" w:rsidP="005E4BC5" w14:paraId="281653AB"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5E4BC5" w:rsidRPr="005E4BC5" w:rsidP="00437078" w14:paraId="7B948FE0" w14:textId="17A58E43">
            <w:pPr>
              <w:pStyle w:val="ListParagraph"/>
              <w:ind w:left="0"/>
              <w:jc w:val="right"/>
              <w:rPr>
                <w:rFonts w:ascii="Times New Roman" w:hAnsi="Times New Roman" w:eastAsiaTheme="minorHAnsi"/>
                <w:color w:val="000000"/>
              </w:rPr>
            </w:pPr>
            <w:r>
              <w:rPr>
                <w:rFonts w:ascii="Times New Roman" w:hAnsi="Times New Roman"/>
                <w:bCs/>
                <w:iCs/>
                <w:color w:val="000000"/>
              </w:rPr>
              <w:t>$</w:t>
            </w:r>
            <w:r w:rsidRPr="00505601">
              <w:rPr>
                <w:rFonts w:ascii="Times New Roman" w:hAnsi="Times New Roman"/>
                <w:bCs/>
                <w:iCs/>
                <w:color w:val="000000"/>
              </w:rPr>
              <w:t>3,420</w:t>
            </w:r>
          </w:p>
        </w:tc>
      </w:tr>
      <w:tr w14:paraId="54E2AA7C" w14:textId="77777777" w:rsidTr="004C51D7">
        <w:tblPrEx>
          <w:tblW w:w="8820" w:type="dxa"/>
          <w:tblInd w:w="715" w:type="dxa"/>
          <w:tblLook w:val="04A0"/>
        </w:tblPrEx>
        <w:tc>
          <w:tcPr>
            <w:tcW w:w="3060" w:type="dxa"/>
          </w:tcPr>
          <w:p w:rsidR="005E4BC5" w:rsidRPr="005E4BC5" w:rsidP="005E4BC5" w14:paraId="47303D1A"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5E4BC5" w:rsidRPr="005E4BC5" w:rsidP="005E4BC5" w14:paraId="20A4E1EB"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5E4BC5" w:rsidRPr="005E4BC5" w:rsidP="00CE7616" w14:paraId="707BB52E"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54B23A52" w14:textId="77777777" w:rsidTr="004C51D7">
        <w:tblPrEx>
          <w:tblW w:w="8820" w:type="dxa"/>
          <w:tblInd w:w="715" w:type="dxa"/>
          <w:tblLook w:val="04A0"/>
        </w:tblPrEx>
        <w:trPr>
          <w:trHeight w:val="107"/>
        </w:trPr>
        <w:tc>
          <w:tcPr>
            <w:tcW w:w="3060" w:type="dxa"/>
          </w:tcPr>
          <w:p w:rsidR="005E4BC5" w:rsidRPr="005E4BC5" w:rsidP="005E4BC5" w14:paraId="16B32BCB"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5E4BC5" w:rsidRPr="005E4BC5" w:rsidP="005E4BC5" w14:paraId="72A3CEEE" w14:textId="77777777">
            <w:pPr>
              <w:widowControl/>
              <w:rPr>
                <w:rFonts w:ascii="Times New Roman" w:hAnsi="Times New Roman" w:eastAsiaTheme="minorHAnsi"/>
                <w:b/>
                <w:bCs/>
                <w:color w:val="000000"/>
              </w:rPr>
            </w:pPr>
          </w:p>
        </w:tc>
        <w:tc>
          <w:tcPr>
            <w:tcW w:w="2790" w:type="dxa"/>
          </w:tcPr>
          <w:p w:rsidR="005E4BC5" w:rsidRPr="005E4BC5" w:rsidP="00CE7616" w14:paraId="1146658B" w14:textId="4EDA1337">
            <w:pPr>
              <w:widowControl/>
              <w:jc w:val="right"/>
              <w:rPr>
                <w:rFonts w:ascii="Times New Roman" w:hAnsi="Times New Roman" w:eastAsiaTheme="minorHAnsi"/>
                <w:b/>
                <w:bCs/>
                <w:color w:val="000000"/>
              </w:rPr>
            </w:pPr>
            <w:bookmarkStart w:id="3" w:name="_Hlk95127233"/>
            <w:r>
              <w:rPr>
                <w:rFonts w:ascii="Times New Roman" w:hAnsi="Times New Roman" w:eastAsiaTheme="minorHAnsi"/>
                <w:b/>
                <w:bCs/>
                <w:color w:val="000000"/>
              </w:rPr>
              <w:t>$</w:t>
            </w:r>
            <w:bookmarkEnd w:id="3"/>
            <w:r w:rsidR="00401E13">
              <w:rPr>
                <w:rFonts w:ascii="Times New Roman" w:hAnsi="Times New Roman"/>
                <w:b/>
                <w:bCs/>
                <w:color w:val="000000"/>
              </w:rPr>
              <w:t>8,119,509</w:t>
            </w:r>
          </w:p>
        </w:tc>
      </w:tr>
    </w:tbl>
    <w:p w:rsidR="00CB4E94" w:rsidP="004C51D7" w14:paraId="547437CD"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 We have inserted a $0 amount for cost factors that </w:t>
      </w:r>
      <w:r w:rsidRPr="00CB4E94">
        <w:rPr>
          <w:rFonts w:ascii="Times New Roman" w:hAnsi="Times New Roman" w:eastAsiaTheme="minorHAnsi"/>
          <w:snapToGrid/>
          <w:color w:val="000000"/>
        </w:rPr>
        <w:t>do not apply</w:t>
      </w:r>
      <w:r w:rsidRPr="00CB4E94">
        <w:rPr>
          <w:rFonts w:ascii="Times New Roman" w:hAnsi="Times New Roman" w:eastAsiaTheme="minorHAnsi"/>
          <w:snapToGrid/>
          <w:color w:val="000000"/>
        </w:rPr>
        <w:t xml:space="preserve"> to this collection.</w:t>
      </w:r>
    </w:p>
    <w:p w:rsidR="00CB4E94" w:rsidP="00401E13" w14:paraId="098D8F6A" w14:textId="21EB8050">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SSA is unable to break down the costs to the Federal government further than we already have.  First, since we work with almost every US citizen, it is difficult for us to break down the cost for processing a single form, as field office and State Disability Determination Services staff often help respondents fill out several forms at once, and the time it takes to do so can vary greatly per respondent.  </w:t>
      </w:r>
      <w:r w:rsidRPr="00CB4E94" w:rsidR="001E584C">
        <w:rPr>
          <w:rFonts w:ascii="Times New Roman" w:hAnsi="Times New Roman" w:eastAsiaTheme="minorHAnsi"/>
          <w:snapToGrid/>
          <w:color w:val="000000"/>
        </w:rPr>
        <w:t>Also</w:t>
      </w:r>
      <w:r w:rsidRPr="00CB4E94">
        <w:rPr>
          <w:rFonts w:ascii="Times New Roman" w:hAnsi="Times New Roman" w:eastAsiaTheme="minorHAnsi"/>
          <w:snapToGrid/>
          <w:color w:val="000000"/>
        </w:rPr>
        <w:t>, because so many employees have a hand in each aspect of our forms, we use an estimated average hourly wage, based on the wage of our average field office employee (GS-9) for thes</w:t>
      </w:r>
      <w:r w:rsidR="00401E13">
        <w:rPr>
          <w:rFonts w:ascii="Times New Roman" w:hAnsi="Times New Roman" w:eastAsiaTheme="minorHAnsi"/>
          <w:snapToGrid/>
          <w:color w:val="000000"/>
        </w:rPr>
        <w:t xml:space="preserve">e </w:t>
      </w:r>
      <w:r w:rsidRPr="00CB4E94">
        <w:rPr>
          <w:rFonts w:ascii="Times New Roman" w:hAnsi="Times New Roman" w:eastAsiaTheme="minorHAnsi"/>
          <w:snapToGrid/>
          <w:color w:val="000000"/>
        </w:rPr>
        <w:t>calculations.</w:t>
      </w:r>
      <w:r w:rsidR="00401E13">
        <w:rPr>
          <w:rFonts w:ascii="Times New Roman" w:hAnsi="Times New Roman" w:eastAsiaTheme="minorHAnsi"/>
          <w:snapToGrid/>
          <w:color w:val="000000"/>
        </w:rPr>
        <w:t xml:space="preserve">  However, we have calculated these </w:t>
      </w:r>
      <w:r w:rsidRPr="00CB4E94">
        <w:rPr>
          <w:rFonts w:ascii="Times New Roman" w:hAnsi="Times New Roman" w:eastAsiaTheme="minorHAnsi"/>
          <w:snapToGrid/>
          <w:color w:val="000000"/>
        </w:rPr>
        <w:t>costs as accurately as possible based on the information we collect for creating, updating, and maintaining these information collections.</w:t>
      </w:r>
    </w:p>
    <w:p w:rsidR="00063A05" w:rsidP="004C51D7" w14:paraId="16C3841E"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794990" w:rsidRPr="00437078" w:rsidP="00437078" w14:paraId="65B0259F" w14:textId="16894D13">
      <w:pPr>
        <w:ind w:left="720"/>
        <w:rPr>
          <w:rFonts w:ascii="Times New Roman" w:hAnsi="Times New Roman"/>
          <w:iCs/>
        </w:rPr>
      </w:pPr>
      <w:r w:rsidRPr="00794990">
        <w:rPr>
          <w:rFonts w:ascii="Times New Roman" w:hAnsi="Times New Roman"/>
          <w:iCs/>
        </w:rPr>
        <w:t>When we cleared</w:t>
      </w:r>
      <w:r w:rsidR="00BC6048">
        <w:rPr>
          <w:rFonts w:ascii="Times New Roman" w:hAnsi="Times New Roman"/>
          <w:iCs/>
        </w:rPr>
        <w:t xml:space="preserve"> </w:t>
      </w:r>
      <w:r w:rsidR="00437078">
        <w:rPr>
          <w:rFonts w:ascii="Times New Roman" w:hAnsi="Times New Roman"/>
          <w:iCs/>
        </w:rPr>
        <w:t>this ICR in 20</w:t>
      </w:r>
      <w:r w:rsidR="00401E13">
        <w:rPr>
          <w:rFonts w:ascii="Times New Roman" w:hAnsi="Times New Roman"/>
          <w:iCs/>
        </w:rPr>
        <w:t>23</w:t>
      </w:r>
      <w:r w:rsidRPr="00794990">
        <w:rPr>
          <w:rFonts w:ascii="Times New Roman" w:hAnsi="Times New Roman"/>
          <w:iCs/>
        </w:rPr>
        <w:t xml:space="preserve">, the burden was </w:t>
      </w:r>
      <w:r w:rsidR="00013AC7">
        <w:rPr>
          <w:rFonts w:ascii="Times New Roman" w:hAnsi="Times New Roman"/>
          <w:b/>
          <w:bCs/>
          <w:iCs/>
        </w:rPr>
        <w:t>269,167</w:t>
      </w:r>
      <w:r w:rsidRPr="00794990">
        <w:rPr>
          <w:rFonts w:ascii="Times New Roman" w:hAnsi="Times New Roman"/>
          <w:iCs/>
        </w:rPr>
        <w:t xml:space="preserve"> hours.  However, we are currently reporting a burden of </w:t>
      </w:r>
      <w:r w:rsidR="00013AC7">
        <w:rPr>
          <w:rFonts w:ascii="Times New Roman" w:hAnsi="Times New Roman"/>
          <w:b/>
          <w:bCs/>
        </w:rPr>
        <w:t xml:space="preserve">393,264 </w:t>
      </w:r>
      <w:r w:rsidRPr="00794990">
        <w:rPr>
          <w:rFonts w:ascii="Times New Roman" w:hAnsi="Times New Roman"/>
          <w:iCs/>
        </w:rPr>
        <w:t xml:space="preserve">hours.  </w:t>
      </w:r>
      <w:r w:rsidR="00013AC7">
        <w:rPr>
          <w:rFonts w:ascii="Times New Roman" w:hAnsi="Times New Roman"/>
          <w:iCs/>
        </w:rPr>
        <w:t>This increase</w:t>
      </w:r>
      <w:r w:rsidR="00B51441">
        <w:rPr>
          <w:rFonts w:ascii="Times New Roman" w:hAnsi="Times New Roman"/>
          <w:iCs/>
        </w:rPr>
        <w:t xml:space="preserve"> in burden is </w:t>
      </w:r>
      <w:r w:rsidR="00013AC7">
        <w:rPr>
          <w:rFonts w:ascii="Times New Roman" w:hAnsi="Times New Roman"/>
          <w:iCs/>
        </w:rPr>
        <w:t xml:space="preserve">partially </w:t>
      </w:r>
      <w:r w:rsidR="005A006A">
        <w:rPr>
          <w:rFonts w:ascii="Times New Roman" w:hAnsi="Times New Roman"/>
          <w:iCs/>
        </w:rPr>
        <w:t xml:space="preserve">due to </w:t>
      </w:r>
      <w:r w:rsidR="00013AC7">
        <w:rPr>
          <w:rFonts w:ascii="Times New Roman" w:hAnsi="Times New Roman"/>
          <w:iCs/>
        </w:rPr>
        <w:t>the requirement for respondents to use the SSA-1696 specifically (as per our previous approval under the regulatory changes for the Administrative Rules for Claimant Representation and Provisions for Direct Payment to Entities (Marasco Decision), which OMB already approved under OMB No. 0960-0832.  We are including this minor burden increase here prior to discontinuing the OMB approval for 0960-0832</w:t>
      </w:r>
      <w:r w:rsidR="00437078">
        <w:rPr>
          <w:rFonts w:ascii="Times New Roman" w:hAnsi="Times New Roman"/>
          <w:iCs/>
        </w:rPr>
        <w:t xml:space="preserve">. </w:t>
      </w:r>
      <w:r w:rsidR="00013AC7">
        <w:rPr>
          <w:rFonts w:ascii="Times New Roman" w:hAnsi="Times New Roman"/>
          <w:iCs/>
        </w:rPr>
        <w:t xml:space="preserve"> In addition, we have noted an increase in the usage of both the SSA-1696-SUP1 and SSA-1696-SUP2 over the past three years.  Regarding the supplemental form</w:t>
      </w:r>
      <w:r w:rsidR="00A01F1A">
        <w:rPr>
          <w:rFonts w:ascii="Times New Roman" w:hAnsi="Times New Roman"/>
          <w:iCs/>
        </w:rPr>
        <w:t>s</w:t>
      </w:r>
      <w:r w:rsidR="00013AC7">
        <w:rPr>
          <w:rFonts w:ascii="Times New Roman" w:hAnsi="Times New Roman"/>
          <w:iCs/>
        </w:rPr>
        <w:t xml:space="preserve">, while the number of responses increased, SSA did not take any actions which would cause this change, nor have we changed the burden per response for these two forms. </w:t>
      </w:r>
      <w:r w:rsidR="00437078">
        <w:rPr>
          <w:rFonts w:ascii="Times New Roman" w:hAnsi="Times New Roman"/>
          <w:iCs/>
        </w:rPr>
        <w:t xml:space="preserve"> </w:t>
      </w:r>
      <w:r w:rsidRPr="00794990">
        <w:rPr>
          <w:rFonts w:ascii="Times New Roman" w:hAnsi="Times New Roman"/>
          <w:iCs/>
        </w:rPr>
        <w:t>These figures represent current Management Information data.</w:t>
      </w:r>
    </w:p>
    <w:p w:rsidR="00794990" w:rsidP="00794990" w14:paraId="31A043D7" w14:textId="77777777">
      <w:pPr>
        <w:pStyle w:val="NoSpacing"/>
        <w:ind w:left="720"/>
        <w:rPr>
          <w:color w:val="000000"/>
        </w:rPr>
      </w:pPr>
    </w:p>
    <w:p w:rsidR="00794990" w:rsidP="004C51D7" w14:paraId="6C576B57" w14:textId="11649755">
      <w:pPr>
        <w:pStyle w:val="NoSpacing"/>
        <w:ind w:left="720"/>
      </w:pPr>
      <w:r w:rsidRPr="002C4FFC">
        <w:rPr>
          <w:color w:val="000000"/>
        </w:rPr>
        <w:t xml:space="preserve">*Note: The total burden reflected in ROCIS is </w:t>
      </w:r>
      <w:r w:rsidRPr="00A01F1A" w:rsidR="00A01F1A">
        <w:rPr>
          <w:b/>
          <w:bCs/>
          <w:color w:val="000000"/>
        </w:rPr>
        <w:t>552,178</w:t>
      </w:r>
      <w:r w:rsidRPr="002C4FFC">
        <w:rPr>
          <w:color w:val="000000"/>
        </w:rPr>
        <w:t xml:space="preserve">, while the burden cited in #12 of the Supporting Statement is </w:t>
      </w:r>
      <w:r w:rsidR="00E56462">
        <w:rPr>
          <w:b/>
          <w:bCs/>
        </w:rPr>
        <w:t>393,264</w:t>
      </w:r>
      <w:r w:rsidRPr="002C4FFC">
        <w:rPr>
          <w:color w:val="000000"/>
        </w:rPr>
        <w:t xml:space="preserve">.  </w:t>
      </w:r>
      <w:r w:rsidRPr="002C4FFC">
        <w:rPr>
          <w:snapToGrid w:val="0"/>
        </w:rPr>
        <w:t xml:space="preserve">This discrepancy is because the ROCIS burden </w:t>
      </w:r>
      <w:r w:rsidR="00E56462">
        <w:rPr>
          <w:snapToGrid w:val="0"/>
        </w:rPr>
        <w:t>also includes the estimated learning costs for these forms</w:t>
      </w:r>
      <w:r w:rsidRPr="002C4FFC">
        <w:rPr>
          <w:snapToGrid w:val="0"/>
          <w:color w:val="000000"/>
        </w:rPr>
        <w:t>.</w:t>
      </w:r>
      <w:r w:rsidRPr="002C4FFC" w:rsidR="00565B4E">
        <w:rPr>
          <w:snapToGrid w:val="0"/>
          <w:color w:val="000000"/>
        </w:rPr>
        <w:t xml:space="preserve"> </w:t>
      </w:r>
      <w:r w:rsidRPr="002C4FFC">
        <w:rPr>
          <w:snapToGrid w:val="0"/>
          <w:color w:val="000000"/>
        </w:rPr>
        <w:t xml:space="preserve"> </w:t>
      </w:r>
      <w:r w:rsidRPr="002C4FFC">
        <w:rPr>
          <w:snapToGrid w:val="0"/>
        </w:rPr>
        <w:t xml:space="preserve">In contrast, the </w:t>
      </w:r>
      <w:r w:rsidRPr="002C4FFC">
        <w:rPr>
          <w:snapToGrid w:val="0"/>
          <w:color w:val="000000"/>
        </w:rPr>
        <w:t xml:space="preserve">chart in #12 </w:t>
      </w:r>
      <w:r w:rsidRPr="002C4FFC">
        <w:rPr>
          <w:snapToGrid w:val="0"/>
        </w:rPr>
        <w:t>above reflects actual burden.</w:t>
      </w:r>
    </w:p>
    <w:p w:rsidR="00157DF7" w:rsidP="00157DF7" w14:paraId="70BDD972" w14:textId="77777777">
      <w:pPr>
        <w:ind w:left="1440"/>
        <w:rPr>
          <w:rFonts w:ascii="Times New Roman" w:hAnsi="Times New Roman"/>
        </w:rPr>
      </w:pPr>
    </w:p>
    <w:p w:rsidR="00063A05" w:rsidP="004C51D7" w14:paraId="3E4BD988"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7EE51EA1" w14:textId="77777777">
      <w:pPr>
        <w:pStyle w:val="NoSpacing"/>
        <w:ind w:firstLine="720"/>
        <w:rPr>
          <w:bCs/>
          <w:iCs/>
        </w:rPr>
      </w:pPr>
      <w:r w:rsidRPr="00513CE7">
        <w:rPr>
          <w:bCs/>
          <w:iCs/>
        </w:rPr>
        <w:t>SSA will not publish the results of the information collection.</w:t>
      </w:r>
    </w:p>
    <w:p w:rsidR="006C0FB2" w:rsidP="003B30B4" w14:paraId="36D4F9BB" w14:textId="77777777">
      <w:pPr>
        <w:pStyle w:val="NoSpacing"/>
        <w:ind w:firstLine="720"/>
        <w:rPr>
          <w:bCs/>
          <w:iCs/>
        </w:rPr>
      </w:pPr>
    </w:p>
    <w:p w:rsidR="003B30B4" w:rsidP="004C51D7" w14:paraId="237D3C7F"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E85681" w:rsidRPr="00E85681" w:rsidP="004C51D7" w14:paraId="1686AB82" w14:textId="2AB8F188">
      <w:pPr>
        <w:pStyle w:val="NoSpacing"/>
        <w:ind w:left="720"/>
        <w:rPr>
          <w:bCs/>
          <w:iCs/>
        </w:rPr>
      </w:pPr>
      <w:r w:rsidRPr="000A31E4">
        <w:rPr>
          <w:bCs/>
          <w:iCs/>
        </w:rPr>
        <w:t>OMB granted SSA an exemption from the requirement to print the OMB expiration date on its program forms.</w:t>
      </w:r>
      <w:r>
        <w:rPr>
          <w:bCs/>
          <w:iCs/>
        </w:rPr>
        <w:t xml:space="preserve"> </w:t>
      </w:r>
      <w:r w:rsidRPr="000A31E4">
        <w:rPr>
          <w:bCs/>
          <w:iCs/>
        </w:rPr>
        <w:t>SSA produces millions of public-use forms with life cycles exceeding those of an OMB approval.</w:t>
      </w:r>
      <w:r>
        <w:rPr>
          <w:bCs/>
          <w:iCs/>
        </w:rPr>
        <w:t xml:space="preserve"> </w:t>
      </w:r>
      <w:r w:rsidRPr="000A31E4">
        <w:rPr>
          <w:bCs/>
          <w:iCs/>
        </w:rPr>
        <w:t>Since SSA does not periodically revise and reprint its public-use forms (e.g., on an annual basis), OMB granted this exemption so SSA would not have to destroy stocks of otherwise useable forms with expired OMB approval dates, avoiding Government waste</w:t>
      </w:r>
      <w:r>
        <w:rPr>
          <w:bCs/>
          <w:iCs/>
        </w:rPr>
        <w:t>.</w:t>
      </w:r>
    </w:p>
    <w:p w:rsidR="00A45D82" w:rsidRPr="00BC7F42" w:rsidP="004A2264" w14:paraId="476E45C3" w14:textId="77777777">
      <w:pPr>
        <w:pStyle w:val="NoSpacing"/>
        <w:ind w:left="720"/>
        <w:rPr>
          <w:b/>
          <w:i/>
        </w:rPr>
      </w:pPr>
    </w:p>
    <w:p w:rsidR="003B30B4" w:rsidP="004C51D7" w14:paraId="6C7711C5"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2EF19ACB"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P="00A45D82" w14:paraId="05CC2AB4" w14:textId="77777777">
      <w:pPr>
        <w:rPr>
          <w:rFonts w:ascii="Times New Roman" w:hAnsi="Times New Roman"/>
        </w:rPr>
      </w:pPr>
    </w:p>
    <w:p w:rsidR="0033176F" w:rsidRPr="00BC7F42" w:rsidP="00A45D82" w14:paraId="19B61348" w14:textId="77777777">
      <w:pPr>
        <w:rPr>
          <w:rFonts w:ascii="Times New Roman" w:hAnsi="Times New Roman"/>
        </w:rPr>
      </w:pPr>
    </w:p>
    <w:p w:rsidR="004A2264" w:rsidP="004A2264" w14:paraId="048EDD69"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77D0CA73" w14:textId="77777777">
      <w:pPr>
        <w:rPr>
          <w:rFonts w:ascii="Times New Roman" w:hAnsi="Times New Roman"/>
          <w:b/>
          <w:u w:val="single"/>
        </w:rPr>
      </w:pPr>
    </w:p>
    <w:p w:rsidR="00B6315A" w:rsidRPr="00746FF6" w:rsidP="00E25E92" w14:paraId="1FF39EA8"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2A06669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529A3B8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8">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0">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1">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3">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2"/>
  </w:num>
  <w:num w:numId="2" w16cid:durableId="1233155271">
    <w:abstractNumId w:val="11"/>
  </w:num>
  <w:num w:numId="3" w16cid:durableId="1040978533">
    <w:abstractNumId w:val="10"/>
  </w:num>
  <w:num w:numId="4" w16cid:durableId="421069610">
    <w:abstractNumId w:val="7"/>
  </w:num>
  <w:num w:numId="5" w16cid:durableId="1276642244">
    <w:abstractNumId w:val="9"/>
  </w:num>
  <w:num w:numId="6" w16cid:durableId="62342063">
    <w:abstractNumId w:val="0"/>
  </w:num>
  <w:num w:numId="7" w16cid:durableId="887642996">
    <w:abstractNumId w:val="8"/>
  </w:num>
  <w:num w:numId="8" w16cid:durableId="838423380">
    <w:abstractNumId w:val="2"/>
  </w:num>
  <w:num w:numId="9" w16cid:durableId="476804711">
    <w:abstractNumId w:val="6"/>
  </w:num>
  <w:num w:numId="10" w16cid:durableId="2102336702">
    <w:abstractNumId w:val="13"/>
  </w:num>
  <w:num w:numId="11" w16cid:durableId="2007704634">
    <w:abstractNumId w:val="1"/>
  </w:num>
  <w:num w:numId="12" w16cid:durableId="168907422">
    <w:abstractNumId w:val="4"/>
  </w:num>
  <w:num w:numId="13" w16cid:durableId="1439450544">
    <w:abstractNumId w:val="3"/>
  </w:num>
  <w:num w:numId="14" w16cid:durableId="24218227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BC"/>
    <w:rsid w:val="00002253"/>
    <w:rsid w:val="00002AC2"/>
    <w:rsid w:val="00013384"/>
    <w:rsid w:val="00013AC7"/>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54077"/>
    <w:rsid w:val="000561B7"/>
    <w:rsid w:val="0006116F"/>
    <w:rsid w:val="00063A05"/>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31E4"/>
    <w:rsid w:val="000A5BED"/>
    <w:rsid w:val="000A6AE3"/>
    <w:rsid w:val="000A749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91F"/>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5A9"/>
    <w:rsid w:val="00214B8E"/>
    <w:rsid w:val="00216B74"/>
    <w:rsid w:val="00225F17"/>
    <w:rsid w:val="002303AA"/>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6AAF"/>
    <w:rsid w:val="002801F8"/>
    <w:rsid w:val="00280EBE"/>
    <w:rsid w:val="00284815"/>
    <w:rsid w:val="002852C5"/>
    <w:rsid w:val="0028746C"/>
    <w:rsid w:val="002878B7"/>
    <w:rsid w:val="002937AA"/>
    <w:rsid w:val="00295559"/>
    <w:rsid w:val="00297A9E"/>
    <w:rsid w:val="002A07AB"/>
    <w:rsid w:val="002A16BC"/>
    <w:rsid w:val="002A2DA3"/>
    <w:rsid w:val="002A392A"/>
    <w:rsid w:val="002A3FA9"/>
    <w:rsid w:val="002A4252"/>
    <w:rsid w:val="002A4C30"/>
    <w:rsid w:val="002A6A01"/>
    <w:rsid w:val="002A7855"/>
    <w:rsid w:val="002B0820"/>
    <w:rsid w:val="002B0DCE"/>
    <w:rsid w:val="002B0F10"/>
    <w:rsid w:val="002B424F"/>
    <w:rsid w:val="002B5578"/>
    <w:rsid w:val="002B68C1"/>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4F5C"/>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76F"/>
    <w:rsid w:val="00331821"/>
    <w:rsid w:val="00334B96"/>
    <w:rsid w:val="00335EEF"/>
    <w:rsid w:val="003372A2"/>
    <w:rsid w:val="00340DC0"/>
    <w:rsid w:val="00341A78"/>
    <w:rsid w:val="00342C47"/>
    <w:rsid w:val="00343E12"/>
    <w:rsid w:val="003465DC"/>
    <w:rsid w:val="003469CA"/>
    <w:rsid w:val="00352ED7"/>
    <w:rsid w:val="003571C5"/>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3E2E"/>
    <w:rsid w:val="003C437F"/>
    <w:rsid w:val="003C5885"/>
    <w:rsid w:val="003C7764"/>
    <w:rsid w:val="003D1CA6"/>
    <w:rsid w:val="003D2071"/>
    <w:rsid w:val="003D2791"/>
    <w:rsid w:val="003D486C"/>
    <w:rsid w:val="003D55A2"/>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1E13"/>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0620"/>
    <w:rsid w:val="00491426"/>
    <w:rsid w:val="004915B5"/>
    <w:rsid w:val="00491B09"/>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5601"/>
    <w:rsid w:val="00506486"/>
    <w:rsid w:val="00511967"/>
    <w:rsid w:val="00513CE7"/>
    <w:rsid w:val="0052178A"/>
    <w:rsid w:val="00522A3C"/>
    <w:rsid w:val="00525D56"/>
    <w:rsid w:val="0053085E"/>
    <w:rsid w:val="00530895"/>
    <w:rsid w:val="00531F5B"/>
    <w:rsid w:val="005356B8"/>
    <w:rsid w:val="00541E55"/>
    <w:rsid w:val="00543001"/>
    <w:rsid w:val="00545C5E"/>
    <w:rsid w:val="00546C2A"/>
    <w:rsid w:val="00551449"/>
    <w:rsid w:val="0055217C"/>
    <w:rsid w:val="00555FC7"/>
    <w:rsid w:val="00557EFC"/>
    <w:rsid w:val="005611E9"/>
    <w:rsid w:val="0056163C"/>
    <w:rsid w:val="005621E8"/>
    <w:rsid w:val="005629E4"/>
    <w:rsid w:val="00562E15"/>
    <w:rsid w:val="00565B4E"/>
    <w:rsid w:val="00566D18"/>
    <w:rsid w:val="005719CC"/>
    <w:rsid w:val="005721D4"/>
    <w:rsid w:val="00573056"/>
    <w:rsid w:val="005740BC"/>
    <w:rsid w:val="0057452A"/>
    <w:rsid w:val="00576B05"/>
    <w:rsid w:val="00581B2B"/>
    <w:rsid w:val="00593A36"/>
    <w:rsid w:val="00593BF2"/>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293"/>
    <w:rsid w:val="005D37B3"/>
    <w:rsid w:val="005D4107"/>
    <w:rsid w:val="005D558B"/>
    <w:rsid w:val="005D76C6"/>
    <w:rsid w:val="005E26F9"/>
    <w:rsid w:val="005E4BC5"/>
    <w:rsid w:val="005E53B3"/>
    <w:rsid w:val="005E77BD"/>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36"/>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4682"/>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E640B"/>
    <w:rsid w:val="006F0F63"/>
    <w:rsid w:val="006F1510"/>
    <w:rsid w:val="006F26FB"/>
    <w:rsid w:val="006F2815"/>
    <w:rsid w:val="006F2B8B"/>
    <w:rsid w:val="006F4D0F"/>
    <w:rsid w:val="006F4D76"/>
    <w:rsid w:val="0070421B"/>
    <w:rsid w:val="007046E0"/>
    <w:rsid w:val="007054C6"/>
    <w:rsid w:val="00705811"/>
    <w:rsid w:val="00710E71"/>
    <w:rsid w:val="0071201D"/>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1DA6"/>
    <w:rsid w:val="00794990"/>
    <w:rsid w:val="00795BAB"/>
    <w:rsid w:val="00796A85"/>
    <w:rsid w:val="00797489"/>
    <w:rsid w:val="007A08D1"/>
    <w:rsid w:val="007A2DEE"/>
    <w:rsid w:val="007A5E96"/>
    <w:rsid w:val="007B007C"/>
    <w:rsid w:val="007B03B7"/>
    <w:rsid w:val="007B3846"/>
    <w:rsid w:val="007C25D0"/>
    <w:rsid w:val="007C39C7"/>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6333"/>
    <w:rsid w:val="007F7264"/>
    <w:rsid w:val="007F7F19"/>
    <w:rsid w:val="00801EB1"/>
    <w:rsid w:val="0080393A"/>
    <w:rsid w:val="0080581F"/>
    <w:rsid w:val="00806840"/>
    <w:rsid w:val="00806984"/>
    <w:rsid w:val="00810485"/>
    <w:rsid w:val="00814772"/>
    <w:rsid w:val="00817CC8"/>
    <w:rsid w:val="008217AB"/>
    <w:rsid w:val="00821CD3"/>
    <w:rsid w:val="00822D52"/>
    <w:rsid w:val="00824D72"/>
    <w:rsid w:val="00825B97"/>
    <w:rsid w:val="0082708F"/>
    <w:rsid w:val="008326B6"/>
    <w:rsid w:val="00835895"/>
    <w:rsid w:val="0083675C"/>
    <w:rsid w:val="00841313"/>
    <w:rsid w:val="00841885"/>
    <w:rsid w:val="008424A7"/>
    <w:rsid w:val="00842662"/>
    <w:rsid w:val="008469F7"/>
    <w:rsid w:val="0084775D"/>
    <w:rsid w:val="00851D34"/>
    <w:rsid w:val="008549DB"/>
    <w:rsid w:val="0086463A"/>
    <w:rsid w:val="00865F42"/>
    <w:rsid w:val="00866AE1"/>
    <w:rsid w:val="0087150A"/>
    <w:rsid w:val="008730A1"/>
    <w:rsid w:val="00873E10"/>
    <w:rsid w:val="008754ED"/>
    <w:rsid w:val="00875EFB"/>
    <w:rsid w:val="008801AC"/>
    <w:rsid w:val="00885EE4"/>
    <w:rsid w:val="00886BBF"/>
    <w:rsid w:val="008870B3"/>
    <w:rsid w:val="00890115"/>
    <w:rsid w:val="00891CA8"/>
    <w:rsid w:val="00892E12"/>
    <w:rsid w:val="0089380F"/>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8F62F5"/>
    <w:rsid w:val="008F7503"/>
    <w:rsid w:val="00901057"/>
    <w:rsid w:val="009015DB"/>
    <w:rsid w:val="00906892"/>
    <w:rsid w:val="00913122"/>
    <w:rsid w:val="009149A8"/>
    <w:rsid w:val="00915F97"/>
    <w:rsid w:val="009252AB"/>
    <w:rsid w:val="00927C49"/>
    <w:rsid w:val="00933A8B"/>
    <w:rsid w:val="009348DD"/>
    <w:rsid w:val="00935CFC"/>
    <w:rsid w:val="009366A1"/>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01F1A"/>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0291"/>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D6C42"/>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3F73"/>
    <w:rsid w:val="00B15C3D"/>
    <w:rsid w:val="00B17DCE"/>
    <w:rsid w:val="00B20E2C"/>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41F6"/>
    <w:rsid w:val="00B75C88"/>
    <w:rsid w:val="00B75D0A"/>
    <w:rsid w:val="00B76FC5"/>
    <w:rsid w:val="00B80A43"/>
    <w:rsid w:val="00B8370E"/>
    <w:rsid w:val="00B92433"/>
    <w:rsid w:val="00B92550"/>
    <w:rsid w:val="00B93959"/>
    <w:rsid w:val="00BA1653"/>
    <w:rsid w:val="00BA1BFD"/>
    <w:rsid w:val="00BA401A"/>
    <w:rsid w:val="00BB05C1"/>
    <w:rsid w:val="00BB0D44"/>
    <w:rsid w:val="00BB3D8D"/>
    <w:rsid w:val="00BB4B6D"/>
    <w:rsid w:val="00BC5531"/>
    <w:rsid w:val="00BC6048"/>
    <w:rsid w:val="00BC641C"/>
    <w:rsid w:val="00BC7F42"/>
    <w:rsid w:val="00BD194E"/>
    <w:rsid w:val="00BD2BA8"/>
    <w:rsid w:val="00BD605E"/>
    <w:rsid w:val="00BE1B6D"/>
    <w:rsid w:val="00BE2273"/>
    <w:rsid w:val="00BE2735"/>
    <w:rsid w:val="00BE28DC"/>
    <w:rsid w:val="00BE7F7D"/>
    <w:rsid w:val="00BF026F"/>
    <w:rsid w:val="00BF038C"/>
    <w:rsid w:val="00BF1E5D"/>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75FCE"/>
    <w:rsid w:val="00C76D4D"/>
    <w:rsid w:val="00C8161B"/>
    <w:rsid w:val="00C81680"/>
    <w:rsid w:val="00C85011"/>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78F8"/>
    <w:rsid w:val="00D73B97"/>
    <w:rsid w:val="00D75B55"/>
    <w:rsid w:val="00D8040D"/>
    <w:rsid w:val="00D836C8"/>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6462"/>
    <w:rsid w:val="00E567E1"/>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2BD8"/>
    <w:rsid w:val="00EC04D1"/>
    <w:rsid w:val="00EC0EB7"/>
    <w:rsid w:val="00EC2157"/>
    <w:rsid w:val="00EC23FD"/>
    <w:rsid w:val="00EC2AC7"/>
    <w:rsid w:val="00EC2C94"/>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3890"/>
    <w:rsid w:val="00FB4CB8"/>
    <w:rsid w:val="00FB580C"/>
    <w:rsid w:val="00FC0B66"/>
    <w:rsid w:val="00FC219D"/>
    <w:rsid w:val="00FC355A"/>
    <w:rsid w:val="00FC55F3"/>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9B16F5"/>
  <w15:chartTrackingRefBased/>
  <w15:docId w15:val="{0A2F4042-B4AC-459D-84DF-9923BC15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link w:val="CommentTextChar"/>
    <w:uiPriority w:val="99"/>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character" w:customStyle="1" w:styleId="CommentTextChar">
    <w:name w:val="Comment Text Char"/>
    <w:basedOn w:val="DefaultParagraphFont"/>
    <w:link w:val="CommentText"/>
    <w:uiPriority w:val="99"/>
    <w:rsid w:val="00EC2C94"/>
    <w:rPr>
      <w:rFonts w:ascii="Courier" w:eastAsia="Times New Roman"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representation/" TargetMode="External" /><Relationship Id="rId6" Type="http://schemas.openxmlformats.org/officeDocument/2006/relationships/hyperlink" Target="https://www.ssa.gov/pubs/EN-05-10075.pdf" TargetMode="External" /><Relationship Id="rId7" Type="http://schemas.openxmlformats.org/officeDocument/2006/relationships/hyperlink" Target="https://www.ssa.gov/forms/" TargetMode="External" /><Relationship Id="rId8" Type="http://schemas.openxmlformats.org/officeDocument/2006/relationships/hyperlink" Target="http://www.ssa.gov/representation" TargetMode="External" /><Relationship Id="rId9" Type="http://schemas.openxmlformats.org/officeDocument/2006/relationships/hyperlink" Target="http://www.s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2733</Words>
  <Characters>15389</Characters>
  <Application>Microsoft Office Word</Application>
  <DocSecurity>0</DocSecurity>
  <Lines>439</Lines>
  <Paragraphs>194</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Naomi Sipple</cp:lastModifiedBy>
  <cp:revision>2</cp:revision>
  <cp:lastPrinted>2016-06-08T18:12:00Z</cp:lastPrinted>
  <dcterms:created xsi:type="dcterms:W3CDTF">2026-07-31T12:06:00Z</dcterms:created>
  <dcterms:modified xsi:type="dcterms:W3CDTF">2026-07-31T12:06:00Z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-325799623</vt:i4>
  </property>
  <property fmtid="{D5CDD505-2E9C-101B-9397-08002B2CF9AE}" pid="3" name="_AuthorEmail">
    <vt:lpwstr>LP.PPDX.AES.Controls@ssa.gov</vt:lpwstr>
  </property>
  <property fmtid="{D5CDD505-2E9C-101B-9397-08002B2CF9AE}" pid="4" name="_AuthorEmailDisplayName">
    <vt:lpwstr>^LP PPDX AES Controls</vt:lpwstr>
  </property>
  <property fmtid="{D5CDD505-2E9C-101B-9397-08002B2CF9AE}" pid="5" name="_EmailSubject">
    <vt:lpwstr>AES partial package- OMB Expiration Notice: 0960-0444 SSA-8001- BK (revised)</vt:lpwstr>
  </property>
  <property fmtid="{D5CDD505-2E9C-101B-9397-08002B2CF9AE}" pid="6" name="_NewReviewCycle">
    <vt:lpwstr/>
  </property>
  <property fmtid="{D5CDD505-2E9C-101B-9397-08002B2CF9AE}" pid="7" name="_PreviousAdHocReviewCycleID">
    <vt:i4>-1198907300</vt:i4>
  </property>
  <property fmtid="{D5CDD505-2E9C-101B-9397-08002B2CF9AE}" pid="8" name="_ReviewingToolsShownOnce">
    <vt:lpwstr/>
  </property>
</Properties>
</file>