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3C731465" w14:paraId="36853E0B" w14:textId="77777777">
      <w:pPr>
        <w:tabs>
          <w:tab w:val="left" w:pos="1080"/>
        </w:tabs>
        <w:ind w:left="1080"/>
      </w:pPr>
      <w:r w:rsidRPr="004E0796">
        <w:t>Office of Information and Regulatory Affairs (OIRA)</w:t>
      </w:r>
    </w:p>
    <w:p w:rsidR="0005680D" w:rsidP="3C731465"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794AF1D0" w14:textId="5DBB11A0">
      <w:pPr>
        <w:tabs>
          <w:tab w:val="left" w:pos="1080"/>
        </w:tabs>
        <w:ind w:left="1080" w:hanging="1080"/>
      </w:pPr>
      <w:r w:rsidRPr="17AC1CDD">
        <w:rPr>
          <w:b/>
          <w:bCs/>
        </w:rPr>
        <w:t>From:</w:t>
      </w:r>
      <w:r>
        <w:tab/>
      </w:r>
      <w:r w:rsidR="4F8F9737">
        <w:t>Jessica Hale</w:t>
      </w:r>
    </w:p>
    <w:p w:rsidR="4F8F9737" w:rsidP="7F4DB399" w14:paraId="25ED71D3" w14:textId="11D8A123">
      <w:pPr>
        <w:tabs>
          <w:tab w:val="left" w:pos="1080"/>
        </w:tabs>
        <w:ind w:left="1080"/>
      </w:pPr>
      <w:r>
        <w:t>Office of Community Services</w:t>
      </w:r>
    </w:p>
    <w:p w:rsidR="0005680D" w:rsidP="3C731465" w14:paraId="15ABAFDA" w14:textId="44DB4727">
      <w:pPr>
        <w:tabs>
          <w:tab w:val="left" w:pos="1080"/>
        </w:tabs>
        <w:ind w:left="1080"/>
      </w:pPr>
      <w:r>
        <w:t>Administration for Children and Families (ACF)</w:t>
      </w:r>
    </w:p>
    <w:p w:rsidR="0005680D" w:rsidRPr="004E0796" w:rsidP="0005680D" w14:paraId="7685F2B8" w14:textId="77777777">
      <w:pPr>
        <w:tabs>
          <w:tab w:val="left" w:pos="1080"/>
        </w:tabs>
        <w:ind w:left="1080" w:hanging="1080"/>
      </w:pPr>
    </w:p>
    <w:p w:rsidR="6835C2D7" w:rsidP="17AC1CDD" w14:paraId="3A7F807A" w14:textId="1BF8C632">
      <w:pPr>
        <w:tabs>
          <w:tab w:val="left" w:pos="1080"/>
        </w:tabs>
        <w:rPr>
          <w:rFonts w:eastAsia="Times New Roman"/>
          <w:color w:val="000000" w:themeColor="text1"/>
        </w:rPr>
      </w:pPr>
      <w:r w:rsidRPr="17AC1CDD">
        <w:rPr>
          <w:rFonts w:eastAsia="Times New Roman"/>
          <w:b/>
          <w:bCs/>
          <w:color w:val="000000" w:themeColor="text1"/>
        </w:rPr>
        <w:t>Date:</w:t>
      </w:r>
      <w:r>
        <w:tab/>
      </w:r>
      <w:r w:rsidR="00E677D7">
        <w:rPr>
          <w:rFonts w:eastAsia="Times New Roman"/>
          <w:color w:val="000000" w:themeColor="text1"/>
        </w:rPr>
        <w:t>May 6, 2025</w:t>
      </w:r>
    </w:p>
    <w:p w:rsidR="3C731465" w:rsidP="3C731465" w14:paraId="4FDD98FF" w14:textId="26FDB974">
      <w:pPr>
        <w:tabs>
          <w:tab w:val="left" w:pos="1080"/>
        </w:tabs>
        <w:rPr>
          <w:rFonts w:eastAsia="Times New Roman"/>
          <w:color w:val="000000" w:themeColor="text1"/>
        </w:rPr>
      </w:pPr>
    </w:p>
    <w:p w:rsidR="6835C2D7" w:rsidP="17AC1CDD" w14:paraId="042993A6" w14:textId="0BE0739B">
      <w:pPr>
        <w:pBdr>
          <w:bottom w:val="single" w:sz="12" w:space="1" w:color="000000"/>
        </w:pBdr>
        <w:tabs>
          <w:tab w:val="left" w:pos="1080"/>
        </w:tabs>
        <w:ind w:left="1080" w:hanging="1080"/>
        <w:rPr>
          <w:rFonts w:eastAsia="Times New Roman"/>
          <w:color w:val="000000" w:themeColor="text1"/>
        </w:rPr>
      </w:pPr>
      <w:r w:rsidRPr="17AC1CDD">
        <w:rPr>
          <w:rFonts w:eastAsia="Times New Roman"/>
          <w:b/>
          <w:bCs/>
          <w:color w:val="000000" w:themeColor="text1"/>
        </w:rPr>
        <w:t>Subject:</w:t>
      </w:r>
      <w:r>
        <w:tab/>
      </w:r>
      <w:r w:rsidRPr="17AC1CDD">
        <w:rPr>
          <w:rFonts w:eastAsia="Times New Roman"/>
          <w:color w:val="000000" w:themeColor="text1"/>
        </w:rPr>
        <w:t xml:space="preserve">NonSubstantive Change Request – </w:t>
      </w:r>
      <w:r w:rsidR="00E677D7">
        <w:t>Community Economic Development (CED) Grant Recipient Conference</w:t>
      </w:r>
      <w:r w:rsidR="00E677D7">
        <w:t xml:space="preserve"> Materials (OMB #0970-0617)</w:t>
      </w:r>
    </w:p>
    <w:p w:rsidR="0005680D" w:rsidRPr="00430033" w:rsidP="0005680D" w14:paraId="595C69AB" w14:textId="77777777">
      <w:pPr>
        <w:tabs>
          <w:tab w:val="left" w:pos="1080"/>
        </w:tabs>
        <w:ind w:left="1080" w:hanging="1080"/>
      </w:pPr>
    </w:p>
    <w:p w:rsidR="00E525D4" w:rsidP="3C731465" w14:paraId="494EB7FC" w14:textId="41EFF6E4">
      <w:pPr>
        <w:rPr>
          <w:rFonts w:eastAsia="Times New Roman"/>
        </w:rPr>
      </w:pPr>
      <w:r>
        <w:t xml:space="preserve">This memo requests approval of nonsubstantive changes to </w:t>
      </w:r>
      <w:r w:rsidR="00EC5EFE">
        <w:t xml:space="preserve">the </w:t>
      </w:r>
      <w:r w:rsidR="00ED0BAE">
        <w:t>Community Economic</w:t>
      </w:r>
      <w:r w:rsidR="00197985">
        <w:t xml:space="preserve"> Development (CED)</w:t>
      </w:r>
      <w:r w:rsidR="00EC5EFE">
        <w:t xml:space="preserve"> </w:t>
      </w:r>
      <w:r w:rsidR="002F60B7">
        <w:t>Grant Recipient Conference</w:t>
      </w:r>
      <w:r w:rsidRPr="17AC1CDD" w:rsidR="28BA8C01">
        <w:rPr>
          <w:rFonts w:eastAsia="Times New Roman"/>
          <w:color w:val="000000" w:themeColor="text1"/>
        </w:rPr>
        <w:t xml:space="preserve">, an </w:t>
      </w:r>
      <w:r>
        <w:t>approved information collection</w:t>
      </w:r>
      <w:r w:rsidR="3F78305F">
        <w:t xml:space="preserve"> under the</w:t>
      </w:r>
      <w:r>
        <w:t xml:space="preserve"> </w:t>
      </w:r>
      <w:r w:rsidR="0D5E53A9">
        <w:t xml:space="preserve">Generic </w:t>
      </w:r>
      <w:r w:rsidR="003E0F84">
        <w:t>for Information Collections Related to Gatherings</w:t>
      </w:r>
      <w:r>
        <w:t xml:space="preserve"> (OMB #0970-0</w:t>
      </w:r>
      <w:r w:rsidR="009739FF">
        <w:t>617</w:t>
      </w:r>
      <w:r>
        <w:t>)</w:t>
      </w:r>
      <w:r w:rsidR="003E0F84">
        <w:t>,</w:t>
      </w:r>
      <w:r w:rsidR="7A6245E9">
        <w:t xml:space="preserve"> </w:t>
      </w:r>
      <w:r w:rsidRPr="17AC1CDD" w:rsidR="6AC1283F">
        <w:rPr>
          <w:rFonts w:eastAsia="Times New Roman"/>
          <w:color w:val="000000" w:themeColor="text1"/>
        </w:rPr>
        <w:t xml:space="preserve">to be responsive to </w:t>
      </w:r>
      <w:r w:rsidRPr="17AC1CDD" w:rsidR="741D9443">
        <w:rPr>
          <w:rFonts w:eastAsia="Times New Roman"/>
          <w:color w:val="000000" w:themeColor="text1"/>
        </w:rPr>
        <w:t>recent Presidential Actions</w:t>
      </w:r>
      <w:r w:rsidR="00E677D7">
        <w:rPr>
          <w:rFonts w:eastAsia="Times New Roman"/>
          <w:color w:val="000000" w:themeColor="text1"/>
        </w:rPr>
        <w:t xml:space="preserve"> and support future use of the materials</w:t>
      </w:r>
      <w:r w:rsidRPr="17AC1CDD" w:rsidR="741D9443">
        <w:rPr>
          <w:rFonts w:eastAsia="Times New Roman"/>
          <w:color w:val="000000" w:themeColor="text1"/>
        </w:rPr>
        <w:t xml:space="preserve">. </w:t>
      </w:r>
    </w:p>
    <w:p w:rsidR="0005680D" w:rsidP="00BF696B" w14:paraId="6BF529D8" w14:textId="77777777"/>
    <w:p w:rsidR="0005680D" w:rsidP="17AC1CDD" w14:paraId="37532181" w14:textId="77777777">
      <w:pPr>
        <w:spacing w:after="120"/>
        <w:rPr>
          <w:b/>
          <w:bCs/>
          <w:i/>
          <w:iCs/>
        </w:rPr>
      </w:pPr>
      <w:r w:rsidRPr="17AC1CDD">
        <w:rPr>
          <w:b/>
          <w:bCs/>
          <w:i/>
          <w:iCs/>
        </w:rPr>
        <w:t>Background</w:t>
      </w:r>
    </w:p>
    <w:p w:rsidR="009A4266" w:rsidP="17AC1CDD" w14:paraId="001D9736" w14:textId="77777777">
      <w:pPr>
        <w:contextualSpacing/>
        <w:rPr>
          <w:rFonts w:eastAsia="Times New Roman"/>
          <w:color w:val="000000" w:themeColor="text1"/>
        </w:rPr>
      </w:pPr>
      <w:r w:rsidRPr="17AC1CDD">
        <w:rPr>
          <w:rFonts w:eastAsia="Times New Roman"/>
          <w:color w:val="000000" w:themeColor="text1"/>
        </w:rPr>
        <w:t xml:space="preserve">The Administration for Children and Families (ACF) Office of Community Services (OCS) </w:t>
      </w:r>
      <w:r w:rsidR="00197985">
        <w:rPr>
          <w:rFonts w:eastAsia="Times New Roman"/>
          <w:color w:val="000000" w:themeColor="text1"/>
        </w:rPr>
        <w:t xml:space="preserve">hosts a bi-annual conference for CED grant recipients to provide them an opportunity to share experiences, identify challenges, formulate creative solutions, meet with federal program staff, and network with their peers. </w:t>
      </w:r>
      <w:r w:rsidR="002D6413">
        <w:rPr>
          <w:rFonts w:eastAsia="Times New Roman"/>
          <w:color w:val="000000" w:themeColor="text1"/>
        </w:rPr>
        <w:t>In order to facilitate the planning, registration, and evaluation of the conference, OCS developed a registration form, email participation requests, and a conference evaluation form</w:t>
      </w:r>
      <w:r w:rsidR="00FC34AF">
        <w:rPr>
          <w:rFonts w:eastAsia="Times New Roman"/>
          <w:color w:val="000000" w:themeColor="text1"/>
        </w:rPr>
        <w:t xml:space="preserve">, which were approved for the 2024 conference under OMB Control # 0970-0617. </w:t>
      </w:r>
      <w:r w:rsidRPr="17AC1CDD">
        <w:rPr>
          <w:rFonts w:eastAsia="Times New Roman"/>
          <w:color w:val="000000" w:themeColor="text1"/>
        </w:rPr>
        <w:t xml:space="preserve"> </w:t>
      </w:r>
    </w:p>
    <w:p w:rsidR="0005680D" w:rsidP="17AC1CDD" w14:paraId="2BDBBFFD" w14:textId="74371495">
      <w:pPr>
        <w:contextualSpacing/>
        <w:rPr>
          <w:rFonts w:eastAsia="Times New Roman"/>
          <w:color w:val="000000" w:themeColor="text1"/>
        </w:rPr>
      </w:pPr>
      <w:r w:rsidRPr="17AC1CDD">
        <w:rPr>
          <w:rFonts w:eastAsia="Times New Roman"/>
          <w:color w:val="000000" w:themeColor="text1"/>
        </w:rPr>
        <w:t xml:space="preserve"> </w:t>
      </w:r>
    </w:p>
    <w:p w:rsidR="109314EB" w:rsidRPr="00E677D7" w:rsidP="17AC1CDD" w14:paraId="69F36290" w14:textId="73630DE9">
      <w:pPr>
        <w:rPr>
          <w:rFonts w:eastAsia="Times New Roman"/>
          <w:i/>
          <w:iCs/>
          <w:color w:val="000000" w:themeColor="text1"/>
        </w:rPr>
      </w:pPr>
      <w:r w:rsidRPr="17AC1CDD">
        <w:rPr>
          <w:rFonts w:eastAsia="Times New Roman"/>
          <w:color w:val="000000" w:themeColor="text1"/>
        </w:rPr>
        <w:t xml:space="preserve">OCS is requesting </w:t>
      </w:r>
      <w:r w:rsidRPr="17AC1CDD" w:rsidR="7B9477EC">
        <w:rPr>
          <w:rFonts w:eastAsia="Times New Roman"/>
          <w:color w:val="000000" w:themeColor="text1"/>
        </w:rPr>
        <w:t xml:space="preserve">in </w:t>
      </w:r>
      <w:r w:rsidRPr="17AC1CDD" w:rsidR="4B4ABF7E">
        <w:rPr>
          <w:rFonts w:eastAsia="Times New Roman"/>
          <w:color w:val="000000" w:themeColor="text1"/>
        </w:rPr>
        <w:t xml:space="preserve">changes </w:t>
      </w:r>
      <w:r w:rsidR="009A4266">
        <w:rPr>
          <w:rFonts w:eastAsia="Times New Roman"/>
          <w:color w:val="000000" w:themeColor="text1"/>
        </w:rPr>
        <w:t xml:space="preserve">to support </w:t>
      </w:r>
      <w:r w:rsidR="00D32834">
        <w:rPr>
          <w:rFonts w:eastAsia="Times New Roman"/>
          <w:color w:val="000000" w:themeColor="text1"/>
        </w:rPr>
        <w:t xml:space="preserve">future uses </w:t>
      </w:r>
      <w:r w:rsidR="009A4266">
        <w:rPr>
          <w:rFonts w:eastAsia="Times New Roman"/>
          <w:color w:val="000000" w:themeColor="text1"/>
        </w:rPr>
        <w:t>of this form</w:t>
      </w:r>
      <w:r w:rsidR="00F95409">
        <w:rPr>
          <w:rFonts w:eastAsia="Times New Roman"/>
          <w:color w:val="000000" w:themeColor="text1"/>
        </w:rPr>
        <w:t xml:space="preserve"> and to comply with</w:t>
      </w:r>
      <w:r w:rsidR="00E677D7">
        <w:rPr>
          <w:rFonts w:eastAsia="Times New Roman"/>
          <w:color w:val="000000" w:themeColor="text1"/>
        </w:rPr>
        <w:t xml:space="preserve"> the</w:t>
      </w:r>
      <w:r w:rsidRPr="17AC1CDD" w:rsidR="7B9477EC">
        <w:rPr>
          <w:rFonts w:eastAsia="Times New Roman"/>
          <w:color w:val="000000" w:themeColor="text1"/>
        </w:rPr>
        <w:t xml:space="preserve"> Executive Order </w:t>
      </w:r>
      <w:r w:rsidR="00E677D7">
        <w:rPr>
          <w:rFonts w:eastAsia="Times New Roman"/>
          <w:color w:val="000000" w:themeColor="text1"/>
        </w:rPr>
        <w:t>(EO)</w:t>
      </w:r>
      <w:r w:rsidRPr="00E677D7" w:rsidR="00E677D7">
        <w:rPr>
          <w:rFonts w:eastAsia="Times New Roman"/>
          <w:i/>
          <w:iCs/>
          <w:color w:val="000000" w:themeColor="text1"/>
        </w:rPr>
        <w:t xml:space="preserve"> </w:t>
      </w:r>
      <w:r w:rsidRPr="00E677D7" w:rsidR="7B9477EC">
        <w:rPr>
          <w:rFonts w:eastAsia="Times New Roman"/>
          <w:i/>
          <w:iCs/>
          <w:color w:val="000000" w:themeColor="text1"/>
        </w:rPr>
        <w:t>Ending Racial and Wasteful Government DEI Programs and Preferencing.</w:t>
      </w:r>
    </w:p>
    <w:p w:rsidR="0005680D" w:rsidP="00BF696B" w14:paraId="2B14ECA7" w14:textId="77777777"/>
    <w:p w:rsidR="0005680D" w:rsidP="17AC1CDD" w14:paraId="5CC77B63" w14:textId="77777777">
      <w:pPr>
        <w:spacing w:after="120"/>
        <w:rPr>
          <w:b/>
          <w:bCs/>
          <w:i/>
          <w:iCs/>
        </w:rPr>
      </w:pPr>
      <w:r w:rsidRPr="17AC1CDD">
        <w:rPr>
          <w:b/>
          <w:bCs/>
          <w:i/>
          <w:iCs/>
        </w:rPr>
        <w:t>Overview of Requested Changes</w:t>
      </w:r>
    </w:p>
    <w:p w:rsidR="00EC740C" w:rsidP="00BF696B" w14:paraId="3FBB48B0" w14:textId="09600B44">
      <w:r>
        <w:t>OCS request</w:t>
      </w:r>
      <w:r w:rsidR="003943FA">
        <w:t>s changes to support future uses of the form. The form was originally developed for the 2024 conference, and to use this form in the future, we request to replace date</w:t>
      </w:r>
      <w:r w:rsidR="00A91A90">
        <w:t xml:space="preserve"> and location</w:t>
      </w:r>
      <w:r w:rsidR="003943FA">
        <w:t xml:space="preserve"> references with place holders</w:t>
      </w:r>
      <w:r w:rsidR="00661F4F">
        <w:t xml:space="preserve"> that can be completed once the conference is planned. These changes are implemented on the Speaking and Project Presentation Opportunity email draft, the Evaluation, </w:t>
      </w:r>
      <w:r w:rsidR="00DA04D2">
        <w:t xml:space="preserve">the Registration, and the Generic IC Submission Form. Additionally, we update the federal point of contact on the submission form </w:t>
      </w:r>
      <w:r w:rsidR="00241CEE">
        <w:t>to the new contact for this program</w:t>
      </w:r>
      <w:r w:rsidR="00DA04D2">
        <w:t xml:space="preserve">. </w:t>
      </w:r>
    </w:p>
    <w:p w:rsidR="00584DF6" w:rsidP="00BF696B" w14:paraId="11596931" w14:textId="77777777"/>
    <w:p w:rsidR="00675EF5" w:rsidP="00BF696B" w14:paraId="6F0FF0B3" w14:textId="77777777">
      <w:r>
        <w:t xml:space="preserve">OCS </w:t>
      </w:r>
      <w:r w:rsidR="00584DF6">
        <w:t xml:space="preserve">also </w:t>
      </w:r>
      <w:r>
        <w:t>re</w:t>
      </w:r>
      <w:r w:rsidR="5F60ACE1">
        <w:t xml:space="preserve">quests to remove </w:t>
      </w:r>
      <w:r w:rsidR="002278CB">
        <w:t>two items on the Evaluation form</w:t>
      </w:r>
      <w:r w:rsidR="5F60ACE1">
        <w:t xml:space="preserve">, which requested </w:t>
      </w:r>
      <w:r w:rsidR="002278CB">
        <w:t>participants to identify changes in knowledge and skill on</w:t>
      </w:r>
      <w:r>
        <w:t>:</w:t>
      </w:r>
    </w:p>
    <w:p w:rsidR="00675EF5" w:rsidP="00675EF5" w14:paraId="3D0CE2EC" w14:textId="77777777">
      <w:pPr>
        <w:pStyle w:val="ListParagraph"/>
        <w:numPr>
          <w:ilvl w:val="0"/>
          <w:numId w:val="2"/>
        </w:numPr>
      </w:pPr>
      <w:r>
        <w:t>Understanding issues and priorities related to sustainability, climate change, environmental justice, and the Justice 40 initiative.</w:t>
      </w:r>
    </w:p>
    <w:p w:rsidR="00BE3E2D" w:rsidP="00675EF5" w14:paraId="6FE0BB96" w14:textId="77777777">
      <w:pPr>
        <w:pStyle w:val="ListParagraph"/>
        <w:numPr>
          <w:ilvl w:val="0"/>
          <w:numId w:val="2"/>
        </w:numPr>
      </w:pPr>
      <w:r>
        <w:t xml:space="preserve">Applying diversity, equity, inclusion, and accessibility practices to </w:t>
      </w:r>
      <w:r>
        <w:t>the project.</w:t>
      </w:r>
    </w:p>
    <w:p w:rsidR="00341BB7" w:rsidP="00BE3E2D" w14:paraId="63245DB9" w14:textId="77777777"/>
    <w:p w:rsidR="00BE3E2D" w:rsidP="00BE3E2D" w14:paraId="29015520" w14:textId="1F6AE6C9">
      <w:r>
        <w:t xml:space="preserve">Future conferences will not include sessions to support </w:t>
      </w:r>
      <w:r w:rsidR="00322E57">
        <w:t xml:space="preserve">material that is not in alignment with the </w:t>
      </w:r>
      <w:r w:rsidR="00322E57">
        <w:t>administration’s priorities</w:t>
      </w:r>
      <w:r w:rsidR="004037D4">
        <w:t xml:space="preserve"> as expressed in the EO on Ending Radical and Wasteful Government DEI Programs and Preferencing</w:t>
      </w:r>
      <w:r w:rsidR="00322E57">
        <w:t xml:space="preserve">, so these items are no longer needed. </w:t>
      </w:r>
    </w:p>
    <w:p w:rsidR="0005680D" w:rsidRPr="0005680D" w:rsidP="00BF696B" w14:paraId="76859545" w14:textId="77777777"/>
    <w:p w:rsidR="0005680D" w:rsidRPr="0005680D" w:rsidP="3C731465" w14:paraId="7DBC6097" w14:textId="77777777">
      <w:pPr>
        <w:spacing w:after="120"/>
        <w:rPr>
          <w:b/>
          <w:bCs/>
          <w:i/>
          <w:iCs/>
        </w:rPr>
      </w:pPr>
      <w:r w:rsidRPr="3C731465">
        <w:rPr>
          <w:b/>
          <w:bCs/>
          <w:i/>
          <w:iCs/>
        </w:rPr>
        <w:t xml:space="preserve">Time Sensitivities </w:t>
      </w:r>
    </w:p>
    <w:p w:rsidR="2860EDA4" w:rsidP="3C731465" w14:paraId="576353B4" w14:textId="0C2C2F5C">
      <w:pPr>
        <w:spacing w:after="120"/>
        <w:rPr>
          <w:rFonts w:eastAsia="Times New Roman"/>
        </w:rPr>
      </w:pPr>
      <w:r w:rsidRPr="17AC1CDD">
        <w:rPr>
          <w:rFonts w:eastAsia="Times New Roman"/>
          <w:color w:val="000000" w:themeColor="text1"/>
        </w:rPr>
        <w:t xml:space="preserve">In an effort to be responsive to the new administration’s requests, ACF has implemented these updates for respondents. To ensure ACF comes into compliance with the Paperwork Reduction Act as soon as possible, ACF requests immediate approval. </w:t>
      </w:r>
      <w:r w:rsidRPr="17AC1CDD">
        <w:rPr>
          <w:rFonts w:eastAsia="Times New Roman"/>
        </w:rPr>
        <w:t xml:space="preserve"> </w:t>
      </w:r>
    </w:p>
    <w:p w:rsidR="3C731465" w:rsidP="3C731465" w14:paraId="10A0AAB6" w14:textId="5A901712">
      <w:pPr>
        <w:spacing w:after="120"/>
        <w:rPr>
          <w:rFonts w:eastAsia="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E081965"/>
    <w:multiLevelType w:val="hybridMultilevel"/>
    <w:tmpl w:val="DF86B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 w:numId="2" w16cid:durableId="1014500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197985"/>
    <w:rsid w:val="00201D4A"/>
    <w:rsid w:val="002278CB"/>
    <w:rsid w:val="00241CEE"/>
    <w:rsid w:val="002D6413"/>
    <w:rsid w:val="002F60B7"/>
    <w:rsid w:val="00322E57"/>
    <w:rsid w:val="00341BB7"/>
    <w:rsid w:val="003943FA"/>
    <w:rsid w:val="003E0F84"/>
    <w:rsid w:val="004037D4"/>
    <w:rsid w:val="00416E1B"/>
    <w:rsid w:val="00430033"/>
    <w:rsid w:val="00455DBA"/>
    <w:rsid w:val="004A777C"/>
    <w:rsid w:val="004E0796"/>
    <w:rsid w:val="00584DF6"/>
    <w:rsid w:val="00661F4F"/>
    <w:rsid w:val="00675EF5"/>
    <w:rsid w:val="00875CDD"/>
    <w:rsid w:val="009739FF"/>
    <w:rsid w:val="00995018"/>
    <w:rsid w:val="009A2FCC"/>
    <w:rsid w:val="009A4266"/>
    <w:rsid w:val="00A44387"/>
    <w:rsid w:val="00A91A90"/>
    <w:rsid w:val="00AF58D4"/>
    <w:rsid w:val="00B64781"/>
    <w:rsid w:val="00BE3E2D"/>
    <w:rsid w:val="00BF696B"/>
    <w:rsid w:val="00C03BEE"/>
    <w:rsid w:val="00D32834"/>
    <w:rsid w:val="00DA04D2"/>
    <w:rsid w:val="00E525D4"/>
    <w:rsid w:val="00E677D7"/>
    <w:rsid w:val="00EC5EFE"/>
    <w:rsid w:val="00EC740C"/>
    <w:rsid w:val="00ED0BAE"/>
    <w:rsid w:val="00F95409"/>
    <w:rsid w:val="00FC34AF"/>
    <w:rsid w:val="0139CC1A"/>
    <w:rsid w:val="03F2B5D6"/>
    <w:rsid w:val="0C35ABC2"/>
    <w:rsid w:val="0D19D6AC"/>
    <w:rsid w:val="0D5E53A9"/>
    <w:rsid w:val="109314EB"/>
    <w:rsid w:val="16F4D8ED"/>
    <w:rsid w:val="17AC1CDD"/>
    <w:rsid w:val="1A61ABB2"/>
    <w:rsid w:val="1D2F5391"/>
    <w:rsid w:val="207505CE"/>
    <w:rsid w:val="231EFC49"/>
    <w:rsid w:val="2860EDA4"/>
    <w:rsid w:val="28BA8C01"/>
    <w:rsid w:val="290FE66C"/>
    <w:rsid w:val="2AB3297E"/>
    <w:rsid w:val="2B9D6504"/>
    <w:rsid w:val="2F68089C"/>
    <w:rsid w:val="35B8B47B"/>
    <w:rsid w:val="35CAFCA7"/>
    <w:rsid w:val="364EFAC1"/>
    <w:rsid w:val="390CBB19"/>
    <w:rsid w:val="3AFBC65E"/>
    <w:rsid w:val="3C731465"/>
    <w:rsid w:val="3D59A36D"/>
    <w:rsid w:val="3DB596B7"/>
    <w:rsid w:val="3F78305F"/>
    <w:rsid w:val="46BF6A06"/>
    <w:rsid w:val="481463C1"/>
    <w:rsid w:val="4A4DBEBA"/>
    <w:rsid w:val="4B4ABF7E"/>
    <w:rsid w:val="4B7CC502"/>
    <w:rsid w:val="4CBF4DDC"/>
    <w:rsid w:val="4E1D4B90"/>
    <w:rsid w:val="4F8F9737"/>
    <w:rsid w:val="5569C80C"/>
    <w:rsid w:val="571477C2"/>
    <w:rsid w:val="5B136625"/>
    <w:rsid w:val="5F60ACE1"/>
    <w:rsid w:val="607906E6"/>
    <w:rsid w:val="612969CE"/>
    <w:rsid w:val="65CA9082"/>
    <w:rsid w:val="672232A1"/>
    <w:rsid w:val="6835C2D7"/>
    <w:rsid w:val="6AC1283F"/>
    <w:rsid w:val="6B24A9CC"/>
    <w:rsid w:val="6E33DE72"/>
    <w:rsid w:val="7189291F"/>
    <w:rsid w:val="741D9443"/>
    <w:rsid w:val="748099E6"/>
    <w:rsid w:val="74939148"/>
    <w:rsid w:val="766CE057"/>
    <w:rsid w:val="7881D0AA"/>
    <w:rsid w:val="7A6245E9"/>
    <w:rsid w:val="7B9477EC"/>
    <w:rsid w:val="7F4DB3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675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SharedWithUsers xmlns="7b72a0d3-efc9-4903-a64c-0c2bc5fcdc5e">
      <UserInfo>
        <DisplayName/>
        <AccountId xsi:nil="true"/>
        <AccountType/>
      </UserInfo>
    </SharedWithUsers>
  </documentManagement>
</p:properties>
</file>

<file path=customXml/itemProps1.xml><?xml version="1.0" encoding="utf-8"?>
<ds:datastoreItem xmlns:ds="http://schemas.openxmlformats.org/officeDocument/2006/customXml" ds:itemID="{DC8C7E95-9412-45CD-B9FE-B60B730F7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436</Words>
  <Characters>2486</Characters>
  <Application>Microsoft Office Word</Application>
  <DocSecurity>0</DocSecurity>
  <Lines>20</Lines>
  <Paragraphs>5</Paragraphs>
  <ScaleCrop>false</ScaleCrop>
  <Company>HHS/ITIO</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37</cp:revision>
  <dcterms:created xsi:type="dcterms:W3CDTF">2019-08-27T16:38:00Z</dcterms:created>
  <dcterms:modified xsi:type="dcterms:W3CDTF">2025-05-12T17:13:00Z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0x01010035418A91CF24E343A0BEB058B2F97414</vt:lpwstr>
  </property>
  <property fmtid="{D5CDD505-2E9C-101B-9397-08002B2CF9AE}" pid="4" name="MediaServiceImageTags">
    <vt:lpwstr/>
  </property>
  <property fmtid="{D5CDD505-2E9C-101B-9397-08002B2CF9AE}" pid="5" name="Order">
    <vt:r8>44000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