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10441" w:rsidP="00957C58" w14:paraId="4C554728" w14:textId="77777777">
      <w:pPr>
        <w:widowControl/>
        <w:tabs>
          <w:tab w:val="left" w:pos="450"/>
        </w:tabs>
        <w:ind w:left="720" w:hanging="1440"/>
        <w:jc w:val="center"/>
        <w:rPr>
          <w:rFonts w:ascii="Times New Roman" w:hAnsi="Times New Roman"/>
          <w:b/>
          <w:bCs/>
        </w:rPr>
      </w:pPr>
    </w:p>
    <w:p w:rsidR="00690F56" w:rsidRPr="00A47DA7" w:rsidP="00E86973"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E86973" w:rsidRPr="00871CA6" w:rsidP="00E86973" w14:paraId="60089450" w14:textId="1EE48636">
      <w:pPr>
        <w:widowControl/>
        <w:jc w:val="center"/>
        <w:rPr>
          <w:rFonts w:ascii="Times New Roman" w:hAnsi="Times New Roman"/>
          <w:b/>
          <w:bCs/>
        </w:rPr>
      </w:pPr>
      <w:r>
        <w:rPr>
          <w:rFonts w:ascii="Times New Roman" w:hAnsi="Times New Roman"/>
          <w:b/>
          <w:bCs/>
        </w:rPr>
        <w:t>CORPORATE WHISTLEBLOWER AWARDS PILOT PROGRAM INTAKE PORTAL</w:t>
      </w: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RPr="00957C58" w:rsidP="00957C58" w14:paraId="38CEE6AD" w14:textId="7D1FDE75">
      <w:pPr>
        <w:pStyle w:val="ListParagraph"/>
        <w:widowControl/>
        <w:numPr>
          <w:ilvl w:val="0"/>
          <w:numId w:val="17"/>
        </w:numPr>
        <w:ind w:left="450"/>
        <w:rPr>
          <w:rFonts w:ascii="Times New Roman" w:hAnsi="Times New Roman"/>
          <w:b/>
          <w:bCs/>
        </w:rPr>
      </w:pPr>
      <w:r w:rsidRPr="00957C58">
        <w:rPr>
          <w:rFonts w:ascii="Times New Roman" w:hAnsi="Times New Roman"/>
          <w:b/>
          <w:bCs/>
        </w:rPr>
        <w:t xml:space="preserve">Explain the circumstances that make the collection of information necessary.  </w:t>
      </w:r>
      <w:r w:rsidRPr="00146A81">
        <w:rPr>
          <w:rFonts w:ascii="Times New Roman" w:hAnsi="Times New Roman"/>
          <w:b/>
          <w:bCs/>
        </w:rPr>
        <w:t>Identify any legal or administrative requirements that necessitate the collection.</w:t>
      </w:r>
      <w:r w:rsidRPr="00957C58">
        <w:rPr>
          <w:rFonts w:ascii="Times New Roman" w:hAnsi="Times New Roman"/>
          <w:b/>
          <w:bCs/>
        </w:rPr>
        <w:t xml:space="preserve">  Attach a copy of the appropriate section of each statute and regulation mandating or authorizing the collection of information.</w:t>
      </w:r>
    </w:p>
    <w:p w:rsidR="00957C58" w:rsidP="007A5A0C" w14:paraId="53491E40" w14:textId="77777777">
      <w:pPr>
        <w:widowControl/>
        <w:rPr>
          <w:rFonts w:ascii="Times New Roman" w:hAnsi="Times New Roman"/>
        </w:rPr>
      </w:pPr>
    </w:p>
    <w:p w:rsidR="00C062C4" w:rsidP="007E0919" w14:paraId="4253F172" w14:textId="77777777">
      <w:pPr>
        <w:widowControl/>
        <w:rPr>
          <w:rFonts w:ascii="Times New Roman" w:hAnsi="Times New Roman"/>
        </w:rPr>
      </w:pPr>
      <w:r w:rsidRPr="00957C58">
        <w:rPr>
          <w:rFonts w:ascii="Times New Roman" w:hAnsi="Times New Roman"/>
        </w:rPr>
        <w:t>This collection is required</w:t>
      </w:r>
      <w:r w:rsidR="00BE40DE">
        <w:rPr>
          <w:rFonts w:ascii="Times New Roman" w:hAnsi="Times New Roman"/>
        </w:rPr>
        <w:t xml:space="preserve"> </w:t>
      </w:r>
      <w:r w:rsidRPr="00957C58">
        <w:rPr>
          <w:rFonts w:ascii="Times New Roman" w:hAnsi="Times New Roman"/>
        </w:rPr>
        <w:t>to</w:t>
      </w:r>
      <w:r>
        <w:rPr>
          <w:rFonts w:ascii="Times New Roman" w:hAnsi="Times New Roman"/>
        </w:rPr>
        <w:t>:</w:t>
      </w:r>
    </w:p>
    <w:p w:rsidR="00C062C4" w:rsidP="007E0919" w14:paraId="41262838" w14:textId="77777777">
      <w:pPr>
        <w:widowControl/>
        <w:rPr>
          <w:rFonts w:ascii="Times New Roman" w:hAnsi="Times New Roman"/>
        </w:rPr>
      </w:pPr>
    </w:p>
    <w:p w:rsidR="007A5A0C" w:rsidP="00C062C4" w14:paraId="58A2EB0B" w14:textId="160626BE">
      <w:pPr>
        <w:pStyle w:val="ListParagraph"/>
        <w:widowControl/>
        <w:numPr>
          <w:ilvl w:val="0"/>
          <w:numId w:val="21"/>
        </w:numPr>
        <w:rPr>
          <w:rFonts w:ascii="Times New Roman" w:hAnsi="Times New Roman"/>
        </w:rPr>
      </w:pPr>
      <w:r>
        <w:rPr>
          <w:rFonts w:ascii="Times New Roman" w:hAnsi="Times New Roman"/>
        </w:rPr>
        <w:t xml:space="preserve">Receive information regarding potential federal criminal activity </w:t>
      </w:r>
      <w:r w:rsidRPr="00C062C4" w:rsidR="00232698">
        <w:rPr>
          <w:rFonts w:ascii="Times New Roman" w:hAnsi="Times New Roman"/>
        </w:rPr>
        <w:t xml:space="preserve">submitted by </w:t>
      </w:r>
      <w:r>
        <w:rPr>
          <w:rFonts w:ascii="Times New Roman" w:hAnsi="Times New Roman"/>
        </w:rPr>
        <w:t xml:space="preserve">members of the public </w:t>
      </w:r>
      <w:r w:rsidRPr="00C062C4" w:rsidR="00232698">
        <w:rPr>
          <w:rFonts w:ascii="Times New Roman" w:hAnsi="Times New Roman"/>
        </w:rPr>
        <w:t xml:space="preserve">to the </w:t>
      </w:r>
      <w:r>
        <w:rPr>
          <w:rFonts w:ascii="Times New Roman" w:hAnsi="Times New Roman"/>
        </w:rPr>
        <w:t xml:space="preserve">Department of Justice’s </w:t>
      </w:r>
      <w:r w:rsidRPr="00C062C4" w:rsidR="00232698">
        <w:rPr>
          <w:rFonts w:ascii="Times New Roman" w:hAnsi="Times New Roman"/>
        </w:rPr>
        <w:t>Corporate Whistleblower Awards Pilot Program</w:t>
      </w:r>
      <w:r>
        <w:rPr>
          <w:rFonts w:ascii="Times New Roman" w:hAnsi="Times New Roman"/>
        </w:rPr>
        <w:t xml:space="preserve"> (“CWA Program”)</w:t>
      </w:r>
      <w:r w:rsidRPr="00C062C4" w:rsidR="00232698">
        <w:rPr>
          <w:rFonts w:ascii="Times New Roman" w:hAnsi="Times New Roman"/>
        </w:rPr>
        <w:t>.</w:t>
      </w:r>
      <w:r w:rsidRPr="00C062C4" w:rsidR="00CB3ADA">
        <w:rPr>
          <w:rFonts w:ascii="Times New Roman" w:hAnsi="Times New Roman"/>
        </w:rPr>
        <w:t xml:space="preserve"> </w:t>
      </w:r>
      <w:r w:rsidR="00111CAC">
        <w:rPr>
          <w:rFonts w:ascii="Times New Roman" w:hAnsi="Times New Roman"/>
        </w:rPr>
        <w:t xml:space="preserve"> </w:t>
      </w:r>
      <w:r>
        <w:rPr>
          <w:rFonts w:ascii="Times New Roman" w:hAnsi="Times New Roman"/>
        </w:rPr>
        <w:t xml:space="preserve">The </w:t>
      </w:r>
      <w:r w:rsidRPr="00C062C4" w:rsidR="00C563DC">
        <w:rPr>
          <w:rFonts w:ascii="Times New Roman" w:hAnsi="Times New Roman"/>
        </w:rPr>
        <w:t>form</w:t>
      </w:r>
      <w:r w:rsidRPr="00C062C4" w:rsidR="00CB3ADA">
        <w:rPr>
          <w:rFonts w:ascii="Times New Roman" w:hAnsi="Times New Roman"/>
        </w:rPr>
        <w:t xml:space="preserve"> </w:t>
      </w:r>
      <w:r>
        <w:rPr>
          <w:rFonts w:ascii="Times New Roman" w:hAnsi="Times New Roman"/>
        </w:rPr>
        <w:t>seeks information</w:t>
      </w:r>
      <w:r w:rsidR="00FA3F47">
        <w:rPr>
          <w:rFonts w:ascii="Times New Roman" w:hAnsi="Times New Roman"/>
        </w:rPr>
        <w:t>— “</w:t>
      </w:r>
      <w:r w:rsidR="00185990">
        <w:rPr>
          <w:rFonts w:ascii="Times New Roman" w:hAnsi="Times New Roman"/>
        </w:rPr>
        <w:t xml:space="preserve">Tip Information”—that includes </w:t>
      </w:r>
      <w:r>
        <w:rPr>
          <w:rFonts w:ascii="Times New Roman" w:hAnsi="Times New Roman"/>
        </w:rPr>
        <w:t xml:space="preserve">personally identifiable information (“PII”) necessary </w:t>
      </w:r>
      <w:r w:rsidRPr="00C062C4" w:rsidR="00CB3ADA">
        <w:rPr>
          <w:rFonts w:ascii="Times New Roman" w:hAnsi="Times New Roman"/>
        </w:rPr>
        <w:t xml:space="preserve">to </w:t>
      </w:r>
      <w:r w:rsidRPr="00C062C4" w:rsidR="0003600F">
        <w:rPr>
          <w:rFonts w:ascii="Times New Roman" w:hAnsi="Times New Roman"/>
        </w:rPr>
        <w:t xml:space="preserve">allow the </w:t>
      </w:r>
      <w:r>
        <w:rPr>
          <w:rFonts w:ascii="Times New Roman" w:hAnsi="Times New Roman"/>
        </w:rPr>
        <w:t>D</w:t>
      </w:r>
      <w:r w:rsidRPr="00C062C4" w:rsidR="0003600F">
        <w:rPr>
          <w:rFonts w:ascii="Times New Roman" w:hAnsi="Times New Roman"/>
        </w:rPr>
        <w:t xml:space="preserve">epartment </w:t>
      </w:r>
      <w:r>
        <w:rPr>
          <w:rFonts w:ascii="Times New Roman" w:hAnsi="Times New Roman"/>
        </w:rPr>
        <w:t xml:space="preserve">of Justice (“Department”) </w:t>
      </w:r>
      <w:r w:rsidRPr="00C062C4" w:rsidR="0003600F">
        <w:rPr>
          <w:rFonts w:ascii="Times New Roman" w:hAnsi="Times New Roman"/>
        </w:rPr>
        <w:t xml:space="preserve">to </w:t>
      </w:r>
      <w:r>
        <w:rPr>
          <w:rFonts w:ascii="Times New Roman" w:hAnsi="Times New Roman"/>
        </w:rPr>
        <w:t>investigate the alleged misconduct, including by contacting the individuals who submitted the information.</w:t>
      </w:r>
      <w:r w:rsidR="00185990">
        <w:rPr>
          <w:rFonts w:ascii="Times New Roman" w:hAnsi="Times New Roman"/>
        </w:rPr>
        <w:t xml:space="preserve">  </w:t>
      </w:r>
      <w:r w:rsidR="00406EE0">
        <w:rPr>
          <w:rFonts w:ascii="Times New Roman" w:hAnsi="Times New Roman"/>
        </w:rPr>
        <w:t>Tip Information will be collected through three webforms: (1) a “New Submission” form</w:t>
      </w:r>
      <w:r w:rsidR="00BA428C">
        <w:rPr>
          <w:rFonts w:ascii="Times New Roman" w:hAnsi="Times New Roman"/>
        </w:rPr>
        <w:t xml:space="preserve">, for Tip Information that the respondent has not previously provided to the CWA Program; (2) a “Follow-Up” form, to provide additional material about a matter that the respondent has already provided to the CWA Program; and (3) a “General Inquiry” form, which will be used by respondents who have general questions about the program’s rules or who wish to contact CWA Program staff for other reasons. </w:t>
      </w:r>
    </w:p>
    <w:p w:rsidR="00C062C4" w:rsidP="00C062C4" w14:paraId="4886930F" w14:textId="77777777">
      <w:pPr>
        <w:pStyle w:val="ListParagraph"/>
        <w:widowControl/>
        <w:ind w:left="1080"/>
        <w:rPr>
          <w:rFonts w:ascii="Times New Roman" w:hAnsi="Times New Roman"/>
        </w:rPr>
      </w:pPr>
    </w:p>
    <w:p w:rsidR="00C062C4" w:rsidP="00C062C4" w14:paraId="1B0C363B" w14:textId="6467340D">
      <w:pPr>
        <w:pStyle w:val="ListParagraph"/>
        <w:widowControl/>
        <w:numPr>
          <w:ilvl w:val="0"/>
          <w:numId w:val="21"/>
        </w:numPr>
        <w:rPr>
          <w:rFonts w:ascii="Times New Roman" w:hAnsi="Times New Roman"/>
        </w:rPr>
      </w:pPr>
      <w:r>
        <w:rPr>
          <w:rFonts w:ascii="Times New Roman" w:hAnsi="Times New Roman"/>
        </w:rPr>
        <w:t xml:space="preserve">Assess claims for monetary awards made by individuals who previously provided information to the Department.  The CWA Program’s public guidance states that individuals may be eligible for an award if their information results in </w:t>
      </w:r>
      <w:r w:rsidR="004978BF">
        <w:rPr>
          <w:rFonts w:ascii="Times New Roman" w:hAnsi="Times New Roman"/>
        </w:rPr>
        <w:t xml:space="preserve">a monetary forfeiture of $1,000,000 or more (and if other eligibility requirements are satisfied). </w:t>
      </w:r>
      <w:r w:rsidR="00F641F4">
        <w:rPr>
          <w:rFonts w:ascii="Times New Roman" w:hAnsi="Times New Roman"/>
        </w:rPr>
        <w:t xml:space="preserve"> </w:t>
      </w:r>
      <w:r w:rsidR="008C0842">
        <w:rPr>
          <w:rFonts w:ascii="Times New Roman" w:hAnsi="Times New Roman"/>
        </w:rPr>
        <w:t>Respondents</w:t>
      </w:r>
      <w:r w:rsidR="00F641F4">
        <w:rPr>
          <w:rFonts w:ascii="Times New Roman" w:hAnsi="Times New Roman"/>
        </w:rPr>
        <w:t xml:space="preserve"> must provide certain information, including PII</w:t>
      </w:r>
      <w:r w:rsidR="00FA3F47">
        <w:rPr>
          <w:rFonts w:ascii="Times New Roman" w:hAnsi="Times New Roman"/>
        </w:rPr>
        <w:t>— “</w:t>
      </w:r>
      <w:r w:rsidR="00F641F4">
        <w:rPr>
          <w:rFonts w:ascii="Times New Roman" w:hAnsi="Times New Roman"/>
        </w:rPr>
        <w:t>Claim Information”—to claim an award.</w:t>
      </w:r>
      <w:r w:rsidR="00BA428C">
        <w:rPr>
          <w:rFonts w:ascii="Times New Roman" w:hAnsi="Times New Roman"/>
        </w:rPr>
        <w:t xml:space="preserve">  This will be solicited by a fourth, Claim Information-specific webform, unique from the three forms used to collect Tip Information. </w:t>
      </w:r>
    </w:p>
    <w:p w:rsidR="00146A81" w:rsidRPr="00146A81" w:rsidP="00146A81" w14:paraId="2805AC39" w14:textId="77777777">
      <w:pPr>
        <w:pStyle w:val="ListParagraph"/>
        <w:rPr>
          <w:rFonts w:ascii="Times New Roman" w:hAnsi="Times New Roman"/>
        </w:rPr>
      </w:pPr>
    </w:p>
    <w:p w:rsidR="00690F56" w:rsidP="004978BF" w14:paraId="2BBF8E2F" w14:textId="1C532A1C">
      <w:pPr>
        <w:pStyle w:val="ListParagraph"/>
        <w:widowControl/>
        <w:numPr>
          <w:ilvl w:val="0"/>
          <w:numId w:val="17"/>
        </w:numPr>
        <w:ind w:left="450"/>
        <w:rPr>
          <w:rFonts w:ascii="Times New Roman" w:hAnsi="Times New Roman"/>
          <w:b/>
          <w:bCs/>
        </w:rPr>
      </w:pPr>
      <w:r w:rsidRPr="00823643">
        <w:rPr>
          <w:rFonts w:ascii="Times New Roman" w:hAnsi="Times New Roman"/>
          <w:b/>
          <w:bCs/>
        </w:rPr>
        <w:t>Indicate how, by whom, and for what purpose the information is to be used.  Except for a new collection, indicate the actual use the agency has made of the information received from the current collection.</w:t>
      </w:r>
    </w:p>
    <w:p w:rsidR="00F641F4" w:rsidP="007E0919" w14:paraId="685C0995" w14:textId="77777777">
      <w:pPr>
        <w:widowControl/>
        <w:rPr>
          <w:rFonts w:ascii="Times New Roman" w:hAnsi="Times New Roman"/>
          <w:b/>
          <w:bCs/>
        </w:rPr>
      </w:pPr>
    </w:p>
    <w:p w:rsidR="002D0A2F" w:rsidP="00146A81" w14:paraId="695AD4C6" w14:textId="782468B8">
      <w:pPr>
        <w:widowControl/>
        <w:rPr>
          <w:rFonts w:ascii="Times New Roman" w:hAnsi="Times New Roman"/>
        </w:rPr>
      </w:pPr>
      <w:r>
        <w:rPr>
          <w:rFonts w:ascii="Times New Roman" w:hAnsi="Times New Roman"/>
        </w:rPr>
        <w:t xml:space="preserve">Tip Information </w:t>
      </w:r>
      <w:r w:rsidR="004978BF">
        <w:rPr>
          <w:rFonts w:ascii="Times New Roman" w:hAnsi="Times New Roman"/>
        </w:rPr>
        <w:t>will be</w:t>
      </w:r>
      <w:r w:rsidRPr="002D0A2F">
        <w:rPr>
          <w:rFonts w:ascii="Times New Roman" w:hAnsi="Times New Roman"/>
        </w:rPr>
        <w:t xml:space="preserve"> used </w:t>
      </w:r>
      <w:r w:rsidR="00185990">
        <w:rPr>
          <w:rFonts w:ascii="Times New Roman" w:hAnsi="Times New Roman"/>
        </w:rPr>
        <w:t xml:space="preserve">for criminal investigations, especially the crimes that the </w:t>
      </w:r>
      <w:r w:rsidR="008C0842">
        <w:rPr>
          <w:rFonts w:ascii="Times New Roman" w:hAnsi="Times New Roman"/>
        </w:rPr>
        <w:t>respondent</w:t>
      </w:r>
      <w:r>
        <w:rPr>
          <w:rFonts w:ascii="Times New Roman" w:hAnsi="Times New Roman"/>
        </w:rPr>
        <w:t xml:space="preserve"> claims occurred</w:t>
      </w:r>
      <w:r w:rsidR="00185990">
        <w:rPr>
          <w:rFonts w:ascii="Times New Roman" w:hAnsi="Times New Roman"/>
        </w:rPr>
        <w:t xml:space="preserve">.  The Department will use </w:t>
      </w:r>
      <w:r>
        <w:rPr>
          <w:rFonts w:ascii="Times New Roman" w:hAnsi="Times New Roman"/>
        </w:rPr>
        <w:t xml:space="preserve">Tip Information </w:t>
      </w:r>
      <w:r w:rsidR="00185990">
        <w:rPr>
          <w:rFonts w:ascii="Times New Roman" w:hAnsi="Times New Roman"/>
        </w:rPr>
        <w:t xml:space="preserve">to </w:t>
      </w:r>
      <w:r w:rsidR="004978BF">
        <w:rPr>
          <w:rFonts w:ascii="Times New Roman" w:hAnsi="Times New Roman"/>
        </w:rPr>
        <w:t xml:space="preserve">assess the </w:t>
      </w:r>
      <w:r w:rsidR="00B13C0A">
        <w:rPr>
          <w:rFonts w:ascii="Times New Roman" w:hAnsi="Times New Roman"/>
        </w:rPr>
        <w:t>source, contents, and credibility</w:t>
      </w:r>
      <w:r w:rsidR="00185990">
        <w:rPr>
          <w:rFonts w:ascii="Times New Roman" w:hAnsi="Times New Roman"/>
        </w:rPr>
        <w:t xml:space="preserve"> of a particular tip, but also to identify leads in criminal investigation</w:t>
      </w:r>
      <w:r w:rsidR="00B13C0A">
        <w:rPr>
          <w:rFonts w:ascii="Times New Roman" w:hAnsi="Times New Roman"/>
        </w:rPr>
        <w:t>.</w:t>
      </w:r>
      <w:r w:rsidR="00AC6B7A">
        <w:rPr>
          <w:rFonts w:ascii="Times New Roman" w:hAnsi="Times New Roman"/>
        </w:rPr>
        <w:t xml:space="preserve"> </w:t>
      </w:r>
      <w:r w:rsidR="004978BF">
        <w:rPr>
          <w:rFonts w:ascii="Times New Roman" w:hAnsi="Times New Roman"/>
        </w:rPr>
        <w:t xml:space="preserve"> </w:t>
      </w:r>
      <w:r w:rsidR="00185990">
        <w:rPr>
          <w:rFonts w:ascii="Times New Roman" w:hAnsi="Times New Roman"/>
        </w:rPr>
        <w:t xml:space="preserve">The assessment can lead to the Department opening a new criminal investigation or assist in the Department’s efforts relating to a pre-existing investigation or prosecution. Department personnel, including contractors, may also use the information to route </w:t>
      </w:r>
      <w:r w:rsidR="005D1A86">
        <w:rPr>
          <w:rFonts w:ascii="Times New Roman" w:hAnsi="Times New Roman"/>
        </w:rPr>
        <w:t xml:space="preserve">the tip </w:t>
      </w:r>
      <w:r w:rsidR="00185990">
        <w:rPr>
          <w:rFonts w:ascii="Times New Roman" w:hAnsi="Times New Roman"/>
        </w:rPr>
        <w:t xml:space="preserve">appropriately to </w:t>
      </w:r>
      <w:r w:rsidR="00185990">
        <w:rPr>
          <w:rFonts w:ascii="Times New Roman" w:hAnsi="Times New Roman"/>
        </w:rPr>
        <w:t>other individuals within the Department (</w:t>
      </w:r>
      <w:r w:rsidR="00FA3F47">
        <w:rPr>
          <w:rFonts w:ascii="Times New Roman" w:hAnsi="Times New Roman"/>
        </w:rPr>
        <w:t>including</w:t>
      </w:r>
      <w:r w:rsidR="00185990">
        <w:rPr>
          <w:rFonts w:ascii="Times New Roman" w:hAnsi="Times New Roman"/>
        </w:rPr>
        <w:t xml:space="preserve"> the Federal Bureau of Investigation).  </w:t>
      </w:r>
      <w:r>
        <w:rPr>
          <w:rFonts w:ascii="Times New Roman" w:hAnsi="Times New Roman"/>
        </w:rPr>
        <w:t xml:space="preserve">Once Tip Information has been referred to the appropriate Department personnel, they may decide to share it with other parties in accordance with applicable law and policies, including federal law enforcement agents who work for agencies outside the Department. </w:t>
      </w:r>
    </w:p>
    <w:p w:rsidR="00665355" w:rsidP="00F641F4" w14:paraId="36C50F99" w14:textId="77777777">
      <w:pPr>
        <w:widowControl/>
        <w:ind w:firstLine="450"/>
        <w:rPr>
          <w:rFonts w:ascii="Times New Roman" w:hAnsi="Times New Roman"/>
        </w:rPr>
      </w:pPr>
    </w:p>
    <w:p w:rsidR="00665355" w:rsidP="00146A81" w14:paraId="75F62172" w14:textId="52C73AE9">
      <w:pPr>
        <w:widowControl/>
        <w:rPr>
          <w:rFonts w:ascii="Times New Roman" w:hAnsi="Times New Roman"/>
        </w:rPr>
      </w:pPr>
      <w:r>
        <w:rPr>
          <w:rFonts w:ascii="Times New Roman" w:hAnsi="Times New Roman"/>
        </w:rPr>
        <w:t xml:space="preserve">Claim </w:t>
      </w:r>
      <w:r w:rsidR="00E06DE4">
        <w:rPr>
          <w:rFonts w:ascii="Times New Roman" w:hAnsi="Times New Roman"/>
        </w:rPr>
        <w:t>I</w:t>
      </w:r>
      <w:r>
        <w:rPr>
          <w:rFonts w:ascii="Times New Roman" w:hAnsi="Times New Roman"/>
        </w:rPr>
        <w:t>nformation will primarily be u</w:t>
      </w:r>
      <w:r w:rsidR="00E06DE4">
        <w:rPr>
          <w:rFonts w:ascii="Times New Roman" w:hAnsi="Times New Roman"/>
        </w:rPr>
        <w:t xml:space="preserve">sed by Department personnel, including contractors, to assess </w:t>
      </w:r>
      <w:r w:rsidR="00D80DFE">
        <w:rPr>
          <w:rFonts w:ascii="Times New Roman" w:hAnsi="Times New Roman"/>
        </w:rPr>
        <w:t xml:space="preserve">whether a </w:t>
      </w:r>
      <w:r w:rsidR="008C0842">
        <w:rPr>
          <w:rFonts w:ascii="Times New Roman" w:hAnsi="Times New Roman"/>
        </w:rPr>
        <w:t>respondent’s</w:t>
      </w:r>
      <w:r w:rsidR="00D80DFE">
        <w:rPr>
          <w:rFonts w:ascii="Times New Roman" w:hAnsi="Times New Roman"/>
        </w:rPr>
        <w:t xml:space="preserve"> information is eligible for an award.  The Department will use Claim Information to make a recommendation to the Attorney General on whether an award should be made at all and (if so) how much, according to the Attorney General’s discretion, applicable law, and CWA Program guidance.  Claim Information may also be used for criminal investigations. </w:t>
      </w:r>
    </w:p>
    <w:p w:rsidR="00D12364" w:rsidP="007E0919" w14:paraId="5C8CD47C" w14:textId="77777777">
      <w:pPr>
        <w:widowControl/>
        <w:rPr>
          <w:rFonts w:ascii="Times New Roman" w:hAnsi="Times New Roman"/>
        </w:rPr>
      </w:pPr>
    </w:p>
    <w:p w:rsidR="00C132C3" w:rsidRPr="00D30066" w:rsidP="00146A81" w14:paraId="0826935C" w14:textId="603BBD12">
      <w:pPr>
        <w:widowControl/>
        <w:rPr>
          <w:rFonts w:ascii="Times New Roman" w:hAnsi="Times New Roman"/>
        </w:rPr>
      </w:pPr>
      <w:r>
        <w:rPr>
          <w:rFonts w:ascii="Times New Roman" w:hAnsi="Times New Roman"/>
        </w:rPr>
        <w:t>Finally</w:t>
      </w:r>
      <w:r w:rsidR="00D12364">
        <w:rPr>
          <w:rFonts w:ascii="Times New Roman" w:hAnsi="Times New Roman"/>
        </w:rPr>
        <w:t xml:space="preserve">, </w:t>
      </w:r>
      <w:r w:rsidR="00F641F4">
        <w:rPr>
          <w:rFonts w:ascii="Times New Roman" w:hAnsi="Times New Roman"/>
        </w:rPr>
        <w:t xml:space="preserve">Tip Information and Claim Information may both be </w:t>
      </w:r>
      <w:r w:rsidR="001279C6">
        <w:rPr>
          <w:rFonts w:ascii="Times New Roman" w:hAnsi="Times New Roman"/>
        </w:rPr>
        <w:t xml:space="preserve">used </w:t>
      </w:r>
      <w:r w:rsidR="00F641F4">
        <w:rPr>
          <w:rFonts w:ascii="Times New Roman" w:hAnsi="Times New Roman"/>
        </w:rPr>
        <w:t xml:space="preserve">for internal CWA Program purposes, including assembling statistics about active tips / investigations, the status of active tips / investigations, overall numbers of tips or award claims, etc.  </w:t>
      </w:r>
    </w:p>
    <w:p w:rsidR="00690F56" w:rsidRPr="00802A30" w:rsidP="0033578D" w14:paraId="6EBE63D5" w14:textId="471C3816">
      <w:pPr>
        <w:widowControl/>
        <w:rPr>
          <w:rFonts w:ascii="Times New Roman" w:hAnsi="Times New Roman"/>
        </w:rPr>
      </w:pPr>
    </w:p>
    <w:p w:rsidR="00690F56" w:rsidP="00D80DFE" w14:paraId="1908DC84" w14:textId="77B30176">
      <w:pPr>
        <w:pStyle w:val="ListParagraph"/>
        <w:widowControl/>
        <w:numPr>
          <w:ilvl w:val="0"/>
          <w:numId w:val="17"/>
        </w:numPr>
        <w:ind w:left="450"/>
        <w:rPr>
          <w:rFonts w:ascii="Times New Roman" w:hAnsi="Times New Roman"/>
          <w:b/>
          <w:bCs/>
        </w:rPr>
      </w:pPr>
      <w:r w:rsidRPr="002D0A2F">
        <w:rPr>
          <w:rFonts w:ascii="Times New Roman" w:hAnsi="Times New Roman"/>
          <w:b/>
          <w:bCs/>
        </w:rPr>
        <w:t>D</w:t>
      </w:r>
      <w:r w:rsidRPr="002D0A2F">
        <w:rPr>
          <w:rFonts w:ascii="Times New Roman" w:hAnsi="Times New Roman"/>
          <w:b/>
          <w:bCs/>
        </w:rPr>
        <w:t>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2D0A2F" w:rsidR="00237691">
        <w:rPr>
          <w:rFonts w:ascii="Times New Roman" w:hAnsi="Times New Roman"/>
          <w:b/>
          <w:bCs/>
        </w:rPr>
        <w:t>,</w:t>
      </w:r>
      <w:r w:rsidRPr="002D0A2F">
        <w:rPr>
          <w:rFonts w:ascii="Times New Roman" w:hAnsi="Times New Roman"/>
          <w:b/>
          <w:bCs/>
        </w:rPr>
        <w:t xml:space="preserve"> describe any consideration of using information technology to reduce burden.</w:t>
      </w:r>
    </w:p>
    <w:p w:rsidR="00132424" w:rsidP="00386E5B" w14:paraId="34BB36C3" w14:textId="77777777">
      <w:pPr>
        <w:widowControl/>
        <w:tabs>
          <w:tab w:val="left" w:pos="-360"/>
          <w:tab w:val="left" w:pos="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86E5B" w:rsidP="00386E5B" w14:paraId="2ABC2957" w14:textId="06A36FC7">
      <w:pPr>
        <w:widowControl/>
        <w:tabs>
          <w:tab w:val="left" w:pos="-360"/>
          <w:tab w:val="left" w:pos="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The collection of both Tip Information and Claim Information will involve an online portal that </w:t>
      </w:r>
      <w:r w:rsidR="008C0842">
        <w:rPr>
          <w:rFonts w:ascii="Times New Roman" w:hAnsi="Times New Roman"/>
        </w:rPr>
        <w:t>respondents</w:t>
      </w:r>
      <w:r>
        <w:rPr>
          <w:rFonts w:ascii="Times New Roman" w:hAnsi="Times New Roman"/>
        </w:rPr>
        <w:t xml:space="preserve"> (or their attorneys) may navigate by completing text boxes, clicking buttons, and uploading documents.  This is intended to ease burden on </w:t>
      </w:r>
      <w:r w:rsidR="008C0842">
        <w:rPr>
          <w:rFonts w:ascii="Times New Roman" w:hAnsi="Times New Roman"/>
        </w:rPr>
        <w:t>respondents</w:t>
      </w:r>
      <w:r>
        <w:rPr>
          <w:rFonts w:ascii="Times New Roman" w:hAnsi="Times New Roman"/>
        </w:rPr>
        <w:t xml:space="preserve"> by </w:t>
      </w:r>
      <w:r w:rsidR="00132424">
        <w:rPr>
          <w:rFonts w:ascii="Times New Roman" w:hAnsi="Times New Roman"/>
        </w:rPr>
        <w:t>providing them with a structured method of submitting new information, receiving a clear identification number for their submissions, and reducing any possible confusion about whether they can submit information via mail, email, or other methods.</w:t>
      </w:r>
    </w:p>
    <w:p w:rsidR="00132424" w:rsidP="00386E5B" w14:paraId="1C451F6F" w14:textId="77777777">
      <w:pPr>
        <w:widowControl/>
        <w:tabs>
          <w:tab w:val="left" w:pos="-360"/>
          <w:tab w:val="left" w:pos="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32424" w:rsidP="00386E5B" w14:paraId="2C7F8C4A" w14:textId="6C1DAB65">
      <w:pPr>
        <w:widowControl/>
        <w:tabs>
          <w:tab w:val="left" w:pos="-360"/>
          <w:tab w:val="left" w:pos="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The online portal is also intended to substantially reduce the burden on Department staff by automating various functions, including organizing, processing, cataloging, and archiving Tip Information and Claim Information. </w:t>
      </w:r>
    </w:p>
    <w:p w:rsidR="00C026A1" w:rsidP="00386E5B" w14:paraId="2C98EB33" w14:textId="77777777">
      <w:pPr>
        <w:widowControl/>
        <w:tabs>
          <w:tab w:val="left" w:pos="-360"/>
          <w:tab w:val="left" w:pos="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026A1" w:rsidRPr="00C026A1" w:rsidP="00386E5B" w14:paraId="3843AE2E" w14:textId="77B3A551">
      <w:pPr>
        <w:widowControl/>
        <w:tabs>
          <w:tab w:val="left" w:pos="-360"/>
          <w:tab w:val="left" w:pos="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rPr>
        <w:t xml:space="preserve">Screenshots of the portal are collected in Appendix A to this document. </w:t>
      </w:r>
    </w:p>
    <w:p w:rsidR="00190856" w:rsidP="00386E5B" w14:paraId="5CA48DDE" w14:textId="77777777">
      <w:pPr>
        <w:widowControl/>
        <w:tabs>
          <w:tab w:val="left" w:pos="-360"/>
          <w:tab w:val="left" w:pos="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132424" w:rsidP="00132424" w14:paraId="529483DE" w14:textId="04119CC5">
      <w:pPr>
        <w:pStyle w:val="ListParagraph"/>
        <w:widowControl/>
        <w:numPr>
          <w:ilvl w:val="0"/>
          <w:numId w:val="17"/>
        </w:numPr>
        <w:ind w:left="450"/>
        <w:rPr>
          <w:rFonts w:ascii="Times New Roman" w:hAnsi="Times New Roman"/>
          <w:b/>
          <w:bCs/>
        </w:rPr>
      </w:pPr>
      <w:r w:rsidRPr="00D53DEB">
        <w:rPr>
          <w:rFonts w:ascii="Times New Roman" w:hAnsi="Times New Roman"/>
          <w:b/>
          <w:bCs/>
        </w:rPr>
        <w:t xml:space="preserve">Describe efforts to identify duplication.  </w:t>
      </w:r>
      <w:r w:rsidRPr="00CF63AD">
        <w:rPr>
          <w:rFonts w:ascii="Times New Roman" w:hAnsi="Times New Roman"/>
          <w:b/>
          <w:bCs/>
        </w:rPr>
        <w:t xml:space="preserve">Show specifically why any similar information already available cannot be used or modified for use for the purposes described in Item </w:t>
      </w:r>
      <w:r w:rsidRPr="00CF63AD" w:rsidR="00237691">
        <w:rPr>
          <w:rFonts w:ascii="Times New Roman" w:hAnsi="Times New Roman"/>
          <w:b/>
          <w:bCs/>
        </w:rPr>
        <w:t>A.</w:t>
      </w:r>
      <w:r w:rsidRPr="00CF63AD">
        <w:rPr>
          <w:rFonts w:ascii="Times New Roman" w:hAnsi="Times New Roman"/>
          <w:b/>
          <w:bCs/>
        </w:rPr>
        <w:t>2 above.</w:t>
      </w:r>
    </w:p>
    <w:p w:rsidR="00690F56"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C5304" w:rsidP="001C5304" w14:paraId="3C0477C6" w14:textId="4A5B94C3">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The intent of </w:t>
      </w:r>
      <w:r>
        <w:rPr>
          <w:rFonts w:ascii="Times New Roman" w:hAnsi="Times New Roman"/>
        </w:rPr>
        <w:t>this collection is to identify new information regarding federal crimes that the Department has not previously received, so previously-available information</w:t>
      </w:r>
      <w:r w:rsidR="00146A81">
        <w:rPr>
          <w:rFonts w:ascii="Times New Roman" w:hAnsi="Times New Roman"/>
        </w:rPr>
        <w:t xml:space="preserve"> collection</w:t>
      </w:r>
      <w:r>
        <w:rPr>
          <w:rFonts w:ascii="Times New Roman" w:hAnsi="Times New Roman"/>
        </w:rPr>
        <w:t xml:space="preserve"> could not be used.  </w:t>
      </w:r>
      <w:r w:rsidR="008C0842">
        <w:rPr>
          <w:rFonts w:ascii="Times New Roman" w:hAnsi="Times New Roman"/>
        </w:rPr>
        <w:t xml:space="preserve">The Department has established methods to deconflict Tip Information and Claim Information with other information available to the Department. </w:t>
      </w:r>
    </w:p>
    <w:p w:rsidR="001C5304" w:rsidP="001C5304" w14:paraId="7E2A1210"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83AC0" w:rsidRPr="00A47DA7" w:rsidP="001C5304" w14:paraId="3E8413FB" w14:textId="2C0ACB9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The collection is entirely voluntary.  </w:t>
      </w:r>
      <w:r w:rsidR="001C5304">
        <w:rPr>
          <w:rFonts w:ascii="Times New Roman" w:hAnsi="Times New Roman"/>
        </w:rPr>
        <w:t xml:space="preserve">Any duplication would be because a respondent </w:t>
      </w:r>
      <w:r w:rsidR="008C0842">
        <w:rPr>
          <w:rFonts w:ascii="Times New Roman" w:hAnsi="Times New Roman"/>
        </w:rPr>
        <w:t xml:space="preserve">voluntarily chose </w:t>
      </w:r>
      <w:r w:rsidR="001C5304">
        <w:rPr>
          <w:rFonts w:ascii="Times New Roman" w:hAnsi="Times New Roman"/>
        </w:rPr>
        <w:t xml:space="preserve">to provide </w:t>
      </w:r>
      <w:r w:rsidR="008C0842">
        <w:rPr>
          <w:rFonts w:ascii="Times New Roman" w:hAnsi="Times New Roman"/>
        </w:rPr>
        <w:t xml:space="preserve">the same information multiple times to the </w:t>
      </w:r>
      <w:r w:rsidR="002E3874">
        <w:rPr>
          <w:rFonts w:ascii="Times New Roman" w:hAnsi="Times New Roman"/>
        </w:rPr>
        <w:t>Department or</w:t>
      </w:r>
      <w:r w:rsidR="008C0842">
        <w:rPr>
          <w:rFonts w:ascii="Times New Roman" w:hAnsi="Times New Roman"/>
        </w:rPr>
        <w:t xml:space="preserve"> chose to provide the Department with information that the respondent previously provided to one or more other </w:t>
      </w:r>
      <w:r w:rsidR="001C5304">
        <w:rPr>
          <w:rFonts w:ascii="Times New Roman" w:hAnsi="Times New Roman"/>
        </w:rPr>
        <w:t>federal agencies</w:t>
      </w:r>
      <w:r w:rsidR="008C0842">
        <w:rPr>
          <w:rFonts w:ascii="Times New Roman" w:hAnsi="Times New Roman"/>
        </w:rPr>
        <w:t>.</w:t>
      </w:r>
    </w:p>
    <w:p w:rsidR="00C25E66" w:rsidRPr="00A973AA" w:rsidP="00690F56" w14:paraId="1F4E282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4C75CA" w14:paraId="686EF219" w14:textId="3A02111D">
      <w:pPr>
        <w:pStyle w:val="ListParagraph"/>
        <w:widowControl/>
        <w:numPr>
          <w:ilvl w:val="0"/>
          <w:numId w:val="17"/>
        </w:numPr>
        <w:ind w:left="450"/>
        <w:rPr>
          <w:rFonts w:ascii="Times New Roman" w:hAnsi="Times New Roman"/>
          <w:b/>
          <w:bCs/>
        </w:rPr>
      </w:pP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35E05" w:rsidP="008C0842" w14:paraId="7B476245" w14:textId="7C592249">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N/A.  Businesses and entities are not eligible for the CWA Program.  Only individuals (or their attorneys) can submit Tip Information or Claim Information.</w:t>
      </w:r>
    </w:p>
    <w:p w:rsidR="005622FE" w:rsidRPr="00A973AA" w:rsidP="00690F56" w14:paraId="6F57386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4C75CA" w14:paraId="5F528885" w14:textId="41223195">
      <w:pPr>
        <w:pStyle w:val="ListParagraph"/>
        <w:widowControl/>
        <w:numPr>
          <w:ilvl w:val="0"/>
          <w:numId w:val="17"/>
        </w:numPr>
        <w:ind w:left="450"/>
        <w:rPr>
          <w:rFonts w:ascii="Times New Roman" w:hAnsi="Times New Roman"/>
          <w:b/>
          <w:bCs/>
        </w:rPr>
      </w:pPr>
      <w:r w:rsidRPr="00D53DEB">
        <w:rPr>
          <w:rFonts w:ascii="Times New Roman" w:hAnsi="Times New Roman"/>
          <w:b/>
          <w:bCs/>
        </w:rPr>
        <w:t xml:space="preserve">Describe the </w:t>
      </w:r>
      <w:r w:rsidRPr="00D53DEB" w:rsidR="002E3874">
        <w:rPr>
          <w:rFonts w:ascii="Times New Roman" w:hAnsi="Times New Roman"/>
          <w:b/>
          <w:bCs/>
        </w:rPr>
        <w:t>consequences</w:t>
      </w:r>
      <w:r w:rsidRPr="00D53DEB">
        <w:rPr>
          <w:rFonts w:ascii="Times New Roman" w:hAnsi="Times New Roman"/>
          <w:b/>
          <w:bCs/>
        </w:rPr>
        <w:t xml:space="preserv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B417B3" w:rsidP="00690F56" w14:paraId="21DD2D8C" w14:textId="06BC862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C0842" w:rsidP="00690F56" w14:paraId="46732B2C" w14:textId="0F62B073">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If the collection is not conducted, the Department </w:t>
      </w:r>
      <w:r w:rsidR="00146A81">
        <w:rPr>
          <w:rFonts w:ascii="Times New Roman" w:hAnsi="Times New Roman"/>
        </w:rPr>
        <w:t>may</w:t>
      </w:r>
      <w:r>
        <w:rPr>
          <w:rFonts w:ascii="Times New Roman" w:hAnsi="Times New Roman"/>
        </w:rPr>
        <w:t xml:space="preserve"> not learn of federal crimes that respondents would only choose to disclose through the CWA Program.  This would inhibit the Department’s core activities of identifying, investigating, and prosecuting federal crimes.  </w:t>
      </w:r>
    </w:p>
    <w:p w:rsidR="00E70423" w:rsidRPr="00A47DA7" w:rsidP="00690F56" w14:paraId="3B6D8EBC" w14:textId="008DFBE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4C75CA" w:rsidP="004C75CA" w14:paraId="11C38180" w14:textId="316E7D00">
      <w:pPr>
        <w:pStyle w:val="ListParagraph"/>
        <w:widowControl/>
        <w:numPr>
          <w:ilvl w:val="0"/>
          <w:numId w:val="17"/>
        </w:numPr>
        <w:ind w:left="450"/>
        <w:rPr>
          <w:rFonts w:ascii="Times New Roman" w:hAnsi="Times New Roman"/>
          <w:b/>
          <w:bCs/>
        </w:rPr>
      </w:pPr>
      <w:r>
        <w:rPr>
          <w:rFonts w:ascii="Times New Roman" w:hAnsi="Times New Roman"/>
          <w:b/>
          <w:bCs/>
        </w:rPr>
        <w:t>E</w:t>
      </w:r>
      <w:r w:rsidRPr="00D53DEB">
        <w:rPr>
          <w:rFonts w:ascii="Times New Roman" w:hAnsi="Times New Roman"/>
          <w:b/>
          <w:bCs/>
        </w:rPr>
        <w:t>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P="00443EA9" w14:paraId="39464A5B" w14:textId="77777777">
      <w:pPr>
        <w:pStyle w:val="Level1"/>
        <w:widowControl/>
        <w:numPr>
          <w:ilvl w:val="0"/>
          <w:numId w:val="2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report information to the agency more often than quarterly;</w:t>
      </w:r>
    </w:p>
    <w:p w:rsidR="004730AF" w:rsidRPr="00D53DEB" w:rsidP="004730AF" w14:paraId="057840D8"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443EA9" w:rsidP="00690F56" w14:paraId="484442A3" w14:textId="6C990053">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b/>
      </w:r>
      <w:r w:rsidR="00F37AB0">
        <w:rPr>
          <w:rFonts w:ascii="Times New Roman" w:hAnsi="Times New Roman"/>
        </w:rPr>
        <w:tab/>
      </w:r>
      <w:r w:rsidRPr="004730AF" w:rsidR="004730AF">
        <w:rPr>
          <w:rFonts w:ascii="Times New Roman" w:hAnsi="Times New Roman"/>
        </w:rPr>
        <w:t>N/A</w:t>
      </w:r>
      <w:r>
        <w:rPr>
          <w:rFonts w:ascii="Times New Roman" w:hAnsi="Times New Roman"/>
        </w:rPr>
        <w:t>.  The collection is entirely voluntary.  No periodic report is required or intended.</w:t>
      </w:r>
    </w:p>
    <w:p w:rsidR="00443EA9" w:rsidRPr="004730AF" w:rsidP="00690F56" w14:paraId="72C5C8A1"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A655F" w:rsidP="00443EA9" w14:paraId="672BD6B6" w14:textId="42D87ABE">
      <w:pPr>
        <w:pStyle w:val="Level1"/>
        <w:widowControl/>
        <w:numPr>
          <w:ilvl w:val="0"/>
          <w:numId w:val="2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EA655F">
        <w:rPr>
          <w:b/>
          <w:bCs/>
        </w:rPr>
        <w:t>r</w:t>
      </w:r>
      <w:r w:rsidRPr="00EA655F" w:rsidR="00690F56">
        <w:rPr>
          <w:b/>
          <w:bCs/>
        </w:rPr>
        <w:t>equiring respondents to prepare a written response to a collection of information in fewer than 30 days after receipt of it;</w:t>
      </w:r>
    </w:p>
    <w:p w:rsidR="004730AF" w:rsidRPr="004730AF" w:rsidP="004730AF" w14:paraId="1208579B"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443EA9" w:rsidRPr="003772FA" w:rsidP="003772FA" w14:paraId="19A0721D" w14:textId="7378013B">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4730AF">
        <w:rPr>
          <w:rFonts w:ascii="Times New Roman" w:hAnsi="Times New Roman"/>
        </w:rPr>
        <w:t>N/A</w:t>
      </w:r>
      <w:r>
        <w:rPr>
          <w:rFonts w:ascii="Times New Roman" w:hAnsi="Times New Roman"/>
        </w:rPr>
        <w:t xml:space="preserve">.  The collection is entirely voluntary.  </w:t>
      </w:r>
      <w:r w:rsidR="003772FA">
        <w:rPr>
          <w:rFonts w:ascii="Times New Roman" w:hAnsi="Times New Roman"/>
        </w:rPr>
        <w:t>Department personnel may contact respondents (</w:t>
      </w:r>
      <w:r w:rsidR="003772FA">
        <w:rPr>
          <w:rFonts w:ascii="Times New Roman" w:hAnsi="Times New Roman"/>
          <w:i/>
          <w:iCs/>
        </w:rPr>
        <w:t>e.g.</w:t>
      </w:r>
      <w:r w:rsidR="003772FA">
        <w:rPr>
          <w:rFonts w:ascii="Times New Roman" w:hAnsi="Times New Roman"/>
        </w:rPr>
        <w:t xml:space="preserve">, to investigate their tips, facilitate payment of an award, or obtain new copies of written materials), but ongoing responses to those inquiries would remain voluntary.  </w:t>
      </w:r>
    </w:p>
    <w:p w:rsidR="00443EA9" w:rsidRPr="006736D3" w:rsidP="00EA655F" w14:paraId="521F289D"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0F56" w:rsidP="00443EA9" w14:paraId="1C6FB789" w14:textId="77777777">
      <w:pPr>
        <w:pStyle w:val="Level1"/>
        <w:widowControl/>
        <w:numPr>
          <w:ilvl w:val="0"/>
          <w:numId w:val="2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submit more than an original and two copies of any document;</w:t>
      </w:r>
    </w:p>
    <w:p w:rsidR="004730AF" w:rsidRPr="00D53DEB" w:rsidP="004730AF" w14:paraId="7C5932C0" w14:textId="16EF970F">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ab/>
      </w:r>
    </w:p>
    <w:p w:rsidR="003772FA" w:rsidP="003772FA" w14:paraId="2F4AB61A" w14:textId="753BA146">
      <w:pPr>
        <w:pStyle w:val="ListParagraph"/>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772FA">
        <w:rPr>
          <w:rFonts w:ascii="Times New Roman" w:hAnsi="Times New Roman"/>
        </w:rPr>
        <w:t xml:space="preserve">N/A.  The collection is entirely voluntary.  </w:t>
      </w:r>
      <w:r>
        <w:rPr>
          <w:rFonts w:ascii="Times New Roman" w:hAnsi="Times New Roman"/>
        </w:rPr>
        <w:t xml:space="preserve">The Tip Information or Claim Information submitted into the portal will be considered the “original.”  Respondents </w:t>
      </w:r>
      <w:r w:rsidR="00771353">
        <w:rPr>
          <w:rFonts w:ascii="Times New Roman" w:hAnsi="Times New Roman"/>
        </w:rPr>
        <w:t>can submit additional documents or copies (within the technical limits of the online portal</w:t>
      </w:r>
      <w:r w:rsidR="002E3874">
        <w:rPr>
          <w:rFonts w:ascii="Times New Roman" w:hAnsi="Times New Roman"/>
        </w:rPr>
        <w:t>) and</w:t>
      </w:r>
      <w:r w:rsidR="00771353">
        <w:rPr>
          <w:rFonts w:ascii="Times New Roman" w:hAnsi="Times New Roman"/>
        </w:rPr>
        <w:t xml:space="preserve"> may wish to retain those copies</w:t>
      </w:r>
      <w:r w:rsidR="00945D50">
        <w:rPr>
          <w:rFonts w:ascii="Times New Roman" w:hAnsi="Times New Roman"/>
        </w:rPr>
        <w:t xml:space="preserve">.  Neither the collection nor </w:t>
      </w:r>
      <w:r w:rsidR="00771353">
        <w:rPr>
          <w:rFonts w:ascii="Times New Roman" w:hAnsi="Times New Roman"/>
        </w:rPr>
        <w:t>the CWA Program</w:t>
      </w:r>
      <w:r w:rsidR="00945D50">
        <w:rPr>
          <w:rFonts w:ascii="Times New Roman" w:hAnsi="Times New Roman"/>
        </w:rPr>
        <w:t>, however,</w:t>
      </w:r>
      <w:r w:rsidR="00771353">
        <w:rPr>
          <w:rFonts w:ascii="Times New Roman" w:hAnsi="Times New Roman"/>
        </w:rPr>
        <w:t xml:space="preserve"> impose any new </w:t>
      </w:r>
      <w:r w:rsidR="00945D50">
        <w:rPr>
          <w:rFonts w:ascii="Times New Roman" w:hAnsi="Times New Roman"/>
        </w:rPr>
        <w:t xml:space="preserve">requirement </w:t>
      </w:r>
      <w:r w:rsidR="00146A81">
        <w:rPr>
          <w:rFonts w:ascii="Times New Roman" w:hAnsi="Times New Roman"/>
        </w:rPr>
        <w:t xml:space="preserve">on respondents </w:t>
      </w:r>
      <w:r w:rsidR="00945D50">
        <w:rPr>
          <w:rFonts w:ascii="Times New Roman" w:hAnsi="Times New Roman"/>
        </w:rPr>
        <w:t xml:space="preserve">to retain or copy any document. </w:t>
      </w:r>
    </w:p>
    <w:p w:rsidR="003772FA" w:rsidRPr="003772FA" w:rsidP="003772FA" w14:paraId="5ABFF03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P="00443EA9" w14:paraId="3B520558" w14:textId="77777777">
      <w:pPr>
        <w:pStyle w:val="Level1"/>
        <w:widowControl/>
        <w:numPr>
          <w:ilvl w:val="0"/>
          <w:numId w:val="2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retain records, other than health, medical, government contract, grant-in-aid, or tax records for more than three years;</w:t>
      </w:r>
    </w:p>
    <w:p w:rsidR="00945D50" w:rsidP="00945D50" w14:paraId="049D7C9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b/>
          <w:bCs/>
        </w:rPr>
      </w:pPr>
    </w:p>
    <w:p w:rsidR="00945D50" w:rsidRPr="00945D50" w:rsidP="00945D50" w14:paraId="6BFCFFA2" w14:textId="618479D1">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pPr>
      <w:r w:rsidRPr="00945D50">
        <w:t>N/A.</w:t>
      </w:r>
      <w:r>
        <w:t xml:space="preserve">  Neither the collection nor the CWA Program independently impose any new requirement to retain any document for any period. </w:t>
      </w:r>
    </w:p>
    <w:p w:rsidR="00945D50" w:rsidRPr="00945D50" w:rsidP="00945D50" w14:paraId="4E5C42D6"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b/>
          <w:bCs/>
        </w:rPr>
      </w:pPr>
    </w:p>
    <w:p w:rsidR="00690F56" w:rsidP="00443EA9" w14:paraId="2CD76B54" w14:textId="62056917">
      <w:pPr>
        <w:pStyle w:val="Level1"/>
        <w:widowControl/>
        <w:numPr>
          <w:ilvl w:val="0"/>
          <w:numId w:val="2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w:t>
      </w:r>
      <w:r w:rsidRPr="00D53DEB">
        <w:rPr>
          <w:b/>
          <w:bCs/>
        </w:rPr>
        <w:t>n connection with a statistical survey</w:t>
      </w:r>
      <w:r w:rsidRPr="00D53DEB">
        <w:rPr>
          <w:b/>
          <w:bCs/>
        </w:rPr>
        <w:t>,</w:t>
      </w:r>
      <w:r w:rsidRPr="00D53DEB">
        <w:rPr>
          <w:b/>
          <w:bCs/>
        </w:rPr>
        <w:t xml:space="preserve"> that is not designed to produce valid and reliable results that can be generalized to the universe of study;</w:t>
      </w:r>
    </w:p>
    <w:p w:rsidR="00197285" w:rsidP="00197285" w14:paraId="282B8706" w14:textId="57613FE8">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ab/>
      </w:r>
    </w:p>
    <w:p w:rsidR="00140500" w:rsidP="00945D50" w14:paraId="01054D63" w14:textId="31129F9A">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ab/>
      </w:r>
      <w:r w:rsidRPr="00C33AFA" w:rsidR="00197285">
        <w:t>N/A</w:t>
      </w:r>
      <w:r>
        <w:t xml:space="preserve">.  The collection is not a statistical </w:t>
      </w:r>
      <w:r w:rsidR="002E3874">
        <w:t>survey,</w:t>
      </w:r>
      <w:r>
        <w:t xml:space="preserve"> and respondents are not required to provide any statistical information whatsoever, although they may choose to do so voluntarily.</w:t>
      </w:r>
    </w:p>
    <w:p w:rsidR="00690F56" w:rsidRPr="00C33AFA" w:rsidP="00140500" w14:paraId="5F3D507A" w14:textId="610CAD94">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firstLine="0"/>
      </w:pPr>
    </w:p>
    <w:p w:rsidR="00690F56" w:rsidRPr="00C33AFA" w:rsidP="00443EA9" w14:paraId="4E4545CA" w14:textId="77777777">
      <w:pPr>
        <w:pStyle w:val="Level1"/>
        <w:widowControl/>
        <w:numPr>
          <w:ilvl w:val="0"/>
          <w:numId w:val="2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C33AFA">
        <w:rPr>
          <w:b/>
          <w:bCs/>
        </w:rPr>
        <w:t>r</w:t>
      </w:r>
      <w:r w:rsidRPr="00C33AFA">
        <w:rPr>
          <w:b/>
          <w:bCs/>
        </w:rPr>
        <w:t>equiring the use of statistical data classification that has not been reviewed and approved by OMB;</w:t>
      </w:r>
    </w:p>
    <w:p w:rsidR="002F4390" w:rsidP="00690F56" w14:paraId="12DE2D9E"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r>
        <w:rPr>
          <w:b/>
          <w:bCs/>
        </w:rPr>
        <w:tab/>
      </w:r>
    </w:p>
    <w:p w:rsidR="00197285" w:rsidP="00945D50" w14:paraId="0908B222" w14:textId="1DFAEE7D">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pPr>
      <w:r w:rsidRPr="00197285">
        <w:t>N/A</w:t>
      </w:r>
      <w:r w:rsidR="00945D50">
        <w:t xml:space="preserve">.  </w:t>
      </w:r>
      <w:r w:rsidRPr="00140500" w:rsidR="00140500">
        <w:t xml:space="preserve">The collection is not a statistical </w:t>
      </w:r>
      <w:r w:rsidRPr="00140500" w:rsidR="002E3874">
        <w:t>survey,</w:t>
      </w:r>
      <w:r w:rsidRPr="00140500" w:rsidR="00140500">
        <w:t xml:space="preserve"> and respondents are not required to provide any statistical information whatsoever, although they may choose to do so voluntarily.</w:t>
      </w:r>
      <w:r w:rsidR="00140500">
        <w:t xml:space="preserve">  Any </w:t>
      </w:r>
      <w:r w:rsidR="002E3874">
        <w:t>voluntarily provided</w:t>
      </w:r>
      <w:r w:rsidR="00140500">
        <w:t xml:space="preserve"> statistical information may be used to conduct a criminal investigation or prosecution in accordance with existing law, regulations, and policy. </w:t>
      </w:r>
    </w:p>
    <w:p w:rsidR="00945D50" w:rsidRPr="00197285" w:rsidP="00690F56" w14:paraId="7FEAA699"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690F56" w:rsidP="00443EA9" w14:paraId="75D8936B" w14:textId="77777777">
      <w:pPr>
        <w:pStyle w:val="Level1"/>
        <w:widowControl/>
        <w:numPr>
          <w:ilvl w:val="0"/>
          <w:numId w:val="2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w:t>
      </w:r>
      <w:r w:rsidRPr="00D53DEB">
        <w:rPr>
          <w:b/>
          <w:bCs/>
        </w:rPr>
        <w:t>hat includes a pledge of confidentially that is not supported by authority established in statu</w:t>
      </w:r>
      <w:r w:rsidRPr="00D53DEB" w:rsidR="00CD215D">
        <w:rPr>
          <w:b/>
          <w:bCs/>
        </w:rPr>
        <w:t>t</w:t>
      </w:r>
      <w:r w:rsidRPr="00D53DEB">
        <w:rPr>
          <w:b/>
          <w:bCs/>
        </w:rPr>
        <w:t>e or regulation</w:t>
      </w:r>
      <w:r w:rsidRPr="00D53DEB">
        <w:rPr>
          <w:b/>
          <w:bCs/>
        </w:rPr>
        <w:t>,</w:t>
      </w:r>
      <w:r w:rsidRPr="00D53DEB">
        <w:rPr>
          <w:b/>
          <w:bCs/>
        </w:rPr>
        <w:t xml:space="preserve"> that is not supported by disclosure and data security policies that are consistent with the pledge, or which unnecessarily impedes sharing of data with other agencies for compatible confidential use; or</w:t>
      </w:r>
    </w:p>
    <w:p w:rsidR="002F4390" w:rsidP="002C652A" w14:paraId="45500DE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ab/>
      </w:r>
    </w:p>
    <w:p w:rsidR="00690F56" w:rsidP="00945D50" w14:paraId="109C5387" w14:textId="7FFFE185">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Pr>
          <w:b/>
          <w:bCs/>
        </w:rPr>
        <w:tab/>
      </w:r>
      <w:r w:rsidRPr="002F4390" w:rsidR="002F4390">
        <w:t>N/A</w:t>
      </w:r>
      <w:r>
        <w:t xml:space="preserve">.  The confidentiality of submissions through the program, as well as the sharing of Tip Information or Claim Information with other agencies, is governed by pre-existing law, regulation, and policy—especially </w:t>
      </w:r>
      <w:r w:rsidR="00140500">
        <w:t xml:space="preserve">rules </w:t>
      </w:r>
      <w:r>
        <w:t xml:space="preserve">regarding evidence collected in the course of a criminal investigation. </w:t>
      </w:r>
    </w:p>
    <w:p w:rsidR="00945D50" w:rsidRPr="00D53145" w:rsidP="00945D50" w14:paraId="7684D306"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45D50" w:rsidRPr="00945D50" w:rsidP="00945D50" w14:paraId="189B429E" w14:textId="77777777">
      <w:pPr>
        <w:pStyle w:val="Level1"/>
        <w:widowControl/>
        <w:numPr>
          <w:ilvl w:val="0"/>
          <w:numId w:val="2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w:t>
      </w:r>
      <w:r w:rsidRPr="00D53DEB" w:rsidR="00690F56">
        <w:rPr>
          <w:b/>
          <w:bCs/>
        </w:rPr>
        <w:t xml:space="preserve">equiring respondents to submit proprietary trade secret, or other confidential information unless the agency can </w:t>
      </w:r>
      <w:r w:rsidRPr="00D53DEB">
        <w:rPr>
          <w:b/>
          <w:bCs/>
        </w:rPr>
        <w:t>demonstrate</w:t>
      </w:r>
      <w:r w:rsidRPr="00D53DEB" w:rsidR="00690F56">
        <w:rPr>
          <w:b/>
          <w:bCs/>
        </w:rPr>
        <w:t xml:space="preserve"> that it has instituted procedures to protect the information's confidentially to the extent permitted by law.</w:t>
      </w:r>
    </w:p>
    <w:p w:rsidR="00945D50" w:rsidP="00945D50" w14:paraId="0EFB0165"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b/>
          <w:bCs/>
        </w:rPr>
      </w:pPr>
    </w:p>
    <w:p w:rsidR="00423E3A" w:rsidRPr="00945D50" w:rsidP="00945D50" w14:paraId="4498B60F" w14:textId="33E7604F">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pPr>
      <w:r>
        <w:t xml:space="preserve">N/A.  The collection is entirely voluntary.  Respondents are not required to submit proprietary or confidential information.  </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746986" w:rsidP="00746986" w14:paraId="1E3B8C08" w14:textId="559E514C">
      <w:pPr>
        <w:widowControl/>
        <w:rPr>
          <w:rFonts w:ascii="Times New Roman" w:hAnsi="Times New Roman"/>
          <w:b/>
          <w:bCs/>
        </w:rPr>
      </w:pPr>
    </w:p>
    <w:p w:rsidR="00746986" w:rsidP="00BF493B" w14:paraId="712316BF" w14:textId="77777777">
      <w:pPr>
        <w:pStyle w:val="BodyText"/>
        <w:ind w:left="1080" w:right="372"/>
        <w:rPr>
          <w:highlight w:val="yellow"/>
        </w:rPr>
      </w:pPr>
    </w:p>
    <w:p w:rsidR="00746986" w:rsidP="00BF493B" w14:paraId="4B0E4DF7" w14:textId="77777777">
      <w:pPr>
        <w:pStyle w:val="BodyText"/>
        <w:ind w:left="1080" w:right="372"/>
        <w:rPr>
          <w:highlight w:val="yellow"/>
        </w:rPr>
      </w:pPr>
    </w:p>
    <w:p w:rsidR="00746986" w:rsidP="00BF493B" w14:paraId="559134A5" w14:textId="77777777">
      <w:pPr>
        <w:pStyle w:val="BodyText"/>
        <w:ind w:left="1080" w:right="372"/>
        <w:rPr>
          <w:highlight w:val="yellow"/>
        </w:rPr>
      </w:pPr>
    </w:p>
    <w:p w:rsidR="00746986" w:rsidP="00BF493B" w14:paraId="3DF15853" w14:textId="77777777">
      <w:pPr>
        <w:pStyle w:val="BodyText"/>
        <w:ind w:left="1080" w:right="372"/>
        <w:rPr>
          <w:highlight w:val="yellow"/>
        </w:rPr>
      </w:pPr>
    </w:p>
    <w:p w:rsidR="00746986" w:rsidP="00BF493B" w14:paraId="2A69D912" w14:textId="77777777">
      <w:pPr>
        <w:pStyle w:val="BodyText"/>
        <w:ind w:left="1080" w:right="372"/>
        <w:rPr>
          <w:highlight w:val="yellow"/>
        </w:rPr>
      </w:pPr>
    </w:p>
    <w:p w:rsidR="00D80096" w:rsidRPr="0098799B" w:rsidP="00B3443F" w14:paraId="7BA26CB5" w14:textId="77777777">
      <w:pPr>
        <w:pStyle w:val="BodyText"/>
        <w:ind w:right="372"/>
        <w:rPr>
          <w:color w:val="000000" w:themeColor="text1"/>
        </w:rPr>
      </w:pPr>
    </w:p>
    <w:p w:rsidR="0098799B" w:rsidRPr="00E27AE9" w:rsidP="00E27AE9" w14:paraId="1347FBD8" w14:textId="5437C858">
      <w:pPr>
        <w:pStyle w:val="ListParagraph"/>
        <w:widowControl/>
        <w:numPr>
          <w:ilvl w:val="0"/>
          <w:numId w:val="17"/>
        </w:numPr>
        <w:ind w:left="450"/>
        <w:rPr>
          <w:rFonts w:ascii="Times New Roman" w:hAnsi="Times New Roman"/>
          <w:b/>
          <w:bCs/>
        </w:rPr>
      </w:pPr>
      <w:r w:rsidRPr="00E27AE9">
        <w:rPr>
          <w:rFonts w:ascii="Times New Roman" w:hAnsi="Times New Roman"/>
          <w:b/>
          <w:bCs/>
        </w:rPr>
        <w:t xml:space="preserve">Federal Register Publication </w:t>
      </w:r>
    </w:p>
    <w:p w:rsidR="0098799B" w:rsidRPr="0098799B" w:rsidP="0098799B" w14:paraId="5AA6FEA0" w14:textId="77777777">
      <w:pPr>
        <w:pStyle w:val="BodyText"/>
        <w:ind w:left="540" w:right="372"/>
        <w:rPr>
          <w:color w:val="FF0000"/>
        </w:rPr>
      </w:pPr>
    </w:p>
    <w:p w:rsidR="00064E9A" w:rsidRPr="00823324" w:rsidP="007666C9" w14:paraId="1507ED4E" w14:textId="5C94B83A">
      <w:pPr>
        <w:pStyle w:val="BodyText"/>
        <w:ind w:right="372"/>
        <w:rPr>
          <w:color w:val="FF0000"/>
        </w:rPr>
      </w:pPr>
      <w:r>
        <w:rPr>
          <w:color w:val="000000" w:themeColor="text1"/>
        </w:rPr>
        <w:t>The Department</w:t>
      </w:r>
      <w:r w:rsidRPr="00B3443F" w:rsidR="00EF5AD3">
        <w:rPr>
          <w:color w:val="000000" w:themeColor="text1"/>
          <w:spacing w:val="-4"/>
        </w:rPr>
        <w:t xml:space="preserve"> </w:t>
      </w:r>
      <w:r w:rsidRPr="00B3443F" w:rsidR="00EF5AD3">
        <w:rPr>
          <w:color w:val="000000" w:themeColor="text1"/>
        </w:rPr>
        <w:t>solicited</w:t>
      </w:r>
      <w:r w:rsidRPr="00B3443F" w:rsidR="00EF5AD3">
        <w:rPr>
          <w:color w:val="000000" w:themeColor="text1"/>
          <w:spacing w:val="-3"/>
        </w:rPr>
        <w:t xml:space="preserve"> </w:t>
      </w:r>
      <w:r w:rsidRPr="00B3443F" w:rsidR="00EF5AD3">
        <w:rPr>
          <w:color w:val="000000" w:themeColor="text1"/>
        </w:rPr>
        <w:t>public</w:t>
      </w:r>
      <w:r w:rsidRPr="00B3443F" w:rsidR="00EF5AD3">
        <w:rPr>
          <w:color w:val="000000" w:themeColor="text1"/>
          <w:spacing w:val="-4"/>
        </w:rPr>
        <w:t xml:space="preserve"> </w:t>
      </w:r>
      <w:r w:rsidRPr="00B3443F" w:rsidR="00EF5AD3">
        <w:rPr>
          <w:color w:val="000000" w:themeColor="text1"/>
        </w:rPr>
        <w:t>comments</w:t>
      </w:r>
      <w:r w:rsidRPr="00B3443F" w:rsidR="00EF5AD3">
        <w:rPr>
          <w:color w:val="000000" w:themeColor="text1"/>
          <w:spacing w:val="-3"/>
        </w:rPr>
        <w:t xml:space="preserve"> </w:t>
      </w:r>
      <w:r w:rsidRPr="00B3443F" w:rsidR="00EF5AD3">
        <w:rPr>
          <w:color w:val="000000" w:themeColor="text1"/>
        </w:rPr>
        <w:t xml:space="preserve">on this form in accordance with the requirements of the Paperwork Reduction </w:t>
      </w:r>
      <w:r w:rsidRPr="007666C9" w:rsidR="00EF5AD3">
        <w:t>Act.</w:t>
      </w:r>
      <w:r>
        <w:t xml:space="preserve">  A </w:t>
      </w:r>
      <w:r w:rsidRPr="007666C9" w:rsidR="00EF5AD3">
        <w:t xml:space="preserve">60-day notice was published in the Federal Register on </w:t>
      </w:r>
      <w:r w:rsidRPr="007666C9" w:rsidR="00BA36E7">
        <w:t xml:space="preserve">March 4, </w:t>
      </w:r>
      <w:r w:rsidRPr="007666C9" w:rsidR="00282425">
        <w:t>2026 (</w:t>
      </w:r>
      <w:r w:rsidRPr="007666C9" w:rsidR="00EF5AD3">
        <w:t>Federal Register, Volume 9</w:t>
      </w:r>
      <w:r w:rsidRPr="007666C9" w:rsidR="001932AB">
        <w:t>1</w:t>
      </w:r>
      <w:r w:rsidRPr="007666C9" w:rsidR="00EF5AD3">
        <w:t>, page</w:t>
      </w:r>
      <w:r w:rsidRPr="007666C9">
        <w:t>s</w:t>
      </w:r>
      <w:r w:rsidRPr="007666C9" w:rsidR="00823324">
        <w:t xml:space="preserve"> </w:t>
      </w:r>
      <w:r w:rsidRPr="007666C9" w:rsidR="00A17A7D">
        <w:t>1063</w:t>
      </w:r>
      <w:r w:rsidRPr="007666C9" w:rsidR="001637C8">
        <w:t>3</w:t>
      </w:r>
      <w:r w:rsidRPr="007666C9">
        <w:t>-34</w:t>
      </w:r>
      <w:r w:rsidRPr="007666C9" w:rsidR="00EF5AD3">
        <w:t>) and a 30-</w:t>
      </w:r>
      <w:r w:rsidRPr="007666C9" w:rsidR="00753447">
        <w:t>day</w:t>
      </w:r>
      <w:r w:rsidRPr="007666C9" w:rsidR="00EF5AD3">
        <w:t xml:space="preserve"> notice was published in the Federal Register on </w:t>
      </w:r>
      <w:r w:rsidRPr="007666C9" w:rsidR="00E0779F">
        <w:t xml:space="preserve">May </w:t>
      </w:r>
      <w:r w:rsidRPr="007666C9" w:rsidR="00753447">
        <w:t xml:space="preserve">20, </w:t>
      </w:r>
      <w:r w:rsidRPr="007666C9" w:rsidR="009D56AB">
        <w:t>2026 (</w:t>
      </w:r>
      <w:r w:rsidRPr="007666C9" w:rsidR="00EF5AD3">
        <w:t>Federal Register, Volume 91, page</w:t>
      </w:r>
      <w:r w:rsidRPr="007666C9" w:rsidR="002A43D8">
        <w:t>s</w:t>
      </w:r>
      <w:r w:rsidRPr="007666C9" w:rsidR="001637C8">
        <w:t xml:space="preserve"> </w:t>
      </w:r>
      <w:r w:rsidRPr="007666C9" w:rsidR="0060022B">
        <w:t>2951</w:t>
      </w:r>
      <w:r w:rsidRPr="007666C9" w:rsidR="006D6F5D">
        <w:t>0-11</w:t>
      </w:r>
      <w:r w:rsidRPr="007666C9" w:rsidR="00EF5AD3">
        <w:t>).</w:t>
      </w:r>
    </w:p>
    <w:p w:rsidR="00064E9A" w:rsidP="00064E9A" w14:paraId="005058F5" w14:textId="77777777">
      <w:pPr>
        <w:pStyle w:val="BodyText"/>
        <w:ind w:left="540" w:right="372"/>
        <w:rPr>
          <w:color w:val="000000" w:themeColor="text1"/>
        </w:rPr>
      </w:pPr>
    </w:p>
    <w:p w:rsidR="0078040A" w:rsidRPr="007666C9" w:rsidP="007666C9" w14:paraId="0CB2A28B" w14:textId="3F5029F8">
      <w:pPr>
        <w:pStyle w:val="BodyText"/>
        <w:ind w:right="372"/>
      </w:pPr>
      <w:r>
        <w:t>The Department</w:t>
      </w:r>
      <w:r w:rsidRPr="00B3443F" w:rsidR="00D80096">
        <w:t xml:space="preserve"> did not receive any comments during the 60-day notice period.  </w:t>
      </w:r>
      <w:r w:rsidRPr="007666C9" w:rsidR="009B720A">
        <w:t xml:space="preserve">However, during the 30-day notice period, DOJ received </w:t>
      </w:r>
      <w:r w:rsidRPr="007666C9" w:rsidR="00A6407B">
        <w:t xml:space="preserve">1 </w:t>
      </w:r>
      <w:r w:rsidRPr="007666C9">
        <w:t>submission, described by the submitter as a comment, but which was actually a submission of Tip Information to the CWA Program</w:t>
      </w:r>
      <w:r w:rsidRPr="007666C9">
        <w:t xml:space="preserve">.  This comment is not </w:t>
      </w:r>
      <w:r w:rsidRPr="007666C9" w:rsidR="0035532A">
        <w:t>responsive to the proposed collection of information</w:t>
      </w:r>
      <w:r w:rsidRPr="007666C9">
        <w:t xml:space="preserve"> or the Paperwork Reduction Act process</w:t>
      </w:r>
      <w:r w:rsidRPr="007666C9" w:rsidR="0035532A">
        <w:t>.</w:t>
      </w:r>
    </w:p>
    <w:p w:rsidR="0078040A" w:rsidP="00064E9A" w14:paraId="298FF042" w14:textId="77777777">
      <w:pPr>
        <w:pStyle w:val="BodyText"/>
        <w:ind w:left="540" w:right="372"/>
        <w:rPr>
          <w:color w:val="FF0000"/>
        </w:rPr>
      </w:pPr>
    </w:p>
    <w:p w:rsidR="009B720A" w:rsidP="007666C9" w14:paraId="142B44A5" w14:textId="4528A22C">
      <w:pPr>
        <w:pStyle w:val="BodyText"/>
        <w:ind w:right="372"/>
      </w:pPr>
      <w:r>
        <w:t>The Department</w:t>
      </w:r>
      <w:r w:rsidRPr="007666C9" w:rsidR="00752872">
        <w:t xml:space="preserve"> </w:t>
      </w:r>
      <w:r w:rsidR="00D9635A">
        <w:t xml:space="preserve">also received an emailed comment from another individual </w:t>
      </w:r>
      <w:r w:rsidRPr="007666C9" w:rsidR="00BC221E">
        <w:t>commenter</w:t>
      </w:r>
      <w:r>
        <w:t>.</w:t>
      </w:r>
      <w:r w:rsidR="00D9635A">
        <w:t xml:space="preserve">  This included a series of proposals or discussions regarding the CWA Program, as well as Tip Information, and discussions about federal whistleblower programs and other topics.</w:t>
      </w:r>
      <w:r>
        <w:t xml:space="preserve">  Below, the Department addresses the </w:t>
      </w:r>
      <w:r w:rsidR="00D9635A">
        <w:t>items</w:t>
      </w:r>
      <w:r>
        <w:t xml:space="preserve"> raised by this commenter:</w:t>
      </w:r>
    </w:p>
    <w:p w:rsidR="007666C9" w:rsidRPr="007666C9" w:rsidP="007666C9" w14:paraId="045840BC" w14:textId="77777777">
      <w:pPr>
        <w:pStyle w:val="BodyText"/>
        <w:ind w:right="372"/>
      </w:pPr>
    </w:p>
    <w:p w:rsidR="005D794F" w:rsidRPr="007666C9" w:rsidP="006012F8" w14:paraId="4B588165" w14:textId="235F7475">
      <w:pPr>
        <w:pStyle w:val="BodyText"/>
        <w:numPr>
          <w:ilvl w:val="0"/>
          <w:numId w:val="23"/>
        </w:numPr>
        <w:ind w:right="-432"/>
        <w:rPr>
          <w:b/>
          <w:bCs/>
          <w:color w:val="000000" w:themeColor="text1"/>
        </w:rPr>
      </w:pPr>
      <w:r w:rsidRPr="007666C9">
        <w:rPr>
          <w:b/>
          <w:bCs/>
        </w:rPr>
        <w:t>Limitation</w:t>
      </w:r>
      <w:r w:rsidRPr="007666C9" w:rsidR="007666C9">
        <w:rPr>
          <w:b/>
          <w:bCs/>
        </w:rPr>
        <w:t>s</w:t>
      </w:r>
      <w:r w:rsidRPr="007666C9">
        <w:rPr>
          <w:b/>
          <w:bCs/>
        </w:rPr>
        <w:t xml:space="preserve"> of CWA</w:t>
      </w:r>
      <w:r w:rsidRPr="007666C9" w:rsidR="007666C9">
        <w:rPr>
          <w:b/>
          <w:bCs/>
        </w:rPr>
        <w:t xml:space="preserve"> Program’s </w:t>
      </w:r>
      <w:r w:rsidRPr="007666C9" w:rsidR="0059626A">
        <w:rPr>
          <w:b/>
          <w:bCs/>
        </w:rPr>
        <w:t xml:space="preserve">Current </w:t>
      </w:r>
      <w:r w:rsidRPr="007666C9" w:rsidR="00E50FAD">
        <w:rPr>
          <w:b/>
          <w:bCs/>
        </w:rPr>
        <w:t>Submission</w:t>
      </w:r>
      <w:r w:rsidRPr="007666C9" w:rsidR="007666C9">
        <w:rPr>
          <w:b/>
          <w:bCs/>
        </w:rPr>
        <w:t xml:space="preserve"> </w:t>
      </w:r>
      <w:r w:rsidR="009D3D6F">
        <w:rPr>
          <w:b/>
          <w:bCs/>
        </w:rPr>
        <w:t>Process</w:t>
      </w:r>
      <w:r w:rsidRPr="007666C9" w:rsidR="007666C9">
        <w:rPr>
          <w:b/>
          <w:bCs/>
        </w:rPr>
        <w:t>:</w:t>
      </w:r>
      <w:r w:rsidR="007666C9">
        <w:t xml:space="preserve"> </w:t>
      </w:r>
      <w:r w:rsidRPr="009D3D6F">
        <w:t xml:space="preserve">The commenter </w:t>
      </w:r>
      <w:r w:rsidRPr="009D3D6F" w:rsidR="007666C9">
        <w:t xml:space="preserve">largely </w:t>
      </w:r>
      <w:r w:rsidRPr="009D3D6F" w:rsidR="00B86F73">
        <w:t xml:space="preserve">supports the idea of a </w:t>
      </w:r>
      <w:r w:rsidRPr="009D3D6F">
        <w:t>dedicated online portal with enhanced large-file upload capabilities, automated receipt functionality, and optional, non-intrusive status-query features to improve efficiency in processing high volume, evidence-heavy tips, and enhance law enforcement outcomes and public participation</w:t>
      </w:r>
      <w:r w:rsidRPr="009D3D6F" w:rsidR="005102D8">
        <w:t xml:space="preserve">. </w:t>
      </w:r>
      <w:r w:rsidRPr="009D3D6F" w:rsidR="005102D8">
        <w:rPr>
          <w:b/>
          <w:bCs/>
        </w:rPr>
        <w:t xml:space="preserve"> </w:t>
      </w:r>
      <w:r w:rsidRPr="009D3D6F" w:rsidR="005102D8">
        <w:t>The commenter claimed that</w:t>
      </w:r>
      <w:r w:rsidRPr="009D3D6F" w:rsidR="006418AD">
        <w:t xml:space="preserve"> identifying and addressing the current email-based </w:t>
      </w:r>
      <w:r w:rsidRPr="009D3D6F" w:rsidR="00EF4A8E">
        <w:t xml:space="preserve">process would greatly enhance utility.  </w:t>
      </w:r>
    </w:p>
    <w:p w:rsidR="005D794F" w:rsidRPr="006012F8" w:rsidP="005D794F" w14:paraId="592656D2" w14:textId="77777777">
      <w:pPr>
        <w:pStyle w:val="BodyText"/>
        <w:ind w:left="720" w:right="-432"/>
        <w:rPr>
          <w:color w:val="FF0000"/>
        </w:rPr>
      </w:pPr>
    </w:p>
    <w:p w:rsidR="00DF38B9" w:rsidP="007666C9" w14:paraId="6D1695C9" w14:textId="2D9C7523">
      <w:pPr>
        <w:pStyle w:val="BodyText"/>
        <w:ind w:left="720" w:right="-432"/>
      </w:pPr>
      <w:r>
        <w:rPr>
          <w:b/>
          <w:bCs/>
          <w:color w:val="000000" w:themeColor="text1"/>
        </w:rPr>
        <w:t xml:space="preserve">Department </w:t>
      </w:r>
      <w:r w:rsidRPr="003F54F3" w:rsidR="00455A52">
        <w:rPr>
          <w:b/>
          <w:bCs/>
          <w:color w:val="000000" w:themeColor="text1"/>
        </w:rPr>
        <w:t>Response:</w:t>
      </w:r>
      <w:r w:rsidRPr="003F54F3" w:rsidR="00455A52">
        <w:rPr>
          <w:color w:val="000000" w:themeColor="text1"/>
        </w:rPr>
        <w:t xml:space="preserve"> </w:t>
      </w:r>
      <w:r w:rsidRPr="009D3D6F" w:rsidR="009D3D6F">
        <w:t xml:space="preserve">The Department agrees </w:t>
      </w:r>
      <w:r w:rsidRPr="009D3D6F" w:rsidR="005D794F">
        <w:t xml:space="preserve">with the commenter that </w:t>
      </w:r>
      <w:r w:rsidRPr="009D3D6F" w:rsidR="009D3D6F">
        <w:t>the portal</w:t>
      </w:r>
      <w:r w:rsidRPr="009D3D6F" w:rsidR="005D794F">
        <w:t xml:space="preserve"> </w:t>
      </w:r>
      <w:r w:rsidRPr="009D3D6F">
        <w:t>will</w:t>
      </w:r>
      <w:r w:rsidRPr="009D3D6F" w:rsidR="00CB1BF6">
        <w:t xml:space="preserve"> </w:t>
      </w:r>
      <w:r w:rsidRPr="009D3D6F" w:rsidR="005D794F">
        <w:t xml:space="preserve">improve performance reporting and overall efficiency. </w:t>
      </w:r>
      <w:r w:rsidRPr="009D3D6F" w:rsidR="00251348">
        <w:t xml:space="preserve"> </w:t>
      </w:r>
      <w:r w:rsidRPr="009D3D6F" w:rsidR="009D3D6F">
        <w:t xml:space="preserve">The commenter’s recommendations regarding the current </w:t>
      </w:r>
      <w:r w:rsidRPr="009D3D6F" w:rsidR="005D794F">
        <w:t>email-based submission process</w:t>
      </w:r>
      <w:r w:rsidRPr="009D3D6F" w:rsidR="009D3D6F">
        <w:t xml:space="preserve"> fail to recognize that the proposed collection will completely replace the existing email process, making further refinements to the email process unnecessary.</w:t>
      </w:r>
    </w:p>
    <w:p w:rsidR="009D3D6F" w:rsidP="007666C9" w14:paraId="19E325A0" w14:textId="77777777">
      <w:pPr>
        <w:pStyle w:val="BodyText"/>
        <w:ind w:left="720" w:right="-432"/>
        <w:rPr>
          <w:color w:val="FF0000"/>
        </w:rPr>
      </w:pPr>
    </w:p>
    <w:p w:rsidR="00455A52" w:rsidRPr="009D3D6F" w:rsidP="00B12D1E" w14:paraId="7E2D1148" w14:textId="2624689B">
      <w:pPr>
        <w:pStyle w:val="BodyText"/>
        <w:numPr>
          <w:ilvl w:val="0"/>
          <w:numId w:val="23"/>
        </w:numPr>
        <w:ind w:right="-144"/>
      </w:pPr>
      <w:r w:rsidRPr="009D3D6F">
        <w:rPr>
          <w:b/>
          <w:bCs/>
        </w:rPr>
        <w:t xml:space="preserve">Estimated Annual Burden: </w:t>
      </w:r>
      <w:r w:rsidRPr="009D3D6F" w:rsidR="006012F8">
        <w:t xml:space="preserve">The commenter asserts that the estimated 5–45 minutes per respondent is reasonable for simple text-based submissions.  However, </w:t>
      </w:r>
      <w:r w:rsidRPr="009D3D6F" w:rsidR="009D1966">
        <w:t>the commenter argues that t</w:t>
      </w:r>
      <w:r w:rsidRPr="009D3D6F" w:rsidR="006012F8">
        <w:t>his timeline underestimates the actual burden for complex, high-value tips involving voluminous digital or physical evidence</w:t>
      </w:r>
      <w:r w:rsidRPr="009D3D6F" w:rsidR="00D804A8">
        <w:t>.</w:t>
      </w:r>
    </w:p>
    <w:p w:rsidR="001A2F28" w:rsidRPr="0063360E" w:rsidP="00455A52" w14:paraId="021F3BB9" w14:textId="77777777">
      <w:pPr>
        <w:pStyle w:val="BodyText"/>
        <w:ind w:right="-144"/>
        <w:rPr>
          <w:b/>
          <w:bCs/>
          <w:color w:val="000000" w:themeColor="text1"/>
        </w:rPr>
      </w:pPr>
    </w:p>
    <w:p w:rsidR="00ED36A2" w:rsidP="009D3D6F" w14:paraId="2D3AA8F2" w14:textId="28B65C1F">
      <w:pPr>
        <w:pStyle w:val="BodyText"/>
        <w:ind w:left="720" w:right="-144"/>
        <w:rPr>
          <w:color w:val="FF0000"/>
          <w:highlight w:val="yellow"/>
        </w:rPr>
      </w:pPr>
      <w:r>
        <w:rPr>
          <w:b/>
          <w:bCs/>
          <w:color w:val="000000" w:themeColor="text1"/>
        </w:rPr>
        <w:t xml:space="preserve">Department </w:t>
      </w:r>
      <w:r w:rsidRPr="004C2964" w:rsidR="0063360E">
        <w:rPr>
          <w:b/>
          <w:bCs/>
          <w:color w:val="000000" w:themeColor="text1"/>
        </w:rPr>
        <w:t>Response:</w:t>
      </w:r>
      <w:r w:rsidR="001075A7">
        <w:rPr>
          <w:color w:val="000000" w:themeColor="text1"/>
        </w:rPr>
        <w:t xml:space="preserve"> </w:t>
      </w:r>
      <w:r w:rsidRPr="009D3D6F">
        <w:rPr>
          <w:color w:val="000000" w:themeColor="text1"/>
        </w:rPr>
        <w:t>The estimated submission timeframe of 5</w:t>
      </w:r>
      <w:r w:rsidRPr="009D3D6F">
        <w:t>–</w:t>
      </w:r>
      <w:r w:rsidRPr="009D3D6F">
        <w:rPr>
          <w:color w:val="000000" w:themeColor="text1"/>
        </w:rPr>
        <w:t xml:space="preserve">45 minutes reflects only the anticipated time required to </w:t>
      </w:r>
      <w:r w:rsidR="00DB2BC3">
        <w:rPr>
          <w:color w:val="000000" w:themeColor="text1"/>
        </w:rPr>
        <w:t xml:space="preserve">complete the webforms required as part of the portal.  </w:t>
      </w:r>
      <w:r w:rsidRPr="009D3D6F">
        <w:rPr>
          <w:color w:val="000000" w:themeColor="text1"/>
        </w:rPr>
        <w:t xml:space="preserve">It does not include any additional time that </w:t>
      </w:r>
      <w:r w:rsidR="00DB2BC3">
        <w:rPr>
          <w:color w:val="000000" w:themeColor="text1"/>
        </w:rPr>
        <w:t xml:space="preserve">submitters </w:t>
      </w:r>
      <w:r w:rsidRPr="009D3D6F">
        <w:rPr>
          <w:color w:val="000000" w:themeColor="text1"/>
        </w:rPr>
        <w:t>may voluntarily spend preparing materials for submission</w:t>
      </w:r>
      <w:r w:rsidR="00DB2BC3">
        <w:rPr>
          <w:color w:val="000000" w:themeColor="text1"/>
        </w:rPr>
        <w:t>, which will be entirely at a submitter’s choice and discretion</w:t>
      </w:r>
      <w:r w:rsidRPr="009D3D6F">
        <w:rPr>
          <w:color w:val="000000" w:themeColor="text1"/>
        </w:rPr>
        <w:t xml:space="preserve">.  </w:t>
      </w:r>
    </w:p>
    <w:p w:rsidR="00DB2BC3" w:rsidP="00DB2BC3" w14:paraId="1B40376C" w14:textId="77777777">
      <w:pPr>
        <w:rPr>
          <w:rFonts w:ascii="Times New Roman" w:hAnsi="Times New Roman"/>
          <w:b/>
          <w:bCs/>
        </w:rPr>
      </w:pPr>
    </w:p>
    <w:p w:rsidR="00DE5D49" w:rsidRPr="00DB2BC3" w:rsidP="00DB2BC3" w14:paraId="14F69E98" w14:textId="78E9CCC1">
      <w:pPr>
        <w:pStyle w:val="BodyText"/>
        <w:numPr>
          <w:ilvl w:val="0"/>
          <w:numId w:val="23"/>
        </w:numPr>
        <w:ind w:right="-144"/>
        <w:rPr>
          <w:rFonts w:ascii="Verdana" w:hAnsi="Verdana"/>
          <w:b/>
          <w:bCs/>
          <w:sz w:val="20"/>
          <w:szCs w:val="20"/>
        </w:rPr>
      </w:pPr>
      <w:r w:rsidRPr="00DB2BC3">
        <w:rPr>
          <w:b/>
          <w:bCs/>
        </w:rPr>
        <w:t xml:space="preserve">Proposed </w:t>
      </w:r>
      <w:r w:rsidRPr="00DB2BC3" w:rsidR="00D804A2">
        <w:rPr>
          <w:b/>
          <w:bCs/>
        </w:rPr>
        <w:t>E</w:t>
      </w:r>
      <w:r w:rsidRPr="00DB2BC3" w:rsidR="00D243D6">
        <w:rPr>
          <w:b/>
          <w:bCs/>
        </w:rPr>
        <w:t xml:space="preserve">nhancement </w:t>
      </w:r>
      <w:r w:rsidRPr="00DB2BC3" w:rsidR="00DF2A4F">
        <w:rPr>
          <w:b/>
          <w:bCs/>
        </w:rPr>
        <w:t>of</w:t>
      </w:r>
      <w:r w:rsidRPr="00DB2BC3" w:rsidR="00CB2621">
        <w:rPr>
          <w:b/>
          <w:bCs/>
        </w:rPr>
        <w:t xml:space="preserve"> Quality</w:t>
      </w:r>
      <w:r w:rsidRPr="00DB2BC3" w:rsidR="007E4E52">
        <w:rPr>
          <w:b/>
          <w:bCs/>
        </w:rPr>
        <w:t xml:space="preserve">, </w:t>
      </w:r>
      <w:r w:rsidRPr="00DB2BC3" w:rsidR="00D804A2">
        <w:rPr>
          <w:b/>
          <w:bCs/>
        </w:rPr>
        <w:t>U</w:t>
      </w:r>
      <w:r w:rsidRPr="00DB2BC3" w:rsidR="007E4E52">
        <w:rPr>
          <w:b/>
          <w:bCs/>
        </w:rPr>
        <w:t xml:space="preserve">tility, and </w:t>
      </w:r>
      <w:r w:rsidRPr="00DB2BC3" w:rsidR="00D804A2">
        <w:rPr>
          <w:b/>
          <w:bCs/>
        </w:rPr>
        <w:t>C</w:t>
      </w:r>
      <w:r w:rsidRPr="00DB2BC3" w:rsidR="007E4E52">
        <w:rPr>
          <w:b/>
          <w:bCs/>
        </w:rPr>
        <w:t xml:space="preserve">larity of the </w:t>
      </w:r>
      <w:r w:rsidRPr="00DB2BC3" w:rsidR="00DB2BC3">
        <w:rPr>
          <w:b/>
          <w:bCs/>
        </w:rPr>
        <w:t>I</w:t>
      </w:r>
      <w:r w:rsidRPr="00DB2BC3" w:rsidR="007E4E52">
        <w:rPr>
          <w:b/>
          <w:bCs/>
        </w:rPr>
        <w:t xml:space="preserve">nformation for </w:t>
      </w:r>
      <w:r w:rsidRPr="00DB2BC3" w:rsidR="00DB2BC3">
        <w:rPr>
          <w:b/>
          <w:bCs/>
        </w:rPr>
        <w:t>C</w:t>
      </w:r>
      <w:r w:rsidRPr="00DB2BC3" w:rsidR="007E4E52">
        <w:rPr>
          <w:b/>
          <w:bCs/>
        </w:rPr>
        <w:t>ollectio</w:t>
      </w:r>
      <w:r w:rsidR="00DB2BC3">
        <w:rPr>
          <w:b/>
          <w:bCs/>
        </w:rPr>
        <w:t xml:space="preserve">n: </w:t>
      </w:r>
      <w:r w:rsidRPr="00DB2BC3" w:rsidR="00EF6E9D">
        <w:t xml:space="preserve">The commenter </w:t>
      </w:r>
      <w:r w:rsidRPr="00DB2BC3" w:rsidR="005F3FE5">
        <w:t xml:space="preserve">asserts </w:t>
      </w:r>
      <w:r w:rsidRPr="00DB2BC3" w:rsidR="00007943">
        <w:t xml:space="preserve">that </w:t>
      </w:r>
      <w:r w:rsidRPr="00DB2BC3" w:rsidR="00CC11B4">
        <w:t>the improvement</w:t>
      </w:r>
      <w:r w:rsidRPr="00DB2BC3" w:rsidR="00605E5E">
        <w:t xml:space="preserve"> of the</w:t>
      </w:r>
      <w:r w:rsidRPr="00DB2BC3" w:rsidR="00C26FD4">
        <w:t xml:space="preserve"> quality, utility, and clarity </w:t>
      </w:r>
      <w:r w:rsidRPr="00DB2BC3" w:rsidR="00C26FD4">
        <w:t xml:space="preserve">of the portal could </w:t>
      </w:r>
      <w:r w:rsidRPr="00DB2BC3" w:rsidR="00605E5E">
        <w:t>reduce risks of incomplete and inaccessible evidence</w:t>
      </w:r>
      <w:r w:rsidRPr="00DB2BC3" w:rsidR="00DC2EB6">
        <w:t xml:space="preserve"> and provide clear and detailed instructions on submitting supplemental materials. </w:t>
      </w:r>
      <w:r w:rsidRPr="00DB2BC3" w:rsidR="00B20DCD">
        <w:t xml:space="preserve"> </w:t>
      </w:r>
      <w:r w:rsidRPr="00DB2BC3" w:rsidR="00DC2EB6">
        <w:t xml:space="preserve">They further contend that </w:t>
      </w:r>
      <w:r w:rsidRPr="00DB2BC3" w:rsidR="00371FFC">
        <w:t xml:space="preserve">with these enhanced features, submitters </w:t>
      </w:r>
      <w:r w:rsidRPr="00DB2BC3" w:rsidR="00007943">
        <w:t>can request status updates without compromising investigations.</w:t>
      </w:r>
    </w:p>
    <w:p w:rsidR="00007943" w:rsidP="0070491C" w14:paraId="3EDF94B9" w14:textId="77777777">
      <w:pPr>
        <w:pStyle w:val="BodyText"/>
        <w:rPr>
          <w:color w:val="FF0000"/>
        </w:rPr>
      </w:pPr>
    </w:p>
    <w:p w:rsidR="00C91DD5" w:rsidRPr="00DB2BC3" w:rsidP="00DB2BC3" w14:paraId="23D35859" w14:textId="1AEEFE75">
      <w:pPr>
        <w:pStyle w:val="BodyText"/>
        <w:ind w:left="720"/>
      </w:pPr>
      <w:r>
        <w:rPr>
          <w:b/>
          <w:bCs/>
          <w:color w:val="000000" w:themeColor="text1"/>
        </w:rPr>
        <w:t>Department</w:t>
      </w:r>
      <w:r w:rsidRPr="00EC0FD9" w:rsidR="008F5DA2">
        <w:rPr>
          <w:b/>
          <w:bCs/>
          <w:color w:val="000000" w:themeColor="text1"/>
        </w:rPr>
        <w:t xml:space="preserve"> Response</w:t>
      </w:r>
      <w:r w:rsidRPr="00DB2BC3" w:rsidR="0063360E">
        <w:rPr>
          <w:b/>
          <w:bCs/>
        </w:rPr>
        <w:t xml:space="preserve">: </w:t>
      </w:r>
      <w:r w:rsidRPr="00DB2BC3">
        <w:t>The Department</w:t>
      </w:r>
      <w:r w:rsidRPr="00DB2BC3" w:rsidR="006E4DE0">
        <w:t xml:space="preserve"> </w:t>
      </w:r>
      <w:r w:rsidRPr="00DB2BC3" w:rsidR="00147EFD">
        <w:t>concurs with the comment</w:t>
      </w:r>
      <w:r w:rsidRPr="00DB2BC3">
        <w:t>er’s position</w:t>
      </w:r>
      <w:r w:rsidRPr="00DB2BC3" w:rsidR="00147EFD">
        <w:t xml:space="preserve"> </w:t>
      </w:r>
      <w:r>
        <w:t>regarding</w:t>
      </w:r>
      <w:r w:rsidRPr="00DB2BC3" w:rsidR="00147EFD">
        <w:t xml:space="preserve"> </w:t>
      </w:r>
      <w:r w:rsidRPr="00DB2BC3" w:rsidR="006E4DE0">
        <w:t xml:space="preserve">the importance of quality submissions, clarity of the </w:t>
      </w:r>
      <w:r w:rsidRPr="00DB2BC3">
        <w:t xml:space="preserve">collected </w:t>
      </w:r>
      <w:r w:rsidRPr="00DB2BC3" w:rsidR="006E4DE0">
        <w:t>information</w:t>
      </w:r>
      <w:r w:rsidRPr="00DB2BC3">
        <w:t xml:space="preserve">, </w:t>
      </w:r>
      <w:r w:rsidRPr="00DB2BC3" w:rsidR="006E4DE0">
        <w:t xml:space="preserve">and practicality of utility. </w:t>
      </w:r>
      <w:r w:rsidRPr="00DB2BC3" w:rsidR="009D1966">
        <w:t xml:space="preserve"> </w:t>
      </w:r>
      <w:r>
        <w:t xml:space="preserve">The portal, as proposed, includes measures </w:t>
      </w:r>
      <w:r w:rsidRPr="00DB2BC3" w:rsidR="00147EFD">
        <w:t xml:space="preserve">in place to account for these </w:t>
      </w:r>
      <w:r>
        <w:t>themes</w:t>
      </w:r>
      <w:r w:rsidR="00000DD3">
        <w:t>—which are not present in the current, email-based submission process</w:t>
      </w:r>
      <w:r w:rsidRPr="00DB2BC3" w:rsidR="00BA7423">
        <w:t xml:space="preserve">.  </w:t>
      </w:r>
      <w:r w:rsidR="00000DD3">
        <w:t>For example, t</w:t>
      </w:r>
      <w:r w:rsidRPr="00DB2BC3" w:rsidR="00186C34">
        <w:t>he</w:t>
      </w:r>
      <w:r w:rsidRPr="00DB2BC3" w:rsidR="009810AA">
        <w:t xml:space="preserve"> </w:t>
      </w:r>
      <w:r w:rsidRPr="00DB2BC3" w:rsidR="00186C34">
        <w:t>portal</w:t>
      </w:r>
      <w:r w:rsidRPr="00DB2BC3" w:rsidR="009810AA">
        <w:t xml:space="preserve"> </w:t>
      </w:r>
      <w:r w:rsidRPr="00DB2BC3" w:rsidR="00186C34">
        <w:t>provide</w:t>
      </w:r>
      <w:r w:rsidRPr="00DB2BC3" w:rsidR="001814FE">
        <w:t>s</w:t>
      </w:r>
      <w:r w:rsidRPr="00DB2BC3" w:rsidR="00186C34">
        <w:t xml:space="preserve"> </w:t>
      </w:r>
      <w:r w:rsidR="00000DD3">
        <w:t xml:space="preserve">for </w:t>
      </w:r>
      <w:r w:rsidRPr="00DB2BC3" w:rsidR="00724C57">
        <w:t xml:space="preserve">secure high-capacity file </w:t>
      </w:r>
      <w:r w:rsidRPr="00DB2BC3" w:rsidR="00045547">
        <w:t>upload</w:t>
      </w:r>
      <w:r w:rsidRPr="00DB2BC3" w:rsidR="00724C57">
        <w:t xml:space="preserve">, </w:t>
      </w:r>
      <w:r w:rsidRPr="00DB2BC3" w:rsidR="009810AA">
        <w:t>step</w:t>
      </w:r>
      <w:r w:rsidRPr="00DB2BC3" w:rsidR="00BF117D">
        <w:t>-by-step</w:t>
      </w:r>
      <w:r w:rsidRPr="00DB2BC3" w:rsidR="00724C57">
        <w:t xml:space="preserve"> </w:t>
      </w:r>
      <w:r w:rsidRPr="00DB2BC3" w:rsidR="00027865">
        <w:t>instruction</w:t>
      </w:r>
      <w:r w:rsidRPr="00DB2BC3" w:rsidR="00AD656A">
        <w:t>s</w:t>
      </w:r>
      <w:r w:rsidRPr="00DB2BC3" w:rsidR="00027865">
        <w:t xml:space="preserve"> on submitting supplemental materials</w:t>
      </w:r>
      <w:r w:rsidRPr="00DB2BC3" w:rsidR="00D65380">
        <w:t>, and established features for submitters to request status updates.</w:t>
      </w:r>
    </w:p>
    <w:p w:rsidR="006E4DE0" w:rsidRPr="00AD656A" w:rsidP="0070491C" w14:paraId="03E65086" w14:textId="77777777">
      <w:pPr>
        <w:pStyle w:val="BodyText"/>
        <w:rPr>
          <w:color w:val="FF0000"/>
          <w:highlight w:val="yellow"/>
        </w:rPr>
      </w:pPr>
    </w:p>
    <w:p w:rsidR="008F5DA2" w:rsidRPr="00000DD3" w:rsidP="00000DD3" w14:paraId="4711C897" w14:textId="6C6E1DD0">
      <w:pPr>
        <w:pStyle w:val="BodyText"/>
        <w:numPr>
          <w:ilvl w:val="0"/>
          <w:numId w:val="23"/>
        </w:numPr>
        <w:ind w:right="-144"/>
      </w:pPr>
      <w:r w:rsidRPr="00000DD3">
        <w:rPr>
          <w:b/>
          <w:bCs/>
        </w:rPr>
        <w:t>The Necessity of a User-Friendly Online Portal for Program Efficiency</w:t>
      </w:r>
      <w:r w:rsidRPr="00000DD3" w:rsidR="00000DD3">
        <w:rPr>
          <w:b/>
          <w:bCs/>
        </w:rPr>
        <w:t xml:space="preserve">: </w:t>
      </w:r>
      <w:r w:rsidRPr="00000DD3">
        <w:t xml:space="preserve">The commenter asserts </w:t>
      </w:r>
      <w:r w:rsidR="00000DD3">
        <w:t xml:space="preserve">that </w:t>
      </w:r>
      <w:r w:rsidRPr="00000DD3">
        <w:t>a user-friendly online portal (</w:t>
      </w:r>
      <w:r w:rsidR="00000DD3">
        <w:t xml:space="preserve">including </w:t>
      </w:r>
      <w:r w:rsidRPr="00000DD3">
        <w:t>drag-and-drop uploads, progress trackers, automated validations, and cloud-based secure</w:t>
      </w:r>
      <w:r w:rsidR="00000DD3">
        <w:t xml:space="preserve"> </w:t>
      </w:r>
      <w:r w:rsidRPr="00000DD3">
        <w:t>storage</w:t>
      </w:r>
      <w:r w:rsidR="00000DD3">
        <w:t>)</w:t>
      </w:r>
      <w:r w:rsidRPr="00000DD3">
        <w:t xml:space="preserve"> would minimize submitter burden, especially for evidence-intensive tips</w:t>
      </w:r>
      <w:r w:rsidR="00000DD3">
        <w:t xml:space="preserve">, </w:t>
      </w:r>
      <w:r w:rsidRPr="00000DD3">
        <w:t xml:space="preserve">while </w:t>
      </w:r>
      <w:r w:rsidR="00000DD3">
        <w:t xml:space="preserve">also </w:t>
      </w:r>
      <w:r w:rsidRPr="00000DD3">
        <w:t xml:space="preserve">making staff review more efficient. </w:t>
      </w:r>
      <w:r w:rsidRPr="00000DD3" w:rsidR="009D1966">
        <w:t xml:space="preserve"> </w:t>
      </w:r>
      <w:r w:rsidR="00000DD3">
        <w:t xml:space="preserve">According to the submitter, these features </w:t>
      </w:r>
      <w:r w:rsidRPr="00000DD3">
        <w:t xml:space="preserve">would reduce reliance on email attachments and physical mail, lower frustration from limited feedback, and encourage more frequent and quality submissions.  </w:t>
      </w:r>
    </w:p>
    <w:p w:rsidR="008F5DA2" w:rsidP="008F5DA2" w14:paraId="01A02133"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8F5DA2" w:rsidRPr="00EC0FD9" w:rsidP="00000DD3" w14:paraId="1F375A85" w14:textId="699C2275">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color w:val="FF0000"/>
        </w:rPr>
      </w:pPr>
      <w:r w:rsidRPr="00000DD3">
        <w:rPr>
          <w:b/>
          <w:bCs/>
        </w:rPr>
        <w:t>Department</w:t>
      </w:r>
      <w:r w:rsidRPr="00000DD3">
        <w:rPr>
          <w:b/>
          <w:bCs/>
        </w:rPr>
        <w:t xml:space="preserve"> Response:</w:t>
      </w:r>
      <w:r w:rsidRPr="00000DD3">
        <w:t xml:space="preserve"> </w:t>
      </w:r>
      <w:r w:rsidRPr="00000DD3">
        <w:t xml:space="preserve">The Department </w:t>
      </w:r>
      <w:r w:rsidRPr="00000DD3">
        <w:t>concurs with the comment</w:t>
      </w:r>
      <w:r w:rsidRPr="00000DD3">
        <w:t>er’s position</w:t>
      </w:r>
      <w:r w:rsidRPr="00000DD3">
        <w:t xml:space="preserve"> that technological solutions can improve performance and encourage more </w:t>
      </w:r>
      <w:r w:rsidRPr="00000DD3">
        <w:t>high-</w:t>
      </w:r>
      <w:r w:rsidRPr="00000DD3">
        <w:t xml:space="preserve">quality submissions.  </w:t>
      </w:r>
      <w:r w:rsidRPr="00000DD3">
        <w:t xml:space="preserve">Indeed, these features are included in the current proposal for the portal.  The Department remains committed </w:t>
      </w:r>
      <w:r w:rsidRPr="00000DD3">
        <w:t xml:space="preserve">to assessing </w:t>
      </w:r>
      <w:r w:rsidRPr="00000DD3">
        <w:t>the portal and making necessary updates to its design and implementation, in compliance with the Paperwork Reduction Act and other appliable laws and regulations.</w:t>
      </w:r>
    </w:p>
    <w:p w:rsidR="008F5DA2" w:rsidP="008F5DA2" w14:paraId="104920C0"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150495" w:rsidRPr="00000DD3" w:rsidP="00000DD3" w14:paraId="7105F973" w14:textId="5C23F59B">
      <w:pPr>
        <w:pStyle w:val="BodyText"/>
        <w:numPr>
          <w:ilvl w:val="0"/>
          <w:numId w:val="23"/>
        </w:numPr>
        <w:ind w:right="-144"/>
        <w:rPr>
          <w:b/>
          <w:bCs/>
        </w:rPr>
      </w:pPr>
      <w:r>
        <w:rPr>
          <w:b/>
          <w:bCs/>
        </w:rPr>
        <w:t xml:space="preserve">Tip Information and </w:t>
      </w:r>
      <w:r w:rsidRPr="00000DD3">
        <w:rPr>
          <w:b/>
          <w:bCs/>
        </w:rPr>
        <w:t>Proposed Re</w:t>
      </w:r>
      <w:r w:rsidRPr="00000DD3" w:rsidR="004A0835">
        <w:rPr>
          <w:b/>
          <w:bCs/>
        </w:rPr>
        <w:t>forms to Strengthen Whistleblower Protections in the Federal Acquisition Regulation</w:t>
      </w:r>
      <w:r w:rsidR="00000DD3">
        <w:rPr>
          <w:b/>
          <w:bCs/>
        </w:rPr>
        <w:t>s</w:t>
      </w:r>
      <w:r w:rsidRPr="00000DD3" w:rsidR="004A0835">
        <w:rPr>
          <w:b/>
          <w:bCs/>
        </w:rPr>
        <w:t xml:space="preserve"> and Mentor/Tutorage Programs</w:t>
      </w:r>
      <w:r w:rsidR="00000DD3">
        <w:rPr>
          <w:b/>
          <w:bCs/>
        </w:rPr>
        <w:t xml:space="preserve">: </w:t>
      </w:r>
      <w:r w:rsidRPr="00D9635A">
        <w:t>The commenter also provided Tip Information</w:t>
      </w:r>
      <w:r>
        <w:rPr>
          <w:b/>
          <w:bCs/>
        </w:rPr>
        <w:t xml:space="preserve"> </w:t>
      </w:r>
      <w:r>
        <w:t>and provided documents discussing several other topics.  For example, t</w:t>
      </w:r>
      <w:r w:rsidRPr="00141D18" w:rsidR="00000DD3">
        <w:t>he</w:t>
      </w:r>
      <w:r w:rsidRPr="00141D18" w:rsidR="00000DD3">
        <w:rPr>
          <w:spacing w:val="-6"/>
        </w:rPr>
        <w:t xml:space="preserve"> </w:t>
      </w:r>
      <w:r w:rsidRPr="00141D18" w:rsidR="00000DD3">
        <w:t>commenter</w:t>
      </w:r>
      <w:r w:rsidRPr="00141D18" w:rsidR="00000DD3">
        <w:rPr>
          <w:spacing w:val="-5"/>
        </w:rPr>
        <w:t xml:space="preserve"> </w:t>
      </w:r>
      <w:r w:rsidRPr="00141D18" w:rsidR="00000DD3">
        <w:t>makes twenty proposal</w:t>
      </w:r>
      <w:r>
        <w:t>s</w:t>
      </w:r>
      <w:r w:rsidRPr="00141D18" w:rsidR="00141D18">
        <w:t xml:space="preserve"> that the commenter claims will enhance whistleblower protections and otherwise improve federal processes, including amendments to the Federal Acquisition Regulations.  T</w:t>
      </w:r>
      <w:r w:rsidRPr="00141D18" w:rsidR="00000DD3">
        <w:t xml:space="preserve">he </w:t>
      </w:r>
      <w:r w:rsidRPr="00141D18" w:rsidR="00141D18">
        <w:t xml:space="preserve">commenter’s </w:t>
      </w:r>
      <w:r w:rsidRPr="00141D18" w:rsidR="00000DD3">
        <w:t>recommendations focus on guarantee</w:t>
      </w:r>
      <w:r w:rsidRPr="00141D18" w:rsidR="00141D18">
        <w:t>ing</w:t>
      </w:r>
      <w:r w:rsidRPr="00141D18" w:rsidR="00000DD3">
        <w:t xml:space="preserve"> responses to actionable intelligence</w:t>
      </w:r>
      <w:r w:rsidRPr="00141D18" w:rsidR="00141D18">
        <w:t xml:space="preserve"> or evidence</w:t>
      </w:r>
      <w:r w:rsidRPr="00141D18" w:rsidR="00000DD3">
        <w:t>, retroactive investigations, extended statutes of limitations, rigorous investigative processes, and continuous vetting for company executives in federal contracts.</w:t>
      </w:r>
    </w:p>
    <w:p w:rsidR="00150495" w:rsidP="00150495" w14:paraId="332AE5D5" w14:textId="77777777">
      <w:pPr>
        <w:pStyle w:val="BodyText"/>
        <w:ind w:left="360"/>
        <w:rPr>
          <w:color w:val="FF0000"/>
        </w:rPr>
      </w:pPr>
    </w:p>
    <w:p w:rsidR="009B50DD" w:rsidRPr="00141D18" w:rsidP="00141D18" w14:paraId="170C048D" w14:textId="4EE55D7D">
      <w:pPr>
        <w:pStyle w:val="BodyText"/>
        <w:ind w:left="720"/>
      </w:pPr>
      <w:r>
        <w:rPr>
          <w:b/>
          <w:bCs/>
          <w:color w:val="000000" w:themeColor="text1"/>
        </w:rPr>
        <w:t xml:space="preserve">Department </w:t>
      </w:r>
      <w:r w:rsidRPr="005700EB" w:rsidR="00EE42DE">
        <w:rPr>
          <w:b/>
          <w:bCs/>
          <w:color w:val="000000" w:themeColor="text1"/>
        </w:rPr>
        <w:t>Response</w:t>
      </w:r>
      <w:r w:rsidRPr="00141D18" w:rsidR="00EE42DE">
        <w:t>:</w:t>
      </w:r>
      <w:r>
        <w:t xml:space="preserve"> These comments are outside the scope of the current Paperwork Reduction Act process.  They are not specific to the proposed online portal. </w:t>
      </w:r>
    </w:p>
    <w:p w:rsidR="00353AFE" w:rsidP="009B50DD" w14:paraId="45C4FBFD" w14:textId="77777777">
      <w:pPr>
        <w:pStyle w:val="BodyText"/>
      </w:pPr>
    </w:p>
    <w:p w:rsidR="00690F56" w:rsidP="004D64F9" w14:paraId="26F2F511" w14:textId="2E9727A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r w:rsidRPr="00D53DEB">
        <w:rPr>
          <w:b/>
          <w:bCs/>
        </w:rPr>
        <w:t xml:space="preserve">Describe efforts to consult with persons </w:t>
      </w:r>
      <w:r w:rsidRPr="00045B7E">
        <w:rPr>
          <w:b/>
          <w:bCs/>
        </w:rPr>
        <w:t>outside the agency to obtain their views on</w:t>
      </w:r>
      <w:r w:rsidRPr="00D53DEB">
        <w:rPr>
          <w:b/>
          <w:bCs/>
        </w:rPr>
        <w:t xml:space="preserve"> the availability of data, frequency of collection, the clarity of instructions and recordkeeping, disclosure, or reporting format (if any), and on the data elements to be recorded, disclosed, or reported.</w:t>
      </w:r>
    </w:p>
    <w:p w:rsidR="002E0BFA" w:rsidRPr="00D53DEB" w:rsidP="00690F56" w14:paraId="57C5EAC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2E0BFA" w:rsidP="007B5A2C" w14:paraId="51B060B8" w14:textId="18112F5C">
      <w:pPr>
        <w:widowControl/>
        <w:tabs>
          <w:tab w:val="left" w:pos="-360"/>
          <w:tab w:val="left" w:pos="0"/>
          <w:tab w:val="left" w:pos="270"/>
          <w:tab w:val="left" w:pos="54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r>
        <w:rPr>
          <w:rFonts w:ascii="Times New Roman" w:hAnsi="Times New Roman"/>
        </w:rPr>
        <w:t>Department personnel have consulted with staff from other federal agencies that operate whistleblower programs regarding best practices for collection and program management.  Department personnel also met with private attorneys and other members of the public prior to the official start of the CWA Program to gauge public interest in this program and design a streamlined collection process (among other goals).</w:t>
      </w:r>
    </w:p>
    <w:p w:rsidR="002E0BFA" w:rsidRPr="00D53DEB" w:rsidP="00690F56" w14:paraId="7A9D577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7B5A2C" w:rsidP="007B5A2C" w14:paraId="767B60FC" w14:textId="77777777">
      <w:pPr>
        <w:pStyle w:val="Level1"/>
        <w:widowControl/>
        <w:numPr>
          <w:ilvl w:val="0"/>
          <w:numId w:val="2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Consultation with representatives of those from whom information is to be obtained or those who must compile records should occur at least once every 3 years</w:t>
      </w:r>
      <w:r w:rsidRPr="00D53DEB" w:rsidR="00901EF6">
        <w:rPr>
          <w:b/>
          <w:bCs/>
        </w:rPr>
        <w:t xml:space="preserve"> --</w:t>
      </w:r>
      <w:r w:rsidRPr="00D53DEB">
        <w:rPr>
          <w:b/>
          <w:bCs/>
        </w:rPr>
        <w:t xml:space="preserve"> even if the collection-of-information activity is the same as in prior periods.  There may be circumstances that may preclude consultation in a specific situation.  These circumstances should be explained.</w:t>
      </w:r>
    </w:p>
    <w:p w:rsidR="00690F56" w:rsidP="00690F56" w14:paraId="7644A432" w14:textId="1733C27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9D76B8" w:rsidP="007B5A2C" w14:paraId="2D96CF00" w14:textId="77BC5DB6">
      <w:pPr>
        <w:widowControl/>
        <w:autoSpaceDE/>
        <w:autoSpaceDN/>
        <w:adjustRightInd/>
        <w:ind w:left="720"/>
        <w:rPr>
          <w:rFonts w:ascii="Times New Roman" w:hAnsi="Times New Roman"/>
        </w:rPr>
      </w:pPr>
      <w:r>
        <w:rPr>
          <w:rFonts w:ascii="Times New Roman" w:hAnsi="Times New Roman"/>
        </w:rPr>
        <w:t>This does not apply to the collection of Tip Information or Claim Information, which is entirely voluntary</w:t>
      </w:r>
      <w:r w:rsidR="00140500">
        <w:rPr>
          <w:rFonts w:ascii="Times New Roman" w:hAnsi="Times New Roman"/>
        </w:rPr>
        <w:t>.  The collection does</w:t>
      </w:r>
      <w:r>
        <w:rPr>
          <w:rFonts w:ascii="Times New Roman" w:hAnsi="Times New Roman"/>
        </w:rPr>
        <w:t xml:space="preserve"> not impose a</w:t>
      </w:r>
      <w:r w:rsidR="00140500">
        <w:rPr>
          <w:rFonts w:ascii="Times New Roman" w:hAnsi="Times New Roman"/>
        </w:rPr>
        <w:t>ny</w:t>
      </w:r>
      <w:r>
        <w:rPr>
          <w:rFonts w:ascii="Times New Roman" w:hAnsi="Times New Roman"/>
        </w:rPr>
        <w:t xml:space="preserve"> retention requirement.  </w:t>
      </w:r>
    </w:p>
    <w:p w:rsidR="00FE46F1" w:rsidP="007B5A2C" w14:paraId="67EAD8E8" w14:textId="77777777">
      <w:pPr>
        <w:widowControl/>
        <w:autoSpaceDE/>
        <w:autoSpaceDN/>
        <w:adjustRightInd/>
        <w:ind w:left="720"/>
        <w:rPr>
          <w:rFonts w:ascii="Times New Roman" w:hAnsi="Times New Roman"/>
        </w:rPr>
      </w:pPr>
    </w:p>
    <w:p w:rsidR="00FE46F1" w:rsidRPr="00FE46F1" w:rsidP="00FE46F1" w14:paraId="32C9EAC4" w14:textId="77777777">
      <w:pPr>
        <w:widowControl/>
        <w:autoSpaceDE/>
        <w:autoSpaceDN/>
        <w:adjustRightInd/>
        <w:ind w:left="720"/>
        <w:rPr>
          <w:rFonts w:ascii="Times New Roman" w:hAnsi="Times New Roman"/>
        </w:rPr>
      </w:pPr>
      <w:r w:rsidRPr="00FE46F1">
        <w:rPr>
          <w:rFonts w:ascii="Times New Roman" w:hAnsi="Times New Roman"/>
        </w:rPr>
        <w:t>The 60-Day Notice was published in the Federal Register on March 4, 2026 (91 FR 10633). The comment period ended on April 4, 2026. No comments were received.</w:t>
      </w:r>
    </w:p>
    <w:p w:rsidR="00FE46F1" w:rsidP="00FE46F1" w14:paraId="318A4872" w14:textId="07403BF2">
      <w:pPr>
        <w:widowControl/>
        <w:autoSpaceDE/>
        <w:autoSpaceDN/>
        <w:adjustRightInd/>
        <w:ind w:left="720"/>
        <w:rPr>
          <w:rFonts w:ascii="Times New Roman" w:hAnsi="Times New Roman"/>
        </w:rPr>
      </w:pPr>
      <w:r w:rsidRPr="00FE46F1">
        <w:rPr>
          <w:rFonts w:ascii="Times New Roman" w:hAnsi="Times New Roman"/>
        </w:rPr>
        <w:t>The 30-Day Notice was published in the Federal Register on May 20, 2026 (91 FR 29510).  The comment period will be open until June 20, 2026.</w:t>
      </w:r>
    </w:p>
    <w:p w:rsidR="009D76B8" w:rsidP="007B5A2C" w14:paraId="6894796F" w14:textId="77777777">
      <w:pPr>
        <w:widowControl/>
        <w:autoSpaceDE/>
        <w:autoSpaceDN/>
        <w:adjustRightInd/>
        <w:ind w:left="720"/>
        <w:rPr>
          <w:rFonts w:ascii="Times New Roman" w:hAnsi="Times New Roman"/>
        </w:rPr>
      </w:pPr>
    </w:p>
    <w:p w:rsidR="00DA7DC9" w:rsidRPr="00A47DA7" w:rsidP="0060114B" w14:paraId="0C933CDF" w14:textId="77777777">
      <w:pPr>
        <w:widowControl/>
        <w:autoSpaceDE/>
        <w:autoSpaceDN/>
        <w:adjustRightInd/>
        <w:rPr>
          <w:rFonts w:ascii="Times New Roman" w:eastAsia="Calibri" w:hAnsi="Times New Roman"/>
        </w:rPr>
      </w:pPr>
    </w:p>
    <w:p w:rsidR="00690F56" w:rsidRPr="002C2FE1" w:rsidP="00E27AE9" w14:paraId="608739E9" w14:textId="6D86DA57">
      <w:pPr>
        <w:pStyle w:val="ListParagraph"/>
        <w:widowControl/>
        <w:numPr>
          <w:ilvl w:val="0"/>
          <w:numId w:val="17"/>
        </w:numPr>
        <w:ind w:left="450"/>
        <w:rPr>
          <w:rFonts w:ascii="Times New Roman" w:hAnsi="Times New Roman"/>
          <w:b/>
          <w:bCs/>
        </w:rPr>
      </w:pPr>
      <w:r w:rsidRPr="002C2FE1">
        <w:rPr>
          <w:rFonts w:ascii="Times New Roman" w:hAnsi="Times New Roman"/>
          <w:b/>
          <w:bCs/>
        </w:rPr>
        <w:t>Explain any decision to provide any payments or gift</w:t>
      </w:r>
      <w:r w:rsidRPr="002C2FE1" w:rsidR="009441E2">
        <w:rPr>
          <w:rFonts w:ascii="Times New Roman" w:hAnsi="Times New Roman"/>
          <w:b/>
          <w:bCs/>
        </w:rPr>
        <w:t>s</w:t>
      </w:r>
      <w:r w:rsidRPr="002C2FE1">
        <w:rPr>
          <w:rFonts w:ascii="Times New Roman" w:hAnsi="Times New Roman"/>
          <w:b/>
          <w:bCs/>
        </w:rPr>
        <w:t xml:space="preserve"> to respondents, other than </w:t>
      </w:r>
      <w:r w:rsidRPr="002C2FE1" w:rsidR="006E1A08">
        <w:rPr>
          <w:rFonts w:ascii="Times New Roman" w:hAnsi="Times New Roman"/>
          <w:b/>
          <w:bCs/>
        </w:rPr>
        <w:t>remuneration</w:t>
      </w:r>
      <w:r w:rsidRPr="002C2FE1">
        <w:rPr>
          <w:rFonts w:ascii="Times New Roman" w:hAnsi="Times New Roman"/>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62716" w:rsidP="00140500" w14:paraId="47C3F7E4" w14:textId="5077AA2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28 U.S.C. § 524(c</w:t>
      </w:r>
      <w:r w:rsidR="00190521">
        <w:rPr>
          <w:rFonts w:ascii="Times New Roman" w:hAnsi="Times New Roman"/>
        </w:rPr>
        <w:t>) gives</w:t>
      </w:r>
      <w:r>
        <w:rPr>
          <w:rFonts w:ascii="Times New Roman" w:hAnsi="Times New Roman"/>
        </w:rPr>
        <w:t xml:space="preserve"> the Attorney General of the United States has the discretion to use certain funds </w:t>
      </w:r>
      <w:r w:rsidR="00190521">
        <w:rPr>
          <w:rFonts w:ascii="Times New Roman" w:hAnsi="Times New Roman"/>
        </w:rPr>
        <w:t xml:space="preserve">to </w:t>
      </w:r>
      <w:r w:rsidR="007B39D2">
        <w:rPr>
          <w:rFonts w:ascii="Times New Roman" w:hAnsi="Times New Roman"/>
        </w:rPr>
        <w:t xml:space="preserve">pay “awards for information or assistance leading to a civil or criminal forfeiture.”  As part of the CWA Program, this collection solicits </w:t>
      </w:r>
      <w:r w:rsidR="00C34D5A">
        <w:rPr>
          <w:rFonts w:ascii="Times New Roman" w:hAnsi="Times New Roman"/>
        </w:rPr>
        <w:t>Tip Information and Claim Information necessary for the Attorney General to exercise this discretion.  The Department assesses that offering monetary awards to respondents, based on 28 U.S.C. § 524(c) and other applicable laws, regulations, and policies, enhances its ability to investigate and prosecute federal crimes.</w:t>
      </w:r>
    </w:p>
    <w:p w:rsidR="00B64496" w:rsidRPr="00871CA6" w:rsidP="00262716" w14:paraId="3D0608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E27AE9" w14:paraId="0BFB46C5" w14:textId="23C43D92">
      <w:pPr>
        <w:pStyle w:val="ListParagraph"/>
        <w:widowControl/>
        <w:numPr>
          <w:ilvl w:val="0"/>
          <w:numId w:val="17"/>
        </w:numPr>
        <w:ind w:left="450"/>
        <w:rPr>
          <w:rFonts w:ascii="Times New Roman" w:hAnsi="Times New Roman"/>
          <w:b/>
          <w:bCs/>
        </w:rPr>
      </w:pPr>
      <w:r w:rsidRPr="00D53DEB">
        <w:rPr>
          <w:rFonts w:ascii="Times New Roman" w:hAnsi="Times New Roman"/>
          <w:b/>
          <w:bCs/>
        </w:rPr>
        <w:t>Describe any assurance of confidentiality provided to respondents and the basis for the assurance in statute, regulation, or agency policy.</w:t>
      </w:r>
    </w:p>
    <w:p w:rsidR="00690F56" w:rsidRPr="00140500" w:rsidP="00140500" w14:paraId="41D6A133"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34D5A" w:rsidP="00140500" w14:paraId="77FC65B0" w14:textId="1063F52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CWA Program guidance provides respondents with the following assurance of confidentiality, which is premised on existing laws governing information provided in the course of a federal criminal investigation: </w:t>
      </w:r>
    </w:p>
    <w:p w:rsidR="00C34D5A" w:rsidP="00D735B0" w14:paraId="38BDF3F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295ECE" w:rsidRPr="00C34D5A" w:rsidP="00D735B0" w14:paraId="0EF3F40F" w14:textId="28D61A5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i/>
          <w:iCs/>
        </w:rPr>
      </w:pPr>
      <w:r w:rsidRPr="00C34D5A">
        <w:rPr>
          <w:rFonts w:ascii="Times New Roman" w:hAnsi="Times New Roman"/>
          <w:i/>
          <w:iCs/>
        </w:rPr>
        <w:t xml:space="preserve">The Department will not publicly disclose any information, including information you submit to the Department, that could reasonably be expected to reveal the identity of a whistleblower, except as required by law or Department policy as determined by the Department in its sole discretion, unless and until required to be disclosed to a defendant in connection with a judicial or administrative proceeding. If, in its sole discretion, the Department determines that it is </w:t>
      </w:r>
      <w:r w:rsidRPr="00C34D5A">
        <w:rPr>
          <w:rFonts w:ascii="Times New Roman" w:hAnsi="Times New Roman"/>
          <w:i/>
          <w:iCs/>
        </w:rPr>
        <w:t>necessary to accomplish a valid law enforcement purpose or to protect the public, the Department may provide your information to another federal, state, local, tribal, or international enforcement agency, provided that such agency complies with the same confidentiality commitments.</w:t>
      </w:r>
    </w:p>
    <w:p w:rsidR="004328D9" w:rsidP="00D735B0" w14:paraId="306AC3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434E0" w:rsidP="00D735B0" w14:paraId="2E2913C3" w14:textId="0BF39AA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434E0">
        <w:rPr>
          <w:rFonts w:ascii="Times New Roman" w:hAnsi="Times New Roman"/>
        </w:rPr>
        <w:t>Records in this system will be maintained in accordance with DAA-0060-2014-0004, Citizen/Public Correspondence</w:t>
      </w:r>
      <w:r>
        <w:rPr>
          <w:rFonts w:ascii="Times New Roman" w:hAnsi="Times New Roman"/>
        </w:rPr>
        <w:t>.</w:t>
      </w:r>
    </w:p>
    <w:p w:rsidR="00897199" w:rsidRPr="00871CA6" w:rsidP="00D735B0" w14:paraId="17D06BA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E27AE9" w14:paraId="3F71900A" w14:textId="3125D55E">
      <w:pPr>
        <w:pStyle w:val="ListParagraph"/>
        <w:keepNext/>
        <w:keepLines/>
        <w:numPr>
          <w:ilvl w:val="0"/>
          <w:numId w:val="17"/>
        </w:numPr>
        <w:rPr>
          <w:rFonts w:ascii="Times New Roman" w:hAnsi="Times New Roman"/>
          <w:b/>
          <w:bCs/>
        </w:rPr>
      </w:pPr>
      <w:r w:rsidRPr="00D53DEB">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BD21CA" w:rsidRPr="00D53DEB" w:rsidP="00C434E0" w14:paraId="13A55570" w14:textId="77777777">
      <w:pPr>
        <w:keepNext/>
        <w:keepLines/>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C434E0" w14:paraId="27A67CE6" w14:textId="73B8952E">
      <w:pPr>
        <w:keepNext/>
        <w:keepLines/>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N/A. </w:t>
      </w:r>
      <w:r w:rsidR="00CB3E66">
        <w:rPr>
          <w:rFonts w:ascii="Times New Roman" w:hAnsi="Times New Roman"/>
        </w:rPr>
        <w:t xml:space="preserve"> </w:t>
      </w:r>
      <w:r>
        <w:rPr>
          <w:rFonts w:ascii="Times New Roman" w:hAnsi="Times New Roman"/>
        </w:rPr>
        <w:t xml:space="preserve">The </w:t>
      </w:r>
      <w:r w:rsidR="00C34D5A">
        <w:rPr>
          <w:rFonts w:ascii="Times New Roman" w:hAnsi="Times New Roman"/>
        </w:rPr>
        <w:t>collection is entirely voluntary</w:t>
      </w:r>
      <w:r w:rsidR="00CB3E66">
        <w:rPr>
          <w:rFonts w:ascii="Times New Roman" w:hAnsi="Times New Roman"/>
        </w:rPr>
        <w:t xml:space="preserve"> and does not specifically ask questions regarding such topics</w:t>
      </w:r>
      <w:r w:rsidR="00C34D5A">
        <w:rPr>
          <w:rFonts w:ascii="Times New Roman" w:hAnsi="Times New Roman"/>
        </w:rPr>
        <w:t xml:space="preserve">.  Respondents may choose to include or omit any </w:t>
      </w:r>
      <w:r w:rsidR="00CB3E66">
        <w:rPr>
          <w:rFonts w:ascii="Times New Roman" w:hAnsi="Times New Roman"/>
        </w:rPr>
        <w:t xml:space="preserve">information regarding such topics </w:t>
      </w:r>
      <w:r w:rsidR="007F2B37">
        <w:rPr>
          <w:rFonts w:ascii="Times New Roman" w:hAnsi="Times New Roman"/>
        </w:rPr>
        <w:t xml:space="preserve">at their own personal discretion. </w:t>
      </w:r>
    </w:p>
    <w:p w:rsidR="009A074F" w:rsidRPr="00871CA6" w:rsidP="00690F56" w14:paraId="392DD73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E27AE9" w14:paraId="39124B7D" w14:textId="6B2351C6">
      <w:pPr>
        <w:pStyle w:val="ListParagraph"/>
        <w:widowControl/>
        <w:numPr>
          <w:ilvl w:val="0"/>
          <w:numId w:val="17"/>
        </w:numPr>
        <w:rPr>
          <w:rFonts w:ascii="Times New Roman" w:hAnsi="Times New Roman"/>
          <w:b/>
          <w:bCs/>
        </w:rPr>
      </w:pPr>
      <w:r w:rsidRPr="00D53DEB">
        <w:rPr>
          <w:rFonts w:ascii="Times New Roman" w:hAnsi="Times New Roman"/>
          <w:b/>
          <w:bCs/>
        </w:rPr>
        <w:t>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C434E0" w:rsidP="00C667F3" w14:paraId="6B440E9A" w14:textId="1B1409C6">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C434E0">
        <w:rPr>
          <w:rFonts w:ascii="Times New Roman" w:hAnsi="Times New Roman"/>
          <w:b/>
          <w:bCs/>
        </w:rPr>
        <w:t xml:space="preserve">Indicate </w:t>
      </w:r>
      <w:r w:rsidRPr="00C434E0">
        <w:rPr>
          <w:rFonts w:ascii="Times New Roman" w:hAnsi="Times New Roman"/>
          <w:b/>
          <w:bCs/>
        </w:rPr>
        <w:t>the number of respondents, frequency of response, annual hour burden, and an explanation o</w:t>
      </w:r>
      <w:r w:rsidRPr="00C434E0" w:rsidR="00D2331B">
        <w:rPr>
          <w:rFonts w:ascii="Times New Roman" w:hAnsi="Times New Roman"/>
          <w:b/>
          <w:bCs/>
        </w:rPr>
        <w:t xml:space="preserve">f </w:t>
      </w:r>
      <w:r w:rsidRPr="00C434E0">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w:t>
      </w:r>
      <w:r w:rsidRPr="00C434E0" w:rsidR="00CD215D">
        <w:rPr>
          <w:rFonts w:ascii="Times New Roman" w:hAnsi="Times New Roman"/>
          <w:b/>
          <w:bCs/>
        </w:rPr>
        <w:t xml:space="preserve"> </w:t>
      </w:r>
      <w:r w:rsidRPr="00C434E0">
        <w:rPr>
          <w:rFonts w:ascii="Times New Roman" w:hAnsi="Times New Roman"/>
          <w:b/>
          <w:bCs/>
        </w:rPr>
        <w:t>for customary and usual business practices.</w:t>
      </w:r>
    </w:p>
    <w:p w:rsidR="00C434E0" w:rsidRPr="00797BA7" w:rsidP="00C434E0" w14:paraId="46314FE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highlight w:val="yellow"/>
        </w:rPr>
      </w:pPr>
    </w:p>
    <w:p w:rsidR="0036413D" w:rsidP="00E27AE9" w14:paraId="4BA3DBC3" w14:textId="6C33BE33">
      <w:pPr>
        <w:widowControl/>
        <w:autoSpaceDE/>
        <w:autoSpaceDN/>
        <w:adjustRightInd/>
        <w:rPr>
          <w:rFonts w:ascii="Times New Roman" w:hAnsi="Times New Roman"/>
        </w:rPr>
      </w:pPr>
      <w:r>
        <w:rPr>
          <w:rFonts w:ascii="Times New Roman" w:hAnsi="Times New Roman"/>
        </w:rPr>
        <w:t xml:space="preserve">Since the CWA Program officially began in August 2024, </w:t>
      </w:r>
      <w:r w:rsidR="007E6B27">
        <w:rPr>
          <w:rFonts w:ascii="Times New Roman" w:hAnsi="Times New Roman"/>
        </w:rPr>
        <w:t>it has generally received approximately 20-40 individual submissions a week (totaling well over 1,000 unique submissions as of December 12, 2025).  According to records maintained by CWA Program staff, these submissions have come from over 1,000 individual respondents (some respondents make multiple submissions or send</w:t>
      </w:r>
      <w:r w:rsidR="00406EE0">
        <w:rPr>
          <w:rFonts w:ascii="Times New Roman" w:hAnsi="Times New Roman"/>
        </w:rPr>
        <w:t xml:space="preserve"> material to add to a previously-filed unique submission</w:t>
      </w:r>
      <w:r w:rsidR="007E6B27">
        <w:rPr>
          <w:rFonts w:ascii="Times New Roman" w:hAnsi="Times New Roman"/>
        </w:rPr>
        <w:t>)</w:t>
      </w:r>
      <w:r w:rsidR="00406EE0">
        <w:rPr>
          <w:rFonts w:ascii="Times New Roman" w:hAnsi="Times New Roman"/>
        </w:rPr>
        <w:t xml:space="preserve">.  </w:t>
      </w:r>
      <w:r w:rsidR="007E6B27">
        <w:rPr>
          <w:rFonts w:ascii="Times New Roman" w:hAnsi="Times New Roman"/>
        </w:rPr>
        <w:t xml:space="preserve"> </w:t>
      </w:r>
    </w:p>
    <w:p w:rsidR="0017030E" w:rsidRPr="007944B9" w:rsidP="00690F56" w14:paraId="2B86CFF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C434E0" w:rsidP="00C434E0" w14:paraId="741D5710"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b/>
          <w:bCs/>
        </w:rPr>
      </w:pPr>
    </w:p>
    <w:p w:rsidR="00404080" w:rsidP="00BA428C" w14:paraId="03E0A6E4" w14:textId="3F4ED23E">
      <w:pPr>
        <w:pStyle w:val="Level1"/>
        <w:widowControl/>
        <w:numPr>
          <w:ilvl w:val="0"/>
          <w:numId w:val="2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w:t>
      </w:r>
      <w:r w:rsidR="005578DA">
        <w:t>New Submission</w:t>
      </w:r>
      <w:r>
        <w:t>”</w:t>
      </w:r>
      <w:r w:rsidR="005578DA">
        <w:t xml:space="preserve"> </w:t>
      </w:r>
      <w:r>
        <w:t>f</w:t>
      </w:r>
      <w:r w:rsidR="005578DA">
        <w:t>orm:</w:t>
      </w:r>
      <w:r w:rsidR="00085DA3">
        <w:t xml:space="preserve"> </w:t>
      </w:r>
      <w:r>
        <w:t>0.5 – 0.75 hours (30-45 minutes)</w:t>
      </w:r>
      <w:r w:rsidR="00085DA3">
        <w:t>.</w:t>
      </w:r>
    </w:p>
    <w:p w:rsidR="005578DA" w:rsidP="00BA428C" w14:paraId="114D93A2" w14:textId="7CE0FED5">
      <w:pPr>
        <w:pStyle w:val="Level1"/>
        <w:widowControl/>
        <w:numPr>
          <w:ilvl w:val="0"/>
          <w:numId w:val="2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“Follow-Up” f</w:t>
      </w:r>
      <w:r>
        <w:t>orm:</w:t>
      </w:r>
      <w:r w:rsidR="00085DA3">
        <w:t xml:space="preserve"> </w:t>
      </w:r>
      <w:r>
        <w:t>0.1-0.2 hours (approximately 5-10 minutes)</w:t>
      </w:r>
      <w:r w:rsidR="00085DA3">
        <w:t>.</w:t>
      </w:r>
    </w:p>
    <w:p w:rsidR="00BA428C" w:rsidP="00BA428C" w14:paraId="72EAE9B3" w14:textId="77777777">
      <w:pPr>
        <w:pStyle w:val="Level1"/>
        <w:widowControl/>
        <w:numPr>
          <w:ilvl w:val="0"/>
          <w:numId w:val="2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w:t>
      </w:r>
      <w:r w:rsidR="005578DA">
        <w:t>General Inquiry</w:t>
      </w:r>
      <w:r>
        <w:t xml:space="preserve"> form”: 0.1-0.2 hours (approximately 5-10 minutes).</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P="006925BC" w14:paraId="163C0E79" w14:textId="77777777">
      <w:pPr>
        <w:keepNext/>
        <w:keepLines/>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04616A">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04616A" w:rsidR="00312124">
        <w:rPr>
          <w:rFonts w:ascii="Times New Roman" w:hAnsi="Times New Roman"/>
          <w:b/>
          <w:bCs/>
        </w:rPr>
        <w:t>this cost</w:t>
      </w:r>
      <w:r w:rsidRPr="0004616A" w:rsidR="00C667F3">
        <w:rPr>
          <w:rFonts w:ascii="Times New Roman" w:hAnsi="Times New Roman"/>
          <w:b/>
          <w:bCs/>
        </w:rPr>
        <w:t xml:space="preserve"> should be included in Item 14</w:t>
      </w:r>
      <w:r w:rsidRPr="0004616A">
        <w:rPr>
          <w:rFonts w:ascii="Times New Roman" w:hAnsi="Times New Roman"/>
          <w:b/>
          <w:bCs/>
        </w:rPr>
        <w:t>.</w:t>
      </w:r>
    </w:p>
    <w:p w:rsidR="00897199" w:rsidP="00897199" w14:paraId="3850B51D" w14:textId="5869AAB7">
      <w:pPr>
        <w:keepNext/>
        <w:keepLines/>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1080"/>
        <w:rPr>
          <w:rFonts w:ascii="Times New Roman" w:hAnsi="Times New Roman"/>
          <w:b/>
          <w:bCs/>
        </w:rPr>
      </w:pPr>
    </w:p>
    <w:p w:rsidR="00897199" w:rsidRPr="00897199" w:rsidP="00897199" w14:paraId="56EBEF5D" w14:textId="0841D1CA">
      <w:pPr>
        <w:widowControl/>
        <w:autoSpaceDE/>
        <w:autoSpaceDN/>
        <w:adjustRightInd/>
        <w:ind w:left="720"/>
        <w:rPr>
          <w:rFonts w:ascii="Times New Roman" w:hAnsi="Times New Roman"/>
        </w:rPr>
      </w:pPr>
      <w:r w:rsidRPr="00897199">
        <w:rPr>
          <w:rFonts w:ascii="Times New Roman" w:hAnsi="Times New Roman"/>
        </w:rPr>
        <w:t xml:space="preserve">N/A.  The collection is entirely voluntary and </w:t>
      </w:r>
      <w:r>
        <w:rPr>
          <w:rFonts w:ascii="Times New Roman" w:hAnsi="Times New Roman"/>
        </w:rPr>
        <w:t>there is no readily-identifiable typical respondent, wage rate category, etc.</w:t>
      </w:r>
      <w:r w:rsidRPr="00897199">
        <w:rPr>
          <w:rFonts w:ascii="Times New Roman" w:hAnsi="Times New Roman"/>
        </w:rPr>
        <w:t xml:space="preserve"> </w:t>
      </w:r>
      <w:r>
        <w:rPr>
          <w:rFonts w:ascii="Times New Roman" w:hAnsi="Times New Roman"/>
        </w:rPr>
        <w:t xml:space="preserve"> </w:t>
      </w:r>
    </w:p>
    <w:p w:rsidR="00EE2223" w:rsidRPr="00EE2223" w:rsidP="00E60FB0" w14:paraId="73540948" w14:textId="77777777">
      <w:pPr>
        <w:widowControl/>
        <w:autoSpaceDE/>
        <w:autoSpaceDN/>
        <w:adjustRightInd/>
        <w:rPr>
          <w:rFonts w:ascii="Times New Roman" w:hAnsi="Times New Roman"/>
          <w:i/>
          <w:iCs/>
          <w:highlight w:val="yellow"/>
        </w:rPr>
      </w:pPr>
    </w:p>
    <w:p w:rsidR="00897199" w:rsidP="00CD215D" w14:paraId="11B655FD" w14:textId="6B0FCD0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897199" w:rsidP="00CD215D" w14:paraId="5A0120B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897199" w:rsidRPr="00897199" w:rsidP="00897199" w14:paraId="7EDCAD8A" w14:textId="2C2945B0">
      <w:pPr>
        <w:widowControl/>
        <w:autoSpaceDE/>
        <w:autoSpaceDN/>
        <w:adjustRightInd/>
        <w:ind w:firstLine="540"/>
        <w:rPr>
          <w:rFonts w:ascii="Times New Roman" w:hAnsi="Times New Roman"/>
        </w:rPr>
      </w:pPr>
      <w:r w:rsidRPr="00897199">
        <w:rPr>
          <w:rFonts w:ascii="Times New Roman" w:hAnsi="Times New Roman"/>
        </w:rPr>
        <w:t>N/A.  The collection is entirely voluntary</w:t>
      </w:r>
      <w:r>
        <w:rPr>
          <w:rFonts w:ascii="Times New Roman" w:hAnsi="Times New Roman"/>
        </w:rPr>
        <w:t>.  It does not require any start-up, operation, or maintenance cost</w:t>
      </w:r>
      <w:r w:rsidR="00C026A1">
        <w:rPr>
          <w:rFonts w:ascii="Times New Roman" w:hAnsi="Times New Roman"/>
        </w:rPr>
        <w:t>s</w:t>
      </w:r>
      <w:r>
        <w:rPr>
          <w:rFonts w:ascii="Times New Roman" w:hAnsi="Times New Roman"/>
        </w:rPr>
        <w:t>, nor does it impose any independent recordkeeping requirements or related retention / storage costs.</w:t>
      </w:r>
      <w:r w:rsidR="00C026A1">
        <w:rPr>
          <w:rFonts w:ascii="Times New Roman" w:hAnsi="Times New Roman"/>
        </w:rPr>
        <w:t xml:space="preserve">  (Respondents and their attorneys may decide to retain records related to the program to assist in maintaining their eligibility for an award, although they would do so at their discretion or as required by other aspects of law, regulation, or policy.) </w:t>
      </w:r>
    </w:p>
    <w:p w:rsidR="00897199" w:rsidRPr="00D53DEB" w:rsidP="00CD215D" w14:paraId="1C3A2CF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14:paraId="413AA81E" w14:textId="664003DE">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D6343B">
        <w:rPr>
          <w:rFonts w:ascii="Times New Roman" w:hAnsi="Times New Roman"/>
          <w:b/>
        </w:rPr>
        <w:t>start-up</w:t>
      </w:r>
      <w:r w:rsidRPr="006F6E13" w:rsidR="00CD215D">
        <w:rPr>
          <w:rFonts w:ascii="Times New Roman" w:hAnsi="Times New Roman"/>
          <w:b/>
        </w:rPr>
        <w:t xml:space="preserve">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take into account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90F56" w:rsidP="00690F56" w14:paraId="726D62FC" w14:textId="0DAE886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BB2AA1" w:rsidP="001376D3" w14:paraId="2708E903" w14:textId="2A8C511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 </w:t>
      </w:r>
    </w:p>
    <w:p w:rsidR="00EE7596" w:rsidP="00EE7596" w14:paraId="7989095C" w14:textId="4B95C98D">
      <w:pPr>
        <w:pStyle w:val="ListParagraph"/>
        <w:widowControl/>
        <w:numPr>
          <w:ilvl w:val="0"/>
          <w:numId w:val="1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540" w:hanging="180"/>
        <w:rPr>
          <w:rFonts w:ascii="Times New Roman" w:hAnsi="Times New Roman"/>
        </w:rPr>
      </w:pPr>
      <w:r>
        <w:rPr>
          <w:rFonts w:ascii="Times New Roman" w:hAnsi="Times New Roman"/>
        </w:rPr>
        <w:t xml:space="preserve">Non-attorney CWA Program </w:t>
      </w:r>
      <w:r>
        <w:rPr>
          <w:rFonts w:ascii="Times New Roman" w:hAnsi="Times New Roman"/>
        </w:rPr>
        <w:t>staff (a mix of contractors and Department employees</w:t>
      </w:r>
      <w:r w:rsidR="00BC182B">
        <w:rPr>
          <w:rFonts w:ascii="Times New Roman" w:hAnsi="Times New Roman"/>
        </w:rPr>
        <w:t xml:space="preserve"> at various GS levels</w:t>
      </w:r>
      <w:r>
        <w:rPr>
          <w:rFonts w:ascii="Times New Roman" w:hAnsi="Times New Roman"/>
        </w:rPr>
        <w:t xml:space="preserve">) </w:t>
      </w:r>
      <w:r>
        <w:rPr>
          <w:rFonts w:ascii="Times New Roman" w:hAnsi="Times New Roman"/>
        </w:rPr>
        <w:t xml:space="preserve">currently require approximately </w:t>
      </w:r>
      <w:r>
        <w:rPr>
          <w:rFonts w:ascii="Times New Roman" w:hAnsi="Times New Roman"/>
        </w:rPr>
        <w:t xml:space="preserve">8 hours per week to review submissions.  CWA Program staff anticipate that implementing this collection will reduce that time to roughly </w:t>
      </w:r>
      <w:r>
        <w:rPr>
          <w:rFonts w:ascii="Times New Roman" w:hAnsi="Times New Roman"/>
        </w:rPr>
        <w:t>5</w:t>
      </w:r>
      <w:r>
        <w:rPr>
          <w:rFonts w:ascii="Times New Roman" w:hAnsi="Times New Roman"/>
        </w:rPr>
        <w:t xml:space="preserve"> hours per week. </w:t>
      </w:r>
    </w:p>
    <w:p w:rsidR="00EE7596" w:rsidP="00EE7596" w14:paraId="3E4052DF" w14:textId="77777777">
      <w:pPr>
        <w:pStyle w:val="ListParagraph"/>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rPr>
      </w:pPr>
    </w:p>
    <w:p w:rsidR="00EE7596" w:rsidP="00BC182B" w14:paraId="215DAB74" w14:textId="4FA1DC3E">
      <w:pPr>
        <w:pStyle w:val="ListParagraph"/>
        <w:widowControl/>
        <w:numPr>
          <w:ilvl w:val="0"/>
          <w:numId w:val="1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540" w:hanging="180"/>
        <w:rPr>
          <w:rFonts w:ascii="Times New Roman" w:hAnsi="Times New Roman"/>
        </w:rPr>
      </w:pPr>
      <w:r>
        <w:rPr>
          <w:rFonts w:ascii="Times New Roman" w:hAnsi="Times New Roman"/>
        </w:rPr>
        <w:t xml:space="preserve">Currently, Department attorneys at various GS levels </w:t>
      </w:r>
      <w:r w:rsidR="00E66C89">
        <w:rPr>
          <w:rFonts w:ascii="Times New Roman" w:hAnsi="Times New Roman"/>
        </w:rPr>
        <w:t xml:space="preserve">who oversee the CWA Program </w:t>
      </w:r>
      <w:r>
        <w:rPr>
          <w:rFonts w:ascii="Times New Roman" w:hAnsi="Times New Roman"/>
        </w:rPr>
        <w:t xml:space="preserve">spend </w:t>
      </w:r>
      <w:r w:rsidR="005C36A7">
        <w:rPr>
          <w:rFonts w:ascii="Times New Roman" w:hAnsi="Times New Roman"/>
        </w:rPr>
        <w:t>approximately</w:t>
      </w:r>
      <w:r>
        <w:rPr>
          <w:rFonts w:ascii="Times New Roman" w:hAnsi="Times New Roman"/>
        </w:rPr>
        <w:t xml:space="preserve"> 8 hours per week </w:t>
      </w:r>
      <w:r w:rsidR="005C36A7">
        <w:rPr>
          <w:rFonts w:ascii="Times New Roman" w:hAnsi="Times New Roman"/>
        </w:rPr>
        <w:t xml:space="preserve">reviewing new </w:t>
      </w:r>
      <w:r>
        <w:rPr>
          <w:rFonts w:ascii="Times New Roman" w:hAnsi="Times New Roman"/>
        </w:rPr>
        <w:t xml:space="preserve">submissions.  CWA Program staff anticipate that implementing this collection will reduce that time to roughly </w:t>
      </w:r>
      <w:r w:rsidR="005C36A7">
        <w:rPr>
          <w:rFonts w:ascii="Times New Roman" w:hAnsi="Times New Roman"/>
        </w:rPr>
        <w:t>5</w:t>
      </w:r>
      <w:r>
        <w:rPr>
          <w:rFonts w:ascii="Times New Roman" w:hAnsi="Times New Roman"/>
        </w:rPr>
        <w:t xml:space="preserve"> hours per week. </w:t>
      </w:r>
    </w:p>
    <w:p w:rsidR="00E66C89" w:rsidRPr="00E66C89" w:rsidP="00E66C89" w14:paraId="13A19604" w14:textId="77777777">
      <w:pPr>
        <w:pStyle w:val="ListParagraph"/>
        <w:rPr>
          <w:rFonts w:ascii="Times New Roman" w:hAnsi="Times New Roman"/>
        </w:rPr>
      </w:pPr>
    </w:p>
    <w:p w:rsidR="005C36A7" w:rsidRPr="00A05BCA" w:rsidP="002E0167" w14:paraId="45F41136" w14:textId="05ED3DFB">
      <w:pPr>
        <w:pStyle w:val="ListParagraph"/>
        <w:widowControl/>
        <w:numPr>
          <w:ilvl w:val="0"/>
          <w:numId w:val="1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540" w:hanging="180"/>
        <w:rPr>
          <w:rFonts w:ascii="Times New Roman" w:hAnsi="Times New Roman"/>
        </w:rPr>
      </w:pPr>
      <w:r w:rsidRPr="00A05BCA">
        <w:rPr>
          <w:rFonts w:ascii="Times New Roman" w:hAnsi="Times New Roman"/>
        </w:rPr>
        <w:t xml:space="preserve">These estimates focus only on the </w:t>
      </w:r>
      <w:r>
        <w:rPr>
          <w:rFonts w:ascii="Times New Roman" w:hAnsi="Times New Roman"/>
        </w:rPr>
        <w:t>initial intake process, which the collection</w:t>
      </w:r>
      <w:r w:rsidR="00495FD6">
        <w:rPr>
          <w:rFonts w:ascii="Times New Roman" w:hAnsi="Times New Roman"/>
        </w:rPr>
        <w:t xml:space="preserve"> will facilitate</w:t>
      </w:r>
      <w:r>
        <w:rPr>
          <w:rFonts w:ascii="Times New Roman" w:hAnsi="Times New Roman"/>
        </w:rPr>
        <w:t xml:space="preserve">.  </w:t>
      </w:r>
      <w:r w:rsidR="00794A32">
        <w:rPr>
          <w:rFonts w:ascii="Times New Roman" w:hAnsi="Times New Roman"/>
        </w:rPr>
        <w:t xml:space="preserve">Because the Department intends to continue operating the CWA Program regardless of the outcome of this review, these estimates </w:t>
      </w:r>
      <w:r>
        <w:rPr>
          <w:rFonts w:ascii="Times New Roman" w:hAnsi="Times New Roman"/>
        </w:rPr>
        <w:t xml:space="preserve">do not consider time spent by Department personnel (including attorneys, non-attorneys, and contractors) </w:t>
      </w:r>
      <w:r w:rsidR="00495FD6">
        <w:rPr>
          <w:rFonts w:ascii="Times New Roman" w:hAnsi="Times New Roman"/>
        </w:rPr>
        <w:t xml:space="preserve">managing Tip Information or Claim Information </w:t>
      </w:r>
      <w:r w:rsidR="00E3752C">
        <w:rPr>
          <w:rFonts w:ascii="Times New Roman" w:hAnsi="Times New Roman"/>
        </w:rPr>
        <w:t>at subsequent layers of review, investigation, and prosecution or litigation.  Nor do they consider time spent in connection with managing the claims and awards process.  The</w:t>
      </w:r>
      <w:r w:rsidR="00794A32">
        <w:rPr>
          <w:rFonts w:ascii="Times New Roman" w:hAnsi="Times New Roman"/>
        </w:rPr>
        <w:t xml:space="preserve"> collection will, however, significantly streamline</w:t>
      </w:r>
      <w:r w:rsidR="00212015">
        <w:rPr>
          <w:rFonts w:ascii="Times New Roman" w:hAnsi="Times New Roman"/>
        </w:rPr>
        <w:t xml:space="preserve"> and automate existing manual processes, leading to significant time savings and opportunities to refocus Department staff and resources on </w:t>
      </w:r>
      <w:r w:rsidR="001351EA">
        <w:rPr>
          <w:rFonts w:ascii="Times New Roman" w:hAnsi="Times New Roman"/>
        </w:rPr>
        <w:t>priority tasks.</w:t>
      </w:r>
    </w:p>
    <w:p w:rsidR="00F96885" w:rsidRPr="00871CA6" w:rsidP="00690F56" w14:paraId="1A15C4F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P="00690F56" w14:paraId="5321AF4F" w14:textId="41DA1A7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ab/>
      </w:r>
    </w:p>
    <w:p w:rsidR="00C026A1" w:rsidP="00690F56" w14:paraId="2DDFBFA1" w14:textId="252B2C2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ab/>
        <w:t xml:space="preserve">N/A.  </w:t>
      </w:r>
    </w:p>
    <w:p w:rsidR="00983CA7" w:rsidRPr="00F4518C" w:rsidP="00690F56" w14:paraId="33AED64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P="00690F56" w14:paraId="510180C3" w14:textId="25D40EF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C026A1" w14:paraId="41B59CA5" w14:textId="62C94F8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firstLine="360"/>
        <w:rPr>
          <w:rFonts w:ascii="Times New Roman" w:hAnsi="Times New Roman"/>
        </w:rPr>
      </w:pPr>
      <w:r>
        <w:rPr>
          <w:rFonts w:ascii="Times New Roman" w:hAnsi="Times New Roman"/>
        </w:rPr>
        <w:t xml:space="preserve">The CWA Program does not plan to publish </w:t>
      </w:r>
      <w:r w:rsidR="00C026A1">
        <w:rPr>
          <w:rFonts w:ascii="Times New Roman" w:hAnsi="Times New Roman"/>
        </w:rPr>
        <w:t xml:space="preserve">Tip Information </w:t>
      </w:r>
      <w:r>
        <w:rPr>
          <w:rFonts w:ascii="Times New Roman" w:hAnsi="Times New Roman"/>
        </w:rPr>
        <w:t xml:space="preserve">or </w:t>
      </w:r>
      <w:r w:rsidR="00C026A1">
        <w:rPr>
          <w:rFonts w:ascii="Times New Roman" w:hAnsi="Times New Roman"/>
        </w:rPr>
        <w:t>Claim Information</w:t>
      </w:r>
      <w:r>
        <w:rPr>
          <w:rFonts w:ascii="Times New Roman" w:hAnsi="Times New Roman"/>
        </w:rPr>
        <w:t xml:space="preserve"> in the form that respondents submit them.  It is possible that information respondents provide to the CWA Program, including Tip Information or Claim Information, could become public in accordance with: (a) existing law, regulation, or policy; or (b) court orders in connection with criminal prosecutions involving Tip Information or Claim Information.  </w:t>
      </w:r>
    </w:p>
    <w:p w:rsidR="000B2F02" w:rsidP="00C026A1" w14:paraId="272A328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firstLine="360"/>
        <w:rPr>
          <w:rFonts w:ascii="Times New Roman" w:hAnsi="Times New Roman"/>
        </w:rPr>
      </w:pPr>
    </w:p>
    <w:p w:rsidR="000B2F02" w:rsidP="00C026A1" w14:paraId="6B81849C" w14:textId="0DED02B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firstLine="360"/>
        <w:rPr>
          <w:rFonts w:ascii="Times New Roman" w:hAnsi="Times New Roman"/>
        </w:rPr>
      </w:pPr>
      <w:r>
        <w:rPr>
          <w:rFonts w:ascii="Times New Roman" w:hAnsi="Times New Roman"/>
        </w:rPr>
        <w:t>The Department may occasionally publish information, in writing or via oral remarks, related to the CWA Program.  This could include information derived from Tip Information or Claim Information by Department personnel (</w:t>
      </w:r>
      <w:r>
        <w:rPr>
          <w:rFonts w:ascii="Times New Roman" w:hAnsi="Times New Roman"/>
          <w:i/>
          <w:iCs/>
        </w:rPr>
        <w:t>e.g.</w:t>
      </w:r>
      <w:r>
        <w:rPr>
          <w:rFonts w:ascii="Times New Roman" w:hAnsi="Times New Roman"/>
        </w:rPr>
        <w:t xml:space="preserve">, numbers of tips received relating to a particular type </w:t>
      </w:r>
      <w:r>
        <w:rPr>
          <w:rFonts w:ascii="Times New Roman" w:hAnsi="Times New Roman"/>
        </w:rPr>
        <w:t xml:space="preserve">of criminal conduct; number of claims filed relating to a particular covered action).  The Department does not, however, intend to publish the underlying Tip Information or Claim Information itself in connection with such periodic disclosures. </w:t>
      </w:r>
    </w:p>
    <w:p w:rsidR="001771CE" w:rsidRPr="00871CA6" w:rsidP="00690F56" w14:paraId="2B55C0E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RPr="00A47DA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006925BC" w14:paraId="3D60B41E" w14:textId="1758F1A2">
      <w:pPr>
        <w:keepNext/>
        <w:keepLines/>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N/A.  The Department is not requesting such approval in connection with this collection. </w:t>
      </w:r>
    </w:p>
    <w:p w:rsidR="009B6955" w:rsidRPr="00A973AA" w:rsidP="0014601E" w14:paraId="127019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1BF300E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w:t>
      </w:r>
      <w:r w:rsidRPr="00D53DEB" w:rsidR="00D6343B">
        <w:rPr>
          <w:rFonts w:ascii="Times New Roman" w:hAnsi="Times New Roman"/>
          <w:b/>
        </w:rPr>
        <w:t>. Explain</w:t>
      </w:r>
      <w:r w:rsidRPr="00D53DEB">
        <w:rPr>
          <w:rFonts w:ascii="Times New Roman" w:hAnsi="Times New Roman"/>
          <w:b/>
        </w:rPr>
        <w:t xml:space="preserve"> each exception to the certification statement.</w:t>
      </w:r>
    </w:p>
    <w:p w:rsidR="000C3A92" w:rsidP="000C3A92" w14:paraId="641E1E6D" w14:textId="35F6F3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25BC" w:rsidP="006925BC" w14:paraId="1A1342ED" w14:textId="757E6215">
      <w:pPr>
        <w:keepNext/>
        <w:keepLines/>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N/A.  There are no exceptions to the certification statement. </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65599424">
      <w:pPr>
        <w:rPr>
          <w:rFonts w:ascii="Times New Roman" w:hAnsi="Times New Roman"/>
        </w:rPr>
      </w:pPr>
      <w:r>
        <w:rPr>
          <w:rFonts w:ascii="Times New Roman" w:hAnsi="Times New Roman"/>
        </w:rPr>
        <w:t>This collection</w:t>
      </w:r>
      <w:r w:rsidR="00CC1B60">
        <w:rPr>
          <w:rFonts w:ascii="Times New Roman" w:hAnsi="Times New Roman"/>
        </w:rPr>
        <w:t xml:space="preserve"> does not</w:t>
      </w:r>
      <w:r>
        <w:rPr>
          <w:rFonts w:ascii="Times New Roman" w:hAnsi="Times New Roman"/>
        </w:rPr>
        <w:t xml:space="preserve"> contain statistical data.</w:t>
      </w:r>
    </w:p>
    <w:sectPr w:rsidSect="00C07F7F">
      <w:headerReference w:type="default" r:id="rId8"/>
      <w:footerReference w:type="even" r:id="rId9"/>
      <w:footerReference w:type="default" r:id="rId10"/>
      <w:headerReference w:type="first" r:id="rId11"/>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1679" w:rsidP="00321679" w14:paraId="06D9270E" w14:textId="78EB9BA0">
    <w:pPr>
      <w:pStyle w:val="Header"/>
      <w:tabs>
        <w:tab w:val="clear" w:pos="4680"/>
      </w:tabs>
      <w:rPr>
        <w:rFonts w:ascii="Times New Roman" w:hAnsi="Times New Roman"/>
        <w:b/>
        <w:sz w:val="20"/>
        <w:szCs w:val="20"/>
      </w:rPr>
    </w:pPr>
    <w:sdt>
      <w:sdtPr>
        <w:rPr>
          <w:rFonts w:ascii="Times New Roman" w:hAnsi="Times New Roman"/>
          <w:bCs/>
          <w:sz w:val="20"/>
          <w:szCs w:val="20"/>
        </w:rPr>
        <w:id w:val="-1515679293"/>
        <w:docPartObj>
          <w:docPartGallery w:val="Watermarks"/>
          <w:docPartUnique/>
        </w:docPartObj>
      </w:sdtPr>
      <w:sdtContent>
        <w:r>
          <w:rPr>
            <w:rFonts w:ascii="Times New Roman" w:hAnsi="Times New Roman"/>
            <w:bCs/>
            <w:noProof/>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sdtContent>
    </w:sdt>
    <w:r w:rsidR="00E86973">
      <w:rPr>
        <w:rFonts w:ascii="Times New Roman" w:hAnsi="Times New Roman"/>
        <w:bCs/>
        <w:sz w:val="20"/>
        <w:szCs w:val="20"/>
      </w:rPr>
      <w:t>[</w:t>
    </w:r>
    <w:r w:rsidR="00FA3F47">
      <w:rPr>
        <w:rFonts w:ascii="Times New Roman" w:hAnsi="Times New Roman"/>
        <w:bCs/>
        <w:sz w:val="20"/>
        <w:szCs w:val="20"/>
      </w:rPr>
      <w:t>Corporate Whistleblower Awards Pilot Program Intake Portal</w:t>
    </w:r>
    <w:r w:rsidR="00E86973">
      <w:rPr>
        <w:rFonts w:ascii="Times New Roman" w:hAnsi="Times New Roman"/>
        <w:bCs/>
        <w:sz w:val="20"/>
        <w:szCs w:val="20"/>
      </w:rPr>
      <w:t>]</w:t>
    </w:r>
    <w:r>
      <w:rPr>
        <w:rFonts w:ascii="Times New Roman" w:hAnsi="Times New Roman"/>
        <w:bCs/>
        <w:sz w:val="20"/>
        <w:szCs w:val="20"/>
      </w:rPr>
      <w:tab/>
    </w:r>
    <w:r>
      <w:rPr>
        <w:rFonts w:ascii="Times New Roman" w:hAnsi="Times New Roman"/>
        <w:b/>
        <w:sz w:val="20"/>
        <w:szCs w:val="20"/>
      </w:rPr>
      <w:t>DRAFT // Privileged &amp; Confidential</w:t>
    </w:r>
  </w:p>
  <w:p w:rsidR="00E86973" w:rsidRPr="00321679" w:rsidP="00321679" w14:paraId="4C516217" w14:textId="4A72C114">
    <w:pPr>
      <w:pStyle w:val="Header"/>
      <w:tabs>
        <w:tab w:val="clear" w:pos="4680"/>
      </w:tabs>
      <w:rPr>
        <w:rFonts w:ascii="Times New Roman" w:hAnsi="Times New Roman"/>
        <w:b/>
        <w:sz w:val="20"/>
        <w:szCs w:val="20"/>
      </w:rPr>
    </w:pPr>
    <w:r>
      <w:rPr>
        <w:rFonts w:ascii="Times New Roman" w:hAnsi="Times New Roman"/>
        <w:b/>
        <w:sz w:val="20"/>
        <w:szCs w:val="20"/>
      </w:rPr>
      <w:tab/>
      <w:t>Deliberative / Non-Final</w:t>
    </w:r>
  </w:p>
  <w:p w:rsidR="00EC0B43" w:rsidRPr="00321679" w14:paraId="52F50703" w14:textId="22F3D5DC">
    <w:pPr>
      <w:pStyle w:val="Header"/>
      <w:rPr>
        <w:rFonts w:ascii="Times New Roman" w:hAnsi="Times New Roman"/>
        <w:b/>
        <w:bCs/>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C062C4">
      <w:rPr>
        <w:rFonts w:ascii="Times New Roman" w:hAnsi="Times New Roman"/>
        <w:sz w:val="20"/>
        <w:szCs w:val="20"/>
      </w:rPr>
      <w:t>[</w:t>
    </w:r>
    <w:r w:rsidR="00FA3F47">
      <w:rPr>
        <w:rFonts w:ascii="Times New Roman" w:hAnsi="Times New Roman"/>
        <w:sz w:val="20"/>
        <w:szCs w:val="20"/>
      </w:rPr>
      <w:t>OMB #1105-0NEW</w:t>
    </w:r>
    <w:r w:rsidR="00C062C4">
      <w:rPr>
        <w:rFonts w:ascii="Times New Roman" w:hAnsi="Times New Roman"/>
        <w:sz w:val="20"/>
        <w:szCs w:val="20"/>
      </w:rPr>
      <w:t>]</w:t>
    </w:r>
    <w:r w:rsidR="00321679">
      <w:rPr>
        <w:rFonts w:ascii="Times New Roman" w:hAnsi="Times New Roman"/>
        <w:sz w:val="20"/>
        <w:szCs w:val="20"/>
      </w:rPr>
      <w:tab/>
    </w:r>
    <w:r w:rsidR="00321679">
      <w:rPr>
        <w:rFonts w:ascii="Times New Roman" w:hAnsi="Times New Roman"/>
        <w:sz w:val="20"/>
        <w:szCs w:val="20"/>
      </w:rPr>
      <w:tab/>
    </w:r>
    <w:r w:rsidR="00321679">
      <w:rPr>
        <w:rFonts w:ascii="Times New Roman" w:hAnsi="Times New Roman"/>
        <w:b/>
        <w:bCs/>
        <w:sz w:val="20"/>
        <w:szCs w:val="20"/>
      </w:rPr>
      <w:t>For Internal CRM Use Only</w:t>
    </w:r>
  </w:p>
  <w:p w:rsidR="00304132" w14:paraId="29EBD65C" w14:textId="7D86E8FA">
    <w:pPr>
      <w:pStyle w:val="Header"/>
      <w:rPr>
        <w:rFonts w:ascii="Times New Roman" w:hAnsi="Times New Roman"/>
        <w:sz w:val="20"/>
        <w:szCs w:val="20"/>
      </w:rPr>
    </w:pPr>
    <w:r>
      <w:rPr>
        <w:rFonts w:ascii="Times New Roman" w:hAnsi="Times New Roman"/>
        <w:sz w:val="20"/>
        <w:szCs w:val="20"/>
      </w:rPr>
      <w:t xml:space="preserve">OMB Expiration Date: </w:t>
    </w:r>
    <w:r w:rsidR="00996A5D">
      <w:rPr>
        <w:rFonts w:ascii="Times New Roman" w:hAnsi="Times New Roman"/>
        <w:sz w:val="20"/>
        <w:szCs w:val="20"/>
      </w:rPr>
      <w:t>XX/XX/XXXX</w:t>
    </w:r>
    <w:r w:rsidR="00321679">
      <w:rPr>
        <w:rFonts w:ascii="Times New Roman" w:hAnsi="Times New Roman"/>
        <w:sz w:val="20"/>
        <w:szCs w:val="20"/>
      </w:rPr>
      <w:tab/>
    </w:r>
    <w:r w:rsidR="00321679">
      <w:rPr>
        <w:rFonts w:ascii="Times New Roman" w:hAnsi="Times New Roman"/>
        <w:sz w:val="20"/>
        <w:szCs w:val="20"/>
      </w:rPr>
      <w:tab/>
    </w: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1D5E92"/>
    <w:multiLevelType w:val="hybridMultilevel"/>
    <w:tmpl w:val="2FE49F94"/>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9566519"/>
    <w:multiLevelType w:val="hybridMultilevel"/>
    <w:tmpl w:val="6C1CF574"/>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AC83C2D"/>
    <w:multiLevelType w:val="hybridMultilevel"/>
    <w:tmpl w:val="8CD2F4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7">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752341D"/>
    <w:multiLevelType w:val="hybridMultilevel"/>
    <w:tmpl w:val="552607C6"/>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F3D042E"/>
    <w:multiLevelType w:val="hybridMultilevel"/>
    <w:tmpl w:val="C9B83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06F46DC"/>
    <w:multiLevelType w:val="hybridMultilevel"/>
    <w:tmpl w:val="8AE63AC6"/>
    <w:lvl w:ilvl="0">
      <w:start w:val="1"/>
      <w:numFmt w:val="decimal"/>
      <w:lvlText w:val="%1."/>
      <w:lvlJc w:val="left"/>
      <w:pPr>
        <w:ind w:left="54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1264B17"/>
    <w:multiLevelType w:val="hybridMultilevel"/>
    <w:tmpl w:val="0BC4AB3E"/>
    <w:lvl w:ilvl="0">
      <w:start w:val="1"/>
      <w:numFmt w:val="upp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3">
    <w:nsid w:val="33520EC5"/>
    <w:multiLevelType w:val="hybridMultilevel"/>
    <w:tmpl w:val="FBD229B2"/>
    <w:lvl w:ilvl="0">
      <w:start w:val="1"/>
      <w:numFmt w:val="decimal"/>
      <w:lvlText w:val="%1."/>
      <w:lvlJc w:val="left"/>
      <w:pPr>
        <w:ind w:left="216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4">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EC24A90"/>
    <w:multiLevelType w:val="hybridMultilevel"/>
    <w:tmpl w:val="DCB8391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404D05AC"/>
    <w:multiLevelType w:val="hybridMultilevel"/>
    <w:tmpl w:val="FBD229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4401E00"/>
    <w:multiLevelType w:val="hybridMultilevel"/>
    <w:tmpl w:val="A8DA46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48C7FB4"/>
    <w:multiLevelType w:val="hybridMultilevel"/>
    <w:tmpl w:val="FA1CA7A2"/>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9">
    <w:nsid w:val="498A6789"/>
    <w:multiLevelType w:val="hybridMultilevel"/>
    <w:tmpl w:val="5D88A7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B356ACA"/>
    <w:multiLevelType w:val="hybridMultilevel"/>
    <w:tmpl w:val="CF86BF92"/>
    <w:lvl w:ilvl="0">
      <w:start w:val="1"/>
      <w:numFmt w:val="decimal"/>
      <w:lvlText w:val="%1."/>
      <w:lvlJc w:val="left"/>
      <w:pPr>
        <w:ind w:left="1080" w:hanging="360"/>
      </w:pPr>
      <w:rPr>
        <w:rFonts w:hint="default"/>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21">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538D1AB9"/>
    <w:multiLevelType w:val="hybridMultilevel"/>
    <w:tmpl w:val="BB600646"/>
    <w:lvl w:ilvl="0">
      <w:start w:val="1"/>
      <w:numFmt w:val="decimal"/>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3">
    <w:nsid w:val="5FC66CD3"/>
    <w:multiLevelType w:val="hybridMultilevel"/>
    <w:tmpl w:val="876008B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4">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25">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0B1748A"/>
    <w:multiLevelType w:val="hybridMultilevel"/>
    <w:tmpl w:val="B7AAA41E"/>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8">
    <w:nsid w:val="76044802"/>
    <w:multiLevelType w:val="hybridMultilevel"/>
    <w:tmpl w:val="95B6FE2A"/>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768A63D9"/>
    <w:multiLevelType w:val="hybridMultilevel"/>
    <w:tmpl w:val="A42EFA84"/>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7BE08E0"/>
    <w:multiLevelType w:val="hybridMultilevel"/>
    <w:tmpl w:val="5712B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6007829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685441913">
    <w:abstractNumId w:val="6"/>
  </w:num>
  <w:num w:numId="4" w16cid:durableId="188491091">
    <w:abstractNumId w:val="23"/>
  </w:num>
  <w:num w:numId="5" w16cid:durableId="2103139837">
    <w:abstractNumId w:val="5"/>
  </w:num>
  <w:num w:numId="6" w16cid:durableId="1756973642">
    <w:abstractNumId w:val="7"/>
  </w:num>
  <w:num w:numId="7" w16cid:durableId="99156738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665233710">
    <w:abstractNumId w:val="25"/>
  </w:num>
  <w:num w:numId="9" w16cid:durableId="312102842">
    <w:abstractNumId w:val="1"/>
  </w:num>
  <w:num w:numId="10" w16cid:durableId="1376466984">
    <w:abstractNumId w:val="24"/>
  </w:num>
  <w:num w:numId="11" w16cid:durableId="1904831391">
    <w:abstractNumId w:val="12"/>
  </w:num>
  <w:num w:numId="12" w16cid:durableId="1478107046">
    <w:abstractNumId w:val="21"/>
  </w:num>
  <w:num w:numId="13" w16cid:durableId="1542084800">
    <w:abstractNumId w:val="9"/>
  </w:num>
  <w:num w:numId="14" w16cid:durableId="136800702">
    <w:abstractNumId w:val="26"/>
  </w:num>
  <w:num w:numId="15" w16cid:durableId="1217090383">
    <w:abstractNumId w:val="14"/>
  </w:num>
  <w:num w:numId="16" w16cid:durableId="1134520562">
    <w:abstractNumId w:val="17"/>
  </w:num>
  <w:num w:numId="17" w16cid:durableId="1715080810">
    <w:abstractNumId w:val="10"/>
  </w:num>
  <w:num w:numId="18" w16cid:durableId="1926960035">
    <w:abstractNumId w:val="30"/>
  </w:num>
  <w:num w:numId="19" w16cid:durableId="410808751">
    <w:abstractNumId w:val="4"/>
  </w:num>
  <w:num w:numId="20" w16cid:durableId="905996990">
    <w:abstractNumId w:val="19"/>
  </w:num>
  <w:num w:numId="21" w16cid:durableId="1533376054">
    <w:abstractNumId w:val="2"/>
  </w:num>
  <w:num w:numId="22" w16cid:durableId="1133599424">
    <w:abstractNumId w:val="28"/>
  </w:num>
  <w:num w:numId="23" w16cid:durableId="1236623058">
    <w:abstractNumId w:val="29"/>
  </w:num>
  <w:num w:numId="24" w16cid:durableId="841973457">
    <w:abstractNumId w:val="3"/>
  </w:num>
  <w:num w:numId="25" w16cid:durableId="657854269">
    <w:abstractNumId w:val="8"/>
  </w:num>
  <w:num w:numId="26" w16cid:durableId="668749181">
    <w:abstractNumId w:val="13"/>
  </w:num>
  <w:num w:numId="27" w16cid:durableId="90904145">
    <w:abstractNumId w:val="11"/>
  </w:num>
  <w:num w:numId="28" w16cid:durableId="1434394246">
    <w:abstractNumId w:val="16"/>
  </w:num>
  <w:num w:numId="29" w16cid:durableId="239104151">
    <w:abstractNumId w:val="27"/>
  </w:num>
  <w:num w:numId="30" w16cid:durableId="2101245367">
    <w:abstractNumId w:val="22"/>
  </w:num>
  <w:num w:numId="31" w16cid:durableId="1840343663">
    <w:abstractNumId w:val="15"/>
  </w:num>
  <w:num w:numId="32" w16cid:durableId="214588696">
    <w:abstractNumId w:val="18"/>
  </w:num>
  <w:num w:numId="33" w16cid:durableId="62180705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0DD3"/>
    <w:rsid w:val="00002DDF"/>
    <w:rsid w:val="0000482B"/>
    <w:rsid w:val="0000675C"/>
    <w:rsid w:val="00007943"/>
    <w:rsid w:val="00007F1C"/>
    <w:rsid w:val="000114C0"/>
    <w:rsid w:val="00011CDA"/>
    <w:rsid w:val="000133FD"/>
    <w:rsid w:val="00014158"/>
    <w:rsid w:val="00020F69"/>
    <w:rsid w:val="00022303"/>
    <w:rsid w:val="00024E85"/>
    <w:rsid w:val="00027865"/>
    <w:rsid w:val="0003073D"/>
    <w:rsid w:val="00030EDB"/>
    <w:rsid w:val="00032595"/>
    <w:rsid w:val="0003600F"/>
    <w:rsid w:val="0004107F"/>
    <w:rsid w:val="0004174B"/>
    <w:rsid w:val="00042CBD"/>
    <w:rsid w:val="00043790"/>
    <w:rsid w:val="00044F85"/>
    <w:rsid w:val="00045547"/>
    <w:rsid w:val="00045B7E"/>
    <w:rsid w:val="0004616A"/>
    <w:rsid w:val="00052174"/>
    <w:rsid w:val="00055F3C"/>
    <w:rsid w:val="00061977"/>
    <w:rsid w:val="00061F6C"/>
    <w:rsid w:val="00064E28"/>
    <w:rsid w:val="00064E9A"/>
    <w:rsid w:val="000655CC"/>
    <w:rsid w:val="000708A6"/>
    <w:rsid w:val="0007383F"/>
    <w:rsid w:val="00080DCB"/>
    <w:rsid w:val="00084AF9"/>
    <w:rsid w:val="00084F7D"/>
    <w:rsid w:val="00085749"/>
    <w:rsid w:val="00085DA3"/>
    <w:rsid w:val="00087C2A"/>
    <w:rsid w:val="00094A5E"/>
    <w:rsid w:val="00095C30"/>
    <w:rsid w:val="00096512"/>
    <w:rsid w:val="00097C15"/>
    <w:rsid w:val="000A14B8"/>
    <w:rsid w:val="000A485D"/>
    <w:rsid w:val="000A7853"/>
    <w:rsid w:val="000B0391"/>
    <w:rsid w:val="000B2F02"/>
    <w:rsid w:val="000B4875"/>
    <w:rsid w:val="000B6FB6"/>
    <w:rsid w:val="000B751A"/>
    <w:rsid w:val="000C257C"/>
    <w:rsid w:val="000C3A92"/>
    <w:rsid w:val="000C5863"/>
    <w:rsid w:val="000C6C66"/>
    <w:rsid w:val="000C74FB"/>
    <w:rsid w:val="000D33BE"/>
    <w:rsid w:val="000D77EB"/>
    <w:rsid w:val="000D7F95"/>
    <w:rsid w:val="000E1C64"/>
    <w:rsid w:val="000F0A5A"/>
    <w:rsid w:val="000F5FC7"/>
    <w:rsid w:val="000F6836"/>
    <w:rsid w:val="00103DAA"/>
    <w:rsid w:val="001040D4"/>
    <w:rsid w:val="001075A7"/>
    <w:rsid w:val="001078BB"/>
    <w:rsid w:val="00111CAC"/>
    <w:rsid w:val="0011206E"/>
    <w:rsid w:val="00116CD5"/>
    <w:rsid w:val="001171A7"/>
    <w:rsid w:val="00117CA5"/>
    <w:rsid w:val="00120AD0"/>
    <w:rsid w:val="001274CB"/>
    <w:rsid w:val="001279C6"/>
    <w:rsid w:val="00132424"/>
    <w:rsid w:val="00133C47"/>
    <w:rsid w:val="00133E3D"/>
    <w:rsid w:val="001349AA"/>
    <w:rsid w:val="001351EA"/>
    <w:rsid w:val="00135B88"/>
    <w:rsid w:val="00137622"/>
    <w:rsid w:val="001376D3"/>
    <w:rsid w:val="00140500"/>
    <w:rsid w:val="00141D18"/>
    <w:rsid w:val="001435D3"/>
    <w:rsid w:val="0014556E"/>
    <w:rsid w:val="0014601E"/>
    <w:rsid w:val="00146A81"/>
    <w:rsid w:val="00146F1C"/>
    <w:rsid w:val="00147EFD"/>
    <w:rsid w:val="00150495"/>
    <w:rsid w:val="0015322B"/>
    <w:rsid w:val="0015365E"/>
    <w:rsid w:val="00153E2C"/>
    <w:rsid w:val="00154411"/>
    <w:rsid w:val="00157921"/>
    <w:rsid w:val="00157A90"/>
    <w:rsid w:val="00163497"/>
    <w:rsid w:val="001637C8"/>
    <w:rsid w:val="00165C38"/>
    <w:rsid w:val="00167AD4"/>
    <w:rsid w:val="0017030E"/>
    <w:rsid w:val="001771CE"/>
    <w:rsid w:val="00180E5A"/>
    <w:rsid w:val="001814FE"/>
    <w:rsid w:val="0018347B"/>
    <w:rsid w:val="00185990"/>
    <w:rsid w:val="00186C34"/>
    <w:rsid w:val="00190521"/>
    <w:rsid w:val="00190856"/>
    <w:rsid w:val="00191D02"/>
    <w:rsid w:val="00192711"/>
    <w:rsid w:val="001932AB"/>
    <w:rsid w:val="00194030"/>
    <w:rsid w:val="001964CF"/>
    <w:rsid w:val="00197285"/>
    <w:rsid w:val="001A2F28"/>
    <w:rsid w:val="001A475E"/>
    <w:rsid w:val="001A47D9"/>
    <w:rsid w:val="001B2ADC"/>
    <w:rsid w:val="001B4BB9"/>
    <w:rsid w:val="001B5C85"/>
    <w:rsid w:val="001B5E8D"/>
    <w:rsid w:val="001C0E2F"/>
    <w:rsid w:val="001C39F6"/>
    <w:rsid w:val="001C4D12"/>
    <w:rsid w:val="001C5304"/>
    <w:rsid w:val="001D10ED"/>
    <w:rsid w:val="001D110F"/>
    <w:rsid w:val="001D2D09"/>
    <w:rsid w:val="001D67BB"/>
    <w:rsid w:val="001E0E7F"/>
    <w:rsid w:val="001E2932"/>
    <w:rsid w:val="001E3596"/>
    <w:rsid w:val="001E5213"/>
    <w:rsid w:val="001E5CDA"/>
    <w:rsid w:val="001E7C26"/>
    <w:rsid w:val="001F02CF"/>
    <w:rsid w:val="001F056F"/>
    <w:rsid w:val="001F2E8E"/>
    <w:rsid w:val="001F552E"/>
    <w:rsid w:val="0020309C"/>
    <w:rsid w:val="002036A1"/>
    <w:rsid w:val="00206F47"/>
    <w:rsid w:val="00210A61"/>
    <w:rsid w:val="00212015"/>
    <w:rsid w:val="002124B7"/>
    <w:rsid w:val="00212611"/>
    <w:rsid w:val="002134B4"/>
    <w:rsid w:val="00216C21"/>
    <w:rsid w:val="002203C9"/>
    <w:rsid w:val="00221590"/>
    <w:rsid w:val="00224600"/>
    <w:rsid w:val="002264BE"/>
    <w:rsid w:val="00232698"/>
    <w:rsid w:val="002338D7"/>
    <w:rsid w:val="00234341"/>
    <w:rsid w:val="00237691"/>
    <w:rsid w:val="00242B4E"/>
    <w:rsid w:val="00242CA0"/>
    <w:rsid w:val="00242F0C"/>
    <w:rsid w:val="00243432"/>
    <w:rsid w:val="0024438F"/>
    <w:rsid w:val="00247146"/>
    <w:rsid w:val="002501A5"/>
    <w:rsid w:val="00251348"/>
    <w:rsid w:val="002517E4"/>
    <w:rsid w:val="00255C37"/>
    <w:rsid w:val="00255DCC"/>
    <w:rsid w:val="0025791B"/>
    <w:rsid w:val="00262716"/>
    <w:rsid w:val="002631EF"/>
    <w:rsid w:val="00266DC2"/>
    <w:rsid w:val="00273075"/>
    <w:rsid w:val="00273D58"/>
    <w:rsid w:val="00277C1F"/>
    <w:rsid w:val="00282425"/>
    <w:rsid w:val="002866AD"/>
    <w:rsid w:val="00286A58"/>
    <w:rsid w:val="00286BE3"/>
    <w:rsid w:val="00287ACB"/>
    <w:rsid w:val="00287B7D"/>
    <w:rsid w:val="0029135D"/>
    <w:rsid w:val="00292951"/>
    <w:rsid w:val="00293CD1"/>
    <w:rsid w:val="00295ECE"/>
    <w:rsid w:val="002A3962"/>
    <w:rsid w:val="002A43D8"/>
    <w:rsid w:val="002A5972"/>
    <w:rsid w:val="002A6FB5"/>
    <w:rsid w:val="002B4CC4"/>
    <w:rsid w:val="002C2FE1"/>
    <w:rsid w:val="002C5AE9"/>
    <w:rsid w:val="002C6093"/>
    <w:rsid w:val="002C652A"/>
    <w:rsid w:val="002D0A2F"/>
    <w:rsid w:val="002D2C75"/>
    <w:rsid w:val="002D48F3"/>
    <w:rsid w:val="002E0167"/>
    <w:rsid w:val="002E0BFA"/>
    <w:rsid w:val="002E20C9"/>
    <w:rsid w:val="002E238B"/>
    <w:rsid w:val="002E3874"/>
    <w:rsid w:val="002E4200"/>
    <w:rsid w:val="002E529A"/>
    <w:rsid w:val="002E6DF9"/>
    <w:rsid w:val="002E6F9C"/>
    <w:rsid w:val="002F3BB8"/>
    <w:rsid w:val="002F4390"/>
    <w:rsid w:val="002F63A0"/>
    <w:rsid w:val="00304132"/>
    <w:rsid w:val="00304EAD"/>
    <w:rsid w:val="00305623"/>
    <w:rsid w:val="00310067"/>
    <w:rsid w:val="00312124"/>
    <w:rsid w:val="00313820"/>
    <w:rsid w:val="00313AC0"/>
    <w:rsid w:val="00321679"/>
    <w:rsid w:val="00322C1B"/>
    <w:rsid w:val="0032372B"/>
    <w:rsid w:val="0032649A"/>
    <w:rsid w:val="00332F98"/>
    <w:rsid w:val="0033578D"/>
    <w:rsid w:val="00336389"/>
    <w:rsid w:val="00336EB7"/>
    <w:rsid w:val="00337150"/>
    <w:rsid w:val="003430A6"/>
    <w:rsid w:val="003448FC"/>
    <w:rsid w:val="00347823"/>
    <w:rsid w:val="0035208F"/>
    <w:rsid w:val="00353AFE"/>
    <w:rsid w:val="003548D8"/>
    <w:rsid w:val="0035532A"/>
    <w:rsid w:val="003569CB"/>
    <w:rsid w:val="00363CC2"/>
    <w:rsid w:val="0036413D"/>
    <w:rsid w:val="00370C9A"/>
    <w:rsid w:val="00371460"/>
    <w:rsid w:val="00371EEC"/>
    <w:rsid w:val="00371FFC"/>
    <w:rsid w:val="0037411C"/>
    <w:rsid w:val="003772FA"/>
    <w:rsid w:val="00384B1F"/>
    <w:rsid w:val="00386E5B"/>
    <w:rsid w:val="003876F3"/>
    <w:rsid w:val="00390426"/>
    <w:rsid w:val="003908B9"/>
    <w:rsid w:val="00394822"/>
    <w:rsid w:val="00394AEB"/>
    <w:rsid w:val="00394BB2"/>
    <w:rsid w:val="0039702D"/>
    <w:rsid w:val="00397C75"/>
    <w:rsid w:val="003A2E23"/>
    <w:rsid w:val="003A4476"/>
    <w:rsid w:val="003A4D6B"/>
    <w:rsid w:val="003A6353"/>
    <w:rsid w:val="003A710A"/>
    <w:rsid w:val="003B2F28"/>
    <w:rsid w:val="003B41AB"/>
    <w:rsid w:val="003B5882"/>
    <w:rsid w:val="003B7202"/>
    <w:rsid w:val="003C087C"/>
    <w:rsid w:val="003C1053"/>
    <w:rsid w:val="003C13C6"/>
    <w:rsid w:val="003C6DA9"/>
    <w:rsid w:val="003D4949"/>
    <w:rsid w:val="003D5958"/>
    <w:rsid w:val="003D6A6F"/>
    <w:rsid w:val="003D6AC7"/>
    <w:rsid w:val="003D7489"/>
    <w:rsid w:val="003E15A0"/>
    <w:rsid w:val="003E49A6"/>
    <w:rsid w:val="003E5E34"/>
    <w:rsid w:val="003E6021"/>
    <w:rsid w:val="003F27E3"/>
    <w:rsid w:val="003F53FB"/>
    <w:rsid w:val="003F54F3"/>
    <w:rsid w:val="003F73DC"/>
    <w:rsid w:val="00400B4D"/>
    <w:rsid w:val="00401F18"/>
    <w:rsid w:val="00403B06"/>
    <w:rsid w:val="00404080"/>
    <w:rsid w:val="004056B7"/>
    <w:rsid w:val="00406EE0"/>
    <w:rsid w:val="00410AC8"/>
    <w:rsid w:val="00414664"/>
    <w:rsid w:val="004172C1"/>
    <w:rsid w:val="00422A49"/>
    <w:rsid w:val="00423E3A"/>
    <w:rsid w:val="00423F1B"/>
    <w:rsid w:val="004328D9"/>
    <w:rsid w:val="00435E05"/>
    <w:rsid w:val="0043771F"/>
    <w:rsid w:val="00437721"/>
    <w:rsid w:val="00442410"/>
    <w:rsid w:val="00443460"/>
    <w:rsid w:val="00443EA9"/>
    <w:rsid w:val="0044773C"/>
    <w:rsid w:val="00450403"/>
    <w:rsid w:val="00455A52"/>
    <w:rsid w:val="00457639"/>
    <w:rsid w:val="00461498"/>
    <w:rsid w:val="00461B8A"/>
    <w:rsid w:val="0046551B"/>
    <w:rsid w:val="004672B5"/>
    <w:rsid w:val="00471F2A"/>
    <w:rsid w:val="004730AF"/>
    <w:rsid w:val="00483AC0"/>
    <w:rsid w:val="00483B13"/>
    <w:rsid w:val="004844D1"/>
    <w:rsid w:val="0048559D"/>
    <w:rsid w:val="004859A2"/>
    <w:rsid w:val="0049001D"/>
    <w:rsid w:val="004913FC"/>
    <w:rsid w:val="00494A93"/>
    <w:rsid w:val="00494D75"/>
    <w:rsid w:val="00495FD6"/>
    <w:rsid w:val="004978BF"/>
    <w:rsid w:val="004A0835"/>
    <w:rsid w:val="004A1763"/>
    <w:rsid w:val="004A341C"/>
    <w:rsid w:val="004A3C03"/>
    <w:rsid w:val="004B0E46"/>
    <w:rsid w:val="004B0E69"/>
    <w:rsid w:val="004B1E83"/>
    <w:rsid w:val="004C2964"/>
    <w:rsid w:val="004C75CA"/>
    <w:rsid w:val="004D1C78"/>
    <w:rsid w:val="004D40A1"/>
    <w:rsid w:val="004D441E"/>
    <w:rsid w:val="004D46D1"/>
    <w:rsid w:val="004D64F9"/>
    <w:rsid w:val="004D6709"/>
    <w:rsid w:val="004D6B7A"/>
    <w:rsid w:val="004D7469"/>
    <w:rsid w:val="004E1D9E"/>
    <w:rsid w:val="004E573F"/>
    <w:rsid w:val="004E5B39"/>
    <w:rsid w:val="004F6630"/>
    <w:rsid w:val="00501A15"/>
    <w:rsid w:val="00505B2C"/>
    <w:rsid w:val="005077B5"/>
    <w:rsid w:val="005102D8"/>
    <w:rsid w:val="005133B3"/>
    <w:rsid w:val="005142CB"/>
    <w:rsid w:val="005164DC"/>
    <w:rsid w:val="005203D5"/>
    <w:rsid w:val="00522B8D"/>
    <w:rsid w:val="0052585C"/>
    <w:rsid w:val="00530EBD"/>
    <w:rsid w:val="005317A2"/>
    <w:rsid w:val="00540BE7"/>
    <w:rsid w:val="00540E14"/>
    <w:rsid w:val="005413BB"/>
    <w:rsid w:val="00541C2A"/>
    <w:rsid w:val="00543AD1"/>
    <w:rsid w:val="005568A3"/>
    <w:rsid w:val="005578DA"/>
    <w:rsid w:val="005622FE"/>
    <w:rsid w:val="00567912"/>
    <w:rsid w:val="00570098"/>
    <w:rsid w:val="005700EB"/>
    <w:rsid w:val="005707F5"/>
    <w:rsid w:val="005805E7"/>
    <w:rsid w:val="005820A6"/>
    <w:rsid w:val="005825A4"/>
    <w:rsid w:val="0058298C"/>
    <w:rsid w:val="0058388E"/>
    <w:rsid w:val="00583F5D"/>
    <w:rsid w:val="0058424C"/>
    <w:rsid w:val="00584F8D"/>
    <w:rsid w:val="005872E5"/>
    <w:rsid w:val="00595BCC"/>
    <w:rsid w:val="0059626A"/>
    <w:rsid w:val="005A0350"/>
    <w:rsid w:val="005A18B0"/>
    <w:rsid w:val="005A23DC"/>
    <w:rsid w:val="005A4601"/>
    <w:rsid w:val="005A6D61"/>
    <w:rsid w:val="005A770C"/>
    <w:rsid w:val="005A7D9E"/>
    <w:rsid w:val="005B2697"/>
    <w:rsid w:val="005B4F88"/>
    <w:rsid w:val="005B58DB"/>
    <w:rsid w:val="005B5990"/>
    <w:rsid w:val="005C36A7"/>
    <w:rsid w:val="005C6147"/>
    <w:rsid w:val="005C68C9"/>
    <w:rsid w:val="005D1A86"/>
    <w:rsid w:val="005D5F8C"/>
    <w:rsid w:val="005D5FD1"/>
    <w:rsid w:val="005D794F"/>
    <w:rsid w:val="005E5148"/>
    <w:rsid w:val="005F32B0"/>
    <w:rsid w:val="005F3CDD"/>
    <w:rsid w:val="005F3FE5"/>
    <w:rsid w:val="005F5876"/>
    <w:rsid w:val="0060022B"/>
    <w:rsid w:val="00600CEF"/>
    <w:rsid w:val="0060114B"/>
    <w:rsid w:val="006012F8"/>
    <w:rsid w:val="0060298C"/>
    <w:rsid w:val="00603D4A"/>
    <w:rsid w:val="00604546"/>
    <w:rsid w:val="00605E5E"/>
    <w:rsid w:val="00607AC5"/>
    <w:rsid w:val="00611DE2"/>
    <w:rsid w:val="00612588"/>
    <w:rsid w:val="00613C15"/>
    <w:rsid w:val="00614A1C"/>
    <w:rsid w:val="0062245B"/>
    <w:rsid w:val="006227B3"/>
    <w:rsid w:val="00627B1F"/>
    <w:rsid w:val="00627F63"/>
    <w:rsid w:val="0063360E"/>
    <w:rsid w:val="006371D5"/>
    <w:rsid w:val="006418AD"/>
    <w:rsid w:val="00642220"/>
    <w:rsid w:val="00645FBC"/>
    <w:rsid w:val="00646CC8"/>
    <w:rsid w:val="00650A80"/>
    <w:rsid w:val="0065148D"/>
    <w:rsid w:val="00652ED1"/>
    <w:rsid w:val="00655B33"/>
    <w:rsid w:val="006626FF"/>
    <w:rsid w:val="006650A8"/>
    <w:rsid w:val="00665355"/>
    <w:rsid w:val="00666764"/>
    <w:rsid w:val="0067013B"/>
    <w:rsid w:val="006736D3"/>
    <w:rsid w:val="0067772C"/>
    <w:rsid w:val="0068266F"/>
    <w:rsid w:val="006826BF"/>
    <w:rsid w:val="00682C0D"/>
    <w:rsid w:val="00683A96"/>
    <w:rsid w:val="00685435"/>
    <w:rsid w:val="00687746"/>
    <w:rsid w:val="00690F56"/>
    <w:rsid w:val="006925BC"/>
    <w:rsid w:val="006A3456"/>
    <w:rsid w:val="006A4637"/>
    <w:rsid w:val="006A48E1"/>
    <w:rsid w:val="006C010A"/>
    <w:rsid w:val="006C2FC8"/>
    <w:rsid w:val="006C39F8"/>
    <w:rsid w:val="006C43DA"/>
    <w:rsid w:val="006C44F3"/>
    <w:rsid w:val="006D600D"/>
    <w:rsid w:val="006D6F5D"/>
    <w:rsid w:val="006E1A08"/>
    <w:rsid w:val="006E4433"/>
    <w:rsid w:val="006E4A30"/>
    <w:rsid w:val="006E4DE0"/>
    <w:rsid w:val="006E54FE"/>
    <w:rsid w:val="006E604F"/>
    <w:rsid w:val="006E63C6"/>
    <w:rsid w:val="006E645A"/>
    <w:rsid w:val="006F2132"/>
    <w:rsid w:val="006F66F9"/>
    <w:rsid w:val="006F67F7"/>
    <w:rsid w:val="006F6E13"/>
    <w:rsid w:val="0070065E"/>
    <w:rsid w:val="007010C5"/>
    <w:rsid w:val="007011F1"/>
    <w:rsid w:val="0070491C"/>
    <w:rsid w:val="00711407"/>
    <w:rsid w:val="007127A1"/>
    <w:rsid w:val="00713ACE"/>
    <w:rsid w:val="00715F82"/>
    <w:rsid w:val="0071749C"/>
    <w:rsid w:val="00721E05"/>
    <w:rsid w:val="00724C57"/>
    <w:rsid w:val="007302D1"/>
    <w:rsid w:val="00740A99"/>
    <w:rsid w:val="007412B6"/>
    <w:rsid w:val="00741BF4"/>
    <w:rsid w:val="00743296"/>
    <w:rsid w:val="007448EC"/>
    <w:rsid w:val="00746986"/>
    <w:rsid w:val="00752872"/>
    <w:rsid w:val="00753389"/>
    <w:rsid w:val="00753447"/>
    <w:rsid w:val="0075496F"/>
    <w:rsid w:val="00755761"/>
    <w:rsid w:val="007636EC"/>
    <w:rsid w:val="00766376"/>
    <w:rsid w:val="007666C9"/>
    <w:rsid w:val="00767D37"/>
    <w:rsid w:val="00771353"/>
    <w:rsid w:val="007729CA"/>
    <w:rsid w:val="00774503"/>
    <w:rsid w:val="007754A0"/>
    <w:rsid w:val="00777CD2"/>
    <w:rsid w:val="00780272"/>
    <w:rsid w:val="0078038F"/>
    <w:rsid w:val="0078040A"/>
    <w:rsid w:val="0078153B"/>
    <w:rsid w:val="007857F1"/>
    <w:rsid w:val="00785FE9"/>
    <w:rsid w:val="00786E04"/>
    <w:rsid w:val="007944B9"/>
    <w:rsid w:val="007948EA"/>
    <w:rsid w:val="00794A32"/>
    <w:rsid w:val="00795A1C"/>
    <w:rsid w:val="00797BA7"/>
    <w:rsid w:val="007A1DD8"/>
    <w:rsid w:val="007A22D8"/>
    <w:rsid w:val="007A5A0C"/>
    <w:rsid w:val="007A7F79"/>
    <w:rsid w:val="007B08EC"/>
    <w:rsid w:val="007B39D2"/>
    <w:rsid w:val="007B5139"/>
    <w:rsid w:val="007B5A2C"/>
    <w:rsid w:val="007C124D"/>
    <w:rsid w:val="007C37B4"/>
    <w:rsid w:val="007C48BE"/>
    <w:rsid w:val="007D0E45"/>
    <w:rsid w:val="007D46C2"/>
    <w:rsid w:val="007D60F1"/>
    <w:rsid w:val="007E0919"/>
    <w:rsid w:val="007E3065"/>
    <w:rsid w:val="007E4E52"/>
    <w:rsid w:val="007E6415"/>
    <w:rsid w:val="007E6B27"/>
    <w:rsid w:val="007E7956"/>
    <w:rsid w:val="007F2B37"/>
    <w:rsid w:val="007F3B38"/>
    <w:rsid w:val="007F3C02"/>
    <w:rsid w:val="007F56CB"/>
    <w:rsid w:val="007F783A"/>
    <w:rsid w:val="008019C9"/>
    <w:rsid w:val="00802605"/>
    <w:rsid w:val="00802A30"/>
    <w:rsid w:val="008043E5"/>
    <w:rsid w:val="00804A1A"/>
    <w:rsid w:val="00807EE3"/>
    <w:rsid w:val="0081073D"/>
    <w:rsid w:val="00812BAE"/>
    <w:rsid w:val="00813CC0"/>
    <w:rsid w:val="00820FCA"/>
    <w:rsid w:val="00823324"/>
    <w:rsid w:val="00823643"/>
    <w:rsid w:val="00826EA2"/>
    <w:rsid w:val="008323ED"/>
    <w:rsid w:val="00832EBB"/>
    <w:rsid w:val="00833DAD"/>
    <w:rsid w:val="00835955"/>
    <w:rsid w:val="0084119C"/>
    <w:rsid w:val="00846701"/>
    <w:rsid w:val="0086005C"/>
    <w:rsid w:val="008624D5"/>
    <w:rsid w:val="00862C1D"/>
    <w:rsid w:val="00866C72"/>
    <w:rsid w:val="00870000"/>
    <w:rsid w:val="00870E47"/>
    <w:rsid w:val="00871CA6"/>
    <w:rsid w:val="00877731"/>
    <w:rsid w:val="00877E1F"/>
    <w:rsid w:val="00882A8E"/>
    <w:rsid w:val="00882AB5"/>
    <w:rsid w:val="00882B1D"/>
    <w:rsid w:val="00885A5E"/>
    <w:rsid w:val="0088672C"/>
    <w:rsid w:val="008908D4"/>
    <w:rsid w:val="00895454"/>
    <w:rsid w:val="00897199"/>
    <w:rsid w:val="00897312"/>
    <w:rsid w:val="00897A9D"/>
    <w:rsid w:val="008A1F0C"/>
    <w:rsid w:val="008A40D1"/>
    <w:rsid w:val="008A53C0"/>
    <w:rsid w:val="008A7717"/>
    <w:rsid w:val="008B3128"/>
    <w:rsid w:val="008B4B8A"/>
    <w:rsid w:val="008B541B"/>
    <w:rsid w:val="008C0257"/>
    <w:rsid w:val="008C027E"/>
    <w:rsid w:val="008C0842"/>
    <w:rsid w:val="008C322A"/>
    <w:rsid w:val="008C656B"/>
    <w:rsid w:val="008E5A05"/>
    <w:rsid w:val="008E7879"/>
    <w:rsid w:val="008F180E"/>
    <w:rsid w:val="008F3EEE"/>
    <w:rsid w:val="008F4899"/>
    <w:rsid w:val="008F59FA"/>
    <w:rsid w:val="008F5DA2"/>
    <w:rsid w:val="00900236"/>
    <w:rsid w:val="00901003"/>
    <w:rsid w:val="00901107"/>
    <w:rsid w:val="0090158E"/>
    <w:rsid w:val="00901EF6"/>
    <w:rsid w:val="00902359"/>
    <w:rsid w:val="0090413E"/>
    <w:rsid w:val="00907FC9"/>
    <w:rsid w:val="00912720"/>
    <w:rsid w:val="00923B37"/>
    <w:rsid w:val="009271B1"/>
    <w:rsid w:val="0093485F"/>
    <w:rsid w:val="009354DC"/>
    <w:rsid w:val="0093633E"/>
    <w:rsid w:val="009407FC"/>
    <w:rsid w:val="00940908"/>
    <w:rsid w:val="00941E5C"/>
    <w:rsid w:val="009441E2"/>
    <w:rsid w:val="00945D50"/>
    <w:rsid w:val="00945F66"/>
    <w:rsid w:val="00950ED2"/>
    <w:rsid w:val="009537D3"/>
    <w:rsid w:val="00957C58"/>
    <w:rsid w:val="00962A0F"/>
    <w:rsid w:val="00963680"/>
    <w:rsid w:val="00963AF5"/>
    <w:rsid w:val="00964D3F"/>
    <w:rsid w:val="0097004E"/>
    <w:rsid w:val="009700D9"/>
    <w:rsid w:val="00977071"/>
    <w:rsid w:val="00980FB0"/>
    <w:rsid w:val="009810AA"/>
    <w:rsid w:val="0098213C"/>
    <w:rsid w:val="00983CA7"/>
    <w:rsid w:val="00984D45"/>
    <w:rsid w:val="00985369"/>
    <w:rsid w:val="00985C15"/>
    <w:rsid w:val="0098799B"/>
    <w:rsid w:val="00996A5D"/>
    <w:rsid w:val="009A074F"/>
    <w:rsid w:val="009A6DCA"/>
    <w:rsid w:val="009A7696"/>
    <w:rsid w:val="009B00FD"/>
    <w:rsid w:val="009B02D2"/>
    <w:rsid w:val="009B38D1"/>
    <w:rsid w:val="009B4116"/>
    <w:rsid w:val="009B50DD"/>
    <w:rsid w:val="009B689F"/>
    <w:rsid w:val="009B6955"/>
    <w:rsid w:val="009B720A"/>
    <w:rsid w:val="009B7BFF"/>
    <w:rsid w:val="009C2A10"/>
    <w:rsid w:val="009C498B"/>
    <w:rsid w:val="009D0BBA"/>
    <w:rsid w:val="009D1966"/>
    <w:rsid w:val="009D1EA2"/>
    <w:rsid w:val="009D3A48"/>
    <w:rsid w:val="009D3D6F"/>
    <w:rsid w:val="009D56AB"/>
    <w:rsid w:val="009D76B8"/>
    <w:rsid w:val="009E0141"/>
    <w:rsid w:val="009E0A76"/>
    <w:rsid w:val="009E20BC"/>
    <w:rsid w:val="009E234B"/>
    <w:rsid w:val="009E263A"/>
    <w:rsid w:val="009F0D5A"/>
    <w:rsid w:val="009F52F3"/>
    <w:rsid w:val="00A01C28"/>
    <w:rsid w:val="00A039BD"/>
    <w:rsid w:val="00A041B0"/>
    <w:rsid w:val="00A05BCA"/>
    <w:rsid w:val="00A068B5"/>
    <w:rsid w:val="00A10441"/>
    <w:rsid w:val="00A12456"/>
    <w:rsid w:val="00A14E90"/>
    <w:rsid w:val="00A15094"/>
    <w:rsid w:val="00A17A7D"/>
    <w:rsid w:val="00A217C3"/>
    <w:rsid w:val="00A21F98"/>
    <w:rsid w:val="00A2391E"/>
    <w:rsid w:val="00A33465"/>
    <w:rsid w:val="00A33AAC"/>
    <w:rsid w:val="00A4104D"/>
    <w:rsid w:val="00A41C21"/>
    <w:rsid w:val="00A47DA7"/>
    <w:rsid w:val="00A52DE7"/>
    <w:rsid w:val="00A55023"/>
    <w:rsid w:val="00A569CB"/>
    <w:rsid w:val="00A56B86"/>
    <w:rsid w:val="00A61688"/>
    <w:rsid w:val="00A62983"/>
    <w:rsid w:val="00A632EF"/>
    <w:rsid w:val="00A6407B"/>
    <w:rsid w:val="00A666EB"/>
    <w:rsid w:val="00A677E9"/>
    <w:rsid w:val="00A70368"/>
    <w:rsid w:val="00A70609"/>
    <w:rsid w:val="00A71ACD"/>
    <w:rsid w:val="00A740AB"/>
    <w:rsid w:val="00A752CC"/>
    <w:rsid w:val="00A76D5E"/>
    <w:rsid w:val="00A811BC"/>
    <w:rsid w:val="00A834BF"/>
    <w:rsid w:val="00A90769"/>
    <w:rsid w:val="00A90E99"/>
    <w:rsid w:val="00A9425A"/>
    <w:rsid w:val="00A973AA"/>
    <w:rsid w:val="00AA177A"/>
    <w:rsid w:val="00AA418C"/>
    <w:rsid w:val="00AA5BBA"/>
    <w:rsid w:val="00AA76F5"/>
    <w:rsid w:val="00AB23B2"/>
    <w:rsid w:val="00AB4DC3"/>
    <w:rsid w:val="00AB55FB"/>
    <w:rsid w:val="00AC02C7"/>
    <w:rsid w:val="00AC6B7A"/>
    <w:rsid w:val="00AC775D"/>
    <w:rsid w:val="00AD022F"/>
    <w:rsid w:val="00AD113F"/>
    <w:rsid w:val="00AD656A"/>
    <w:rsid w:val="00AD75AC"/>
    <w:rsid w:val="00AE0D00"/>
    <w:rsid w:val="00AF2A31"/>
    <w:rsid w:val="00AF2C11"/>
    <w:rsid w:val="00AF3788"/>
    <w:rsid w:val="00AF38B7"/>
    <w:rsid w:val="00AF5262"/>
    <w:rsid w:val="00AF7928"/>
    <w:rsid w:val="00B02C5B"/>
    <w:rsid w:val="00B059DE"/>
    <w:rsid w:val="00B10AA4"/>
    <w:rsid w:val="00B1225E"/>
    <w:rsid w:val="00B12D1E"/>
    <w:rsid w:val="00B13844"/>
    <w:rsid w:val="00B13C0A"/>
    <w:rsid w:val="00B148B0"/>
    <w:rsid w:val="00B14C47"/>
    <w:rsid w:val="00B20DCD"/>
    <w:rsid w:val="00B26E3E"/>
    <w:rsid w:val="00B27D6F"/>
    <w:rsid w:val="00B3443F"/>
    <w:rsid w:val="00B35DAD"/>
    <w:rsid w:val="00B35EB9"/>
    <w:rsid w:val="00B417B3"/>
    <w:rsid w:val="00B468F5"/>
    <w:rsid w:val="00B47443"/>
    <w:rsid w:val="00B5043F"/>
    <w:rsid w:val="00B52BB1"/>
    <w:rsid w:val="00B52FD7"/>
    <w:rsid w:val="00B5377A"/>
    <w:rsid w:val="00B6181C"/>
    <w:rsid w:val="00B64496"/>
    <w:rsid w:val="00B66231"/>
    <w:rsid w:val="00B674DE"/>
    <w:rsid w:val="00B67A3F"/>
    <w:rsid w:val="00B67FA7"/>
    <w:rsid w:val="00B74DC8"/>
    <w:rsid w:val="00B7522D"/>
    <w:rsid w:val="00B7599D"/>
    <w:rsid w:val="00B77A98"/>
    <w:rsid w:val="00B86F73"/>
    <w:rsid w:val="00B906DE"/>
    <w:rsid w:val="00B9439C"/>
    <w:rsid w:val="00B96E43"/>
    <w:rsid w:val="00BA1A79"/>
    <w:rsid w:val="00BA36E7"/>
    <w:rsid w:val="00BA375D"/>
    <w:rsid w:val="00BA428C"/>
    <w:rsid w:val="00BA4B98"/>
    <w:rsid w:val="00BA6A42"/>
    <w:rsid w:val="00BA6C9C"/>
    <w:rsid w:val="00BA7423"/>
    <w:rsid w:val="00BB2AA1"/>
    <w:rsid w:val="00BB3BEF"/>
    <w:rsid w:val="00BB7ABE"/>
    <w:rsid w:val="00BC182B"/>
    <w:rsid w:val="00BC221E"/>
    <w:rsid w:val="00BC5F22"/>
    <w:rsid w:val="00BD21CA"/>
    <w:rsid w:val="00BD34F2"/>
    <w:rsid w:val="00BD4FCB"/>
    <w:rsid w:val="00BD7C76"/>
    <w:rsid w:val="00BE40DE"/>
    <w:rsid w:val="00BE4B08"/>
    <w:rsid w:val="00BE7C04"/>
    <w:rsid w:val="00BF0E96"/>
    <w:rsid w:val="00BF108B"/>
    <w:rsid w:val="00BF117D"/>
    <w:rsid w:val="00BF35E0"/>
    <w:rsid w:val="00BF493B"/>
    <w:rsid w:val="00BF76EC"/>
    <w:rsid w:val="00C0069F"/>
    <w:rsid w:val="00C026A1"/>
    <w:rsid w:val="00C02B42"/>
    <w:rsid w:val="00C02E4A"/>
    <w:rsid w:val="00C04C0E"/>
    <w:rsid w:val="00C05B4B"/>
    <w:rsid w:val="00C05B88"/>
    <w:rsid w:val="00C05EBE"/>
    <w:rsid w:val="00C062C4"/>
    <w:rsid w:val="00C07F7F"/>
    <w:rsid w:val="00C12530"/>
    <w:rsid w:val="00C128F7"/>
    <w:rsid w:val="00C132C3"/>
    <w:rsid w:val="00C14149"/>
    <w:rsid w:val="00C14429"/>
    <w:rsid w:val="00C146DB"/>
    <w:rsid w:val="00C16FA7"/>
    <w:rsid w:val="00C247D8"/>
    <w:rsid w:val="00C25486"/>
    <w:rsid w:val="00C25BD6"/>
    <w:rsid w:val="00C25E66"/>
    <w:rsid w:val="00C26FD4"/>
    <w:rsid w:val="00C33AFA"/>
    <w:rsid w:val="00C33D1B"/>
    <w:rsid w:val="00C34009"/>
    <w:rsid w:val="00C340F5"/>
    <w:rsid w:val="00C34D5A"/>
    <w:rsid w:val="00C42CDB"/>
    <w:rsid w:val="00C434E0"/>
    <w:rsid w:val="00C4548B"/>
    <w:rsid w:val="00C4763A"/>
    <w:rsid w:val="00C50990"/>
    <w:rsid w:val="00C514CE"/>
    <w:rsid w:val="00C563DC"/>
    <w:rsid w:val="00C63D1E"/>
    <w:rsid w:val="00C6635F"/>
    <w:rsid w:val="00C667F3"/>
    <w:rsid w:val="00C67BF8"/>
    <w:rsid w:val="00C712D2"/>
    <w:rsid w:val="00C77B5C"/>
    <w:rsid w:val="00C8034A"/>
    <w:rsid w:val="00C82332"/>
    <w:rsid w:val="00C824C6"/>
    <w:rsid w:val="00C8275F"/>
    <w:rsid w:val="00C843B8"/>
    <w:rsid w:val="00C87068"/>
    <w:rsid w:val="00C8753D"/>
    <w:rsid w:val="00C87625"/>
    <w:rsid w:val="00C87FAF"/>
    <w:rsid w:val="00C9162F"/>
    <w:rsid w:val="00C91DD5"/>
    <w:rsid w:val="00CA2F0A"/>
    <w:rsid w:val="00CA5C84"/>
    <w:rsid w:val="00CA652C"/>
    <w:rsid w:val="00CA7F26"/>
    <w:rsid w:val="00CB1BF6"/>
    <w:rsid w:val="00CB1ECE"/>
    <w:rsid w:val="00CB2621"/>
    <w:rsid w:val="00CB3579"/>
    <w:rsid w:val="00CB3ADA"/>
    <w:rsid w:val="00CB3E66"/>
    <w:rsid w:val="00CB5C31"/>
    <w:rsid w:val="00CB66A6"/>
    <w:rsid w:val="00CC0731"/>
    <w:rsid w:val="00CC11B4"/>
    <w:rsid w:val="00CC1B60"/>
    <w:rsid w:val="00CC246F"/>
    <w:rsid w:val="00CC3004"/>
    <w:rsid w:val="00CC7230"/>
    <w:rsid w:val="00CC770C"/>
    <w:rsid w:val="00CD215D"/>
    <w:rsid w:val="00CD4F92"/>
    <w:rsid w:val="00CD6628"/>
    <w:rsid w:val="00CE6B35"/>
    <w:rsid w:val="00CF09F2"/>
    <w:rsid w:val="00CF63AD"/>
    <w:rsid w:val="00CF7534"/>
    <w:rsid w:val="00D00B48"/>
    <w:rsid w:val="00D109D1"/>
    <w:rsid w:val="00D12364"/>
    <w:rsid w:val="00D2331B"/>
    <w:rsid w:val="00D243D6"/>
    <w:rsid w:val="00D30066"/>
    <w:rsid w:val="00D3186C"/>
    <w:rsid w:val="00D35739"/>
    <w:rsid w:val="00D36BB6"/>
    <w:rsid w:val="00D40267"/>
    <w:rsid w:val="00D472BE"/>
    <w:rsid w:val="00D53145"/>
    <w:rsid w:val="00D53DEB"/>
    <w:rsid w:val="00D57DE8"/>
    <w:rsid w:val="00D60BED"/>
    <w:rsid w:val="00D6343B"/>
    <w:rsid w:val="00D63680"/>
    <w:rsid w:val="00D65380"/>
    <w:rsid w:val="00D65942"/>
    <w:rsid w:val="00D73004"/>
    <w:rsid w:val="00D73416"/>
    <w:rsid w:val="00D735B0"/>
    <w:rsid w:val="00D73AAD"/>
    <w:rsid w:val="00D75842"/>
    <w:rsid w:val="00D80096"/>
    <w:rsid w:val="00D802D6"/>
    <w:rsid w:val="00D804A2"/>
    <w:rsid w:val="00D804A8"/>
    <w:rsid w:val="00D80DFE"/>
    <w:rsid w:val="00D86A15"/>
    <w:rsid w:val="00D86FF7"/>
    <w:rsid w:val="00D956B2"/>
    <w:rsid w:val="00D9635A"/>
    <w:rsid w:val="00DA645D"/>
    <w:rsid w:val="00DA653E"/>
    <w:rsid w:val="00DA7DC9"/>
    <w:rsid w:val="00DB27D4"/>
    <w:rsid w:val="00DB2BC3"/>
    <w:rsid w:val="00DB7B7C"/>
    <w:rsid w:val="00DC2EB6"/>
    <w:rsid w:val="00DD65B0"/>
    <w:rsid w:val="00DD6DF0"/>
    <w:rsid w:val="00DD7629"/>
    <w:rsid w:val="00DE0220"/>
    <w:rsid w:val="00DE433F"/>
    <w:rsid w:val="00DE5D49"/>
    <w:rsid w:val="00DF216B"/>
    <w:rsid w:val="00DF2A4F"/>
    <w:rsid w:val="00DF38B9"/>
    <w:rsid w:val="00E0031C"/>
    <w:rsid w:val="00E0138A"/>
    <w:rsid w:val="00E0588A"/>
    <w:rsid w:val="00E06430"/>
    <w:rsid w:val="00E06DE4"/>
    <w:rsid w:val="00E0779F"/>
    <w:rsid w:val="00E12FD8"/>
    <w:rsid w:val="00E13DE5"/>
    <w:rsid w:val="00E163CF"/>
    <w:rsid w:val="00E20D5B"/>
    <w:rsid w:val="00E22463"/>
    <w:rsid w:val="00E23871"/>
    <w:rsid w:val="00E24464"/>
    <w:rsid w:val="00E263ED"/>
    <w:rsid w:val="00E26D2C"/>
    <w:rsid w:val="00E27466"/>
    <w:rsid w:val="00E27AE9"/>
    <w:rsid w:val="00E27B35"/>
    <w:rsid w:val="00E322E9"/>
    <w:rsid w:val="00E3752C"/>
    <w:rsid w:val="00E400EA"/>
    <w:rsid w:val="00E403AB"/>
    <w:rsid w:val="00E41E7E"/>
    <w:rsid w:val="00E41EB8"/>
    <w:rsid w:val="00E46EE5"/>
    <w:rsid w:val="00E50FAD"/>
    <w:rsid w:val="00E52167"/>
    <w:rsid w:val="00E57F5E"/>
    <w:rsid w:val="00E60FB0"/>
    <w:rsid w:val="00E6122D"/>
    <w:rsid w:val="00E614A1"/>
    <w:rsid w:val="00E65ACC"/>
    <w:rsid w:val="00E66C89"/>
    <w:rsid w:val="00E674A9"/>
    <w:rsid w:val="00E700AD"/>
    <w:rsid w:val="00E70423"/>
    <w:rsid w:val="00E747F5"/>
    <w:rsid w:val="00E748A1"/>
    <w:rsid w:val="00E74ABD"/>
    <w:rsid w:val="00E813FB"/>
    <w:rsid w:val="00E81C88"/>
    <w:rsid w:val="00E82902"/>
    <w:rsid w:val="00E829F2"/>
    <w:rsid w:val="00E83023"/>
    <w:rsid w:val="00E83271"/>
    <w:rsid w:val="00E833E4"/>
    <w:rsid w:val="00E8554F"/>
    <w:rsid w:val="00E86973"/>
    <w:rsid w:val="00E8726B"/>
    <w:rsid w:val="00E909D5"/>
    <w:rsid w:val="00E92EED"/>
    <w:rsid w:val="00E93A0F"/>
    <w:rsid w:val="00E95B9A"/>
    <w:rsid w:val="00E96323"/>
    <w:rsid w:val="00EA24AF"/>
    <w:rsid w:val="00EA3E66"/>
    <w:rsid w:val="00EA50C8"/>
    <w:rsid w:val="00EA655F"/>
    <w:rsid w:val="00EB26E4"/>
    <w:rsid w:val="00EB51A6"/>
    <w:rsid w:val="00EB75BF"/>
    <w:rsid w:val="00EC0B43"/>
    <w:rsid w:val="00EC0FD9"/>
    <w:rsid w:val="00EC2ADC"/>
    <w:rsid w:val="00EC4383"/>
    <w:rsid w:val="00EC5D7E"/>
    <w:rsid w:val="00ED01AE"/>
    <w:rsid w:val="00ED36A2"/>
    <w:rsid w:val="00ED43C5"/>
    <w:rsid w:val="00ED49C1"/>
    <w:rsid w:val="00EE2223"/>
    <w:rsid w:val="00EE42DE"/>
    <w:rsid w:val="00EE46A9"/>
    <w:rsid w:val="00EE74AB"/>
    <w:rsid w:val="00EE7596"/>
    <w:rsid w:val="00EF01EF"/>
    <w:rsid w:val="00EF0FB0"/>
    <w:rsid w:val="00EF229A"/>
    <w:rsid w:val="00EF2707"/>
    <w:rsid w:val="00EF46AF"/>
    <w:rsid w:val="00EF4A8E"/>
    <w:rsid w:val="00EF5AD3"/>
    <w:rsid w:val="00EF5B7C"/>
    <w:rsid w:val="00EF6E9D"/>
    <w:rsid w:val="00EF70DB"/>
    <w:rsid w:val="00F01199"/>
    <w:rsid w:val="00F0419B"/>
    <w:rsid w:val="00F06AC3"/>
    <w:rsid w:val="00F07138"/>
    <w:rsid w:val="00F073B2"/>
    <w:rsid w:val="00F11AA8"/>
    <w:rsid w:val="00F12F81"/>
    <w:rsid w:val="00F24787"/>
    <w:rsid w:val="00F27223"/>
    <w:rsid w:val="00F301F0"/>
    <w:rsid w:val="00F347B2"/>
    <w:rsid w:val="00F3623C"/>
    <w:rsid w:val="00F36A2D"/>
    <w:rsid w:val="00F37AB0"/>
    <w:rsid w:val="00F41116"/>
    <w:rsid w:val="00F44D20"/>
    <w:rsid w:val="00F4518C"/>
    <w:rsid w:val="00F4529D"/>
    <w:rsid w:val="00F470D0"/>
    <w:rsid w:val="00F50EE3"/>
    <w:rsid w:val="00F53F09"/>
    <w:rsid w:val="00F56B20"/>
    <w:rsid w:val="00F6219B"/>
    <w:rsid w:val="00F641F4"/>
    <w:rsid w:val="00F64E0B"/>
    <w:rsid w:val="00F65EED"/>
    <w:rsid w:val="00F72D66"/>
    <w:rsid w:val="00F73CA0"/>
    <w:rsid w:val="00F8164B"/>
    <w:rsid w:val="00F83663"/>
    <w:rsid w:val="00F8631E"/>
    <w:rsid w:val="00F90428"/>
    <w:rsid w:val="00F90B8A"/>
    <w:rsid w:val="00F91628"/>
    <w:rsid w:val="00F935EE"/>
    <w:rsid w:val="00F9622D"/>
    <w:rsid w:val="00F96885"/>
    <w:rsid w:val="00FA0A8C"/>
    <w:rsid w:val="00FA18FF"/>
    <w:rsid w:val="00FA2C41"/>
    <w:rsid w:val="00FA3D8C"/>
    <w:rsid w:val="00FA3F47"/>
    <w:rsid w:val="00FB026D"/>
    <w:rsid w:val="00FB3A01"/>
    <w:rsid w:val="00FB4779"/>
    <w:rsid w:val="00FB587F"/>
    <w:rsid w:val="00FB73ED"/>
    <w:rsid w:val="00FC2C88"/>
    <w:rsid w:val="00FC32D9"/>
    <w:rsid w:val="00FC3CFE"/>
    <w:rsid w:val="00FC638D"/>
    <w:rsid w:val="00FC6CEE"/>
    <w:rsid w:val="00FD35DD"/>
    <w:rsid w:val="00FD5326"/>
    <w:rsid w:val="00FD642F"/>
    <w:rsid w:val="00FE1115"/>
    <w:rsid w:val="00FE3A76"/>
    <w:rsid w:val="00FE46F1"/>
    <w:rsid w:val="00FF42E2"/>
    <w:rsid w:val="00FF4B2B"/>
    <w:rsid w:val="00FF4C58"/>
    <w:rsid w:val="00FF5EAD"/>
    <w:rsid w:val="00FF61D3"/>
    <w:rsid w:val="00FF6C7B"/>
    <w:rsid w:val="00FF71B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rsid w:val="00BC5F22"/>
    <w:rPr>
      <w:sz w:val="20"/>
      <w:szCs w:val="20"/>
    </w:rPr>
  </w:style>
  <w:style w:type="character" w:customStyle="1" w:styleId="FootnoteTextChar">
    <w:name w:val="Footnote Text Char"/>
    <w:basedOn w:val="DefaultParagraphFont"/>
    <w:link w:val="FootnoteText"/>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 w:type="paragraph" w:styleId="EndnoteText">
    <w:name w:val="endnote text"/>
    <w:basedOn w:val="Normal"/>
    <w:link w:val="EndnoteTextChar"/>
    <w:rsid w:val="002E6F9C"/>
    <w:rPr>
      <w:sz w:val="20"/>
      <w:szCs w:val="20"/>
    </w:rPr>
  </w:style>
  <w:style w:type="character" w:customStyle="1" w:styleId="EndnoteTextChar">
    <w:name w:val="Endnote Text Char"/>
    <w:basedOn w:val="DefaultParagraphFont"/>
    <w:link w:val="EndnoteText"/>
    <w:rsid w:val="002E6F9C"/>
    <w:rPr>
      <w:rFonts w:ascii="Courier 12cpi" w:hAnsi="Courier 12cpi"/>
    </w:rPr>
  </w:style>
  <w:style w:type="character" w:styleId="EndnoteReference">
    <w:name w:val="endnote reference"/>
    <w:basedOn w:val="DefaultParagraphFont"/>
    <w:rsid w:val="002E6F9C"/>
    <w:rPr>
      <w:vertAlign w:val="superscript"/>
    </w:rPr>
  </w:style>
  <w:style w:type="paragraph" w:styleId="BodyText">
    <w:name w:val="Body Text"/>
    <w:basedOn w:val="Normal"/>
    <w:link w:val="BodyTextChar"/>
    <w:uiPriority w:val="1"/>
    <w:qFormat/>
    <w:rsid w:val="00165C38"/>
    <w:pPr>
      <w:adjustRightInd/>
    </w:pPr>
    <w:rPr>
      <w:rFonts w:ascii="Times New Roman" w:hAnsi="Times New Roman"/>
    </w:rPr>
  </w:style>
  <w:style w:type="character" w:customStyle="1" w:styleId="BodyTextChar">
    <w:name w:val="Body Text Char"/>
    <w:basedOn w:val="DefaultParagraphFont"/>
    <w:link w:val="BodyText"/>
    <w:uiPriority w:val="1"/>
    <w:rsid w:val="00165C38"/>
    <w:rPr>
      <w:sz w:val="24"/>
      <w:szCs w:val="24"/>
    </w:rPr>
  </w:style>
  <w:style w:type="paragraph" w:customStyle="1" w:styleId="Default">
    <w:name w:val="Default"/>
    <w:rsid w:val="00540BE7"/>
    <w:pPr>
      <w:autoSpaceDE w:val="0"/>
      <w:autoSpaceDN w:val="0"/>
      <w:adjustRightInd w:val="0"/>
    </w:pPr>
    <w:rPr>
      <w:color w:val="000000"/>
      <w:sz w:val="24"/>
      <w:szCs w:val="24"/>
    </w:rPr>
  </w:style>
  <w:style w:type="paragraph" w:styleId="HTMLPreformatted">
    <w:name w:val="HTML Preformatted"/>
    <w:basedOn w:val="Normal"/>
    <w:link w:val="HTMLPreformattedChar"/>
    <w:rsid w:val="0060022B"/>
    <w:rPr>
      <w:rFonts w:ascii="Consolas" w:hAnsi="Consolas"/>
      <w:sz w:val="20"/>
      <w:szCs w:val="20"/>
    </w:rPr>
  </w:style>
  <w:style w:type="character" w:customStyle="1" w:styleId="HTMLPreformattedChar">
    <w:name w:val="HTML Preformatted Char"/>
    <w:basedOn w:val="DefaultParagraphFont"/>
    <w:link w:val="HTMLPreformatted"/>
    <w:rsid w:val="0060022B"/>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7926A3B8C1E64B9A44DD998001A852" ma:contentTypeVersion="14" ma:contentTypeDescription="Create a new document." ma:contentTypeScope="" ma:versionID="43270eb43e52359011e5c11a3d555e93">
  <xsd:schema xmlns:xsd="http://www.w3.org/2001/XMLSchema" xmlns:xs="http://www.w3.org/2001/XMLSchema" xmlns:p="http://schemas.microsoft.com/office/2006/metadata/properties" xmlns:ns2="981d3281-29bf-4baa-ae53-f3776f456ed6" xmlns:ns3="768bdf26-1ffa-46c3-9f11-5cd786606989" targetNamespace="http://schemas.microsoft.com/office/2006/metadata/properties" ma:root="true" ma:fieldsID="e017f86ebaf709bfa22b8b2b757495fd" ns2:_="" ns3:_="">
    <xsd:import namespace="981d3281-29bf-4baa-ae53-f3776f456ed6"/>
    <xsd:import namespace="768bdf26-1ffa-46c3-9f11-5cd786606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aColle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d3281-29bf-4baa-ae53-f3776f456e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aCollection" ma:index="12" nillable="true" ma:displayName="Data Collection" ma:description="IDC-specific data collection process" ma:format="Dropdown" ma:internalName="DataCollection">
      <xsd:simpleType>
        <xsd:restriction base="dms:Choice">
          <xsd:enumeration value="Realized Cost Savings and Avoidance"/>
          <xsd:enumeration value="Laptops &amp; Desktops"/>
          <xsd:enumeration value="Mobile Devices &amp; Services"/>
          <xsd:enumeration value="JMD IT Projects"/>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88edfbe-2eab-456a-af99-6bea05d804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8bdf26-1ffa-46c3-9f11-5cd7866069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121e3d8-4ecd-4b54-9218-2e57ca641b7a}" ma:internalName="TaxCatchAll" ma:showField="CatchAllData" ma:web="768bdf26-1ffa-46c3-9f11-5cd786606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68bdf26-1ffa-46c3-9f11-5cd786606989" xsi:nil="true"/>
    <lcf76f155ced4ddcb4097134ff3c332f xmlns="981d3281-29bf-4baa-ae53-f3776f456ed6">
      <Terms xmlns="http://schemas.microsoft.com/office/infopath/2007/PartnerControls"/>
    </lcf76f155ced4ddcb4097134ff3c332f>
    <DataCollection xmlns="981d3281-29bf-4baa-ae53-f3776f456ed6" xsi:nil="true"/>
    <SharedWithUsers xmlns="768bdf26-1ffa-46c3-9f11-5cd786606989">
      <UserInfo>
        <DisplayName>Martinez, Catalina (ATJ)</DisplayName>
        <AccountId>196</AccountId>
        <AccountType/>
      </UserInfo>
      <UserInfo>
        <DisplayName>Wu, Nina (ATJ)</DisplayName>
        <AccountId>197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1F17E-4CD4-4AFA-999E-1314ED334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d3281-29bf-4baa-ae53-f3776f456ed6"/>
    <ds:schemaRef ds:uri="768bdf26-1ffa-46c3-9f11-5cd786606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3B1B89-1642-4A10-A8CA-0DD02FA54800}">
  <ds:schemaRefs>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http://schemas.microsoft.com/office/2006/documentManagement/types"/>
    <ds:schemaRef ds:uri="http://purl.org/dc/dcmitype/"/>
    <ds:schemaRef ds:uri="http://purl.org/dc/elements/1.1/"/>
    <ds:schemaRef ds:uri="981d3281-29bf-4baa-ae53-f3776f456ed6"/>
    <ds:schemaRef ds:uri="768bdf26-1ffa-46c3-9f11-5cd786606989"/>
    <ds:schemaRef ds:uri="http://purl.org/dc/terms/"/>
  </ds:schemaRefs>
</ds:datastoreItem>
</file>

<file path=customXml/itemProps3.xml><?xml version="1.0" encoding="utf-8"?>
<ds:datastoreItem xmlns:ds="http://schemas.openxmlformats.org/officeDocument/2006/customXml" ds:itemID="{9A67B9A8-E27F-432C-9D9F-EBE5E9FB06BC}">
  <ds:schemaRefs>
    <ds:schemaRef ds:uri="http://schemas.microsoft.com/sharepoint/v3/contenttype/forms"/>
  </ds:schemaRefs>
</ds:datastoreItem>
</file>

<file path=customXml/itemProps4.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Template>
  <TotalTime>645</TotalTime>
  <Pages>11</Pages>
  <Words>3979</Words>
  <Characters>23659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27583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Arceo, Darwin (JMD)</cp:lastModifiedBy>
  <cp:revision>307</cp:revision>
  <cp:lastPrinted>2020-02-19T15:46:00Z</cp:lastPrinted>
  <dcterms:created xsi:type="dcterms:W3CDTF">2026-05-20T18:27:00Z</dcterms:created>
  <dcterms:modified xsi:type="dcterms:W3CDTF">2026-06-10T14:36:00Z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0x0101003E7926A3B8C1E64B9A44DD998001A852</vt:lpwstr>
  </property>
  <property fmtid="{D5CDD505-2E9C-101B-9397-08002B2CF9AE}" pid="3" name="MediaServiceImageTags">
    <vt:lpwstr/>
  </property>
</Properties>
</file>