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55BCC" w:rsidRPr="002017D7" w:rsidP="00955BCC" w14:paraId="0E309F65" w14:textId="60607D09">
      <w:pPr>
        <w:jc w:val="center"/>
        <w:rPr>
          <w:b/>
        </w:rPr>
      </w:pPr>
      <w:r>
        <w:rPr>
          <w:b/>
        </w:rPr>
        <w:t xml:space="preserve"> </w:t>
      </w:r>
      <w:r w:rsidRPr="002017D7">
        <w:rPr>
          <w:b/>
        </w:rPr>
        <w:t>SUPPORTING STATEMENT</w:t>
      </w:r>
    </w:p>
    <w:p w:rsidR="00955BCC" w:rsidRPr="002017D7" w:rsidP="00955BCC" w14:paraId="2FDA3B50" w14:textId="0C67A0BC">
      <w:pPr>
        <w:autoSpaceDE w:val="0"/>
        <w:autoSpaceDN w:val="0"/>
        <w:adjustRightInd w:val="0"/>
        <w:jc w:val="center"/>
        <w:rPr>
          <w:b/>
        </w:rPr>
      </w:pPr>
      <w:r>
        <w:rPr>
          <w:b/>
        </w:rPr>
        <w:t>Job Corps Health Questionnaire</w:t>
      </w:r>
      <w:r w:rsidRPr="002017D7">
        <w:rPr>
          <w:b/>
        </w:rPr>
        <w:t xml:space="preserve"> </w:t>
      </w:r>
    </w:p>
    <w:p w:rsidR="00955BCC" w:rsidRPr="002017D7" w:rsidP="00955BCC" w14:paraId="7A5FABF9" w14:textId="681B7321">
      <w:pPr>
        <w:autoSpaceDE w:val="0"/>
        <w:autoSpaceDN w:val="0"/>
        <w:adjustRightInd w:val="0"/>
        <w:jc w:val="center"/>
        <w:rPr>
          <w:b/>
        </w:rPr>
      </w:pPr>
      <w:r w:rsidRPr="002017D7">
        <w:rPr>
          <w:b/>
        </w:rPr>
        <w:t>OMB Control No. 1205-00</w:t>
      </w:r>
      <w:r w:rsidR="003B6DFC">
        <w:rPr>
          <w:b/>
        </w:rPr>
        <w:t>33</w:t>
      </w:r>
    </w:p>
    <w:p w:rsidR="00955BCC" w:rsidRPr="002017D7" w:rsidP="00955BCC" w14:paraId="435557D5" w14:textId="77777777">
      <w:pPr>
        <w:autoSpaceDE w:val="0"/>
        <w:autoSpaceDN w:val="0"/>
        <w:adjustRightInd w:val="0"/>
        <w:jc w:val="center"/>
        <w:rPr>
          <w:b/>
        </w:rPr>
      </w:pPr>
    </w:p>
    <w:p w:rsidR="000D6268" w:rsidRPr="002017D7" w:rsidP="00955BCC" w14:paraId="7CCC02E7" w14:textId="2073D553">
      <w:r w:rsidRPr="002017D7">
        <w:t xml:space="preserve">This Information Collection Request (ICR) seeks OMB approval for a revision of the currently approved ICR that expires on </w:t>
      </w:r>
      <w:r w:rsidR="007D36E8">
        <w:t>12</w:t>
      </w:r>
      <w:r w:rsidR="00C0558F">
        <w:t>/</w:t>
      </w:r>
      <w:r w:rsidR="007D36E8">
        <w:t>31</w:t>
      </w:r>
      <w:r w:rsidRPr="002017D7">
        <w:t>/</w:t>
      </w:r>
      <w:r w:rsidR="007D36E8">
        <w:t>2026</w:t>
      </w:r>
      <w:r w:rsidRPr="002017D7">
        <w:t>.</w:t>
      </w:r>
    </w:p>
    <w:p w:rsidR="00955BCC" w:rsidRPr="002017D7" w:rsidP="00955BCC" w14:paraId="3D50D18A" w14:textId="31707520"/>
    <w:p w:rsidR="00955BCC" w:rsidRPr="002017D7" w:rsidP="00955BCC" w14:paraId="419CE001" w14:textId="77777777">
      <w:pPr>
        <w:pStyle w:val="ListParagraph"/>
        <w:widowControl w:val="0"/>
        <w:numPr>
          <w:ilvl w:val="0"/>
          <w:numId w:val="1"/>
        </w:numPr>
        <w:autoSpaceDE w:val="0"/>
        <w:autoSpaceDN w:val="0"/>
        <w:adjustRightInd w:val="0"/>
        <w:spacing w:after="0" w:line="240" w:lineRule="auto"/>
        <w:ind w:left="360"/>
        <w:rPr>
          <w:b/>
          <w:color w:val="000000"/>
          <w:sz w:val="24"/>
          <w:szCs w:val="24"/>
        </w:rPr>
      </w:pPr>
      <w:r w:rsidRPr="002017D7">
        <w:rPr>
          <w:b/>
          <w:color w:val="000000"/>
          <w:sz w:val="24"/>
          <w:szCs w:val="24"/>
        </w:rPr>
        <w:t>Justification.</w:t>
      </w:r>
    </w:p>
    <w:p w:rsidR="00955BCC" w:rsidRPr="002017D7" w:rsidP="00955BCC" w14:paraId="3A4A6C91" w14:textId="77777777">
      <w:pPr>
        <w:widowControl w:val="0"/>
        <w:autoSpaceDE w:val="0"/>
        <w:autoSpaceDN w:val="0"/>
        <w:adjustRightInd w:val="0"/>
        <w:rPr>
          <w:b/>
          <w:color w:val="000000"/>
        </w:rPr>
      </w:pPr>
    </w:p>
    <w:p w:rsidR="00955BCC" w:rsidRPr="00F06BB9" w:rsidP="00F06BB9" w14:paraId="424A0E43" w14:textId="493843DE">
      <w:pPr>
        <w:jc w:val="both"/>
        <w:rPr>
          <w:b/>
          <w:bCs/>
        </w:rPr>
      </w:pPr>
      <w:r>
        <w:rPr>
          <w:b/>
          <w:bCs/>
        </w:rPr>
        <w:t xml:space="preserve">1. </w:t>
      </w:r>
      <w:r w:rsidRPr="00F06BB9" w:rsidR="000F4050">
        <w:rPr>
          <w:b/>
          <w:bCs/>
        </w:rPr>
        <w:t>Explain the circumstances that make the collection of information necessary</w:t>
      </w:r>
      <w:r w:rsidRPr="00F06BB9" w:rsidR="2CCE0B1B">
        <w:rPr>
          <w:b/>
          <w:bCs/>
        </w:rPr>
        <w:t xml:space="preserve">. </w:t>
      </w:r>
      <w:r w:rsidRPr="00F06BB9" w:rsidR="000F4050">
        <w:rPr>
          <w:b/>
          <w:bCs/>
        </w:rPr>
        <w:t xml:space="preserve"> Identify any legal or administrative requirements that necessitate the collection.  Attach a copy of the appropriate section of each statute and regulation mandating or authorizing the collection of information.</w:t>
      </w:r>
    </w:p>
    <w:p w:rsidR="003F69BF" w:rsidP="000475EC" w14:paraId="25A448CD" w14:textId="77777777"/>
    <w:p w:rsidR="001106D6" w:rsidP="000475EC" w14:paraId="158F6199" w14:textId="4267DD5E">
      <w:r w:rsidRPr="00BC3D4A">
        <w:t>Job Corps is the nation's largest and most comprehensive residential education and job training program for opportunity youth, ages 16 through 24</w:t>
      </w:r>
      <w:r>
        <w:t xml:space="preserve">. </w:t>
      </w:r>
      <w:r w:rsidRPr="00BC3D4A">
        <w:t>The Economic Opportunity Act of 1964 originally established Job Corps</w:t>
      </w:r>
      <w:r>
        <w:t xml:space="preserve">. </w:t>
      </w:r>
      <w:r w:rsidRPr="00BC3D4A">
        <w:t>The program was transferred from the Office of Economic Opportunity to the Department of Labor in 1969</w:t>
      </w:r>
      <w:r>
        <w:t xml:space="preserve">. </w:t>
      </w:r>
      <w:r w:rsidRPr="00BC3D4A">
        <w:t>Job Corps was later authorized as part of the Comprehensive Employment and Training Act (1978) under Title IV-B, and this authorization continued as part of the Job Training Partnership Act (JTPA) of 1982 and the Workforce Investment Act (WIA) of 1998</w:t>
      </w:r>
      <w:r>
        <w:t xml:space="preserve">. </w:t>
      </w:r>
      <w:r w:rsidRPr="00BC3D4A">
        <w:t>Now authorized by the Workforce Innovation and Opportunity Act (WIOA), Job Corps is administered federally through the Department of Labor, Employment and Training Administration, Office of Job Corps</w:t>
      </w:r>
      <w:r>
        <w:t xml:space="preserve">. </w:t>
      </w:r>
      <w:r w:rsidRPr="00BC3D4A">
        <w:t xml:space="preserve">The Job Corps program is comprised of </w:t>
      </w:r>
      <w:r w:rsidRPr="00B51EB1">
        <w:t>6</w:t>
      </w:r>
      <w:r w:rsidRPr="00BC3D4A">
        <w:t xml:space="preserve"> </w:t>
      </w:r>
      <w:r w:rsidRPr="006D48CF" w:rsidR="006634B9">
        <w:t>R</w:t>
      </w:r>
      <w:r w:rsidRPr="006634B9">
        <w:t xml:space="preserve">egional </w:t>
      </w:r>
      <w:r w:rsidRPr="006D48CF" w:rsidR="006634B9">
        <w:t>O</w:t>
      </w:r>
      <w:r w:rsidRPr="006634B9">
        <w:t>ffices</w:t>
      </w:r>
      <w:r w:rsidRPr="00BC3D4A">
        <w:t xml:space="preserve"> and </w:t>
      </w:r>
      <w:r w:rsidR="00481923">
        <w:t>over 1</w:t>
      </w:r>
      <w:r w:rsidRPr="00BC3D4A">
        <w:t>2</w:t>
      </w:r>
      <w:r>
        <w:t>0</w:t>
      </w:r>
      <w:r w:rsidRPr="00BC3D4A">
        <w:t xml:space="preserve"> Job Corps centers nationwide. </w:t>
      </w:r>
    </w:p>
    <w:p w:rsidR="00992CBC" w:rsidP="000475EC" w14:paraId="615AB38E" w14:textId="77777777"/>
    <w:p w:rsidR="00992CBC" w:rsidP="00992CBC" w14:paraId="1F40F21D" w14:textId="3E679CCD">
      <w:r w:rsidRPr="00BC3D4A">
        <w:t xml:space="preserve">The regulatory citations </w:t>
      </w:r>
      <w:r>
        <w:t xml:space="preserve">that authorize this information collection </w:t>
      </w:r>
      <w:r w:rsidRPr="00BC3D4A">
        <w:t>are detailed below:</w:t>
      </w:r>
    </w:p>
    <w:p w:rsidR="00992CBC" w:rsidRPr="00BC3D4A" w:rsidP="00992CBC" w14:paraId="19950DFE" w14:textId="27F7425A">
      <w:pPr>
        <w:tabs>
          <w:tab w:val="left" w:pos="0"/>
        </w:tabs>
      </w:pPr>
    </w:p>
    <w:p w:rsidR="00992CBC" w:rsidP="00992CBC" w14:paraId="06467962" w14:textId="5DE859F5">
      <w:pPr>
        <w:tabs>
          <w:tab w:val="left" w:pos="0"/>
        </w:tabs>
      </w:pPr>
      <w:r w:rsidRPr="003A277F">
        <w:rPr>
          <w:b/>
          <w:color w:val="000000"/>
          <w:lang w:val="x-none" w:eastAsia="x-none"/>
        </w:rPr>
        <w:t xml:space="preserve">20 CFR </w:t>
      </w:r>
      <w:r w:rsidRPr="00BC3D4A">
        <w:rPr>
          <w:b/>
          <w:color w:val="000000"/>
          <w:lang w:val="x-none" w:eastAsia="x-none"/>
        </w:rPr>
        <w:t>686.945</w:t>
      </w:r>
      <w:r w:rsidRPr="00BC3D4A">
        <w:rPr>
          <w:b/>
          <w:color w:val="000000"/>
          <w:lang w:eastAsia="x-none"/>
        </w:rPr>
        <w:t xml:space="preserve"> </w:t>
      </w:r>
      <w:r w:rsidRPr="00BC3D4A">
        <w:rPr>
          <w:color w:val="000000"/>
          <w:lang w:eastAsia="x-none"/>
        </w:rPr>
        <w:t>Provides the procedures for the management of Job Corps student records. These can be found in the Department of Labor’s (</w:t>
      </w:r>
      <w:r>
        <w:rPr>
          <w:color w:val="000000"/>
          <w:lang w:eastAsia="x-none"/>
        </w:rPr>
        <w:t>DOL</w:t>
      </w:r>
      <w:r w:rsidRPr="00BC3D4A">
        <w:rPr>
          <w:color w:val="000000"/>
          <w:lang w:eastAsia="x-none"/>
        </w:rPr>
        <w:t xml:space="preserve">) Privacy Act System of Records Notice (SORN) DOL/GOVT-2 Job Corps Student records </w:t>
      </w:r>
      <w:r w:rsidRPr="00BC3D4A">
        <w:rPr>
          <w:bCs/>
        </w:rPr>
        <w:t xml:space="preserve">management of student records. </w:t>
      </w:r>
      <w:r w:rsidRPr="00BC3D4A">
        <w:t>The Department’s Secretary issues guidelines for maintaining records for each student during enrollment and for disposition of such records after separation.</w:t>
      </w:r>
    </w:p>
    <w:p w:rsidR="005D3E37" w:rsidRPr="002017D7" w:rsidP="00955BCC" w14:paraId="353F1CDE" w14:textId="51433069"/>
    <w:p w:rsidR="005D3E37" w:rsidP="00955BCC" w14:paraId="19A51C17" w14:textId="185C1AFA">
      <w:r>
        <w:t xml:space="preserve">The Department has a direct role in the operation of Job Corps and does not serve as a pass-through agency for this program. The Department establishes Job Corps centers, and it is the responsibility of the Department to select operators for and provide funding to each center. Of the 121 current centers, 24 are managed and operated by the U.S. Department of Agriculture - Forest Service (USDA) through an interagency agreement. The remaining 99 centers are managed and operated by private organizations, including private for-profit companies. In most cases, these entities are contracted through competitive procurements, with negotiations and selections conducted by the Department in accordance with WIOA, the Competition in Contracting Act, and Federal Acquisition Regulations. Many current contractors operate more than one center.  </w:t>
      </w:r>
    </w:p>
    <w:p w:rsidR="007856ED" w:rsidRPr="002017D7" w:rsidP="00955BCC" w14:paraId="42AC7A98" w14:textId="1726FFC2"/>
    <w:p w:rsidR="00631CCF" w:rsidRPr="002017D7" w:rsidP="00631CCF" w14:paraId="462625F3" w14:textId="69E117BE">
      <w:r w:rsidRPr="002017D7">
        <w:t>WIOA authorizes the collection of information from Job Corps applicants to determine</w:t>
      </w:r>
    </w:p>
    <w:p w:rsidR="00631CCF" w:rsidP="00631CCF" w14:paraId="408AB9C3" w14:textId="4C5F828F">
      <w:r>
        <w:t>eligibility for the Job Corps program</w:t>
      </w:r>
      <w:r w:rsidR="004C4317">
        <w:t>,</w:t>
      </w:r>
      <w:r>
        <w:t xml:space="preserve"> 29 U.S.C. §§ 3194-3195</w:t>
      </w:r>
      <w:r w:rsidR="2CCE0B1B">
        <w:t xml:space="preserve">. </w:t>
      </w:r>
      <w:r>
        <w:t xml:space="preserve"> </w:t>
      </w:r>
    </w:p>
    <w:p w:rsidR="00500E87" w:rsidP="00631CCF" w14:paraId="66C68DA7" w14:textId="77777777"/>
    <w:p w:rsidR="00500E87" w:rsidRPr="002017D7" w:rsidP="00500E87" w14:paraId="5498270C" w14:textId="77777777">
      <w:pPr>
        <w:tabs>
          <w:tab w:val="left" w:pos="0"/>
        </w:tabs>
        <w:spacing w:after="200"/>
        <w:rPr>
          <w:color w:val="000000"/>
          <w:lang w:eastAsia="x-none"/>
        </w:rPr>
      </w:pPr>
      <w:r w:rsidRPr="002017D7">
        <w:rPr>
          <w:color w:val="000000"/>
          <w:lang w:eastAsia="x-none"/>
        </w:rPr>
        <w:t>Applicant and student data is maintained in accordance with the Department of Labor’s (Department) Privacy Act System of Records Notice (SORN) DOL/GOVT-2 Job Corps Student Records</w:t>
      </w:r>
      <w:r>
        <w:rPr>
          <w:color w:val="000000"/>
          <w:lang w:eastAsia="x-none"/>
        </w:rPr>
        <w:t>, 81 FR 25765.</w:t>
      </w:r>
      <w:r w:rsidRPr="002017D7">
        <w:rPr>
          <w:color w:val="000000"/>
          <w:lang w:eastAsia="x-none"/>
        </w:rPr>
        <w:t xml:space="preserve"> </w:t>
      </w:r>
    </w:p>
    <w:p w:rsidR="00DF2E3C" w:rsidRPr="002017D7" w:rsidP="11B8C5B9" w14:paraId="054FD950" w14:textId="55E84F81">
      <w:pPr>
        <w:spacing w:after="200"/>
      </w:pPr>
      <w:r>
        <w:t xml:space="preserve">In accordance with 5 CFR 1320, DOL is seeking approval </w:t>
      </w:r>
      <w:r w:rsidR="00241D4B">
        <w:t xml:space="preserve">to renew this </w:t>
      </w:r>
      <w:r>
        <w:t>data collection to obtain necessary information from each applicant to the Job Corps program.  This activity is the major responsibility of Job Corps admission representatives. The ETA 653 – Health Questionnaire is the form in this collection.</w:t>
      </w:r>
      <w:r w:rsidRPr="006B31E0" w:rsidR="006B31E0">
        <w:t xml:space="preserve"> </w:t>
      </w:r>
      <w:r w:rsidR="006B31E0">
        <w:t xml:space="preserve">This form is collected as a part of the admissions process to </w:t>
      </w:r>
      <w:r w:rsidR="00C96B26">
        <w:t xml:space="preserve">assess </w:t>
      </w:r>
      <w:r w:rsidR="006B31E0">
        <w:t>health care needs once an applicant is determined to be conditionally eligible for the program.</w:t>
      </w:r>
    </w:p>
    <w:p w:rsidR="00C57101" w:rsidRPr="00F06BB9" w:rsidP="00F06BB9" w14:paraId="2BEEB0CF" w14:textId="72C171B3">
      <w:pPr>
        <w:widowControl w:val="0"/>
        <w:autoSpaceDE w:val="0"/>
        <w:autoSpaceDN w:val="0"/>
        <w:adjustRightInd w:val="0"/>
        <w:rPr>
          <w:b/>
          <w:bCs/>
        </w:rPr>
      </w:pPr>
      <w:r w:rsidRPr="00F06BB9">
        <w:rPr>
          <w:b/>
          <w:bCs/>
        </w:rPr>
        <w:t xml:space="preserve">2. </w:t>
      </w:r>
      <w:r w:rsidRPr="00F06BB9" w:rsidR="000F4050">
        <w:rPr>
          <w:b/>
          <w:bCs/>
        </w:rPr>
        <w:t>Indicate how, by whom, and for what purpose the information is to be used</w:t>
      </w:r>
      <w:r w:rsidRPr="00F06BB9" w:rsidR="2CCE0B1B">
        <w:rPr>
          <w:b/>
          <w:bCs/>
        </w:rPr>
        <w:t xml:space="preserve">. </w:t>
      </w:r>
      <w:r w:rsidRPr="00F06BB9" w:rsidR="000F4050">
        <w:rPr>
          <w:b/>
          <w:bCs/>
        </w:rPr>
        <w:t xml:space="preserve"> Except for a new collection, indicate the actual use the agency has made of the information received from the current collection.</w:t>
      </w:r>
    </w:p>
    <w:p w:rsidR="00F06BB9" w:rsidP="7A7FE0D3" w14:paraId="1E2E8C3B" w14:textId="77777777">
      <w:pPr>
        <w:autoSpaceDE w:val="0"/>
        <w:autoSpaceDN w:val="0"/>
        <w:adjustRightInd w:val="0"/>
        <w:outlineLvl w:val="0"/>
      </w:pPr>
    </w:p>
    <w:p w:rsidR="009C12F1" w:rsidP="7A7FE0D3" w14:paraId="41C79D3F" w14:textId="614B3B4B">
      <w:pPr>
        <w:autoSpaceDE w:val="0"/>
        <w:autoSpaceDN w:val="0"/>
        <w:adjustRightInd w:val="0"/>
        <w:outlineLvl w:val="0"/>
      </w:pPr>
      <w:r>
        <w:t xml:space="preserve">The information on </w:t>
      </w:r>
      <w:r w:rsidR="00846211">
        <w:t>Form</w:t>
      </w:r>
      <w:r>
        <w:t xml:space="preserve"> ETA-653 is collected by the </w:t>
      </w:r>
      <w:r w:rsidR="006F2E96">
        <w:t>O</w:t>
      </w:r>
      <w:r w:rsidR="00846211">
        <w:t>utreach and Admission</w:t>
      </w:r>
      <w:r w:rsidR="00097AB6">
        <w:t xml:space="preserve"> (OA)</w:t>
      </w:r>
      <w:r w:rsidR="006F2E96">
        <w:t xml:space="preserve"> staff</w:t>
      </w:r>
      <w:r>
        <w:t xml:space="preserve"> to enable the centers to determine the health needs of the applicant and whether the applicant may need to be evaluated further </w:t>
      </w:r>
      <w:r w:rsidR="009C574F">
        <w:t xml:space="preserve">by a qualified health professional </w:t>
      </w:r>
      <w:r>
        <w:t>as a possible direct threat to others</w:t>
      </w:r>
      <w:r w:rsidR="008043BE">
        <w:t xml:space="preserve"> due to a medical condition</w:t>
      </w:r>
      <w:r>
        <w:t xml:space="preserve">.  After admissions representatives have determined eligibility and the applicant has been selected for assignment into the Job Corps program, the </w:t>
      </w:r>
      <w:r w:rsidR="00956587">
        <w:t>OA staff</w:t>
      </w:r>
      <w:r>
        <w:t xml:space="preserve"> sends </w:t>
      </w:r>
      <w:r w:rsidR="007D18F4">
        <w:t xml:space="preserve">the completed form </w:t>
      </w:r>
      <w:r>
        <w:t xml:space="preserve">with the admission packet to the Job Corps center for review. After center health staff review, the health staff may </w:t>
      </w:r>
      <w:r w:rsidR="005029A9">
        <w:t xml:space="preserve">determine that </w:t>
      </w:r>
      <w:r>
        <w:t>additional health information is needed and either obtain the information directly from the applicant or contact the admissions representative to obtain the information from the applicant’s health care provider.</w:t>
      </w:r>
    </w:p>
    <w:p w:rsidR="009C12F1" w:rsidP="009C12F1" w14:paraId="6634B705" w14:textId="77777777">
      <w:pPr>
        <w:tabs>
          <w:tab w:val="left" w:pos="-1440"/>
        </w:tabs>
        <w:autoSpaceDE w:val="0"/>
        <w:autoSpaceDN w:val="0"/>
        <w:adjustRightInd w:val="0"/>
        <w:outlineLvl w:val="0"/>
      </w:pPr>
    </w:p>
    <w:p w:rsidR="009C12F1" w:rsidP="7A7FE0D3" w14:paraId="3C36F9AD" w14:textId="4343A1D1">
      <w:pPr>
        <w:autoSpaceDE w:val="0"/>
        <w:autoSpaceDN w:val="0"/>
        <w:adjustRightInd w:val="0"/>
        <w:outlineLvl w:val="0"/>
      </w:pPr>
      <w:r>
        <w:t xml:space="preserve">If the center can meet the health care needs of the applicant and the applicant is not determined to be a direct threat to others, the applicant is enrolled. If the center health staff recommends denial of the applicant based on the inability of the center to meet the applicant’s health care needs or if the applicant poses a direct threat to others, the center’s respective Regional Office is notified that the applicant’s file needs review. During the Regional Office review, the applicant file is administratively reviewed by the Disability Support Contractor and the center’s assessment is reviewed by the Health Support Contractor. The application, along with the recommendation of the Health Support Contractor, is submitted (or returned) to the Regional Director for final determination. If the Regional Director concurs with the Health Support Contractor’s recommendation of denial of enrollment, then the denial of enrollment is upheld. If the Regional Director overturns the decision of the center, then the applicant is enrolled.  </w:t>
      </w:r>
    </w:p>
    <w:p w:rsidR="00B36867" w:rsidRPr="00C45004" w:rsidP="00C45004" w14:paraId="7B678052" w14:textId="77777777">
      <w:pPr>
        <w:widowControl w:val="0"/>
        <w:autoSpaceDE w:val="0"/>
        <w:autoSpaceDN w:val="0"/>
        <w:adjustRightInd w:val="0"/>
        <w:rPr>
          <w:b/>
          <w:bCs/>
        </w:rPr>
      </w:pPr>
    </w:p>
    <w:p w:rsidR="00F91D36" w:rsidRPr="00C45004" w:rsidP="00C45004" w14:paraId="1B3EAF3F" w14:textId="77777777">
      <w:pPr>
        <w:widowControl w:val="0"/>
        <w:autoSpaceDE w:val="0"/>
        <w:autoSpaceDN w:val="0"/>
        <w:adjustRightInd w:val="0"/>
        <w:rPr>
          <w:b/>
          <w:bCs/>
        </w:rPr>
      </w:pPr>
    </w:p>
    <w:p w:rsidR="00901E94" w:rsidRPr="00C45004" w:rsidP="00C45004" w14:paraId="571EEF84" w14:textId="0911852A">
      <w:pPr>
        <w:autoSpaceDE w:val="0"/>
        <w:autoSpaceDN w:val="0"/>
        <w:adjustRightInd w:val="0"/>
        <w:rPr>
          <w:b/>
          <w:bCs/>
        </w:rPr>
      </w:pPr>
      <w:r>
        <w:rPr>
          <w:b/>
          <w:bCs/>
        </w:rPr>
        <w:t xml:space="preserve">3. </w:t>
      </w:r>
      <w:r w:rsidRPr="00C45004" w:rsidR="000F4050">
        <w:rPr>
          <w:b/>
          <w:bCs/>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C45004" w:rsidR="000F4050">
        <w:rPr>
          <w:b/>
          <w:bCs/>
        </w:rPr>
        <w:t>for adopting</w:t>
      </w:r>
      <w:r w:rsidRPr="00C45004" w:rsidR="000F4050">
        <w:rPr>
          <w:b/>
          <w:bCs/>
        </w:rPr>
        <w:t xml:space="preserve"> this means of collection</w:t>
      </w:r>
      <w:r w:rsidRPr="00C45004" w:rsidR="2CCE0B1B">
        <w:rPr>
          <w:b/>
          <w:bCs/>
        </w:rPr>
        <w:t xml:space="preserve">. </w:t>
      </w:r>
      <w:r w:rsidRPr="00C45004" w:rsidR="000F4050">
        <w:rPr>
          <w:b/>
          <w:bCs/>
        </w:rPr>
        <w:t xml:space="preserve"> Also, describe any consideration of using information technology to reduce burden</w:t>
      </w:r>
      <w:r w:rsidRPr="00C45004" w:rsidR="000F6443">
        <w:rPr>
          <w:b/>
          <w:bCs/>
        </w:rPr>
        <w:t>.</w:t>
      </w:r>
    </w:p>
    <w:p w:rsidR="008E6419" w:rsidRPr="00C45004" w:rsidP="00C45004" w14:paraId="4E246B09" w14:textId="77777777">
      <w:pPr>
        <w:pStyle w:val="ListParagraph"/>
        <w:autoSpaceDE w:val="0"/>
        <w:autoSpaceDN w:val="0"/>
        <w:adjustRightInd w:val="0"/>
        <w:ind w:firstLine="0"/>
        <w:rPr>
          <w:b/>
          <w:bCs/>
          <w:sz w:val="24"/>
          <w:szCs w:val="24"/>
        </w:rPr>
      </w:pPr>
    </w:p>
    <w:p w:rsidR="00594D37" w:rsidRPr="008C7F55" w:rsidP="008C7F55" w14:paraId="39BD6188" w14:textId="421C0FA0">
      <w:pPr>
        <w:pStyle w:val="ListParagraph"/>
        <w:autoSpaceDE w:val="0"/>
        <w:autoSpaceDN w:val="0"/>
        <w:adjustRightInd w:val="0"/>
        <w:ind w:left="0" w:firstLine="0"/>
        <w:rPr>
          <w:sz w:val="24"/>
          <w:szCs w:val="24"/>
        </w:rPr>
      </w:pPr>
      <w:r w:rsidRPr="008C7F55">
        <w:rPr>
          <w:sz w:val="24"/>
          <w:szCs w:val="24"/>
        </w:rPr>
        <w:t xml:space="preserve">All information on the Job Corps Health Questionnaire (ETA 653) is collected digitally in MyJobCorps, which has </w:t>
      </w:r>
      <w:r w:rsidR="006E0C88">
        <w:rPr>
          <w:sz w:val="24"/>
          <w:szCs w:val="24"/>
        </w:rPr>
        <w:t xml:space="preserve">both a </w:t>
      </w:r>
      <w:r w:rsidRPr="008C7F55">
        <w:rPr>
          <w:sz w:val="24"/>
          <w:szCs w:val="24"/>
        </w:rPr>
        <w:t xml:space="preserve">public-facing front-end called the MyJobCorps Portal and a case </w:t>
      </w:r>
      <w:r w:rsidRPr="008C7F55">
        <w:rPr>
          <w:sz w:val="24"/>
          <w:szCs w:val="24"/>
        </w:rPr>
        <w:t xml:space="preserve">management system called the MyJobCorps Gateway used by Job Corps Outreach and Admissions (OA) staff. Applicants use the MyJobCorps Portal to create an account, complete and submit the application, upload required documentation, and provide signatures digitally. If the applicant is determined eligible according to the 10 criteria outlined in the Job Corps policy handbook, OA staff engage with the applicant to complete their Health Questionnaire in MyJobCorps Portal. Applicant responses to the health questionnaire </w:t>
      </w:r>
      <w:r w:rsidR="000C25FA">
        <w:rPr>
          <w:sz w:val="24"/>
          <w:szCs w:val="24"/>
        </w:rPr>
        <w:t>are</w:t>
      </w:r>
      <w:r w:rsidRPr="008C7F55">
        <w:rPr>
          <w:sz w:val="24"/>
          <w:szCs w:val="24"/>
        </w:rPr>
        <w:t xml:space="preserve"> only accessible to health staff when the data is transmitted from Portal to Gateway</w:t>
      </w:r>
      <w:r w:rsidR="00402356">
        <w:rPr>
          <w:sz w:val="24"/>
          <w:szCs w:val="24"/>
        </w:rPr>
        <w:t xml:space="preserve"> after an applicant has been conditionally enrolled in the program</w:t>
      </w:r>
      <w:r w:rsidRPr="008C7F55">
        <w:rPr>
          <w:sz w:val="24"/>
          <w:szCs w:val="24"/>
        </w:rPr>
        <w:t xml:space="preserve">. </w:t>
      </w:r>
      <w:r w:rsidR="00402356">
        <w:rPr>
          <w:sz w:val="24"/>
          <w:szCs w:val="24"/>
        </w:rPr>
        <w:t>At that point,</w:t>
      </w:r>
      <w:r w:rsidR="00D71815">
        <w:rPr>
          <w:sz w:val="24"/>
          <w:szCs w:val="24"/>
        </w:rPr>
        <w:t xml:space="preserve"> </w:t>
      </w:r>
      <w:r w:rsidR="00402356">
        <w:rPr>
          <w:sz w:val="24"/>
          <w:szCs w:val="24"/>
        </w:rPr>
        <w:t>t</w:t>
      </w:r>
      <w:r w:rsidRPr="008C7F55">
        <w:rPr>
          <w:sz w:val="24"/>
          <w:szCs w:val="24"/>
        </w:rPr>
        <w:t xml:space="preserve">he information is accessible to the applicant’s center of assignment for use by the center’s health staff, in keeping with the Privacy Act and the Health Insurance Portability and Accountability </w:t>
      </w:r>
      <w:r w:rsidR="00D71815">
        <w:rPr>
          <w:sz w:val="24"/>
          <w:szCs w:val="24"/>
        </w:rPr>
        <w:t>Act</w:t>
      </w:r>
      <w:r w:rsidR="00364C5E">
        <w:rPr>
          <w:sz w:val="24"/>
          <w:szCs w:val="24"/>
        </w:rPr>
        <w:t>’s</w:t>
      </w:r>
      <w:r w:rsidR="00D71815">
        <w:rPr>
          <w:sz w:val="24"/>
          <w:szCs w:val="24"/>
        </w:rPr>
        <w:t xml:space="preserve"> </w:t>
      </w:r>
      <w:r w:rsidRPr="008C7F55">
        <w:rPr>
          <w:sz w:val="24"/>
          <w:szCs w:val="24"/>
        </w:rPr>
        <w:t>(HIPAA) Privacy Rule.</w:t>
      </w:r>
    </w:p>
    <w:p w:rsidR="00594D37" w:rsidRPr="008C7F55" w:rsidP="008C7F55" w14:paraId="31536B95" w14:textId="77777777">
      <w:pPr>
        <w:pStyle w:val="ListParagraph"/>
        <w:autoSpaceDE w:val="0"/>
        <w:autoSpaceDN w:val="0"/>
        <w:adjustRightInd w:val="0"/>
        <w:ind w:left="0" w:firstLine="0"/>
        <w:rPr>
          <w:sz w:val="24"/>
          <w:szCs w:val="24"/>
        </w:rPr>
      </w:pPr>
      <w:r w:rsidRPr="008C7F55">
        <w:rPr>
          <w:sz w:val="24"/>
          <w:szCs w:val="24"/>
        </w:rPr>
        <w:t xml:space="preserve"> </w:t>
      </w:r>
    </w:p>
    <w:p w:rsidR="00594D37" w:rsidRPr="008C7F55" w:rsidP="008C7F55" w14:paraId="6853106A" w14:textId="49903C79">
      <w:pPr>
        <w:pStyle w:val="ListParagraph"/>
        <w:autoSpaceDE w:val="0"/>
        <w:autoSpaceDN w:val="0"/>
        <w:adjustRightInd w:val="0"/>
        <w:ind w:left="0" w:firstLine="0"/>
        <w:rPr>
          <w:sz w:val="24"/>
          <w:szCs w:val="24"/>
        </w:rPr>
      </w:pPr>
      <w:r w:rsidRPr="008C7F55">
        <w:rPr>
          <w:sz w:val="24"/>
          <w:szCs w:val="24"/>
        </w:rPr>
        <w:t xml:space="preserve">The decision to collect the Job Corps Health Questionnaire electronically is predicated primarily on meeting the demands of today’s digital first generation, which is the target population for admissions. MyJobCorps not only provides interested youth with a digital, mobile-friendly web application, but also elevates the application process to a level that meets the expectations of today’s youth. The student-focused portal empowers the users to manage their application, track status, and stay in constant communication with Job Corps. </w:t>
      </w:r>
    </w:p>
    <w:p w:rsidR="003F69BF" w:rsidP="003F69BF" w14:paraId="571CDF49" w14:textId="77777777">
      <w:pPr>
        <w:pStyle w:val="ListParagraph"/>
        <w:autoSpaceDE w:val="0"/>
        <w:autoSpaceDN w:val="0"/>
        <w:adjustRightInd w:val="0"/>
        <w:ind w:left="0" w:firstLine="0"/>
        <w:rPr>
          <w:sz w:val="24"/>
          <w:szCs w:val="24"/>
        </w:rPr>
      </w:pPr>
      <w:r w:rsidRPr="008C7F55">
        <w:rPr>
          <w:sz w:val="24"/>
          <w:szCs w:val="24"/>
        </w:rPr>
        <w:t xml:space="preserve"> </w:t>
      </w:r>
    </w:p>
    <w:p w:rsidR="00CA1B1D" w:rsidRPr="003F69BF" w:rsidP="003F69BF" w14:paraId="0FDFEB94" w14:textId="0ABB9CCC">
      <w:pPr>
        <w:pStyle w:val="ListParagraph"/>
        <w:autoSpaceDE w:val="0"/>
        <w:autoSpaceDN w:val="0"/>
        <w:adjustRightInd w:val="0"/>
        <w:ind w:left="0" w:firstLine="0"/>
        <w:rPr>
          <w:b/>
          <w:bCs/>
          <w:sz w:val="24"/>
          <w:szCs w:val="24"/>
        </w:rPr>
      </w:pPr>
      <w:r>
        <w:rPr>
          <w:b/>
          <w:bCs/>
          <w:sz w:val="24"/>
          <w:szCs w:val="24"/>
        </w:rPr>
        <w:t xml:space="preserve">4. </w:t>
      </w:r>
      <w:r w:rsidRPr="003F69BF" w:rsidR="000F4050">
        <w:rPr>
          <w:b/>
          <w:bCs/>
          <w:sz w:val="24"/>
          <w:szCs w:val="24"/>
        </w:rPr>
        <w:t>Describe efforts to identify duplication</w:t>
      </w:r>
      <w:r w:rsidRPr="003F69BF" w:rsidR="2CCE0B1B">
        <w:rPr>
          <w:b/>
          <w:bCs/>
          <w:sz w:val="24"/>
          <w:szCs w:val="24"/>
        </w:rPr>
        <w:t xml:space="preserve">. </w:t>
      </w:r>
      <w:r w:rsidRPr="003F69BF" w:rsidR="000F4050">
        <w:rPr>
          <w:b/>
          <w:bCs/>
          <w:sz w:val="24"/>
          <w:szCs w:val="24"/>
        </w:rPr>
        <w:t xml:space="preserve"> Show specifically why any similar information already available cannot be used or modified for use for the purposes described in Item </w:t>
      </w:r>
      <w:r w:rsidRPr="003F69BF" w:rsidR="0063192E">
        <w:rPr>
          <w:b/>
          <w:bCs/>
          <w:sz w:val="24"/>
          <w:szCs w:val="24"/>
        </w:rPr>
        <w:t>A.</w:t>
      </w:r>
      <w:r w:rsidRPr="003F69BF" w:rsidR="000F4050">
        <w:rPr>
          <w:b/>
          <w:bCs/>
          <w:sz w:val="24"/>
          <w:szCs w:val="24"/>
        </w:rPr>
        <w:t>2 above.</w:t>
      </w:r>
    </w:p>
    <w:p w:rsidR="00F71908" w:rsidRPr="00F71908" w:rsidP="00F71908" w14:paraId="6C1F441B" w14:textId="72743031">
      <w:pPr>
        <w:autoSpaceDE w:val="0"/>
        <w:autoSpaceDN w:val="0"/>
        <w:adjustRightInd w:val="0"/>
      </w:pPr>
      <w:r>
        <w:t>This questionnaire is the only form administered to the applicant to help the centers determine the health needs of the applicant, and only one questionnaire is completed for each applicant.</w:t>
      </w:r>
    </w:p>
    <w:p w:rsidR="00757D00" w:rsidRPr="002017D7" w:rsidP="00514603" w14:paraId="3E2F435A" w14:textId="35241693">
      <w:pPr>
        <w:autoSpaceDE w:val="0"/>
        <w:autoSpaceDN w:val="0"/>
        <w:adjustRightInd w:val="0"/>
        <w:rPr>
          <w:i/>
        </w:rPr>
      </w:pPr>
    </w:p>
    <w:p w:rsidR="00326A85" w:rsidRPr="00E5433F" w:rsidP="00E5433F" w14:paraId="6B3064FB" w14:textId="56AF71EB">
      <w:pPr>
        <w:autoSpaceDE w:val="0"/>
        <w:autoSpaceDN w:val="0"/>
        <w:adjustRightInd w:val="0"/>
        <w:rPr>
          <w:b/>
          <w:bCs/>
        </w:rPr>
      </w:pPr>
      <w:r>
        <w:rPr>
          <w:b/>
          <w:bCs/>
        </w:rPr>
        <w:t xml:space="preserve">5. </w:t>
      </w:r>
      <w:r w:rsidRPr="00E5433F" w:rsidR="000F4050">
        <w:rPr>
          <w:b/>
          <w:bCs/>
        </w:rPr>
        <w:t xml:space="preserve">If the collection of information impacts </w:t>
      </w:r>
      <w:r w:rsidRPr="00E5433F" w:rsidR="002E442E">
        <w:rPr>
          <w:b/>
          <w:bCs/>
        </w:rPr>
        <w:t>small businesses or other small entities, describe any methods used to minimize burden</w:t>
      </w:r>
      <w:r w:rsidRPr="00E5433F" w:rsidR="00757D00">
        <w:rPr>
          <w:b/>
          <w:bCs/>
        </w:rPr>
        <w:t>.</w:t>
      </w:r>
    </w:p>
    <w:p w:rsidR="00406645" w:rsidP="00411BDD" w14:paraId="040CC5FB" w14:textId="77777777">
      <w:pPr>
        <w:autoSpaceDE w:val="0"/>
        <w:autoSpaceDN w:val="0"/>
        <w:adjustRightInd w:val="0"/>
      </w:pPr>
    </w:p>
    <w:p w:rsidR="00020432" w:rsidRPr="00411BDD" w:rsidP="00411BDD" w14:paraId="56CDC5EC" w14:textId="23B2239B">
      <w:pPr>
        <w:autoSpaceDE w:val="0"/>
        <w:autoSpaceDN w:val="0"/>
        <w:adjustRightInd w:val="0"/>
        <w:rPr>
          <w:i/>
          <w:iCs/>
        </w:rPr>
      </w:pPr>
      <w:r>
        <w:t>T</w:t>
      </w:r>
      <w:r w:rsidRPr="00B00E1C">
        <w:t>his document does not impact small businesses or other entities</w:t>
      </w:r>
      <w:r>
        <w:t>.</w:t>
      </w:r>
    </w:p>
    <w:p w:rsidR="002203E3" w:rsidRPr="002017D7" w:rsidP="001A1AF9" w14:paraId="674FC11B" w14:textId="77777777">
      <w:pPr>
        <w:autoSpaceDE w:val="0"/>
        <w:autoSpaceDN w:val="0"/>
        <w:adjustRightInd w:val="0"/>
        <w:rPr>
          <w:i/>
          <w:iCs/>
        </w:rPr>
      </w:pPr>
    </w:p>
    <w:p w:rsidR="002E5264" w:rsidP="00406645" w14:paraId="31E8C4F3" w14:textId="77777777">
      <w:pPr>
        <w:autoSpaceDE w:val="0"/>
        <w:autoSpaceDN w:val="0"/>
        <w:adjustRightInd w:val="0"/>
        <w:rPr>
          <w:iCs/>
        </w:rPr>
      </w:pPr>
      <w:r>
        <w:rPr>
          <w:b/>
          <w:bCs/>
        </w:rPr>
        <w:t xml:space="preserve">6. </w:t>
      </w:r>
      <w:r w:rsidRPr="00406645" w:rsidR="000F4050">
        <w:rPr>
          <w:b/>
          <w:bCs/>
        </w:rPr>
        <w:t>Describe</w:t>
      </w:r>
      <w:r w:rsidRPr="00406645" w:rsidR="003117FE">
        <w:rPr>
          <w:b/>
          <w:bCs/>
        </w:rPr>
        <w:t xml:space="preserve"> the consequences </w:t>
      </w:r>
      <w:r>
        <w:rPr>
          <w:b/>
          <w:bCs/>
        </w:rPr>
        <w:t>to f</w:t>
      </w:r>
      <w:r w:rsidRPr="00406645" w:rsidR="003117FE">
        <w:rPr>
          <w:b/>
          <w:bCs/>
        </w:rPr>
        <w:t xml:space="preserve">ederal </w:t>
      </w:r>
      <w:r w:rsidRPr="00406645" w:rsidR="000F4050">
        <w:rPr>
          <w:b/>
          <w:bCs/>
        </w:rPr>
        <w:t>program or policy activities if the collection is not conducted or is conducted less frequently, as well as any technical or legal obstacles to reducing burden</w:t>
      </w:r>
      <w:r w:rsidRPr="00406645" w:rsidR="000F4050">
        <w:rPr>
          <w:i/>
        </w:rPr>
        <w:t>.</w:t>
      </w:r>
    </w:p>
    <w:p w:rsidR="00372B39" w:rsidRPr="00406645" w:rsidP="00406645" w14:paraId="37FA5B92" w14:textId="3E111F41">
      <w:pPr>
        <w:autoSpaceDE w:val="0"/>
        <w:autoSpaceDN w:val="0"/>
        <w:adjustRightInd w:val="0"/>
        <w:rPr>
          <w:i/>
          <w:iCs/>
        </w:rPr>
      </w:pPr>
      <w:r w:rsidRPr="00406645">
        <w:rPr>
          <w:i/>
          <w:iCs/>
        </w:rPr>
        <w:t xml:space="preserve"> </w:t>
      </w:r>
    </w:p>
    <w:p w:rsidR="00ED3D38" w:rsidRPr="00ED3D38" w:rsidP="3F72145A" w14:paraId="74C750B0" w14:textId="6E69BAD0">
      <w:pPr>
        <w:autoSpaceDE w:val="0"/>
        <w:autoSpaceDN w:val="0"/>
        <w:adjustRightInd w:val="0"/>
        <w:rPr>
          <w:i/>
          <w:iCs/>
        </w:rPr>
      </w:pPr>
      <w:r>
        <w:t>The questionnaire is only administered once to each applicant who has been given a conditional assignment</w:t>
      </w:r>
      <w:r w:rsidR="2CCE0B1B">
        <w:t xml:space="preserve">. </w:t>
      </w:r>
      <w:r>
        <w:t xml:space="preserve"> If the questionnaire was not completed, then the centers would not be able to determine the health needs of the applicant and could potentially have students with severe mental health or health-related conditions enter the program that could pose a direct threat to other students or staff. Also, if the applicant arrives </w:t>
      </w:r>
      <w:r>
        <w:t>on center</w:t>
      </w:r>
      <w:r>
        <w:t xml:space="preserve"> with a serious health or mental health condition</w:t>
      </w:r>
      <w:r w:rsidR="00060547">
        <w:t xml:space="preserve"> that cannot be accommodated</w:t>
      </w:r>
      <w:r>
        <w:t>, the center will have to immediately medically separate these students from the Job Corps program.</w:t>
      </w:r>
    </w:p>
    <w:p w:rsidR="00297BF4" w:rsidRPr="002017D7" w:rsidP="009F74F8" w14:paraId="7BF8E97C" w14:textId="17222C17">
      <w:pPr>
        <w:autoSpaceDE w:val="0"/>
        <w:autoSpaceDN w:val="0"/>
        <w:adjustRightInd w:val="0"/>
      </w:pPr>
    </w:p>
    <w:p w:rsidR="00297BF4" w:rsidRPr="002E5264" w:rsidP="002E5264" w14:paraId="15023384" w14:textId="78F94472">
      <w:pPr>
        <w:autoSpaceDE w:val="0"/>
        <w:autoSpaceDN w:val="0"/>
        <w:adjustRightInd w:val="0"/>
        <w:rPr>
          <w:b/>
          <w:bCs/>
        </w:rPr>
      </w:pPr>
      <w:r>
        <w:rPr>
          <w:b/>
          <w:bCs/>
        </w:rPr>
        <w:t xml:space="preserve">7. </w:t>
      </w:r>
      <w:r w:rsidRPr="002E5264" w:rsidR="000F4050">
        <w:rPr>
          <w:b/>
          <w:bCs/>
        </w:rPr>
        <w:t xml:space="preserve">Explain any special circumstances that would cause an information </w:t>
      </w:r>
      <w:r w:rsidRPr="002E5264" w:rsidR="000F6C75">
        <w:rPr>
          <w:b/>
          <w:bCs/>
        </w:rPr>
        <w:t>collection to be conducted in a manner</w:t>
      </w:r>
      <w:r w:rsidR="006D61D7">
        <w:rPr>
          <w:b/>
          <w:bCs/>
        </w:rPr>
        <w:t>:</w:t>
      </w:r>
    </w:p>
    <w:p w:rsidR="00B4137F" w:rsidRPr="002E5264" w:rsidP="00B4137F" w14:paraId="2497002C" w14:textId="77777777">
      <w:pPr>
        <w:tabs>
          <w:tab w:val="right" w:pos="360"/>
          <w:tab w:val="left" w:pos="540"/>
        </w:tabs>
        <w:autoSpaceDE w:val="0"/>
        <w:autoSpaceDN w:val="0"/>
        <w:adjustRightInd w:val="0"/>
        <w:rPr>
          <w:b/>
          <w:bCs/>
        </w:rPr>
      </w:pPr>
    </w:p>
    <w:p w:rsidR="00525383" w:rsidRPr="00525383" w:rsidP="00525383" w14:paraId="015D9F70" w14:textId="77777777">
      <w:pPr>
        <w:widowControl w:val="0"/>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r w:rsidRPr="00525383">
        <w:rPr>
          <w:b/>
          <w:bCs/>
        </w:rPr>
        <w:t>requiring respondents to report information to the agency more often than quarterly;</w:t>
      </w:r>
    </w:p>
    <w:p w:rsidR="00525383" w:rsidRPr="00525383" w:rsidP="00525383" w14:paraId="7FBA430E" w14:textId="77777777">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p>
    <w:p w:rsidR="00525383" w:rsidRPr="00525383" w:rsidP="00525383" w14:paraId="27AB7935" w14:textId="77777777">
      <w:pPr>
        <w:widowControl w:val="0"/>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r w:rsidRPr="00525383">
        <w:rPr>
          <w:b/>
          <w:bCs/>
        </w:rPr>
        <w:t>requiring respondents to prepare a written response to a collection of information in fewer than 30 days after receipt of it;</w:t>
      </w:r>
    </w:p>
    <w:p w:rsidR="00525383" w:rsidRPr="00525383" w:rsidP="00525383" w14:paraId="7855B4B3" w14:textId="77777777">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p>
    <w:p w:rsidR="00525383" w:rsidRPr="00525383" w:rsidP="00525383" w14:paraId="0B023E0D" w14:textId="77777777">
      <w:pPr>
        <w:widowControl w:val="0"/>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r w:rsidRPr="00525383">
        <w:rPr>
          <w:b/>
          <w:bCs/>
        </w:rPr>
        <w:t>requiring respondents to submit more than an original and two copies of any document;</w:t>
      </w:r>
    </w:p>
    <w:p w:rsidR="00525383" w:rsidRPr="00525383" w:rsidP="00525383" w14:paraId="7013387C" w14:textId="77777777">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p>
    <w:p w:rsidR="00525383" w:rsidRPr="00525383" w:rsidP="00525383" w14:paraId="2C6ADCFE" w14:textId="77777777">
      <w:pPr>
        <w:widowControl w:val="0"/>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r w:rsidRPr="00525383">
        <w:rPr>
          <w:b/>
          <w:bCs/>
        </w:rPr>
        <w:t>requiring respondents to retain records, other than health, medical, government contract, grant-in-aid, or tax records for more than three years;</w:t>
      </w:r>
    </w:p>
    <w:p w:rsidR="00525383" w:rsidRPr="00525383" w:rsidP="00525383" w14:paraId="1AACBE23" w14:textId="77777777">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p>
    <w:p w:rsidR="00525383" w:rsidRPr="00525383" w:rsidP="00525383" w14:paraId="70071197" w14:textId="77777777">
      <w:pPr>
        <w:widowControl w:val="0"/>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r w:rsidRPr="00525383">
        <w:rPr>
          <w:b/>
          <w:bCs/>
        </w:rPr>
        <w:t>in connection with a statistical survey, that is not designed to produce valid and reliable results that can be generalized to the universe of study;</w:t>
      </w:r>
    </w:p>
    <w:p w:rsidR="00525383" w:rsidRPr="00525383" w:rsidP="00525383" w14:paraId="5A3AB5A1" w14:textId="77777777">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p>
    <w:p w:rsidR="00525383" w:rsidRPr="00525383" w:rsidP="00525383" w14:paraId="1956D15C" w14:textId="77777777">
      <w:pPr>
        <w:widowControl w:val="0"/>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r w:rsidRPr="00525383">
        <w:rPr>
          <w:b/>
          <w:bCs/>
        </w:rPr>
        <w:t>requiring the use of statistical data classification that has not been reviewed and approved by OMB;</w:t>
      </w:r>
    </w:p>
    <w:p w:rsidR="00525383" w:rsidRPr="00525383" w:rsidP="00525383" w14:paraId="32AA712B" w14:textId="77777777">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p>
    <w:p w:rsidR="00525383" w:rsidRPr="00525383" w:rsidP="00525383" w14:paraId="4FC441AE" w14:textId="77777777">
      <w:pPr>
        <w:widowControl w:val="0"/>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r w:rsidRPr="00525383">
        <w:rPr>
          <w:b/>
          <w:bCs/>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525383" w:rsidRPr="00525383" w:rsidP="00525383" w14:paraId="37189FDB" w14:textId="77777777">
      <w:p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p>
    <w:p w:rsidR="00525383" w:rsidP="00525383" w14:paraId="42693D0F" w14:textId="77777777">
      <w:pPr>
        <w:widowControl w:val="0"/>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bCs/>
        </w:rPr>
      </w:pPr>
      <w:r w:rsidRPr="00525383">
        <w:rPr>
          <w:b/>
          <w:bCs/>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5E2F54" w:rsidP="005E2F54" w14:paraId="5A6BA39B" w14:textId="77777777">
      <w:pPr>
        <w:pStyle w:val="ListParagraph"/>
        <w:rPr>
          <w:b/>
          <w:bCs/>
        </w:rPr>
      </w:pPr>
    </w:p>
    <w:p w:rsidR="00277E0F" w:rsidRPr="00D53DEB" w:rsidP="00277E0F" w14:paraId="7E3570BE" w14:textId="77777777">
      <w:pPr>
        <w:pStyle w:val="Level1"/>
        <w:widowControl/>
        <w:numPr>
          <w:ilvl w:val="0"/>
          <w:numId w:val="18"/>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pPr>
      <w:r w:rsidRPr="00D53DEB">
        <w:rPr>
          <w:b/>
          <w:bCs/>
        </w:rPr>
        <w:t xml:space="preserve">requiring respondents to submit proprietary trade </w:t>
      </w:r>
      <w:r w:rsidRPr="00D53DEB">
        <w:rPr>
          <w:b/>
          <w:bCs/>
        </w:rPr>
        <w:t>secret</w:t>
      </w:r>
      <w:r w:rsidRPr="00D53DEB">
        <w:rPr>
          <w:b/>
          <w:bCs/>
        </w:rPr>
        <w:t>, or other confidential information unless the agency can demonstrate that it has instituted procedures to protect the information's confidential</w:t>
      </w:r>
      <w:r>
        <w:rPr>
          <w:b/>
          <w:bCs/>
        </w:rPr>
        <w:t>it</w:t>
      </w:r>
      <w:r w:rsidRPr="00D53DEB">
        <w:rPr>
          <w:b/>
          <w:bCs/>
        </w:rPr>
        <w:t>y to the extent permitted by law.</w:t>
      </w:r>
    </w:p>
    <w:p w:rsidR="007A7640" w:rsidRPr="002E5264" w:rsidP="00525383" w14:paraId="6E82E2AE" w14:textId="31270EA2">
      <w:pPr>
        <w:autoSpaceDE w:val="0"/>
        <w:autoSpaceDN w:val="0"/>
        <w:adjustRightInd w:val="0"/>
        <w:rPr>
          <w:b/>
          <w:bCs/>
        </w:rPr>
      </w:pPr>
    </w:p>
    <w:p w:rsidR="003C300C" w:rsidRPr="002017D7" w:rsidP="007A7640" w14:paraId="636E689B" w14:textId="2B37BD67">
      <w:pPr>
        <w:autoSpaceDE w:val="0"/>
        <w:autoSpaceDN w:val="0"/>
        <w:adjustRightInd w:val="0"/>
        <w:rPr>
          <w:i/>
        </w:rPr>
      </w:pPr>
      <w:r>
        <w:t>There are no such special circumstances.</w:t>
      </w:r>
    </w:p>
    <w:p w:rsidR="00D507D5" w:rsidRPr="002017D7" w:rsidP="006B5EE5" w14:paraId="26072A01" w14:textId="7BE32C05">
      <w:pPr>
        <w:autoSpaceDE w:val="0"/>
        <w:autoSpaceDN w:val="0"/>
        <w:adjustRightInd w:val="0"/>
        <w:rPr>
          <w:i/>
          <w:iCs/>
        </w:rPr>
      </w:pPr>
    </w:p>
    <w:p w:rsidR="00F02A93" w:rsidRPr="00D53DEB" w:rsidP="00F02A93" w14:paraId="4E1AC7DC"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r w:rsidRPr="00D53DEB">
        <w:rPr>
          <w:b/>
          <w:bCs/>
        </w:rPr>
        <w:t xml:space="preserve">8. If applicable, provide a copy and identify the date and page number of </w:t>
      </w:r>
      <w:r w:rsidRPr="00D53DEB">
        <w:rPr>
          <w:b/>
          <w:bCs/>
        </w:rPr>
        <w:t>publication</w:t>
      </w:r>
      <w:r w:rsidRPr="00D53DEB">
        <w:rPr>
          <w:b/>
          <w:bCs/>
        </w:rPr>
        <w:t xml:space="preserve"> in the </w:t>
      </w:r>
      <w:r w:rsidRPr="00D53DEB">
        <w:rPr>
          <w:rStyle w:val="Heading2Char"/>
          <w:rFonts w:ascii="Times New Roman" w:hAnsi="Times New Roman" w:cs="Times New Roman"/>
          <w:bCs w:val="0"/>
          <w:sz w:val="24"/>
          <w:szCs w:val="24"/>
        </w:rPr>
        <w:t>Federal Register</w:t>
      </w:r>
      <w:r w:rsidRPr="00D53DEB">
        <w:rPr>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F02A93" w:rsidRPr="00D53DEB" w:rsidP="00F02A93" w14:paraId="7472133E"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p>
    <w:p w:rsidR="00F02A93" w:rsidRPr="00D53DEB" w:rsidP="00F02A93" w14:paraId="575926E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rPr>
      </w:pPr>
      <w:r w:rsidRPr="00D53DEB">
        <w:rPr>
          <w:b/>
          <w:bCs/>
        </w:rPr>
        <w:t xml:space="preserve">Describe efforts to consult with </w:t>
      </w:r>
      <w:r w:rsidRPr="00D53DEB">
        <w:rPr>
          <w:b/>
          <w:bCs/>
        </w:rPr>
        <w:t>persons</w:t>
      </w:r>
      <w:r w:rsidRPr="00D53DEB">
        <w:rPr>
          <w:b/>
          <w:bCs/>
        </w:rPr>
        <w:t xml:space="preserve"> outside the agency to obtain their views on the availability of data, frequency of collection, the clarity of instructions and recordkeeping, </w:t>
      </w:r>
      <w:r w:rsidRPr="00D53DEB">
        <w:rPr>
          <w:b/>
          <w:bCs/>
        </w:rPr>
        <w:t>disclosure, or reporting format (if any), and on the data elements to be recorded, disclosed, or reported.</w:t>
      </w:r>
    </w:p>
    <w:p w:rsidR="00F02A93" w:rsidRPr="00D53DEB" w:rsidP="00F02A93" w14:paraId="123790F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rPr>
      </w:pPr>
    </w:p>
    <w:p w:rsidR="00F02A93" w:rsidP="00F02A93" w14:paraId="3F1BAECC" w14:textId="78C03986">
      <w:r w:rsidRPr="00D53DEB">
        <w:rPr>
          <w:b/>
          <w:bCs/>
        </w:rPr>
        <w:t>Consultation with representatives of those from whom information is to be obtained or those who must compile records should occur at least once every 3 years -- even if the collection-of-information activity is the same as in prior periods.  There may be circumstances that may preclude consultation in a specific situation.  These circumstances should be explained.</w:t>
      </w:r>
    </w:p>
    <w:p w:rsidR="00F02A93" w:rsidP="00576C2C" w14:paraId="3B412AFC" w14:textId="77777777"/>
    <w:p w:rsidR="00576C2C" w:rsidRPr="00307DBF" w:rsidP="00576C2C" w14:paraId="629A8C1A" w14:textId="2A51BEB9">
      <w:r w:rsidRPr="00FB4394">
        <w:t>In accordance with the Paperwork Reduction Act</w:t>
      </w:r>
      <w:r>
        <w:t xml:space="preserve"> (PRA)</w:t>
      </w:r>
      <w:r w:rsidRPr="00FB4394">
        <w:t xml:space="preserve"> of 1995, the public was given 60 days to review and comment on this information collection by way of a </w:t>
      </w:r>
      <w:r w:rsidRPr="00FB4394">
        <w:rPr>
          <w:i/>
        </w:rPr>
        <w:t>Federal Register</w:t>
      </w:r>
      <w:r w:rsidRPr="00FB4394">
        <w:t xml:space="preserve"> notice</w:t>
      </w:r>
      <w:r>
        <w:t xml:space="preserve"> </w:t>
      </w:r>
      <w:r w:rsidRPr="00FB4394" w:rsidR="00A8347E">
        <w:t>published on</w:t>
      </w:r>
      <w:r w:rsidR="0049727F">
        <w:t xml:space="preserve"> 4/1/2026 (</w:t>
      </w:r>
      <w:r w:rsidRPr="007D5643" w:rsidR="007D5643">
        <w:t>2026-06270 (91 FR 16246)</w:t>
      </w:r>
      <w:r w:rsidR="00382201">
        <w:t>)</w:t>
      </w:r>
      <w:r w:rsidR="00A8347E">
        <w:t>. No public comments were received</w:t>
      </w:r>
      <w:r w:rsidR="008C041B">
        <w:t>.</w:t>
      </w:r>
    </w:p>
    <w:p w:rsidR="00576C2C" w:rsidRPr="00BC78FD" w:rsidP="00576C2C" w14:paraId="5DFD9F67" w14:textId="77777777"/>
    <w:p w:rsidR="00316712" w:rsidRPr="00316712" w:rsidP="6E0AE8C7" w14:paraId="49D26009" w14:textId="3FCEC9D9">
      <w:pPr>
        <w:autoSpaceDE w:val="0"/>
        <w:autoSpaceDN w:val="0"/>
        <w:adjustRightInd w:val="0"/>
        <w:rPr>
          <w:i/>
          <w:iCs/>
        </w:rPr>
      </w:pPr>
      <w:r>
        <w:t>DOL maintains regular contact with the representatives of the program who must compile the records associated with this collection</w:t>
      </w:r>
      <w:r w:rsidR="2CCE0B1B">
        <w:t xml:space="preserve">. </w:t>
      </w:r>
      <w:r>
        <w:t xml:space="preserve"> These entities, Outreach and Admissions contractors, Job Corps centers and the Center Operators, provide immediate assistance for problems arising from implementation of policy changes and issues </w:t>
      </w:r>
      <w:r w:rsidR="005E6817">
        <w:t>affecting</w:t>
      </w:r>
      <w:r>
        <w:t xml:space="preserve"> the rules and requirements for Job Corps data systems</w:t>
      </w:r>
      <w:r w:rsidR="00EA0919">
        <w:t>.</w:t>
      </w:r>
    </w:p>
    <w:p w:rsidR="004D32A1" w:rsidP="004D32A1" w14:paraId="327280D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rPr>
      </w:pPr>
    </w:p>
    <w:p w:rsidR="004D32A1" w:rsidRPr="00D53DEB" w:rsidP="004D32A1" w14:paraId="3639830D" w14:textId="663C4D68">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rPr>
      </w:pPr>
      <w:r w:rsidRPr="00D53DEB">
        <w:rPr>
          <w:b/>
          <w:bCs/>
        </w:rPr>
        <w:t>9. Explain any decision to provide any payments or gift</w:t>
      </w:r>
      <w:r>
        <w:rPr>
          <w:b/>
          <w:bCs/>
        </w:rPr>
        <w:t>s</w:t>
      </w:r>
      <w:r w:rsidRPr="00D53DEB">
        <w:rPr>
          <w:b/>
          <w:bCs/>
        </w:rPr>
        <w:t xml:space="preserve"> to respondents, other than remuneration of contractors or grantees.</w:t>
      </w:r>
    </w:p>
    <w:p w:rsidR="009C0DB0" w:rsidP="00ED75F6" w14:paraId="64B81279" w14:textId="77777777">
      <w:pPr>
        <w:autoSpaceDE w:val="0"/>
        <w:autoSpaceDN w:val="0"/>
        <w:adjustRightInd w:val="0"/>
      </w:pPr>
    </w:p>
    <w:p w:rsidR="002543EE" w:rsidRPr="00ED75F6" w:rsidP="00ED75F6" w14:paraId="1FA86414" w14:textId="7AF6AF82">
      <w:pPr>
        <w:autoSpaceDE w:val="0"/>
        <w:autoSpaceDN w:val="0"/>
        <w:adjustRightInd w:val="0"/>
        <w:rPr>
          <w:i/>
          <w:iCs/>
        </w:rPr>
      </w:pPr>
      <w:r>
        <w:t>There are no gifts to respondents.</w:t>
      </w:r>
    </w:p>
    <w:p w:rsidR="009229AD" w:rsidP="009229AD" w14:paraId="0B47B740" w14:textId="594DD48F">
      <w:pPr>
        <w:autoSpaceDE w:val="0"/>
        <w:autoSpaceDN w:val="0"/>
        <w:adjustRightInd w:val="0"/>
      </w:pPr>
    </w:p>
    <w:p w:rsidR="00FA4B39" w:rsidRPr="002017D7" w:rsidP="009229AD" w14:paraId="1F2F22B9" w14:textId="78F570D6">
      <w:pPr>
        <w:autoSpaceDE w:val="0"/>
        <w:autoSpaceDN w:val="0"/>
        <w:adjustRightInd w:val="0"/>
      </w:pPr>
      <w:r w:rsidRPr="00D53DEB">
        <w:rPr>
          <w:b/>
          <w:bCs/>
        </w:rPr>
        <w:t>10. Describe any assurance of confidentiality provided to respondents and the basis for the assurance in statute, regulation, or agency policy</w:t>
      </w:r>
    </w:p>
    <w:p w:rsidR="009C0DB0" w:rsidP="3F72145A" w14:paraId="79EE4D34" w14:textId="77777777">
      <w:pPr>
        <w:autoSpaceDE w:val="0"/>
        <w:autoSpaceDN w:val="0"/>
        <w:adjustRightInd w:val="0"/>
      </w:pPr>
    </w:p>
    <w:p w:rsidR="00330534" w:rsidRPr="00A33272" w:rsidP="3F72145A" w14:paraId="0615AF7E" w14:textId="16DCB879">
      <w:pPr>
        <w:autoSpaceDE w:val="0"/>
        <w:autoSpaceDN w:val="0"/>
        <w:adjustRightInd w:val="0"/>
        <w:rPr>
          <w:i/>
          <w:iCs/>
        </w:rPr>
      </w:pPr>
      <w:r>
        <w:t xml:space="preserve">The nature of the program requires that sensitive areas be addressed </w:t>
      </w:r>
      <w:r w:rsidR="008C2E71">
        <w:t>to</w:t>
      </w:r>
      <w:r>
        <w:t xml:space="preserve"> gather information about each applicant’s eligibility to receive Job Corps benefits</w:t>
      </w:r>
      <w:r w:rsidR="2CCE0B1B">
        <w:t xml:space="preserve">. </w:t>
      </w:r>
      <w:r>
        <w:t xml:space="preserve"> The Job Corps Privacy Act Statement is given to each applicant.  It</w:t>
      </w:r>
      <w:r w:rsidR="2CCE0B1B">
        <w:t xml:space="preserve"> </w:t>
      </w:r>
      <w:r>
        <w:t xml:space="preserve">describes how the information will be used, who has access to it, and how it can be released. </w:t>
      </w:r>
      <w:r w:rsidR="00014DC1">
        <w:t xml:space="preserve">With respect to the data collected on the Form ETA-653, </w:t>
      </w:r>
      <w:r w:rsidR="00E6505E">
        <w:t>a</w:t>
      </w:r>
      <w:r>
        <w:t xml:space="preserve">pplicants are advised that the </w:t>
      </w:r>
      <w:r w:rsidR="003410E9">
        <w:t xml:space="preserve">health </w:t>
      </w:r>
      <w:r>
        <w:t>information collected is confidential and it is covered under the Privacy Act and the Health Insurance Portability and Accountability Act of 1996 (HIPAA) Privacy Rule. Applicants also are required, as a condition of participating in Job Corps, to sign an ‘Authorization for Use and Disclosure of Your Health Information’</w:t>
      </w:r>
      <w:r w:rsidR="00EA2DF6">
        <w:t>,</w:t>
      </w:r>
      <w:r>
        <w:t xml:space="preserve"> </w:t>
      </w:r>
      <w:r w:rsidR="00BB32E3">
        <w:t xml:space="preserve">which describes how medical information </w:t>
      </w:r>
      <w:r w:rsidR="00EA2DF6">
        <w:t>is used and how it may be shared</w:t>
      </w:r>
      <w:r w:rsidRPr="00EA2DF6" w:rsidR="00EA2DF6">
        <w:t xml:space="preserve"> </w:t>
      </w:r>
      <w:r w:rsidR="00EA2DF6">
        <w:t>in accordance with the HIPAA</w:t>
      </w:r>
      <w:r>
        <w:t>.</w:t>
      </w:r>
      <w:r w:rsidR="00D40D55">
        <w:t xml:space="preserve"> </w:t>
      </w:r>
      <w:r>
        <w:t xml:space="preserve"> Keeping student social security numbers and student records, including student medical and disability-related records private is covered in the Job Corps Policy and Requirements Handbook. The law authorizing this program provides for compliance with the Privacy Act in all its aspects 20 CFR 670.965, Disclosure of Information, </w:t>
      </w:r>
      <w:r w:rsidR="00B17648">
        <w:t xml:space="preserve">and Job Corps’ Policy and Requirements Handbook </w:t>
      </w:r>
      <w:r>
        <w:t>provide instructions as to how to keep private the information that is obtained on each applicant and student.</w:t>
      </w:r>
    </w:p>
    <w:p w:rsidR="00C15859" w:rsidRPr="002017D7" w:rsidP="004A19AC" w14:paraId="3EF94E0E" w14:textId="7D344D58">
      <w:pPr>
        <w:autoSpaceDE w:val="0"/>
        <w:autoSpaceDN w:val="0"/>
        <w:adjustRightInd w:val="0"/>
      </w:pPr>
    </w:p>
    <w:p w:rsidR="00B576C3" w:rsidP="6E0AE8C7" w14:paraId="044CB16C" w14:textId="43130867">
      <w:pPr>
        <w:tabs>
          <w:tab w:val="right" w:pos="360"/>
          <w:tab w:val="left" w:pos="540"/>
        </w:tabs>
        <w:autoSpaceDE w:val="0"/>
        <w:autoSpaceDN w:val="0"/>
        <w:adjustRightInd w:val="0"/>
        <w:rPr>
          <w:color w:val="000000" w:themeColor="text1"/>
        </w:rPr>
      </w:pPr>
      <w:r w:rsidRPr="00DA15F4">
        <w:t>The medical and behavioral health questions</w:t>
      </w:r>
      <w:r>
        <w:rPr>
          <w:rStyle w:val="cf01"/>
        </w:rPr>
        <w:t xml:space="preserve"> </w:t>
      </w:r>
      <w:r w:rsidR="1EC01757">
        <w:t>o</w:t>
      </w:r>
      <w:r w:rsidR="2339E564">
        <w:t>n</w:t>
      </w:r>
      <w:r w:rsidR="1EC01757">
        <w:t xml:space="preserve"> Form ETA-653 are</w:t>
      </w:r>
      <w:r w:rsidRPr="00556F90" w:rsidR="1EC01757">
        <w:t xml:space="preserve"> considered questions of a sensitive nature</w:t>
      </w:r>
      <w:r w:rsidR="2CCE0B1B">
        <w:t xml:space="preserve">. </w:t>
      </w:r>
      <w:r w:rsidR="1EC01757">
        <w:t xml:space="preserve"> </w:t>
      </w:r>
      <w:r w:rsidRPr="00556F90" w:rsidR="1EC01757">
        <w:t xml:space="preserve">It is necessary to ask these questions </w:t>
      </w:r>
      <w:r w:rsidRPr="00556F90" w:rsidR="1EC01757">
        <w:t>for</w:t>
      </w:r>
      <w:r w:rsidRPr="00556F90" w:rsidR="1EC01757">
        <w:t xml:space="preserve"> the safety and health of the applicant and other students </w:t>
      </w:r>
      <w:r w:rsidR="1EC01757">
        <w:t>at the</w:t>
      </w:r>
      <w:r w:rsidRPr="00556F90" w:rsidR="1EC01757">
        <w:t xml:space="preserve"> center. </w:t>
      </w:r>
      <w:r w:rsidR="5CE61DC3">
        <w:t>The behavioral health questions identify</w:t>
      </w:r>
      <w:r w:rsidRPr="00556F90" w:rsidR="5CE61DC3">
        <w:t xml:space="preserve"> </w:t>
      </w:r>
      <w:r w:rsidR="00105F13">
        <w:t xml:space="preserve">conditionally enrolled </w:t>
      </w:r>
      <w:r w:rsidRPr="00556F90" w:rsidR="1EC01757">
        <w:t>applicant</w:t>
      </w:r>
      <w:r w:rsidR="5CE61DC3">
        <w:t>s that</w:t>
      </w:r>
      <w:r w:rsidRPr="00556F90" w:rsidR="1EC01757">
        <w:t xml:space="preserve"> could pose a direct threat (one that cannot be eliminated or reduced by reasonable accommodation or modification) on the Job Corps center that would affect the safety and health of others. </w:t>
      </w:r>
      <w:r w:rsidRPr="00DA15F4" w:rsidR="480BAC6E">
        <w:rPr>
          <w:color w:val="000000" w:themeColor="text1"/>
          <w:bdr w:val="none" w:sz="0" w:space="0" w:color="auto" w:frame="1"/>
          <w:shd w:val="clear" w:color="auto" w:fill="FFFFFF"/>
        </w:rPr>
        <w:t>The</w:t>
      </w:r>
      <w:r w:rsidRPr="6E0AE8C7" w:rsidR="480BAC6E">
        <w:rPr>
          <w:color w:val="000000" w:themeColor="text1"/>
        </w:rPr>
        <w:t xml:space="preserve"> me</w:t>
      </w:r>
      <w:r w:rsidRPr="00DA15F4" w:rsidR="480BAC6E">
        <w:rPr>
          <w:color w:val="000000" w:themeColor="text1"/>
          <w:bdr w:val="none" w:sz="0" w:space="0" w:color="auto" w:frame="1"/>
          <w:shd w:val="clear" w:color="auto" w:fill="FFFFFF"/>
        </w:rPr>
        <w:t xml:space="preserve">dical questions identify </w:t>
      </w:r>
      <w:r w:rsidR="00105F13">
        <w:rPr>
          <w:color w:val="000000" w:themeColor="text1"/>
          <w:bdr w:val="none" w:sz="0" w:space="0" w:color="auto" w:frame="1"/>
          <w:shd w:val="clear" w:color="auto" w:fill="FFFFFF"/>
        </w:rPr>
        <w:t xml:space="preserve">conditionally enrolled </w:t>
      </w:r>
      <w:r w:rsidRPr="00DA15F4" w:rsidR="480BAC6E">
        <w:rPr>
          <w:color w:val="000000" w:themeColor="text1"/>
          <w:bdr w:val="none" w:sz="0" w:space="0" w:color="auto" w:frame="1"/>
          <w:shd w:val="clear" w:color="auto" w:fill="FFFFFF"/>
        </w:rPr>
        <w:t>applicants with health conditions who may need care management plans on center or who may have health care needs beyond the basic health services provided by Job Corps</w:t>
      </w:r>
      <w:r w:rsidRPr="00DA15F4" w:rsidR="480BAC6E">
        <w:rPr>
          <w:color w:val="000000" w:themeColor="text1"/>
          <w:shd w:val="clear" w:color="auto" w:fill="FFFFFF"/>
        </w:rPr>
        <w:t>. </w:t>
      </w:r>
    </w:p>
    <w:p w:rsidR="00B576C3" w:rsidP="008955F5" w14:paraId="32C51DFC" w14:textId="77777777">
      <w:pPr>
        <w:tabs>
          <w:tab w:val="right" w:pos="360"/>
          <w:tab w:val="left" w:pos="540"/>
        </w:tabs>
        <w:autoSpaceDE w:val="0"/>
        <w:autoSpaceDN w:val="0"/>
        <w:adjustRightInd w:val="0"/>
      </w:pPr>
    </w:p>
    <w:p w:rsidR="007E6E35" w:rsidP="008955F5" w14:paraId="11EB0B09" w14:textId="01C71B37">
      <w:pPr>
        <w:tabs>
          <w:tab w:val="right" w:pos="360"/>
          <w:tab w:val="left" w:pos="540"/>
        </w:tabs>
        <w:autoSpaceDE w:val="0"/>
        <w:autoSpaceDN w:val="0"/>
        <w:adjustRightInd w:val="0"/>
      </w:pPr>
      <w:r>
        <w:t>There is also a cost factor</w:t>
      </w:r>
      <w:r w:rsidR="00CC6543">
        <w:t xml:space="preserve"> </w:t>
      </w:r>
      <w:r w:rsidR="00CC6543">
        <w:t>to</w:t>
      </w:r>
      <w:r w:rsidR="00CC6543">
        <w:t xml:space="preserve"> not </w:t>
      </w:r>
      <w:r w:rsidR="0053403B">
        <w:t>obtaining this information</w:t>
      </w:r>
      <w:r w:rsidR="008B12E7">
        <w:t>.</w:t>
      </w:r>
      <w:r>
        <w:t xml:space="preserve"> </w:t>
      </w:r>
      <w:r w:rsidR="00D40D55">
        <w:t xml:space="preserve"> </w:t>
      </w:r>
      <w:r w:rsidR="008B12E7">
        <w:t>Without this information, s</w:t>
      </w:r>
      <w:r>
        <w:t xml:space="preserve">tudents who </w:t>
      </w:r>
      <w:r w:rsidR="00CC5142">
        <w:t xml:space="preserve">pose </w:t>
      </w:r>
      <w:r>
        <w:t xml:space="preserve">a direct threat </w:t>
      </w:r>
      <w:r w:rsidR="003001FE">
        <w:t xml:space="preserve">to others </w:t>
      </w:r>
      <w:r w:rsidR="00672375">
        <w:t>or who have</w:t>
      </w:r>
      <w:r w:rsidR="006E3D28">
        <w:t xml:space="preserve"> </w:t>
      </w:r>
      <w:r w:rsidR="00AD45BA">
        <w:t xml:space="preserve">healthcare needs that </w:t>
      </w:r>
      <w:r w:rsidR="00973E5D">
        <w:t>pose</w:t>
      </w:r>
      <w:r w:rsidRPr="00BD6ED9" w:rsidR="00BD6ED9">
        <w:t xml:space="preserve"> a barrier to participation that cannot be </w:t>
      </w:r>
      <w:r w:rsidR="00973E5D">
        <w:t xml:space="preserve">overcome </w:t>
      </w:r>
      <w:r w:rsidR="00AD45BA">
        <w:t>would require medical separation</w:t>
      </w:r>
      <w:r w:rsidR="009F5FBE">
        <w:t xml:space="preserve"> soon after arrival</w:t>
      </w:r>
      <w:r>
        <w:t xml:space="preserve">. It would be costly </w:t>
      </w:r>
      <w:r>
        <w:t>to</w:t>
      </w:r>
      <w:r>
        <w:t xml:space="preserve"> the centers to pay for transportation for students to return home.  </w:t>
      </w:r>
    </w:p>
    <w:p w:rsidR="007E6E35" w:rsidP="008955F5" w14:paraId="07FA468D" w14:textId="77777777">
      <w:pPr>
        <w:tabs>
          <w:tab w:val="right" w:pos="360"/>
          <w:tab w:val="left" w:pos="540"/>
        </w:tabs>
        <w:autoSpaceDE w:val="0"/>
        <w:autoSpaceDN w:val="0"/>
        <w:adjustRightInd w:val="0"/>
      </w:pPr>
    </w:p>
    <w:p w:rsidR="0023642C" w:rsidRPr="008955F5" w:rsidP="6E0AE8C7" w14:paraId="1AD3A133" w14:textId="10A94AA8">
      <w:pPr>
        <w:tabs>
          <w:tab w:val="right" w:pos="360"/>
          <w:tab w:val="left" w:pos="540"/>
        </w:tabs>
        <w:autoSpaceDE w:val="0"/>
        <w:autoSpaceDN w:val="0"/>
        <w:adjustRightInd w:val="0"/>
        <w:rPr>
          <w:i/>
          <w:iCs/>
        </w:rPr>
      </w:pPr>
      <w:r>
        <w:t xml:space="preserve">The information on the Form ETA-653 is </w:t>
      </w:r>
      <w:r w:rsidR="00202B8F">
        <w:t xml:space="preserve">maintained confidentially and </w:t>
      </w:r>
      <w:r>
        <w:t xml:space="preserve">reviewed </w:t>
      </w:r>
      <w:r w:rsidR="00202B8F">
        <w:t xml:space="preserve">by those with a need to know </w:t>
      </w:r>
      <w:r w:rsidR="00485C29">
        <w:t>including</w:t>
      </w:r>
      <w:r>
        <w:t xml:space="preserve"> the Job Corps </w:t>
      </w:r>
      <w:r w:rsidR="00745D59">
        <w:t>center h</w:t>
      </w:r>
      <w:r>
        <w:t xml:space="preserve">ealth </w:t>
      </w:r>
      <w:r w:rsidR="00745D59">
        <w:t xml:space="preserve">and wellness </w:t>
      </w:r>
      <w:r>
        <w:t>staff</w:t>
      </w:r>
      <w:r w:rsidR="00745D59">
        <w:t>, the Disability Support Contractor, and the Health Support Contractor</w:t>
      </w:r>
      <w:r w:rsidR="2CCE0B1B">
        <w:t xml:space="preserve">. </w:t>
      </w:r>
      <w:r w:rsidR="00D80B2F">
        <w:t xml:space="preserve"> The Form ETA-653 provides </w:t>
      </w:r>
      <w:r w:rsidR="005A2A9B">
        <w:t>information about privacy and information sharing.</w:t>
      </w:r>
      <w:r w:rsidR="00841070">
        <w:t xml:space="preserve"> </w:t>
      </w:r>
      <w:r w:rsidR="00C46747">
        <w:t>At the same time</w:t>
      </w:r>
      <w:r w:rsidR="00106B6B">
        <w:t xml:space="preserve">, </w:t>
      </w:r>
      <w:r w:rsidR="00275189">
        <w:t>applicants</w:t>
      </w:r>
      <w:r w:rsidR="00841070">
        <w:t xml:space="preserve"> sign </w:t>
      </w:r>
      <w:r w:rsidR="0063431A">
        <w:t xml:space="preserve">Form 6-02 Authorization for Use and Disclosure of your Health Information </w:t>
      </w:r>
      <w:r w:rsidR="00106B6B">
        <w:t xml:space="preserve">which </w:t>
      </w:r>
      <w:r w:rsidR="00275189">
        <w:t>provides</w:t>
      </w:r>
      <w:r w:rsidR="00106B6B">
        <w:t xml:space="preserve"> consent for </w:t>
      </w:r>
      <w:r w:rsidR="00DF5D17">
        <w:t>use of health information</w:t>
      </w:r>
      <w:r w:rsidR="00841070">
        <w:t>.</w:t>
      </w:r>
    </w:p>
    <w:p w:rsidR="00894DB9" w:rsidP="00E62CFA" w14:paraId="75B5B7F3" w14:textId="77777777">
      <w:pPr>
        <w:autoSpaceDE w:val="0"/>
        <w:autoSpaceDN w:val="0"/>
        <w:adjustRightInd w:val="0"/>
        <w:rPr>
          <w:b/>
          <w:bCs/>
        </w:rPr>
      </w:pPr>
    </w:p>
    <w:p w:rsidR="00952F01" w:rsidRPr="002017D7" w:rsidP="00E62CFA" w14:paraId="30DA708F" w14:textId="7A1E4122">
      <w:pPr>
        <w:autoSpaceDE w:val="0"/>
        <w:autoSpaceDN w:val="0"/>
        <w:adjustRightInd w:val="0"/>
      </w:pPr>
      <w:r w:rsidRPr="00D53DEB">
        <w:rPr>
          <w:b/>
          <w:bCs/>
        </w:rPr>
        <w:t xml:space="preserve">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D53DEB">
        <w:rPr>
          <w:b/>
          <w:bCs/>
        </w:rPr>
        <w:t>persons</w:t>
      </w:r>
      <w:r w:rsidRPr="00D53DEB">
        <w:rPr>
          <w:b/>
          <w:bCs/>
        </w:rPr>
        <w:t xml:space="preserve"> from whom the information is requested, and any steps to be taken to obtain their consent.</w:t>
      </w:r>
    </w:p>
    <w:p w:rsidR="005E12F0" w:rsidP="00E62CFA" w14:paraId="0D152CC2" w14:textId="77777777">
      <w:pPr>
        <w:autoSpaceDE w:val="0"/>
        <w:autoSpaceDN w:val="0"/>
        <w:adjustRightInd w:val="0"/>
      </w:pPr>
    </w:p>
    <w:p w:rsidR="00DA4AF2" w:rsidP="00E62CFA" w14:paraId="181179FC" w14:textId="1238DBA8">
      <w:pPr>
        <w:autoSpaceDE w:val="0"/>
        <w:autoSpaceDN w:val="0"/>
        <w:adjustRightInd w:val="0"/>
      </w:pPr>
      <w:r>
        <w:t xml:space="preserve">There are no additional questions of </w:t>
      </w:r>
      <w:r w:rsidR="008C56BD">
        <w:t xml:space="preserve">a sensitive </w:t>
      </w:r>
      <w:r w:rsidR="008C56BD">
        <w:t>nature .</w:t>
      </w:r>
    </w:p>
    <w:p w:rsidR="008C56BD" w:rsidRPr="002017D7" w:rsidP="00E62CFA" w14:paraId="44504194" w14:textId="77777777">
      <w:pPr>
        <w:autoSpaceDE w:val="0"/>
        <w:autoSpaceDN w:val="0"/>
        <w:adjustRightInd w:val="0"/>
      </w:pPr>
    </w:p>
    <w:p w:rsidR="00A64B48" w:rsidRPr="00D53DEB" w:rsidP="00A64B48" w14:paraId="16F58B6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rPr>
      </w:pPr>
      <w:r w:rsidRPr="00D53DEB">
        <w:rPr>
          <w:b/>
          <w:bCs/>
        </w:rPr>
        <w:t>12. Provide estimates of the hour burden of the collection of information.  The statement should:</w:t>
      </w:r>
    </w:p>
    <w:p w:rsidR="00A64B48" w:rsidRPr="00D53DEB" w:rsidP="00A64B48" w14:paraId="64F24E1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rPr>
      </w:pPr>
    </w:p>
    <w:p w:rsidR="00A64B48" w:rsidRPr="00D53DEB" w:rsidP="00A64B48" w14:paraId="3EAA4DAD" w14:textId="77777777">
      <w:pPr>
        <w:numPr>
          <w:ilvl w:val="0"/>
          <w:numId w:val="19"/>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D53DEB">
        <w:rPr>
          <w:b/>
          <w:bCs/>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w:t>
      </w:r>
      <w:r>
        <w:rPr>
          <w:b/>
          <w:bCs/>
        </w:rPr>
        <w:t>ly</w:t>
      </w:r>
      <w:r w:rsidRPr="00D53DEB">
        <w:rPr>
          <w:b/>
          <w:bCs/>
        </w:rPr>
        <w:t>, estimates should not include burden hours for customary and usual business practices.</w:t>
      </w:r>
    </w:p>
    <w:p w:rsidR="00A64B48" w:rsidRPr="00D53DEB" w:rsidP="00A64B48" w14:paraId="2672BBB8"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rPr>
      </w:pPr>
    </w:p>
    <w:p w:rsidR="00A64B48" w:rsidRPr="00D53DEB" w:rsidP="00A64B48" w14:paraId="1A983B77" w14:textId="77777777">
      <w:pPr>
        <w:pStyle w:val="Level1"/>
        <w:widowControl/>
        <w:numPr>
          <w:ilvl w:val="0"/>
          <w:numId w:val="19"/>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rPr>
        <w:t xml:space="preserve">If this </w:t>
      </w:r>
      <w:r w:rsidRPr="00D53DEB">
        <w:rPr>
          <w:b/>
          <w:bCs/>
        </w:rPr>
        <w:t>request for approval covers more than one form, provide separate hour burden estimates for each form.</w:t>
      </w:r>
    </w:p>
    <w:p w:rsidR="00A64B48" w:rsidRPr="00D53DEB" w:rsidP="00A64B48" w14:paraId="5D2E11DB"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A64B48" w:rsidRPr="00D53DEB" w:rsidP="00A64B48" w14:paraId="4B6FDF4A" w14:textId="77777777">
      <w:pPr>
        <w:numPr>
          <w:ilvl w:val="0"/>
          <w:numId w:val="19"/>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bCs/>
        </w:rPr>
      </w:pPr>
      <w:r w:rsidRPr="00D53DEB">
        <w:rPr>
          <w:b/>
          <w:bCs/>
        </w:rPr>
        <w:t xml:space="preserve">Provide estimates of annualized cost to respondents for the hour burdens for collections of information, identifying and using appropriate wage rate </w:t>
      </w:r>
      <w:r w:rsidRPr="00D53DEB">
        <w:rPr>
          <w:b/>
          <w:bCs/>
        </w:rPr>
        <w:t>categories.  The cost of contracting out or paying outside parties for information collection activities should not be included here.  Instead, this cost should be included in Item 14.</w:t>
      </w:r>
    </w:p>
    <w:p w:rsidR="00833574" w:rsidRPr="00A64B48" w:rsidP="00A64B48" w14:paraId="2483ACC4" w14:textId="19555D72">
      <w:pPr>
        <w:autoSpaceDE w:val="0"/>
        <w:autoSpaceDN w:val="0"/>
        <w:adjustRightInd w:val="0"/>
      </w:pPr>
    </w:p>
    <w:p w:rsidR="00BA0F38" w:rsidRPr="002017D7" w:rsidP="00BA0F38" w14:paraId="3539613C" w14:textId="77777777">
      <w:pPr>
        <w:autoSpaceDE w:val="0"/>
        <w:autoSpaceDN w:val="0"/>
        <w:adjustRightInd w:val="0"/>
      </w:pPr>
    </w:p>
    <w:p w:rsidR="00BA0F38" w:rsidP="00BA0F38" w14:paraId="1F7891DA" w14:textId="38F2CF9A">
      <w:pPr>
        <w:autoSpaceDE w:val="0"/>
        <w:autoSpaceDN w:val="0"/>
        <w:adjustRightInd w:val="0"/>
      </w:pPr>
      <w:r w:rsidRPr="00742A0F">
        <w:t>See the chart below for the listing of forms, by number, number respondents, hours per submission, and total annual burden hours.</w:t>
      </w:r>
      <w:r w:rsidR="00D40D55">
        <w:t xml:space="preserve"> </w:t>
      </w:r>
      <w:r w:rsidRPr="00742A0F">
        <w:t xml:space="preserve"> Further explanation of the burden hours is explained below:</w:t>
      </w:r>
    </w:p>
    <w:p w:rsidR="007A7BAF" w:rsidP="00BA0F38" w14:paraId="497C5A50" w14:textId="42A1817C">
      <w:pPr>
        <w:autoSpaceDE w:val="0"/>
        <w:autoSpaceDN w:val="0"/>
        <w:adjustRightInd w:val="0"/>
      </w:pPr>
    </w:p>
    <w:p w:rsidR="007A7BAF" w:rsidRPr="002017D7" w:rsidP="00BA0F38" w14:paraId="48F14465" w14:textId="77777777">
      <w:pPr>
        <w:autoSpaceDE w:val="0"/>
        <w:autoSpaceDN w:val="0"/>
        <w:adjustRightInd w:val="0"/>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7"/>
        <w:gridCol w:w="1357"/>
        <w:gridCol w:w="1127"/>
        <w:gridCol w:w="1578"/>
        <w:gridCol w:w="1077"/>
        <w:gridCol w:w="856"/>
        <w:gridCol w:w="787"/>
        <w:gridCol w:w="1396"/>
      </w:tblGrid>
      <w:tr w14:paraId="4FB8ABE8" w14:textId="77777777" w:rsidTr="3BC0A005">
        <w:tblPrEx>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90"/>
        </w:trPr>
        <w:tc>
          <w:tcPr>
            <w:tcW w:w="1357" w:type="dxa"/>
            <w:tcBorders>
              <w:top w:val="single" w:sz="4" w:space="0" w:color="auto"/>
              <w:left w:val="single" w:sz="4" w:space="0" w:color="auto"/>
              <w:bottom w:val="single" w:sz="4" w:space="0" w:color="auto"/>
              <w:right w:val="single" w:sz="4" w:space="0" w:color="auto"/>
            </w:tcBorders>
            <w:shd w:val="clear" w:color="auto" w:fill="8DB3E2"/>
            <w:hideMark/>
          </w:tcPr>
          <w:p w:rsidR="00742A0F" w:rsidRPr="00813F12" w14:paraId="41424017" w14:textId="77777777">
            <w:pPr>
              <w:spacing w:line="276" w:lineRule="auto"/>
              <w:jc w:val="center"/>
              <w:rPr>
                <w:rFonts w:ascii="Arial" w:hAnsi="Arial" w:cs="Arial"/>
                <w:b/>
                <w:sz w:val="18"/>
                <w:szCs w:val="18"/>
              </w:rPr>
            </w:pPr>
            <w:r w:rsidRPr="00813F12">
              <w:rPr>
                <w:rFonts w:ascii="Arial" w:hAnsi="Arial" w:cs="Arial"/>
                <w:b/>
                <w:sz w:val="18"/>
                <w:szCs w:val="18"/>
              </w:rPr>
              <w:t>Activity</w:t>
            </w:r>
          </w:p>
        </w:tc>
        <w:tc>
          <w:tcPr>
            <w:tcW w:w="1357" w:type="dxa"/>
            <w:tcBorders>
              <w:top w:val="single" w:sz="4" w:space="0" w:color="auto"/>
              <w:left w:val="single" w:sz="4" w:space="0" w:color="auto"/>
              <w:bottom w:val="single" w:sz="4" w:space="0" w:color="auto"/>
              <w:right w:val="single" w:sz="4" w:space="0" w:color="auto"/>
            </w:tcBorders>
            <w:shd w:val="clear" w:color="auto" w:fill="8DB3E2"/>
            <w:hideMark/>
          </w:tcPr>
          <w:p w:rsidR="00742A0F" w:rsidRPr="00813F12" w14:paraId="25A17AAA" w14:textId="77777777">
            <w:pPr>
              <w:spacing w:line="276" w:lineRule="auto"/>
              <w:jc w:val="center"/>
              <w:rPr>
                <w:rFonts w:ascii="Arial" w:hAnsi="Arial" w:cs="Arial"/>
                <w:b/>
                <w:sz w:val="18"/>
                <w:szCs w:val="18"/>
              </w:rPr>
            </w:pPr>
            <w:r w:rsidRPr="00813F12">
              <w:rPr>
                <w:rFonts w:ascii="Arial" w:hAnsi="Arial" w:cs="Arial"/>
                <w:b/>
                <w:sz w:val="18"/>
                <w:szCs w:val="18"/>
              </w:rPr>
              <w:t>Number of Respondents</w:t>
            </w:r>
          </w:p>
        </w:tc>
        <w:tc>
          <w:tcPr>
            <w:tcW w:w="1127" w:type="dxa"/>
            <w:tcBorders>
              <w:top w:val="single" w:sz="4" w:space="0" w:color="auto"/>
              <w:left w:val="single" w:sz="4" w:space="0" w:color="auto"/>
              <w:bottom w:val="single" w:sz="4" w:space="0" w:color="auto"/>
              <w:right w:val="single" w:sz="4" w:space="0" w:color="auto"/>
            </w:tcBorders>
            <w:shd w:val="clear" w:color="auto" w:fill="8DB3E2"/>
            <w:hideMark/>
          </w:tcPr>
          <w:p w:rsidR="00742A0F" w:rsidRPr="00813F12" w14:paraId="3EEB8A19" w14:textId="77777777">
            <w:pPr>
              <w:spacing w:line="276" w:lineRule="auto"/>
              <w:jc w:val="center"/>
              <w:rPr>
                <w:rFonts w:ascii="Arial" w:hAnsi="Arial" w:cs="Arial"/>
                <w:b/>
                <w:sz w:val="18"/>
                <w:szCs w:val="18"/>
              </w:rPr>
            </w:pPr>
            <w:r w:rsidRPr="00813F12">
              <w:rPr>
                <w:rFonts w:ascii="Arial" w:hAnsi="Arial" w:cs="Arial"/>
                <w:b/>
                <w:sz w:val="18"/>
                <w:szCs w:val="18"/>
              </w:rPr>
              <w:t>Frequency</w:t>
            </w:r>
          </w:p>
        </w:tc>
        <w:tc>
          <w:tcPr>
            <w:tcW w:w="1578" w:type="dxa"/>
            <w:tcBorders>
              <w:top w:val="single" w:sz="4" w:space="0" w:color="auto"/>
              <w:left w:val="single" w:sz="4" w:space="0" w:color="auto"/>
              <w:bottom w:val="single" w:sz="4" w:space="0" w:color="auto"/>
              <w:right w:val="single" w:sz="4" w:space="0" w:color="auto"/>
            </w:tcBorders>
            <w:shd w:val="clear" w:color="auto" w:fill="8DB3E2"/>
            <w:hideMark/>
          </w:tcPr>
          <w:p w:rsidR="00742A0F" w:rsidRPr="00813F12" w14:paraId="6D1DBFB7" w14:textId="77777777">
            <w:pPr>
              <w:spacing w:line="276" w:lineRule="auto"/>
              <w:jc w:val="center"/>
              <w:rPr>
                <w:rFonts w:ascii="Arial" w:hAnsi="Arial" w:cs="Arial"/>
                <w:b/>
                <w:sz w:val="18"/>
                <w:szCs w:val="18"/>
              </w:rPr>
            </w:pPr>
            <w:r w:rsidRPr="00813F12">
              <w:rPr>
                <w:rFonts w:ascii="Arial" w:hAnsi="Arial" w:cs="Arial"/>
                <w:b/>
                <w:sz w:val="18"/>
                <w:szCs w:val="18"/>
              </w:rPr>
              <w:t>Total Annual Responses</w:t>
            </w:r>
          </w:p>
        </w:tc>
        <w:tc>
          <w:tcPr>
            <w:tcW w:w="1077" w:type="dxa"/>
            <w:tcBorders>
              <w:top w:val="single" w:sz="4" w:space="0" w:color="auto"/>
              <w:left w:val="single" w:sz="4" w:space="0" w:color="auto"/>
              <w:bottom w:val="single" w:sz="4" w:space="0" w:color="auto"/>
              <w:right w:val="single" w:sz="4" w:space="0" w:color="auto"/>
            </w:tcBorders>
            <w:shd w:val="clear" w:color="auto" w:fill="8DB3E2"/>
            <w:hideMark/>
          </w:tcPr>
          <w:p w:rsidR="00742A0F" w:rsidRPr="00813F12" w14:paraId="2950B922" w14:textId="77777777">
            <w:pPr>
              <w:spacing w:line="276" w:lineRule="auto"/>
              <w:jc w:val="center"/>
              <w:rPr>
                <w:rFonts w:ascii="Arial" w:hAnsi="Arial" w:cs="Arial"/>
                <w:b/>
                <w:sz w:val="18"/>
                <w:szCs w:val="18"/>
              </w:rPr>
            </w:pPr>
            <w:r w:rsidRPr="00813F12">
              <w:rPr>
                <w:rFonts w:ascii="Arial" w:hAnsi="Arial" w:cs="Arial"/>
                <w:b/>
                <w:sz w:val="18"/>
                <w:szCs w:val="18"/>
              </w:rPr>
              <w:t>Time Per Response</w:t>
            </w:r>
          </w:p>
        </w:tc>
        <w:tc>
          <w:tcPr>
            <w:tcW w:w="856" w:type="dxa"/>
            <w:tcBorders>
              <w:top w:val="single" w:sz="4" w:space="0" w:color="auto"/>
              <w:left w:val="single" w:sz="4" w:space="0" w:color="auto"/>
              <w:bottom w:val="single" w:sz="4" w:space="0" w:color="auto"/>
              <w:right w:val="single" w:sz="4" w:space="0" w:color="auto"/>
            </w:tcBorders>
            <w:shd w:val="clear" w:color="auto" w:fill="8DB3E2"/>
            <w:hideMark/>
          </w:tcPr>
          <w:p w:rsidR="00742A0F" w:rsidRPr="00813F12" w14:paraId="18DB0553" w14:textId="77777777">
            <w:pPr>
              <w:spacing w:line="276" w:lineRule="auto"/>
              <w:jc w:val="center"/>
              <w:rPr>
                <w:rFonts w:ascii="Arial" w:hAnsi="Arial" w:cs="Arial"/>
                <w:b/>
                <w:sz w:val="18"/>
                <w:szCs w:val="18"/>
              </w:rPr>
            </w:pPr>
            <w:r w:rsidRPr="00813F12">
              <w:rPr>
                <w:rFonts w:ascii="Arial" w:hAnsi="Arial" w:cs="Arial"/>
                <w:b/>
                <w:sz w:val="18"/>
                <w:szCs w:val="18"/>
              </w:rPr>
              <w:t>Total Annual Burden (Hours)</w:t>
            </w:r>
          </w:p>
        </w:tc>
        <w:tc>
          <w:tcPr>
            <w:tcW w:w="787" w:type="dxa"/>
            <w:tcBorders>
              <w:top w:val="single" w:sz="4" w:space="0" w:color="auto"/>
              <w:left w:val="single" w:sz="4" w:space="0" w:color="auto"/>
              <w:bottom w:val="single" w:sz="4" w:space="0" w:color="auto"/>
              <w:right w:val="single" w:sz="4" w:space="0" w:color="auto"/>
            </w:tcBorders>
            <w:shd w:val="clear" w:color="auto" w:fill="8DB3E2"/>
            <w:hideMark/>
          </w:tcPr>
          <w:p w:rsidR="00742A0F" w:rsidRPr="00813F12" w14:paraId="25680EEE" w14:textId="77777777">
            <w:pPr>
              <w:spacing w:line="276" w:lineRule="auto"/>
              <w:jc w:val="center"/>
              <w:rPr>
                <w:rFonts w:ascii="Arial" w:hAnsi="Arial" w:cs="Arial"/>
                <w:b/>
                <w:sz w:val="18"/>
                <w:szCs w:val="18"/>
              </w:rPr>
            </w:pPr>
            <w:r w:rsidRPr="00813F12">
              <w:rPr>
                <w:rFonts w:ascii="Arial" w:hAnsi="Arial" w:cs="Arial"/>
                <w:b/>
                <w:sz w:val="18"/>
                <w:szCs w:val="18"/>
              </w:rPr>
              <w:t>Hourly Rate*</w:t>
            </w:r>
          </w:p>
        </w:tc>
        <w:tc>
          <w:tcPr>
            <w:tcW w:w="1396" w:type="dxa"/>
            <w:tcBorders>
              <w:top w:val="single" w:sz="4" w:space="0" w:color="auto"/>
              <w:left w:val="single" w:sz="4" w:space="0" w:color="auto"/>
              <w:bottom w:val="single" w:sz="4" w:space="0" w:color="auto"/>
              <w:right w:val="single" w:sz="4" w:space="0" w:color="auto"/>
            </w:tcBorders>
            <w:shd w:val="clear" w:color="auto" w:fill="8DB3E2"/>
            <w:hideMark/>
          </w:tcPr>
          <w:p w:rsidR="00742A0F" w:rsidRPr="00813F12" w14:paraId="241188C5" w14:textId="77777777">
            <w:pPr>
              <w:spacing w:line="276" w:lineRule="auto"/>
              <w:jc w:val="center"/>
              <w:rPr>
                <w:rFonts w:ascii="Arial" w:hAnsi="Arial" w:cs="Arial"/>
                <w:b/>
                <w:sz w:val="18"/>
                <w:szCs w:val="18"/>
              </w:rPr>
            </w:pPr>
            <w:r w:rsidRPr="00813F12">
              <w:rPr>
                <w:rFonts w:ascii="Arial" w:hAnsi="Arial" w:cs="Arial"/>
                <w:b/>
                <w:sz w:val="18"/>
                <w:szCs w:val="18"/>
              </w:rPr>
              <w:t>Monetized Value of Respondent Time</w:t>
            </w:r>
          </w:p>
        </w:tc>
      </w:tr>
      <w:tr w14:paraId="2A91207F" w14:textId="77777777" w:rsidTr="3BC0A005">
        <w:tblPrEx>
          <w:tblW w:w="9535" w:type="dxa"/>
          <w:tblLook w:val="04A0"/>
        </w:tblPrEx>
        <w:tc>
          <w:tcPr>
            <w:tcW w:w="1357" w:type="dxa"/>
            <w:tcBorders>
              <w:top w:val="single" w:sz="4" w:space="0" w:color="auto"/>
              <w:left w:val="single" w:sz="4" w:space="0" w:color="auto"/>
              <w:bottom w:val="single" w:sz="4" w:space="0" w:color="auto"/>
              <w:right w:val="single" w:sz="4" w:space="0" w:color="auto"/>
            </w:tcBorders>
            <w:vAlign w:val="bottom"/>
          </w:tcPr>
          <w:p w:rsidR="00742A0F" w:rsidRPr="008C56BD" w14:paraId="7AA7C1EA" w14:textId="77777777">
            <w:pPr>
              <w:spacing w:line="276" w:lineRule="auto"/>
              <w:rPr>
                <w:rFonts w:ascii="Arial" w:hAnsi="Arial" w:cs="Arial"/>
                <w:sz w:val="18"/>
                <w:szCs w:val="18"/>
              </w:rPr>
            </w:pPr>
            <w:r w:rsidRPr="008C56BD">
              <w:rPr>
                <w:rFonts w:ascii="Arial" w:hAnsi="Arial" w:cs="Arial"/>
                <w:sz w:val="18"/>
                <w:szCs w:val="18"/>
              </w:rPr>
              <w:t>ETA 653 Job Corps Health Questionnaire</w:t>
            </w:r>
          </w:p>
        </w:tc>
        <w:tc>
          <w:tcPr>
            <w:tcW w:w="1357" w:type="dxa"/>
            <w:tcBorders>
              <w:top w:val="single" w:sz="4" w:space="0" w:color="auto"/>
              <w:left w:val="single" w:sz="4" w:space="0" w:color="auto"/>
              <w:bottom w:val="single" w:sz="4" w:space="0" w:color="auto"/>
              <w:right w:val="single" w:sz="4" w:space="0" w:color="auto"/>
            </w:tcBorders>
            <w:vAlign w:val="bottom"/>
          </w:tcPr>
          <w:p w:rsidR="00742A0F" w:rsidRPr="008C56BD" w14:paraId="10C717A9" w14:textId="4E6BB0F2">
            <w:pPr>
              <w:spacing w:line="276" w:lineRule="auto"/>
              <w:jc w:val="center"/>
              <w:rPr>
                <w:rFonts w:ascii="Arial" w:hAnsi="Arial" w:cs="Arial"/>
                <w:sz w:val="18"/>
                <w:szCs w:val="18"/>
              </w:rPr>
            </w:pPr>
            <w:r w:rsidRPr="008C56BD">
              <w:rPr>
                <w:rFonts w:ascii="Arial" w:hAnsi="Arial" w:cs="Arial"/>
                <w:sz w:val="18"/>
                <w:szCs w:val="18"/>
              </w:rPr>
              <w:t>32,458</w:t>
            </w:r>
          </w:p>
        </w:tc>
        <w:tc>
          <w:tcPr>
            <w:tcW w:w="1127" w:type="dxa"/>
            <w:tcBorders>
              <w:top w:val="single" w:sz="4" w:space="0" w:color="auto"/>
              <w:left w:val="single" w:sz="4" w:space="0" w:color="auto"/>
              <w:bottom w:val="single" w:sz="4" w:space="0" w:color="auto"/>
              <w:right w:val="single" w:sz="4" w:space="0" w:color="auto"/>
            </w:tcBorders>
            <w:vAlign w:val="bottom"/>
          </w:tcPr>
          <w:p w:rsidR="00742A0F" w:rsidRPr="008C56BD" w14:paraId="40E3665E" w14:textId="77777777">
            <w:pPr>
              <w:spacing w:line="276" w:lineRule="auto"/>
              <w:jc w:val="center"/>
              <w:rPr>
                <w:rFonts w:ascii="Arial" w:hAnsi="Arial" w:cs="Arial"/>
                <w:sz w:val="18"/>
                <w:szCs w:val="18"/>
              </w:rPr>
            </w:pPr>
            <w:r w:rsidRPr="008C56BD">
              <w:rPr>
                <w:rFonts w:ascii="Arial" w:hAnsi="Arial" w:cs="Arial"/>
                <w:sz w:val="18"/>
                <w:szCs w:val="18"/>
              </w:rPr>
              <w:t>1</w:t>
            </w:r>
          </w:p>
        </w:tc>
        <w:tc>
          <w:tcPr>
            <w:tcW w:w="1578" w:type="dxa"/>
            <w:tcBorders>
              <w:top w:val="single" w:sz="4" w:space="0" w:color="auto"/>
              <w:left w:val="single" w:sz="4" w:space="0" w:color="auto"/>
              <w:bottom w:val="single" w:sz="4" w:space="0" w:color="auto"/>
              <w:right w:val="single" w:sz="4" w:space="0" w:color="auto"/>
            </w:tcBorders>
            <w:vAlign w:val="bottom"/>
          </w:tcPr>
          <w:p w:rsidR="00742A0F" w:rsidRPr="008C56BD" w14:paraId="6EDAF1EC" w14:textId="147014F4">
            <w:pPr>
              <w:spacing w:line="276" w:lineRule="auto"/>
              <w:jc w:val="center"/>
              <w:rPr>
                <w:rFonts w:ascii="Arial" w:hAnsi="Arial" w:cs="Arial"/>
                <w:sz w:val="18"/>
                <w:szCs w:val="18"/>
              </w:rPr>
            </w:pPr>
            <w:r w:rsidRPr="008C56BD">
              <w:rPr>
                <w:rFonts w:ascii="Arial" w:hAnsi="Arial" w:cs="Arial"/>
                <w:sz w:val="18"/>
                <w:szCs w:val="18"/>
              </w:rPr>
              <w:t>32,458</w:t>
            </w:r>
          </w:p>
        </w:tc>
        <w:tc>
          <w:tcPr>
            <w:tcW w:w="1077" w:type="dxa"/>
            <w:tcBorders>
              <w:top w:val="single" w:sz="4" w:space="0" w:color="auto"/>
              <w:left w:val="single" w:sz="4" w:space="0" w:color="auto"/>
              <w:bottom w:val="single" w:sz="4" w:space="0" w:color="auto"/>
              <w:right w:val="single" w:sz="4" w:space="0" w:color="auto"/>
            </w:tcBorders>
            <w:vAlign w:val="bottom"/>
          </w:tcPr>
          <w:p w:rsidR="00742A0F" w:rsidRPr="008C56BD" w14:paraId="607FD967" w14:textId="2AE08160">
            <w:pPr>
              <w:spacing w:line="276" w:lineRule="auto"/>
              <w:jc w:val="center"/>
              <w:rPr>
                <w:rFonts w:ascii="Arial" w:hAnsi="Arial" w:cs="Arial"/>
                <w:sz w:val="18"/>
                <w:szCs w:val="18"/>
              </w:rPr>
            </w:pPr>
            <w:r w:rsidRPr="008C56BD">
              <w:rPr>
                <w:rFonts w:ascii="Arial" w:hAnsi="Arial" w:cs="Arial"/>
                <w:sz w:val="18"/>
                <w:szCs w:val="18"/>
              </w:rPr>
              <w:t>1</w:t>
            </w:r>
            <w:r w:rsidRPr="008C56BD" w:rsidR="00AA7EFA">
              <w:rPr>
                <w:rFonts w:ascii="Arial" w:hAnsi="Arial" w:cs="Arial"/>
                <w:sz w:val="18"/>
                <w:szCs w:val="18"/>
              </w:rPr>
              <w:t>2</w:t>
            </w:r>
            <w:r w:rsidRPr="008C56BD" w:rsidR="00FF3C0B">
              <w:rPr>
                <w:rFonts w:ascii="Arial" w:hAnsi="Arial" w:cs="Arial"/>
                <w:sz w:val="18"/>
                <w:szCs w:val="18"/>
              </w:rPr>
              <w:t xml:space="preserve"> minutes</w:t>
            </w:r>
          </w:p>
        </w:tc>
        <w:tc>
          <w:tcPr>
            <w:tcW w:w="856" w:type="dxa"/>
            <w:tcBorders>
              <w:top w:val="single" w:sz="4" w:space="0" w:color="auto"/>
              <w:left w:val="single" w:sz="4" w:space="0" w:color="auto"/>
              <w:bottom w:val="single" w:sz="4" w:space="0" w:color="auto"/>
              <w:right w:val="single" w:sz="4" w:space="0" w:color="auto"/>
            </w:tcBorders>
            <w:vAlign w:val="bottom"/>
          </w:tcPr>
          <w:p w:rsidR="00742A0F" w:rsidRPr="008C56BD" w14:paraId="23C42933" w14:textId="01D00437">
            <w:pPr>
              <w:spacing w:line="276" w:lineRule="auto"/>
              <w:jc w:val="center"/>
              <w:rPr>
                <w:rFonts w:ascii="Arial" w:hAnsi="Arial" w:cs="Arial"/>
                <w:sz w:val="18"/>
                <w:szCs w:val="18"/>
              </w:rPr>
            </w:pPr>
            <w:r w:rsidRPr="008C56BD">
              <w:rPr>
                <w:rFonts w:ascii="Arial" w:hAnsi="Arial" w:cs="Arial"/>
                <w:sz w:val="18"/>
                <w:szCs w:val="18"/>
              </w:rPr>
              <w:t>6</w:t>
            </w:r>
            <w:r w:rsidRPr="008C56BD" w:rsidR="0018276A">
              <w:rPr>
                <w:rFonts w:ascii="Arial" w:hAnsi="Arial" w:cs="Arial"/>
                <w:sz w:val="18"/>
                <w:szCs w:val="18"/>
              </w:rPr>
              <w:t>,492</w:t>
            </w:r>
            <w:r w:rsidRPr="008C56BD" w:rsidR="000F4050">
              <w:rPr>
                <w:rFonts w:ascii="Arial" w:hAnsi="Arial" w:cs="Arial"/>
                <w:sz w:val="18"/>
                <w:szCs w:val="18"/>
              </w:rPr>
              <w:t xml:space="preserve"> </w:t>
            </w:r>
          </w:p>
        </w:tc>
        <w:tc>
          <w:tcPr>
            <w:tcW w:w="787" w:type="dxa"/>
            <w:tcBorders>
              <w:top w:val="single" w:sz="4" w:space="0" w:color="auto"/>
              <w:left w:val="single" w:sz="4" w:space="0" w:color="auto"/>
              <w:bottom w:val="single" w:sz="4" w:space="0" w:color="auto"/>
              <w:right w:val="single" w:sz="4" w:space="0" w:color="auto"/>
            </w:tcBorders>
            <w:vAlign w:val="bottom"/>
          </w:tcPr>
          <w:p w:rsidR="00742A0F" w:rsidRPr="008C56BD" w14:paraId="376D48C5" w14:textId="06CD21F1">
            <w:pPr>
              <w:spacing w:line="276" w:lineRule="auto"/>
              <w:jc w:val="center"/>
              <w:rPr>
                <w:rFonts w:ascii="Arial" w:hAnsi="Arial" w:cs="Arial"/>
                <w:sz w:val="18"/>
                <w:szCs w:val="18"/>
              </w:rPr>
            </w:pPr>
            <w:r w:rsidRPr="008C56BD">
              <w:rPr>
                <w:rFonts w:ascii="Arial" w:hAnsi="Arial" w:cs="Arial"/>
                <w:sz w:val="18"/>
                <w:szCs w:val="18"/>
              </w:rPr>
              <w:t>$</w:t>
            </w:r>
            <w:r w:rsidRPr="008C56BD" w:rsidR="00E15A30">
              <w:rPr>
                <w:rFonts w:ascii="Arial" w:hAnsi="Arial" w:cs="Arial"/>
                <w:sz w:val="18"/>
                <w:szCs w:val="18"/>
              </w:rPr>
              <w:t>13.65</w:t>
            </w:r>
          </w:p>
        </w:tc>
        <w:tc>
          <w:tcPr>
            <w:tcW w:w="1396" w:type="dxa"/>
            <w:tcBorders>
              <w:top w:val="single" w:sz="4" w:space="0" w:color="auto"/>
              <w:left w:val="single" w:sz="4" w:space="0" w:color="auto"/>
              <w:bottom w:val="single" w:sz="4" w:space="0" w:color="auto"/>
              <w:right w:val="single" w:sz="4" w:space="0" w:color="auto"/>
            </w:tcBorders>
            <w:vAlign w:val="bottom"/>
          </w:tcPr>
          <w:p w:rsidR="00742A0F" w:rsidRPr="008C56BD" w14:paraId="768D6CBA" w14:textId="069BE0FD">
            <w:pPr>
              <w:spacing w:line="276" w:lineRule="auto"/>
              <w:jc w:val="center"/>
              <w:rPr>
                <w:rFonts w:ascii="Arial" w:hAnsi="Arial" w:cs="Arial"/>
                <w:sz w:val="18"/>
                <w:szCs w:val="18"/>
              </w:rPr>
            </w:pPr>
            <w:r w:rsidRPr="008C56BD">
              <w:rPr>
                <w:rFonts w:ascii="Arial" w:hAnsi="Arial" w:cs="Arial"/>
                <w:sz w:val="18"/>
                <w:szCs w:val="18"/>
              </w:rPr>
              <w:t>$</w:t>
            </w:r>
            <w:r w:rsidRPr="008C56BD" w:rsidR="00B74472">
              <w:rPr>
                <w:rFonts w:ascii="Arial" w:hAnsi="Arial" w:cs="Arial"/>
                <w:sz w:val="18"/>
                <w:szCs w:val="18"/>
              </w:rPr>
              <w:t>88</w:t>
            </w:r>
            <w:r w:rsidRPr="008C56BD" w:rsidR="00947C39">
              <w:rPr>
                <w:rFonts w:ascii="Arial" w:hAnsi="Arial" w:cs="Arial"/>
                <w:sz w:val="18"/>
                <w:szCs w:val="18"/>
              </w:rPr>
              <w:t>,616</w:t>
            </w:r>
          </w:p>
        </w:tc>
      </w:tr>
      <w:tr w14:paraId="3F4991E7" w14:textId="77777777" w:rsidTr="3BC0A005">
        <w:tblPrEx>
          <w:tblW w:w="9535" w:type="dxa"/>
          <w:tblLook w:val="04A0"/>
        </w:tblPrEx>
        <w:tc>
          <w:tcPr>
            <w:tcW w:w="1357" w:type="dxa"/>
            <w:tcBorders>
              <w:top w:val="single" w:sz="4" w:space="0" w:color="auto"/>
              <w:left w:val="single" w:sz="4" w:space="0" w:color="auto"/>
              <w:bottom w:val="single" w:sz="4" w:space="0" w:color="auto"/>
              <w:right w:val="single" w:sz="4" w:space="0" w:color="auto"/>
            </w:tcBorders>
            <w:hideMark/>
          </w:tcPr>
          <w:p w:rsidR="00742A0F" w:rsidRPr="008C56BD" w14:paraId="1C98649B" w14:textId="77777777">
            <w:pPr>
              <w:spacing w:line="276" w:lineRule="auto"/>
              <w:jc w:val="center"/>
              <w:rPr>
                <w:rFonts w:ascii="Arial" w:hAnsi="Arial" w:cs="Arial"/>
                <w:b/>
                <w:i/>
                <w:sz w:val="18"/>
                <w:szCs w:val="18"/>
              </w:rPr>
            </w:pPr>
            <w:r w:rsidRPr="008C56BD">
              <w:rPr>
                <w:rFonts w:ascii="Arial" w:hAnsi="Arial" w:cs="Arial"/>
                <w:b/>
                <w:i/>
                <w:sz w:val="18"/>
                <w:szCs w:val="18"/>
              </w:rPr>
              <w:t>Unduplicated Totals</w:t>
            </w:r>
          </w:p>
        </w:tc>
        <w:tc>
          <w:tcPr>
            <w:tcW w:w="1357" w:type="dxa"/>
            <w:tcBorders>
              <w:top w:val="single" w:sz="4" w:space="0" w:color="auto"/>
              <w:left w:val="single" w:sz="4" w:space="0" w:color="auto"/>
              <w:bottom w:val="single" w:sz="4" w:space="0" w:color="auto"/>
              <w:right w:val="single" w:sz="4" w:space="0" w:color="auto"/>
            </w:tcBorders>
            <w:vAlign w:val="bottom"/>
          </w:tcPr>
          <w:p w:rsidR="00742A0F" w:rsidRPr="008C56BD" w14:paraId="1D585831" w14:textId="2512F37F">
            <w:pPr>
              <w:spacing w:line="276" w:lineRule="auto"/>
              <w:jc w:val="center"/>
              <w:rPr>
                <w:rFonts w:ascii="Arial" w:hAnsi="Arial" w:cs="Arial"/>
                <w:b/>
                <w:i/>
                <w:sz w:val="18"/>
                <w:szCs w:val="18"/>
              </w:rPr>
            </w:pPr>
            <w:r w:rsidRPr="008C56BD">
              <w:rPr>
                <w:rFonts w:ascii="Arial" w:hAnsi="Arial" w:cs="Arial"/>
                <w:b/>
                <w:i/>
                <w:sz w:val="18"/>
                <w:szCs w:val="18"/>
              </w:rPr>
              <w:t>32,458</w:t>
            </w:r>
          </w:p>
        </w:tc>
        <w:tc>
          <w:tcPr>
            <w:tcW w:w="1127" w:type="dxa"/>
            <w:tcBorders>
              <w:top w:val="single" w:sz="4" w:space="0" w:color="auto"/>
              <w:left w:val="single" w:sz="4" w:space="0" w:color="auto"/>
              <w:bottom w:val="single" w:sz="4" w:space="0" w:color="auto"/>
              <w:right w:val="single" w:sz="4" w:space="0" w:color="auto"/>
            </w:tcBorders>
            <w:vAlign w:val="bottom"/>
          </w:tcPr>
          <w:p w:rsidR="00742A0F" w:rsidRPr="008C56BD" w14:paraId="613C0705" w14:textId="77777777">
            <w:pPr>
              <w:spacing w:line="276" w:lineRule="auto"/>
              <w:jc w:val="center"/>
              <w:rPr>
                <w:rFonts w:ascii="Arial" w:hAnsi="Arial" w:cs="Arial"/>
                <w:b/>
                <w:i/>
                <w:sz w:val="18"/>
                <w:szCs w:val="18"/>
              </w:rPr>
            </w:pPr>
          </w:p>
        </w:tc>
        <w:tc>
          <w:tcPr>
            <w:tcW w:w="1578" w:type="dxa"/>
            <w:tcBorders>
              <w:top w:val="single" w:sz="4" w:space="0" w:color="auto"/>
              <w:left w:val="single" w:sz="4" w:space="0" w:color="auto"/>
              <w:bottom w:val="single" w:sz="4" w:space="0" w:color="auto"/>
              <w:right w:val="single" w:sz="4" w:space="0" w:color="auto"/>
            </w:tcBorders>
            <w:vAlign w:val="bottom"/>
          </w:tcPr>
          <w:p w:rsidR="00742A0F" w:rsidRPr="008C56BD" w14:paraId="56E645FF" w14:textId="631421B5">
            <w:pPr>
              <w:spacing w:line="276" w:lineRule="auto"/>
              <w:jc w:val="center"/>
              <w:rPr>
                <w:rFonts w:ascii="Arial" w:hAnsi="Arial" w:cs="Arial"/>
                <w:b/>
                <w:i/>
                <w:sz w:val="18"/>
                <w:szCs w:val="18"/>
              </w:rPr>
            </w:pPr>
            <w:r w:rsidRPr="008C56BD">
              <w:rPr>
                <w:rFonts w:ascii="Arial" w:hAnsi="Arial" w:cs="Arial"/>
                <w:sz w:val="18"/>
                <w:szCs w:val="18"/>
              </w:rPr>
              <w:t>32,458</w:t>
            </w:r>
          </w:p>
        </w:tc>
        <w:tc>
          <w:tcPr>
            <w:tcW w:w="1077" w:type="dxa"/>
            <w:tcBorders>
              <w:top w:val="single" w:sz="4" w:space="0" w:color="auto"/>
              <w:left w:val="single" w:sz="4" w:space="0" w:color="auto"/>
              <w:bottom w:val="single" w:sz="4" w:space="0" w:color="auto"/>
              <w:right w:val="single" w:sz="4" w:space="0" w:color="auto"/>
            </w:tcBorders>
            <w:vAlign w:val="bottom"/>
          </w:tcPr>
          <w:p w:rsidR="00742A0F" w:rsidRPr="008C56BD" w14:paraId="5B183927" w14:textId="77777777">
            <w:pPr>
              <w:spacing w:line="276" w:lineRule="auto"/>
              <w:jc w:val="center"/>
              <w:rPr>
                <w:rFonts w:ascii="Arial" w:hAnsi="Arial" w:cs="Arial"/>
                <w:b/>
                <w:i/>
                <w:sz w:val="18"/>
                <w:szCs w:val="18"/>
              </w:rPr>
            </w:pPr>
          </w:p>
        </w:tc>
        <w:tc>
          <w:tcPr>
            <w:tcW w:w="856" w:type="dxa"/>
            <w:tcBorders>
              <w:top w:val="single" w:sz="4" w:space="0" w:color="auto"/>
              <w:left w:val="single" w:sz="4" w:space="0" w:color="auto"/>
              <w:bottom w:val="single" w:sz="4" w:space="0" w:color="auto"/>
              <w:right w:val="single" w:sz="4" w:space="0" w:color="auto"/>
            </w:tcBorders>
            <w:vAlign w:val="bottom"/>
          </w:tcPr>
          <w:p w:rsidR="00742A0F" w:rsidRPr="008C56BD" w14:paraId="4B556E20" w14:textId="165DFD0A">
            <w:pPr>
              <w:spacing w:line="276" w:lineRule="auto"/>
              <w:jc w:val="center"/>
              <w:rPr>
                <w:rFonts w:ascii="Arial" w:hAnsi="Arial" w:cs="Arial"/>
                <w:b/>
                <w:i/>
                <w:sz w:val="18"/>
                <w:szCs w:val="18"/>
              </w:rPr>
            </w:pPr>
            <w:r w:rsidRPr="008C56BD">
              <w:rPr>
                <w:rFonts w:ascii="Arial" w:hAnsi="Arial" w:cs="Arial"/>
                <w:b/>
                <w:i/>
                <w:sz w:val="18"/>
                <w:szCs w:val="18"/>
              </w:rPr>
              <w:t>6,492</w:t>
            </w:r>
          </w:p>
        </w:tc>
        <w:tc>
          <w:tcPr>
            <w:tcW w:w="787" w:type="dxa"/>
            <w:tcBorders>
              <w:top w:val="single" w:sz="4" w:space="0" w:color="auto"/>
              <w:left w:val="single" w:sz="4" w:space="0" w:color="auto"/>
              <w:bottom w:val="single" w:sz="4" w:space="0" w:color="auto"/>
              <w:right w:val="single" w:sz="4" w:space="0" w:color="auto"/>
            </w:tcBorders>
            <w:vAlign w:val="bottom"/>
          </w:tcPr>
          <w:p w:rsidR="00742A0F" w:rsidRPr="008C56BD" w14:paraId="276E9D1D" w14:textId="77777777">
            <w:pPr>
              <w:spacing w:line="276" w:lineRule="auto"/>
              <w:jc w:val="center"/>
              <w:rPr>
                <w:rFonts w:ascii="Arial" w:hAnsi="Arial" w:cs="Arial"/>
                <w:b/>
                <w:i/>
                <w:sz w:val="18"/>
                <w:szCs w:val="18"/>
              </w:rPr>
            </w:pPr>
          </w:p>
        </w:tc>
        <w:tc>
          <w:tcPr>
            <w:tcW w:w="1396" w:type="dxa"/>
            <w:tcBorders>
              <w:top w:val="single" w:sz="4" w:space="0" w:color="auto"/>
              <w:left w:val="single" w:sz="4" w:space="0" w:color="auto"/>
              <w:bottom w:val="single" w:sz="4" w:space="0" w:color="auto"/>
              <w:right w:val="single" w:sz="4" w:space="0" w:color="auto"/>
            </w:tcBorders>
            <w:vAlign w:val="bottom"/>
          </w:tcPr>
          <w:p w:rsidR="00742A0F" w:rsidRPr="008C56BD" w14:paraId="598E330E" w14:textId="2EC12BC5">
            <w:pPr>
              <w:spacing w:line="276" w:lineRule="auto"/>
              <w:jc w:val="center"/>
              <w:rPr>
                <w:rFonts w:ascii="Arial" w:hAnsi="Arial" w:cs="Arial"/>
                <w:b/>
                <w:i/>
                <w:sz w:val="18"/>
                <w:szCs w:val="18"/>
              </w:rPr>
            </w:pPr>
            <w:r w:rsidRPr="008C56BD">
              <w:rPr>
                <w:rFonts w:ascii="Arial" w:hAnsi="Arial" w:cs="Arial"/>
                <w:b/>
                <w:i/>
                <w:sz w:val="18"/>
                <w:szCs w:val="18"/>
              </w:rPr>
              <w:t>$</w:t>
            </w:r>
            <w:r w:rsidRPr="008C56BD" w:rsidR="00947C39">
              <w:rPr>
                <w:rFonts w:ascii="Arial" w:hAnsi="Arial" w:cs="Arial"/>
                <w:b/>
                <w:i/>
                <w:sz w:val="18"/>
                <w:szCs w:val="18"/>
              </w:rPr>
              <w:t>88,616</w:t>
            </w:r>
          </w:p>
        </w:tc>
      </w:tr>
    </w:tbl>
    <w:p w:rsidR="00E17672" w:rsidRPr="006F2A4A" w:rsidP="00E17672" w14:paraId="07B395BF" w14:textId="0CB79262">
      <w:pPr>
        <w:autoSpaceDE w:val="0"/>
        <w:autoSpaceDN w:val="0"/>
        <w:adjustRightInd w:val="0"/>
        <w:rPr>
          <w:i/>
          <w:sz w:val="18"/>
          <w:szCs w:val="18"/>
        </w:rPr>
      </w:pPr>
      <w:r w:rsidRPr="006F2A4A">
        <w:rPr>
          <w:i/>
          <w:sz w:val="18"/>
          <w:szCs w:val="18"/>
        </w:rPr>
        <w:t xml:space="preserve">Data Source: </w:t>
      </w:r>
      <w:r w:rsidR="00BA24C8">
        <w:rPr>
          <w:i/>
          <w:sz w:val="18"/>
          <w:szCs w:val="18"/>
        </w:rPr>
        <w:t>MyJobCorps</w:t>
      </w:r>
      <w:r w:rsidR="0032772E">
        <w:rPr>
          <w:i/>
          <w:sz w:val="18"/>
          <w:szCs w:val="18"/>
        </w:rPr>
        <w:t xml:space="preserve"> System</w:t>
      </w:r>
      <w:r>
        <w:rPr>
          <w:i/>
          <w:sz w:val="18"/>
          <w:szCs w:val="18"/>
        </w:rPr>
        <w:t xml:space="preserve">. </w:t>
      </w:r>
    </w:p>
    <w:p w:rsidR="00BA0F38" w:rsidP="00BA0F38" w14:paraId="56781676" w14:textId="54E4F3CE">
      <w:pPr>
        <w:autoSpaceDE w:val="0"/>
        <w:autoSpaceDN w:val="0"/>
        <w:adjustRightInd w:val="0"/>
      </w:pPr>
    </w:p>
    <w:p w:rsidR="001A61C8" w:rsidRPr="00A13474" w:rsidP="001A61C8" w14:paraId="75CC18A6" w14:textId="183E2B17">
      <w:pPr>
        <w:rPr>
          <w:strike/>
        </w:rPr>
      </w:pPr>
      <w:r w:rsidRPr="00A13474">
        <w:t xml:space="preserve">To calculate the time burden for the revised Health Questionnaire (ETA 653), Job Corps requested and received feedback from </w:t>
      </w:r>
      <w:r w:rsidRPr="00A13474" w:rsidR="008E2671">
        <w:t>the MyJobCorps technical team</w:t>
      </w:r>
      <w:r w:rsidRPr="00A13474">
        <w:t xml:space="preserve"> regarding estimated time needed for completion. Based on </w:t>
      </w:r>
      <w:r w:rsidRPr="00A13474" w:rsidR="0073238D">
        <w:t>the MyJobCorps data analytics</w:t>
      </w:r>
      <w:r w:rsidRPr="00A13474" w:rsidR="0008552B">
        <w:t>,</w:t>
      </w:r>
      <w:r w:rsidRPr="00A13474">
        <w:t xml:space="preserve"> applicants</w:t>
      </w:r>
      <w:r w:rsidRPr="00A13474" w:rsidR="002F22EA">
        <w:t xml:space="preserve"> took 12 minutes on average</w:t>
      </w:r>
      <w:r w:rsidRPr="00A13474">
        <w:t xml:space="preserve"> to complete the</w:t>
      </w:r>
      <w:r w:rsidRPr="00A13474" w:rsidR="000816C9">
        <w:t xml:space="preserve"> Form</w:t>
      </w:r>
      <w:r w:rsidRPr="00A13474">
        <w:t xml:space="preserve"> ETA 653.</w:t>
      </w:r>
      <w:r w:rsidRPr="00A13474">
        <w:rPr>
          <w:strike/>
        </w:rPr>
        <w:t xml:space="preserve"> </w:t>
      </w:r>
    </w:p>
    <w:p w:rsidR="00A64E2A" w:rsidRPr="00A13474" w:rsidP="001A61C8" w14:paraId="2F3563B6" w14:textId="77777777">
      <w:pPr>
        <w:rPr>
          <w:i/>
          <w:iCs/>
          <w:strike/>
          <w:sz w:val="22"/>
          <w:szCs w:val="22"/>
        </w:rPr>
      </w:pPr>
    </w:p>
    <w:p w:rsidR="009F2512" w:rsidRPr="00A13474" w:rsidP="00BA0F38" w14:paraId="6E6A0CA3" w14:textId="4B9ACD02">
      <w:pPr>
        <w:autoSpaceDE w:val="0"/>
        <w:autoSpaceDN w:val="0"/>
        <w:adjustRightInd w:val="0"/>
      </w:pPr>
      <w:r w:rsidRPr="00A13474">
        <w:t xml:space="preserve">As the chart above indicates, the total public burden for the Form ETA-653 is </w:t>
      </w:r>
      <w:r w:rsidRPr="00A13474" w:rsidR="002F22EA">
        <w:t>6,492</w:t>
      </w:r>
      <w:r w:rsidRPr="00A13474">
        <w:t xml:space="preserve"> burden hours. </w:t>
      </w:r>
      <w:r w:rsidRPr="00A13474" w:rsidR="000F03FC">
        <w:t xml:space="preserve">ETA has assigned a value of $13.65 per hour based on the “Minimum Wage for Federal Contracts Covered by </w:t>
      </w:r>
      <w:r w:rsidRPr="00A13474" w:rsidR="000816C9">
        <w:t>Executive</w:t>
      </w:r>
      <w:r w:rsidRPr="00A13474" w:rsidR="000F03FC">
        <w:t xml:space="preserve"> Order 13658, Noti</w:t>
      </w:r>
      <w:r w:rsidRPr="00A13474" w:rsidR="000816C9">
        <w:t>c</w:t>
      </w:r>
      <w:r w:rsidRPr="00A13474" w:rsidR="000F03FC">
        <w:t>e of Rate Change in Effect</w:t>
      </w:r>
      <w:r w:rsidRPr="00A13474" w:rsidR="000720C4">
        <w:t xml:space="preserve">. </w:t>
      </w:r>
      <w:r w:rsidRPr="00A13474" w:rsidR="00DD3372">
        <w:t>T</w:t>
      </w:r>
      <w:r w:rsidRPr="00A13474">
        <w:t xml:space="preserve">he value of respondent time is calculated at </w:t>
      </w:r>
      <w:r w:rsidRPr="00A13474" w:rsidR="004A6752">
        <w:t>6,492</w:t>
      </w:r>
      <w:r w:rsidRPr="00A13474">
        <w:t xml:space="preserve"> hours x $</w:t>
      </w:r>
      <w:r w:rsidRPr="00A13474" w:rsidR="00AD1FA3">
        <w:t>13.65</w:t>
      </w:r>
      <w:r w:rsidRPr="00A13474">
        <w:t xml:space="preserve"> for a total of </w:t>
      </w:r>
      <w:r w:rsidRPr="00A13474" w:rsidR="00275A01">
        <w:t>$</w:t>
      </w:r>
      <w:r w:rsidRPr="00A13474" w:rsidR="00496D02">
        <w:t>88</w:t>
      </w:r>
      <w:r w:rsidRPr="00A13474" w:rsidR="00A13474">
        <w:t>,616</w:t>
      </w:r>
      <w:r w:rsidRPr="00A13474" w:rsidR="003D6706">
        <w:rPr>
          <w:lang w:val="en"/>
        </w:rPr>
        <w:t>.</w:t>
      </w:r>
    </w:p>
    <w:p w:rsidR="00BA0F38" w:rsidP="00BA0F38" w14:paraId="5C0C5F40" w14:textId="1014B7D1">
      <w:pPr>
        <w:autoSpaceDE w:val="0"/>
        <w:autoSpaceDN w:val="0"/>
        <w:adjustRightInd w:val="0"/>
        <w:rPr>
          <w:i/>
        </w:rPr>
      </w:pPr>
    </w:p>
    <w:p w:rsidR="00115B0C" w:rsidRPr="00D53DEB" w:rsidP="00115B0C" w14:paraId="65BBDB0D"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rPr>
      </w:pPr>
      <w:r w:rsidRPr="00D53DEB">
        <w:rPr>
          <w:b/>
        </w:rPr>
        <w:t>13. Provide an estimate of the total annual cost burden to respondents or recordkeepers resulting from the collection of information.  (Do not include the cost of any hour burden shown in Items 12 and 14).</w:t>
      </w:r>
    </w:p>
    <w:p w:rsidR="00115B0C" w:rsidRPr="00D53DEB" w:rsidP="00115B0C" w14:paraId="72CF7F1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rPr>
      </w:pPr>
    </w:p>
    <w:p w:rsidR="00115B0C" w:rsidP="00115B0C" w14:paraId="1D4AF7B0" w14:textId="77777777">
      <w:pPr>
        <w:numPr>
          <w:ilvl w:val="0"/>
          <w:numId w:val="21"/>
        </w:num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900"/>
        <w:rPr>
          <w:b/>
        </w:rPr>
      </w:pPr>
      <w:r>
        <w:rPr>
          <w:b/>
        </w:rPr>
        <w:t>T</w:t>
      </w:r>
      <w:r w:rsidRPr="006F6E13">
        <w:rPr>
          <w:b/>
        </w:rPr>
        <w:t xml:space="preserve">he cost estimate should be split into two components: (a) </w:t>
      </w:r>
      <w:r w:rsidRPr="006F6E13">
        <w:rPr>
          <w:b/>
        </w:rPr>
        <w:t>a total</w:t>
      </w:r>
      <w:r w:rsidRPr="006F6E13">
        <w:rPr>
          <w:b/>
        </w:rPr>
        <w:t xml:space="preserve"> capital</w:t>
      </w:r>
    </w:p>
    <w:p w:rsidR="00115B0C" w:rsidP="00115B0C" w14:paraId="600CD11C" w14:textId="77777777">
      <w:pPr>
        <w:tabs>
          <w:tab w:val="left" w:pos="-360"/>
          <w:tab w:val="left" w:pos="0"/>
          <w:tab w:val="left" w:pos="36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b/>
        </w:rPr>
      </w:pPr>
      <w:r>
        <w:rPr>
          <w:b/>
        </w:rPr>
        <w:t>a</w:t>
      </w:r>
      <w:r w:rsidRPr="006F6E13">
        <w:rPr>
          <w:b/>
        </w:rPr>
        <w:t>nd</w:t>
      </w:r>
      <w:r>
        <w:rPr>
          <w:b/>
        </w:rPr>
        <w:t xml:space="preserve"> </w:t>
      </w:r>
      <w:r w:rsidRPr="006F6E13">
        <w:rPr>
          <w:b/>
        </w:rPr>
        <w:t>startup cost component (annualized over its expected useful life); and (b) a</w:t>
      </w:r>
    </w:p>
    <w:p w:rsidR="00115B0C" w:rsidP="00115B0C" w14:paraId="66BF0586" w14:textId="77777777">
      <w:pPr>
        <w:tabs>
          <w:tab w:val="left" w:pos="-360"/>
          <w:tab w:val="left" w:pos="0"/>
          <w:tab w:val="left" w:pos="360"/>
          <w:tab w:val="left" w:pos="99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b/>
        </w:rPr>
      </w:pPr>
      <w:r w:rsidRPr="006F6E13">
        <w:rPr>
          <w:b/>
        </w:rPr>
        <w:t>total operation and maintenance and purchase of se</w:t>
      </w:r>
      <w:r>
        <w:rPr>
          <w:b/>
        </w:rPr>
        <w:t xml:space="preserve">rvice component.  </w:t>
      </w:r>
    </w:p>
    <w:p w:rsidR="00115B0C" w:rsidP="00115B0C" w14:paraId="4943C42A" w14:textId="77777777">
      <w:p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b/>
        </w:rPr>
      </w:pPr>
      <w:r>
        <w:rPr>
          <w:b/>
        </w:rPr>
        <w:tab/>
      </w:r>
      <w:r>
        <w:rPr>
          <w:b/>
        </w:rPr>
        <w:tab/>
        <w:t xml:space="preserve">The estimates </w:t>
      </w:r>
      <w:r w:rsidRPr="006F6E13">
        <w:rPr>
          <w:b/>
        </w:rPr>
        <w:t xml:space="preserve">should </w:t>
      </w:r>
      <w:r w:rsidRPr="006F6E13">
        <w:rPr>
          <w:b/>
        </w:rPr>
        <w:t>take into account</w:t>
      </w:r>
      <w:r w:rsidRPr="006F6E13">
        <w:rPr>
          <w:b/>
        </w:rPr>
        <w:t xml:space="preserve"> costs associated with generating, </w:t>
      </w:r>
    </w:p>
    <w:p w:rsidR="00115B0C" w:rsidP="00115B0C" w14:paraId="47C95AF8" w14:textId="77777777">
      <w:p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b/>
        </w:rPr>
      </w:pPr>
      <w:r>
        <w:rPr>
          <w:b/>
        </w:rPr>
        <w:tab/>
      </w:r>
      <w:r>
        <w:rPr>
          <w:b/>
        </w:rPr>
        <w:tab/>
      </w:r>
      <w:r w:rsidRPr="006F6E13">
        <w:rPr>
          <w:b/>
        </w:rPr>
        <w:t xml:space="preserve">maintaining, and disclosing or providing </w:t>
      </w:r>
      <w:r w:rsidRPr="006F6E13">
        <w:rPr>
          <w:b/>
        </w:rPr>
        <w:t>the information</w:t>
      </w:r>
      <w:r w:rsidRPr="006F6E13">
        <w:rPr>
          <w:b/>
        </w:rPr>
        <w:t xml:space="preserve">.  Include descriptions of </w:t>
      </w:r>
    </w:p>
    <w:p w:rsidR="00115B0C" w:rsidRPr="006F6E13" w:rsidP="00115B0C" w14:paraId="12B3C286" w14:textId="77777777">
      <w:p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b/>
        </w:rPr>
      </w:pPr>
      <w:r w:rsidRPr="006F6E13">
        <w:rPr>
          <w:b/>
        </w:rPr>
        <w:t xml:space="preserve">methods used to estimate major cost factors including system and technology acquisition, expected useful life of capital equipment, the discount rate(s), and the </w:t>
      </w:r>
      <w:r w:rsidRPr="006F6E13">
        <w:rPr>
          <w:b/>
        </w:rPr>
        <w:t>time period</w:t>
      </w:r>
      <w:r w:rsidRPr="006F6E13">
        <w:rPr>
          <w:b/>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115B0C" w:rsidRPr="00D53DEB" w:rsidP="00115B0C" w14:paraId="153A4DC6" w14:textId="77777777">
      <w:pPr>
        <w:tabs>
          <w:tab w:val="left" w:pos="-360"/>
          <w:tab w:val="left" w:pos="0"/>
          <w:tab w:val="left" w:pos="36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s>
        <w:ind w:left="540"/>
        <w:rPr>
          <w:b/>
        </w:rPr>
      </w:pPr>
    </w:p>
    <w:p w:rsidR="00115B0C" w:rsidRPr="00D53DEB" w:rsidP="00115B0C" w14:paraId="78C65628" w14:textId="77777777">
      <w:pPr>
        <w:numPr>
          <w:ilvl w:val="0"/>
          <w:numId w:val="20"/>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rPr>
      </w:pPr>
      <w:r w:rsidRPr="00D53DEB">
        <w:rPr>
          <w:b/>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115B0C" w:rsidRPr="00D53DEB" w:rsidP="00115B0C" w14:paraId="6BE42355"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p>
    <w:p w:rsidR="00115B0C" w:rsidRPr="00D53DEB" w:rsidP="00115B0C" w14:paraId="2A2C55D0" w14:textId="77777777">
      <w:pPr>
        <w:numPr>
          <w:ilvl w:val="0"/>
          <w:numId w:val="20"/>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b/>
        </w:rPr>
      </w:pPr>
      <w:r w:rsidRPr="00D53DEB">
        <w:rPr>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072072" w:rsidP="3BC0A005" w14:paraId="0DB648C7" w14:textId="77777777">
      <w:pPr>
        <w:autoSpaceDE w:val="0"/>
        <w:autoSpaceDN w:val="0"/>
        <w:adjustRightInd w:val="0"/>
        <w:spacing w:after="200" w:line="276" w:lineRule="auto"/>
      </w:pPr>
    </w:p>
    <w:p w:rsidR="001F136C" w:rsidP="3BC0A005" w14:paraId="57229DDD" w14:textId="3CE3E433">
      <w:pPr>
        <w:autoSpaceDE w:val="0"/>
        <w:autoSpaceDN w:val="0"/>
        <w:adjustRightInd w:val="0"/>
        <w:spacing w:after="200" w:line="276" w:lineRule="auto"/>
        <w:rPr>
          <w:i/>
          <w:iCs/>
        </w:rPr>
      </w:pPr>
      <w:r>
        <w:t>There are no other costs.</w:t>
      </w:r>
    </w:p>
    <w:p w:rsidR="00E55B31" w:rsidRPr="00D53DEB" w:rsidP="00E55B31" w14:paraId="28A741BB"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pPr>
      <w:r w:rsidRPr="00D53DEB">
        <w:rPr>
          <w:b/>
          <w:bCs/>
        </w:rPr>
        <w:t xml:space="preserve">14. Provide estimates of the annualized cost to the Federal Government.  Also, provide a description of the method used to estimate </w:t>
      </w:r>
      <w:r w:rsidRPr="00D53DEB">
        <w:rPr>
          <w:b/>
          <w:bCs/>
        </w:rPr>
        <w:t>cost</w:t>
      </w:r>
      <w:r w:rsidRPr="00D53DEB">
        <w:rPr>
          <w:b/>
          <w:bCs/>
        </w:rPr>
        <w:t>, which should include quantification of hours, operational expenses (such as equipment, overhead, printing, and support staff), any other expense that would not have been incurred</w:t>
      </w:r>
      <w:r w:rsidRPr="00D53DEB">
        <w:t xml:space="preserve"> </w:t>
      </w:r>
      <w:r w:rsidRPr="00D53DEB">
        <w:rPr>
          <w:b/>
          <w:bCs/>
        </w:rPr>
        <w:t>without this collection of information.  Agencies also may aggregate cost estimates from Items 12, 13, and 14 into a single table.</w:t>
      </w:r>
    </w:p>
    <w:p w:rsidR="00C1053E" w:rsidRPr="00E55B31" w:rsidP="00E55B31" w14:paraId="70F7ADC5" w14:textId="2EF117B9">
      <w:pPr>
        <w:tabs>
          <w:tab w:val="right" w:pos="360"/>
        </w:tabs>
        <w:autoSpaceDE w:val="0"/>
        <w:autoSpaceDN w:val="0"/>
        <w:adjustRightInd w:val="0"/>
      </w:pPr>
    </w:p>
    <w:p w:rsidR="000E32F9" w:rsidRPr="006D48CF" w14:paraId="05FA950F" w14:textId="288CC53B">
      <w:pPr>
        <w:tabs>
          <w:tab w:val="right" w:pos="360"/>
        </w:tabs>
      </w:pPr>
      <w:r w:rsidRPr="006D48CF">
        <w:t>Form</w:t>
      </w:r>
      <w:r w:rsidRPr="006D48CF">
        <w:t xml:space="preserve"> ETA-653</w:t>
      </w:r>
      <w:r w:rsidRPr="00867B95" w:rsidR="000F4050">
        <w:t xml:space="preserve"> is maintained </w:t>
      </w:r>
      <w:r w:rsidRPr="006D48CF" w:rsidR="00077DEF">
        <w:t xml:space="preserve">in a digital format </w:t>
      </w:r>
      <w:r w:rsidRPr="006D48CF" w:rsidR="00564F30">
        <w:t>within the MyJobCorps system</w:t>
      </w:r>
      <w:r w:rsidRPr="006D48CF" w:rsidR="00B057D5">
        <w:t xml:space="preserve"> as of March 27</w:t>
      </w:r>
      <w:r w:rsidRPr="006D48CF" w:rsidR="002C2E4D">
        <w:t>, 2026</w:t>
      </w:r>
      <w:r w:rsidRPr="006D48CF" w:rsidR="00B057D5">
        <w:t>. T</w:t>
      </w:r>
      <w:r w:rsidRPr="00867B95" w:rsidR="000F4050">
        <w:t>herefore</w:t>
      </w:r>
      <w:r w:rsidRPr="006D48CF" w:rsidR="00B057D5">
        <w:t>,</w:t>
      </w:r>
      <w:r w:rsidRPr="00867B95" w:rsidR="000F4050">
        <w:t xml:space="preserve"> there are no printing costs. </w:t>
      </w:r>
      <w:r w:rsidRPr="00867B95" w:rsidR="00ED45DD">
        <w:t xml:space="preserve">As stated in question 12, it </w:t>
      </w:r>
      <w:r w:rsidRPr="00867B95" w:rsidR="000F4050">
        <w:t xml:space="preserve">takes approximately </w:t>
      </w:r>
      <w:r w:rsidRPr="006D48CF" w:rsidR="00445663">
        <w:t>12</w:t>
      </w:r>
      <w:r w:rsidRPr="00867B95" w:rsidR="00445663">
        <w:t xml:space="preserve"> </w:t>
      </w:r>
      <w:r w:rsidRPr="00867B95" w:rsidR="000F4050">
        <w:t>minutes</w:t>
      </w:r>
      <w:r w:rsidRPr="006D48CF" w:rsidR="00C76AB5">
        <w:t xml:space="preserve"> for</w:t>
      </w:r>
      <w:r w:rsidRPr="00867B95" w:rsidR="000F4050">
        <w:t xml:space="preserve"> </w:t>
      </w:r>
      <w:r w:rsidRPr="006D48CF" w:rsidR="00B56140">
        <w:t>applicants</w:t>
      </w:r>
      <w:r w:rsidRPr="00867B95" w:rsidR="000F4050">
        <w:t xml:space="preserve"> to enter information on Form ETA-653. </w:t>
      </w:r>
    </w:p>
    <w:p w:rsidR="000E32F9" w:rsidRPr="006D48CF" w14:paraId="44E3B2D1" w14:textId="77777777">
      <w:pPr>
        <w:tabs>
          <w:tab w:val="right" w:pos="360"/>
        </w:tabs>
      </w:pPr>
    </w:p>
    <w:p w:rsidR="00824EC7" w:rsidRPr="006D48CF" w14:paraId="2CF757AD" w14:textId="028F0ABA">
      <w:pPr>
        <w:tabs>
          <w:tab w:val="right" w:pos="360"/>
        </w:tabs>
      </w:pPr>
      <w:r w:rsidRPr="006D48CF">
        <w:t xml:space="preserve">The outreach and admissions, center health staff, Regional Health Specialists, and Regional Disability Coordinators are Federal </w:t>
      </w:r>
      <w:r w:rsidRPr="006D48CF" w:rsidR="003E5808">
        <w:t>contractors</w:t>
      </w:r>
      <w:r w:rsidRPr="006D48CF">
        <w:t xml:space="preserve">.  </w:t>
      </w:r>
      <w:r w:rsidRPr="006D48CF" w:rsidR="00C76AB5">
        <w:t xml:space="preserve">The </w:t>
      </w:r>
      <w:r w:rsidR="00BA4492">
        <w:t>OA staff</w:t>
      </w:r>
      <w:r w:rsidRPr="006D48CF" w:rsidR="00C76AB5">
        <w:t xml:space="preserve"> review Form ETA-653</w:t>
      </w:r>
      <w:r w:rsidR="00BA4492">
        <w:t xml:space="preserve"> in MyJobCorps</w:t>
      </w:r>
      <w:r w:rsidR="00197752">
        <w:t xml:space="preserve"> system</w:t>
      </w:r>
      <w:r w:rsidRPr="006D48CF" w:rsidR="00387FC6">
        <w:t xml:space="preserve"> prior to forwarding the information to the Job Corps center</w:t>
      </w:r>
      <w:r w:rsidRPr="006D48CF" w:rsidR="000E32F9">
        <w:t>.</w:t>
      </w:r>
      <w:r w:rsidRPr="006D48CF" w:rsidR="001F6C62">
        <w:t xml:space="preserve"> It takes approximately </w:t>
      </w:r>
      <w:r w:rsidRPr="006D48CF" w:rsidR="0004623B">
        <w:t xml:space="preserve">8 minutes for </w:t>
      </w:r>
      <w:r w:rsidRPr="006D48CF" w:rsidR="003626F4">
        <w:t>ARs</w:t>
      </w:r>
      <w:r w:rsidRPr="006D48CF" w:rsidR="0004623B">
        <w:t xml:space="preserve"> to review</w:t>
      </w:r>
      <w:r w:rsidRPr="006D48CF" w:rsidR="00315E43">
        <w:t xml:space="preserve"> the applicant’s submission</w:t>
      </w:r>
      <w:r w:rsidRPr="006D48CF" w:rsidR="003626F4">
        <w:t xml:space="preserve"> and forward the information to the Job Corps center</w:t>
      </w:r>
      <w:r w:rsidRPr="006D48CF" w:rsidR="00315E43">
        <w:t>.</w:t>
      </w:r>
      <w:r w:rsidRPr="006D48CF" w:rsidR="00387FC6">
        <w:t xml:space="preserve"> </w:t>
      </w:r>
      <w:r w:rsidRPr="00867B95" w:rsidR="000F4050">
        <w:t xml:space="preserve">The </w:t>
      </w:r>
      <w:r w:rsidRPr="006D48CF" w:rsidR="001D5D70">
        <w:t xml:space="preserve">Center </w:t>
      </w:r>
      <w:r w:rsidRPr="00867B95" w:rsidR="000F4050">
        <w:t xml:space="preserve">Health and Wellness </w:t>
      </w:r>
      <w:r w:rsidRPr="00867B95" w:rsidR="36063461">
        <w:t>Managers</w:t>
      </w:r>
      <w:r w:rsidRPr="00867B95" w:rsidR="000F4050">
        <w:t xml:space="preserve"> review the forms of all student applicants. This review takes approximately 5 minutes. </w:t>
      </w:r>
      <w:r w:rsidRPr="00867B95" w:rsidR="5C22D8EC">
        <w:t>Based on a review of previous years, an estimated</w:t>
      </w:r>
      <w:r w:rsidRPr="00867B95" w:rsidR="000F4050">
        <w:t xml:space="preserve"> </w:t>
      </w:r>
      <w:r w:rsidRPr="00867B95" w:rsidR="1AABD9BF">
        <w:t>800</w:t>
      </w:r>
      <w:r w:rsidRPr="00867B95" w:rsidR="000F4050">
        <w:t xml:space="preserve"> forms require an additional review at the regional level by the Regional Disability Coordinators, and </w:t>
      </w:r>
      <w:r w:rsidRPr="00867B95" w:rsidR="6366FD5A">
        <w:t>740</w:t>
      </w:r>
      <w:r w:rsidRPr="00867B95" w:rsidR="000F4050">
        <w:t xml:space="preserve"> forms by the Regional Health Specialists (i.e., Regional Physicians, Regional Mental Health Specialists, and Regional TEAP Specialists). Based on current budget estimates for these support contracts the hourly labor rate for </w:t>
      </w:r>
      <w:r w:rsidRPr="006D48CF" w:rsidR="001D5D70">
        <w:t>ARs</w:t>
      </w:r>
      <w:r w:rsidRPr="00867B95" w:rsidR="000F4050">
        <w:t xml:space="preserve"> is determined to be $30, while the hourly rate for Health and Wellness </w:t>
      </w:r>
      <w:r w:rsidRPr="00867B95" w:rsidR="00D05509">
        <w:t>Manager</w:t>
      </w:r>
      <w:r w:rsidRPr="00867B95" w:rsidR="1C1C8278">
        <w:t xml:space="preserve"> </w:t>
      </w:r>
      <w:r w:rsidRPr="00867B95" w:rsidR="000F4050">
        <w:t>is $</w:t>
      </w:r>
      <w:r w:rsidRPr="00867B95" w:rsidR="00D05509">
        <w:t>44</w:t>
      </w:r>
      <w:r w:rsidRPr="00867B95" w:rsidR="000F4050">
        <w:t>, the hourly rate for Regional Disability Coordinators is $</w:t>
      </w:r>
      <w:r w:rsidRPr="00867B95" w:rsidR="31F60B23">
        <w:t>50</w:t>
      </w:r>
      <w:r w:rsidRPr="00867B95" w:rsidR="000F4050">
        <w:t>, and the hourly rate for Regional Health Specialists is $</w:t>
      </w:r>
      <w:r w:rsidRPr="00867B95" w:rsidR="00B523FB">
        <w:t>80</w:t>
      </w:r>
      <w:r w:rsidRPr="00867B95" w:rsidR="000F4050">
        <w:t>.</w:t>
      </w:r>
      <w:r w:rsidRPr="00867B95" w:rsidR="00D40D55">
        <w:t xml:space="preserve"> </w:t>
      </w:r>
      <w:r w:rsidRPr="00867B95" w:rsidR="000F4050">
        <w:t xml:space="preserve"> Total Federal labor expense is </w:t>
      </w:r>
      <w:r w:rsidRPr="00867B95" w:rsidR="007B1743">
        <w:t xml:space="preserve">$273,660 </w:t>
      </w:r>
      <w:r w:rsidRPr="00867B95" w:rsidR="000F4050">
        <w:t>(see table below).</w:t>
      </w:r>
      <w:r w:rsidRPr="00867B95" w:rsidR="00D40D55">
        <w:t xml:space="preserve"> </w:t>
      </w:r>
      <w:r w:rsidRPr="00867B95" w:rsidR="000F4050">
        <w:t xml:space="preserve"> </w:t>
      </w:r>
    </w:p>
    <w:p w:rsidR="00824EC7" w:rsidRPr="006D48CF" w14:paraId="75D9EE8A" w14:textId="77777777">
      <w:pPr>
        <w:tabs>
          <w:tab w:val="right" w:pos="360"/>
        </w:tabs>
      </w:pPr>
    </w:p>
    <w:p w:rsidR="003E77AD" w:rsidRPr="006D48CF" w:rsidP="003E77AD" w14:paraId="7C47E9ED" w14:textId="77777777">
      <w:pPr>
        <w:rPr>
          <w:rFonts w:eastAsia="Aptos"/>
          <w14:ligatures w14:val="standardContextual"/>
        </w:rPr>
      </w:pPr>
      <w:r w:rsidRPr="006D48CF">
        <w:rPr>
          <w:rFonts w:eastAsia="Aptos"/>
          <w14:ligatures w14:val="standardContextual"/>
        </w:rPr>
        <w:t>The</w:t>
      </w:r>
      <w:r w:rsidRPr="00867B95" w:rsidR="00AB67A8">
        <w:t xml:space="preserve"> </w:t>
      </w:r>
      <w:r w:rsidRPr="00867B95" w:rsidR="00AB67A8">
        <w:rPr>
          <w:rFonts w:eastAsia="Aptos"/>
          <w14:ligatures w14:val="standardContextual"/>
        </w:rPr>
        <w:t>System Maintenance</w:t>
      </w:r>
      <w:r w:rsidRPr="006D48CF">
        <w:rPr>
          <w:rFonts w:eastAsia="Aptos"/>
          <w14:ligatures w14:val="standardContextual"/>
        </w:rPr>
        <w:t xml:space="preserve"> estimated annual cost to the Federal government is $1,552,133. This cost is based on the shared costs for other forms hosted by the MyJobCorps system (labor and infrastructure). The main cost is for approximately 1,018 Appian licenses for OA staff and federal staff to electronically receive and process Job Corps applications.  This Appian license </w:t>
      </w:r>
      <w:r w:rsidRPr="006D48CF">
        <w:rPr>
          <w:rFonts w:eastAsia="Aptos"/>
          <w14:ligatures w14:val="standardContextual"/>
        </w:rPr>
        <w:t>fee is approximately $1,425,200 annually.  We estimate 50 hours monthly (600 hours annually) of contractor time for the operations and maintenance of the Job Corps application ($198.86 per hour at contract rate) totaling $119,316. The $198.86 hourly rate comes from the current system contractor rate for a software developer.  Additionally, we estimate $7,617.14 for support staff labor from OCIO, the Office of the Chief Information Officer, the Department’s IT hub which oversees the software application platform.  </w:t>
      </w:r>
    </w:p>
    <w:p w:rsidR="00824EC7" w14:paraId="5EC4D65E" w14:textId="77777777">
      <w:pPr>
        <w:tabs>
          <w:tab w:val="right" w:pos="360"/>
        </w:tabs>
        <w:rPr>
          <w:highlight w:val="yellow"/>
        </w:rPr>
      </w:pPr>
    </w:p>
    <w:p w:rsidR="009E4503" w14:paraId="2BCE8000" w14:textId="40BA8AE7">
      <w:pPr>
        <w:tabs>
          <w:tab w:val="right" w:pos="360"/>
        </w:tabs>
      </w:pPr>
      <w:r>
        <w:t> </w:t>
      </w:r>
      <w:r w:rsidR="005916BF">
        <w:t>The</w:t>
      </w:r>
      <w:r>
        <w:t xml:space="preserve"> cost allocated to this ICR is estimated to be $</w:t>
      </w:r>
      <w:r w:rsidR="004029DD">
        <w:t>273,660</w:t>
      </w:r>
      <w:r w:rsidR="004029DD">
        <w:t>+</w:t>
      </w:r>
      <w:r w:rsidR="003E137E">
        <w:t>.</w:t>
      </w:r>
      <w:r w:rsidR="00564F30">
        <w:t>$</w:t>
      </w:r>
      <w:r w:rsidR="00564F30">
        <w:t xml:space="preserve">1,552,133= </w:t>
      </w:r>
      <w:r w:rsidRPr="006D48CF" w:rsidR="00564F30">
        <w:rPr>
          <w:b/>
          <w:bCs/>
        </w:rPr>
        <w:t>$2,312,257</w:t>
      </w:r>
      <w:r w:rsidR="00564F30">
        <w:t>.</w:t>
      </w:r>
    </w:p>
    <w:p w:rsidR="003E137E" w:rsidP="009E4503" w14:paraId="74A88E0B" w14:textId="015E3DEA">
      <w:pPr>
        <w:tabs>
          <w:tab w:val="right" w:pos="360"/>
        </w:tabs>
        <w:autoSpaceDE w:val="0"/>
        <w:autoSpaceDN w:val="0"/>
        <w:adjustRightInd w:val="0"/>
      </w:pPr>
    </w:p>
    <w:tbl>
      <w:tblPr>
        <w:tblW w:w="9630" w:type="dxa"/>
        <w:tblInd w:w="108" w:type="dxa"/>
        <w:tblLayout w:type="fixed"/>
        <w:tblLook w:val="04A0"/>
      </w:tblPr>
      <w:tblGrid>
        <w:gridCol w:w="1710"/>
        <w:gridCol w:w="1260"/>
        <w:gridCol w:w="1170"/>
        <w:gridCol w:w="1170"/>
        <w:gridCol w:w="1080"/>
        <w:gridCol w:w="900"/>
        <w:gridCol w:w="1170"/>
        <w:gridCol w:w="1170"/>
      </w:tblGrid>
      <w:tr w14:paraId="2D08C84F" w14:textId="77777777" w:rsidTr="3BC0A005">
        <w:tblPrEx>
          <w:tblW w:w="9630" w:type="dxa"/>
          <w:tblInd w:w="108" w:type="dxa"/>
          <w:tblLayout w:type="fixed"/>
          <w:tblLook w:val="04A0"/>
        </w:tblPrEx>
        <w:trPr>
          <w:trHeight w:val="228"/>
        </w:trPr>
        <w:tc>
          <w:tcPr>
            <w:tcW w:w="2970" w:type="dxa"/>
            <w:gridSpan w:val="2"/>
            <w:tcBorders>
              <w:top w:val="nil"/>
              <w:left w:val="nil"/>
              <w:bottom w:val="nil"/>
              <w:right w:val="nil"/>
            </w:tcBorders>
            <w:noWrap/>
            <w:vAlign w:val="bottom"/>
            <w:hideMark/>
          </w:tcPr>
          <w:p w:rsidR="003E137E" w:rsidRPr="00B17958" w14:paraId="5EBBB110" w14:textId="77777777">
            <w:pPr>
              <w:rPr>
                <w:rFonts w:ascii="Arial" w:hAnsi="Arial" w:cs="Arial"/>
                <w:color w:val="000000"/>
                <w:sz w:val="18"/>
                <w:szCs w:val="18"/>
              </w:rPr>
            </w:pPr>
            <w:r w:rsidRPr="00B17958">
              <w:rPr>
                <w:rFonts w:ascii="Arial" w:hAnsi="Arial" w:cs="Arial"/>
                <w:color w:val="000000"/>
                <w:sz w:val="18"/>
                <w:szCs w:val="18"/>
              </w:rPr>
              <w:t>Federal Cost of this collection:</w:t>
            </w:r>
          </w:p>
        </w:tc>
        <w:tc>
          <w:tcPr>
            <w:tcW w:w="1170" w:type="dxa"/>
            <w:tcBorders>
              <w:top w:val="nil"/>
              <w:left w:val="nil"/>
              <w:bottom w:val="nil"/>
              <w:right w:val="nil"/>
            </w:tcBorders>
            <w:noWrap/>
            <w:vAlign w:val="bottom"/>
            <w:hideMark/>
          </w:tcPr>
          <w:p w:rsidR="003E137E" w:rsidRPr="00B17958" w14:paraId="61849574" w14:textId="77777777">
            <w:pPr>
              <w:rPr>
                <w:rFonts w:ascii="Arial" w:hAnsi="Arial" w:cs="Arial"/>
                <w:color w:val="000000"/>
                <w:sz w:val="18"/>
                <w:szCs w:val="18"/>
              </w:rPr>
            </w:pPr>
          </w:p>
        </w:tc>
        <w:tc>
          <w:tcPr>
            <w:tcW w:w="1170" w:type="dxa"/>
            <w:tcBorders>
              <w:top w:val="nil"/>
              <w:left w:val="nil"/>
              <w:bottom w:val="nil"/>
              <w:right w:val="nil"/>
            </w:tcBorders>
            <w:noWrap/>
            <w:vAlign w:val="bottom"/>
            <w:hideMark/>
          </w:tcPr>
          <w:p w:rsidR="003E137E" w:rsidRPr="00B17958" w14:paraId="3666752F" w14:textId="77777777">
            <w:pPr>
              <w:rPr>
                <w:rFonts w:ascii="Arial" w:hAnsi="Arial" w:cs="Arial"/>
                <w:color w:val="000000"/>
                <w:sz w:val="18"/>
                <w:szCs w:val="18"/>
              </w:rPr>
            </w:pPr>
          </w:p>
        </w:tc>
        <w:tc>
          <w:tcPr>
            <w:tcW w:w="1080" w:type="dxa"/>
            <w:tcBorders>
              <w:top w:val="nil"/>
              <w:left w:val="nil"/>
              <w:bottom w:val="nil"/>
              <w:right w:val="nil"/>
            </w:tcBorders>
            <w:noWrap/>
            <w:vAlign w:val="bottom"/>
            <w:hideMark/>
          </w:tcPr>
          <w:p w:rsidR="003E137E" w:rsidRPr="00B17958" w14:paraId="13AA5116" w14:textId="77777777">
            <w:pPr>
              <w:rPr>
                <w:rFonts w:ascii="Arial" w:hAnsi="Arial" w:cs="Arial"/>
                <w:color w:val="000000"/>
                <w:sz w:val="18"/>
                <w:szCs w:val="18"/>
              </w:rPr>
            </w:pPr>
          </w:p>
        </w:tc>
        <w:tc>
          <w:tcPr>
            <w:tcW w:w="900" w:type="dxa"/>
            <w:tcBorders>
              <w:top w:val="nil"/>
              <w:left w:val="nil"/>
              <w:bottom w:val="nil"/>
              <w:right w:val="nil"/>
            </w:tcBorders>
            <w:noWrap/>
            <w:vAlign w:val="bottom"/>
            <w:hideMark/>
          </w:tcPr>
          <w:p w:rsidR="003E137E" w:rsidRPr="00B17958" w14:paraId="07F577A3" w14:textId="77777777">
            <w:pPr>
              <w:rPr>
                <w:rFonts w:ascii="Arial" w:hAnsi="Arial" w:cs="Arial"/>
                <w:color w:val="000000"/>
                <w:sz w:val="18"/>
                <w:szCs w:val="18"/>
              </w:rPr>
            </w:pPr>
          </w:p>
        </w:tc>
        <w:tc>
          <w:tcPr>
            <w:tcW w:w="1170" w:type="dxa"/>
            <w:tcBorders>
              <w:top w:val="nil"/>
              <w:left w:val="nil"/>
              <w:bottom w:val="nil"/>
              <w:right w:val="nil"/>
            </w:tcBorders>
            <w:noWrap/>
            <w:vAlign w:val="bottom"/>
            <w:hideMark/>
          </w:tcPr>
          <w:p w:rsidR="003E137E" w:rsidRPr="00B17958" w14:paraId="6EFB55FE" w14:textId="77777777">
            <w:pPr>
              <w:rPr>
                <w:rFonts w:ascii="Arial" w:hAnsi="Arial" w:cs="Arial"/>
                <w:color w:val="000000"/>
                <w:sz w:val="18"/>
                <w:szCs w:val="18"/>
              </w:rPr>
            </w:pPr>
          </w:p>
        </w:tc>
        <w:tc>
          <w:tcPr>
            <w:tcW w:w="1170" w:type="dxa"/>
            <w:tcBorders>
              <w:top w:val="nil"/>
              <w:left w:val="nil"/>
              <w:bottom w:val="nil"/>
              <w:right w:val="nil"/>
            </w:tcBorders>
            <w:noWrap/>
            <w:vAlign w:val="bottom"/>
            <w:hideMark/>
          </w:tcPr>
          <w:p w:rsidR="003E137E" w:rsidRPr="00B17958" w14:paraId="3B1EF0CD" w14:textId="77777777">
            <w:pPr>
              <w:rPr>
                <w:rFonts w:ascii="Arial" w:hAnsi="Arial" w:cs="Arial"/>
                <w:color w:val="000000"/>
                <w:sz w:val="18"/>
                <w:szCs w:val="18"/>
              </w:rPr>
            </w:pPr>
          </w:p>
        </w:tc>
      </w:tr>
      <w:tr w14:paraId="71182D3B" w14:textId="77777777" w:rsidTr="3BC0A005">
        <w:tblPrEx>
          <w:tblW w:w="9630" w:type="dxa"/>
          <w:tblInd w:w="108" w:type="dxa"/>
          <w:tblLayout w:type="fixed"/>
          <w:tblLook w:val="04A0"/>
        </w:tblPrEx>
        <w:trPr>
          <w:trHeight w:val="960"/>
        </w:trPr>
        <w:tc>
          <w:tcPr>
            <w:tcW w:w="171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3E137E" w:rsidRPr="00B17958" w14:paraId="44F93E63" w14:textId="77777777">
            <w:pPr>
              <w:rPr>
                <w:rFonts w:ascii="Arial" w:hAnsi="Arial" w:cs="Arial"/>
                <w:b/>
                <w:bCs/>
                <w:color w:val="000000"/>
                <w:sz w:val="16"/>
                <w:szCs w:val="16"/>
              </w:rPr>
            </w:pPr>
            <w:r w:rsidRPr="00B17958">
              <w:rPr>
                <w:rFonts w:ascii="Arial" w:hAnsi="Arial" w:cs="Arial"/>
                <w:b/>
                <w:bCs/>
                <w:color w:val="000000"/>
                <w:sz w:val="16"/>
                <w:szCs w:val="16"/>
              </w:rPr>
              <w:t xml:space="preserve">  Activity</w:t>
            </w:r>
          </w:p>
        </w:tc>
        <w:tc>
          <w:tcPr>
            <w:tcW w:w="1260" w:type="dxa"/>
            <w:tcBorders>
              <w:top w:val="single" w:sz="4" w:space="0" w:color="auto"/>
              <w:left w:val="nil"/>
              <w:bottom w:val="single" w:sz="4" w:space="0" w:color="auto"/>
              <w:right w:val="single" w:sz="4" w:space="0" w:color="auto"/>
            </w:tcBorders>
            <w:shd w:val="clear" w:color="auto" w:fill="8DB3E2"/>
            <w:vAlign w:val="center"/>
            <w:hideMark/>
          </w:tcPr>
          <w:p w:rsidR="003E137E" w:rsidRPr="00B17958" w14:paraId="28DB44F1" w14:textId="77777777">
            <w:pPr>
              <w:jc w:val="center"/>
              <w:rPr>
                <w:rFonts w:ascii="Arial" w:hAnsi="Arial" w:cs="Arial"/>
                <w:b/>
                <w:bCs/>
                <w:color w:val="000000"/>
                <w:sz w:val="16"/>
                <w:szCs w:val="16"/>
              </w:rPr>
            </w:pPr>
            <w:r w:rsidRPr="00B17958">
              <w:rPr>
                <w:rFonts w:ascii="Arial" w:hAnsi="Arial" w:cs="Arial"/>
                <w:b/>
                <w:bCs/>
                <w:color w:val="000000"/>
                <w:sz w:val="16"/>
                <w:szCs w:val="16"/>
              </w:rPr>
              <w:t>Number of Respondents</w:t>
            </w:r>
          </w:p>
        </w:tc>
        <w:tc>
          <w:tcPr>
            <w:tcW w:w="1170" w:type="dxa"/>
            <w:tcBorders>
              <w:top w:val="single" w:sz="4" w:space="0" w:color="auto"/>
              <w:left w:val="nil"/>
              <w:bottom w:val="single" w:sz="4" w:space="0" w:color="auto"/>
              <w:right w:val="single" w:sz="4" w:space="0" w:color="auto"/>
            </w:tcBorders>
            <w:shd w:val="clear" w:color="auto" w:fill="8DB3E2"/>
            <w:vAlign w:val="center"/>
            <w:hideMark/>
          </w:tcPr>
          <w:p w:rsidR="003E137E" w:rsidRPr="00B17958" w14:paraId="7EF09761" w14:textId="77777777">
            <w:pPr>
              <w:jc w:val="center"/>
              <w:rPr>
                <w:rFonts w:ascii="Arial" w:hAnsi="Arial" w:cs="Arial"/>
                <w:b/>
                <w:bCs/>
                <w:color w:val="000000"/>
                <w:sz w:val="16"/>
                <w:szCs w:val="16"/>
              </w:rPr>
            </w:pPr>
            <w:r w:rsidRPr="00B17958">
              <w:rPr>
                <w:rFonts w:ascii="Arial" w:hAnsi="Arial" w:cs="Arial"/>
                <w:b/>
                <w:bCs/>
                <w:color w:val="000000"/>
                <w:sz w:val="16"/>
                <w:szCs w:val="16"/>
              </w:rPr>
              <w:t>Frequency</w:t>
            </w:r>
          </w:p>
        </w:tc>
        <w:tc>
          <w:tcPr>
            <w:tcW w:w="1170" w:type="dxa"/>
            <w:tcBorders>
              <w:top w:val="single" w:sz="4" w:space="0" w:color="auto"/>
              <w:left w:val="nil"/>
              <w:bottom w:val="single" w:sz="4" w:space="0" w:color="auto"/>
              <w:right w:val="single" w:sz="4" w:space="0" w:color="auto"/>
            </w:tcBorders>
            <w:shd w:val="clear" w:color="auto" w:fill="8DB3E2"/>
            <w:vAlign w:val="center"/>
            <w:hideMark/>
          </w:tcPr>
          <w:p w:rsidR="003E137E" w:rsidRPr="00B17958" w14:paraId="6EEC6F87" w14:textId="77777777">
            <w:pPr>
              <w:jc w:val="center"/>
              <w:rPr>
                <w:rFonts w:ascii="Arial" w:hAnsi="Arial" w:cs="Arial"/>
                <w:b/>
                <w:bCs/>
                <w:color w:val="000000"/>
                <w:sz w:val="16"/>
                <w:szCs w:val="16"/>
              </w:rPr>
            </w:pPr>
            <w:r w:rsidRPr="00B17958">
              <w:rPr>
                <w:rFonts w:ascii="Arial" w:hAnsi="Arial" w:cs="Arial"/>
                <w:b/>
                <w:bCs/>
                <w:color w:val="000000"/>
                <w:sz w:val="16"/>
                <w:szCs w:val="16"/>
              </w:rPr>
              <w:t>Total Annual Responses</w:t>
            </w:r>
          </w:p>
        </w:tc>
        <w:tc>
          <w:tcPr>
            <w:tcW w:w="1080" w:type="dxa"/>
            <w:tcBorders>
              <w:top w:val="single" w:sz="4" w:space="0" w:color="auto"/>
              <w:left w:val="nil"/>
              <w:bottom w:val="single" w:sz="4" w:space="0" w:color="auto"/>
              <w:right w:val="single" w:sz="4" w:space="0" w:color="auto"/>
            </w:tcBorders>
            <w:shd w:val="clear" w:color="auto" w:fill="8DB3E2"/>
            <w:vAlign w:val="center"/>
            <w:hideMark/>
          </w:tcPr>
          <w:p w:rsidR="003E137E" w:rsidRPr="00B17958" w14:paraId="7F7F81A7" w14:textId="77777777">
            <w:pPr>
              <w:jc w:val="center"/>
              <w:rPr>
                <w:rFonts w:ascii="Arial" w:hAnsi="Arial" w:cs="Arial"/>
                <w:b/>
                <w:bCs/>
                <w:color w:val="000000"/>
                <w:sz w:val="16"/>
                <w:szCs w:val="16"/>
              </w:rPr>
            </w:pPr>
            <w:r w:rsidRPr="00B17958">
              <w:rPr>
                <w:rFonts w:ascii="Arial" w:hAnsi="Arial" w:cs="Arial"/>
                <w:b/>
                <w:bCs/>
                <w:color w:val="000000"/>
                <w:sz w:val="16"/>
                <w:szCs w:val="16"/>
              </w:rPr>
              <w:t>Time Per Response (minutes)</w:t>
            </w:r>
          </w:p>
        </w:tc>
        <w:tc>
          <w:tcPr>
            <w:tcW w:w="900" w:type="dxa"/>
            <w:tcBorders>
              <w:top w:val="single" w:sz="4" w:space="0" w:color="auto"/>
              <w:left w:val="nil"/>
              <w:bottom w:val="single" w:sz="4" w:space="0" w:color="auto"/>
              <w:right w:val="single" w:sz="4" w:space="0" w:color="auto"/>
            </w:tcBorders>
            <w:shd w:val="clear" w:color="auto" w:fill="8DB3E2"/>
            <w:vAlign w:val="center"/>
            <w:hideMark/>
          </w:tcPr>
          <w:p w:rsidR="003E137E" w:rsidRPr="00B17958" w14:paraId="599DEE5C" w14:textId="77777777">
            <w:pPr>
              <w:jc w:val="center"/>
              <w:rPr>
                <w:rFonts w:ascii="Arial" w:hAnsi="Arial" w:cs="Arial"/>
                <w:b/>
                <w:bCs/>
                <w:color w:val="000000"/>
                <w:sz w:val="16"/>
                <w:szCs w:val="16"/>
              </w:rPr>
            </w:pPr>
            <w:r w:rsidRPr="00B17958">
              <w:rPr>
                <w:rFonts w:ascii="Arial" w:hAnsi="Arial" w:cs="Arial"/>
                <w:b/>
                <w:bCs/>
                <w:color w:val="000000"/>
                <w:sz w:val="16"/>
                <w:szCs w:val="16"/>
              </w:rPr>
              <w:t>Total Annual Burden (Hours)</w:t>
            </w:r>
          </w:p>
        </w:tc>
        <w:tc>
          <w:tcPr>
            <w:tcW w:w="1170" w:type="dxa"/>
            <w:tcBorders>
              <w:top w:val="single" w:sz="4" w:space="0" w:color="auto"/>
              <w:left w:val="nil"/>
              <w:bottom w:val="single" w:sz="4" w:space="0" w:color="auto"/>
              <w:right w:val="single" w:sz="4" w:space="0" w:color="auto"/>
            </w:tcBorders>
            <w:shd w:val="clear" w:color="auto" w:fill="8DB3E2"/>
            <w:vAlign w:val="center"/>
            <w:hideMark/>
          </w:tcPr>
          <w:p w:rsidR="003E137E" w:rsidRPr="00B17958" w14:paraId="1ACE21A8" w14:textId="77777777">
            <w:pPr>
              <w:jc w:val="center"/>
              <w:rPr>
                <w:rFonts w:ascii="Arial" w:hAnsi="Arial" w:cs="Arial"/>
                <w:b/>
                <w:bCs/>
                <w:color w:val="000000"/>
                <w:sz w:val="16"/>
                <w:szCs w:val="16"/>
              </w:rPr>
            </w:pPr>
            <w:r w:rsidRPr="00B17958">
              <w:rPr>
                <w:rFonts w:ascii="Arial" w:hAnsi="Arial" w:cs="Arial"/>
                <w:b/>
                <w:bCs/>
                <w:color w:val="000000"/>
                <w:sz w:val="16"/>
                <w:szCs w:val="16"/>
              </w:rPr>
              <w:t>Hourly Rate*</w:t>
            </w:r>
          </w:p>
        </w:tc>
        <w:tc>
          <w:tcPr>
            <w:tcW w:w="1170" w:type="dxa"/>
            <w:tcBorders>
              <w:top w:val="single" w:sz="4" w:space="0" w:color="auto"/>
              <w:left w:val="nil"/>
              <w:bottom w:val="single" w:sz="4" w:space="0" w:color="auto"/>
              <w:right w:val="single" w:sz="4" w:space="0" w:color="auto"/>
            </w:tcBorders>
            <w:shd w:val="clear" w:color="auto" w:fill="8DB3E2"/>
            <w:vAlign w:val="center"/>
            <w:hideMark/>
          </w:tcPr>
          <w:p w:rsidR="003E137E" w:rsidRPr="00B17958" w14:paraId="70EDE286" w14:textId="77777777">
            <w:pPr>
              <w:jc w:val="center"/>
              <w:rPr>
                <w:rFonts w:ascii="Arial" w:hAnsi="Arial" w:cs="Arial"/>
                <w:b/>
                <w:bCs/>
                <w:color w:val="000000"/>
                <w:sz w:val="16"/>
                <w:szCs w:val="16"/>
              </w:rPr>
            </w:pPr>
            <w:r w:rsidRPr="00B17958">
              <w:rPr>
                <w:rFonts w:ascii="Arial" w:hAnsi="Arial" w:cs="Arial"/>
                <w:b/>
                <w:bCs/>
                <w:color w:val="000000"/>
                <w:sz w:val="16"/>
                <w:szCs w:val="16"/>
              </w:rPr>
              <w:t>Monetized Value of Respondent Time</w:t>
            </w:r>
          </w:p>
        </w:tc>
      </w:tr>
      <w:tr w14:paraId="1082694B" w14:textId="77777777" w:rsidTr="3BC0A005">
        <w:tblPrEx>
          <w:tblW w:w="9630" w:type="dxa"/>
          <w:tblInd w:w="108" w:type="dxa"/>
          <w:tblLayout w:type="fixed"/>
          <w:tblLook w:val="04A0"/>
        </w:tblPrEx>
        <w:trPr>
          <w:trHeight w:val="240"/>
        </w:trPr>
        <w:tc>
          <w:tcPr>
            <w:tcW w:w="1710" w:type="dxa"/>
            <w:tcBorders>
              <w:top w:val="nil"/>
              <w:left w:val="single" w:sz="4" w:space="0" w:color="auto"/>
              <w:bottom w:val="single" w:sz="4" w:space="0" w:color="auto"/>
              <w:right w:val="single" w:sz="4" w:space="0" w:color="auto"/>
            </w:tcBorders>
            <w:vAlign w:val="center"/>
            <w:hideMark/>
          </w:tcPr>
          <w:p w:rsidR="003E137E" w:rsidRPr="00B17958" w14:paraId="478C28B2" w14:textId="37E7467A">
            <w:pPr>
              <w:rPr>
                <w:rFonts w:ascii="Arial" w:hAnsi="Arial" w:cs="Arial"/>
                <w:b/>
                <w:bCs/>
                <w:color w:val="000000"/>
                <w:sz w:val="16"/>
                <w:szCs w:val="16"/>
              </w:rPr>
            </w:pPr>
            <w:r w:rsidRPr="70DBD3A6">
              <w:rPr>
                <w:rFonts w:ascii="Arial" w:hAnsi="Arial" w:cs="Arial"/>
                <w:b/>
                <w:bCs/>
                <w:color w:val="000000" w:themeColor="text1"/>
                <w:sz w:val="16"/>
                <w:szCs w:val="16"/>
              </w:rPr>
              <w:t>Federal Labor Expense</w:t>
            </w:r>
          </w:p>
        </w:tc>
        <w:tc>
          <w:tcPr>
            <w:tcW w:w="1260" w:type="dxa"/>
            <w:tcBorders>
              <w:top w:val="nil"/>
              <w:left w:val="nil"/>
              <w:bottom w:val="single" w:sz="4" w:space="0" w:color="auto"/>
              <w:right w:val="single" w:sz="4" w:space="0" w:color="auto"/>
            </w:tcBorders>
            <w:vAlign w:val="center"/>
            <w:hideMark/>
          </w:tcPr>
          <w:p w:rsidR="003E137E" w:rsidRPr="00B17958" w14:paraId="6701FCAB" w14:textId="77777777">
            <w:pPr>
              <w:jc w:val="center"/>
              <w:rPr>
                <w:rFonts w:ascii="Arial" w:hAnsi="Arial" w:cs="Arial"/>
                <w:b/>
                <w:bCs/>
                <w:color w:val="000000"/>
                <w:sz w:val="16"/>
                <w:szCs w:val="16"/>
              </w:rPr>
            </w:pPr>
            <w:r w:rsidRPr="00B17958">
              <w:rPr>
                <w:rFonts w:ascii="Arial" w:hAnsi="Arial" w:cs="Arial"/>
                <w:b/>
                <w:bCs/>
                <w:color w:val="000000"/>
                <w:sz w:val="16"/>
                <w:szCs w:val="16"/>
              </w:rPr>
              <w:t> </w:t>
            </w:r>
          </w:p>
        </w:tc>
        <w:tc>
          <w:tcPr>
            <w:tcW w:w="1170" w:type="dxa"/>
            <w:tcBorders>
              <w:top w:val="nil"/>
              <w:left w:val="nil"/>
              <w:bottom w:val="single" w:sz="4" w:space="0" w:color="auto"/>
              <w:right w:val="single" w:sz="4" w:space="0" w:color="auto"/>
            </w:tcBorders>
            <w:vAlign w:val="center"/>
            <w:hideMark/>
          </w:tcPr>
          <w:p w:rsidR="003E137E" w:rsidRPr="00B17958" w14:paraId="52471B50" w14:textId="77777777">
            <w:pPr>
              <w:jc w:val="center"/>
              <w:rPr>
                <w:rFonts w:ascii="Arial" w:hAnsi="Arial" w:cs="Arial"/>
                <w:b/>
                <w:bCs/>
                <w:color w:val="000000"/>
                <w:sz w:val="16"/>
                <w:szCs w:val="16"/>
              </w:rPr>
            </w:pPr>
            <w:r w:rsidRPr="00B17958">
              <w:rPr>
                <w:rFonts w:ascii="Arial" w:hAnsi="Arial" w:cs="Arial"/>
                <w:b/>
                <w:bCs/>
                <w:color w:val="000000"/>
                <w:sz w:val="16"/>
                <w:szCs w:val="16"/>
              </w:rPr>
              <w:t> </w:t>
            </w:r>
          </w:p>
        </w:tc>
        <w:tc>
          <w:tcPr>
            <w:tcW w:w="1170" w:type="dxa"/>
            <w:tcBorders>
              <w:top w:val="nil"/>
              <w:left w:val="nil"/>
              <w:bottom w:val="single" w:sz="4" w:space="0" w:color="auto"/>
              <w:right w:val="single" w:sz="4" w:space="0" w:color="auto"/>
            </w:tcBorders>
            <w:vAlign w:val="center"/>
            <w:hideMark/>
          </w:tcPr>
          <w:p w:rsidR="003E137E" w:rsidRPr="00B17958" w14:paraId="0CEFBB2F" w14:textId="77777777">
            <w:pPr>
              <w:jc w:val="center"/>
              <w:rPr>
                <w:rFonts w:ascii="Arial" w:hAnsi="Arial" w:cs="Arial"/>
                <w:b/>
                <w:bCs/>
                <w:color w:val="000000"/>
                <w:sz w:val="16"/>
                <w:szCs w:val="16"/>
              </w:rPr>
            </w:pPr>
            <w:r w:rsidRPr="00B17958">
              <w:rPr>
                <w:rFonts w:ascii="Arial" w:hAnsi="Arial" w:cs="Arial"/>
                <w:b/>
                <w:bCs/>
                <w:color w:val="000000"/>
                <w:sz w:val="16"/>
                <w:szCs w:val="16"/>
              </w:rPr>
              <w:t> </w:t>
            </w:r>
          </w:p>
        </w:tc>
        <w:tc>
          <w:tcPr>
            <w:tcW w:w="1080" w:type="dxa"/>
            <w:tcBorders>
              <w:top w:val="nil"/>
              <w:left w:val="nil"/>
              <w:bottom w:val="single" w:sz="4" w:space="0" w:color="auto"/>
              <w:right w:val="single" w:sz="4" w:space="0" w:color="auto"/>
            </w:tcBorders>
            <w:vAlign w:val="center"/>
            <w:hideMark/>
          </w:tcPr>
          <w:p w:rsidR="003E137E" w:rsidRPr="00B17958" w14:paraId="63ECBBDC" w14:textId="77777777">
            <w:pPr>
              <w:jc w:val="center"/>
              <w:rPr>
                <w:rFonts w:ascii="Arial" w:hAnsi="Arial" w:cs="Arial"/>
                <w:b/>
                <w:bCs/>
                <w:color w:val="000000"/>
                <w:sz w:val="16"/>
                <w:szCs w:val="16"/>
              </w:rPr>
            </w:pPr>
            <w:r w:rsidRPr="00B17958">
              <w:rPr>
                <w:rFonts w:ascii="Arial" w:hAnsi="Arial" w:cs="Arial"/>
                <w:b/>
                <w:bCs/>
                <w:color w:val="000000"/>
                <w:sz w:val="16"/>
                <w:szCs w:val="16"/>
              </w:rPr>
              <w:t> </w:t>
            </w:r>
          </w:p>
        </w:tc>
        <w:tc>
          <w:tcPr>
            <w:tcW w:w="900" w:type="dxa"/>
            <w:tcBorders>
              <w:top w:val="nil"/>
              <w:left w:val="nil"/>
              <w:bottom w:val="single" w:sz="4" w:space="0" w:color="auto"/>
              <w:right w:val="single" w:sz="4" w:space="0" w:color="auto"/>
            </w:tcBorders>
            <w:vAlign w:val="center"/>
            <w:hideMark/>
          </w:tcPr>
          <w:p w:rsidR="003E137E" w:rsidRPr="00B17958" w14:paraId="0BEFD332" w14:textId="77777777">
            <w:pPr>
              <w:jc w:val="center"/>
              <w:rPr>
                <w:rFonts w:ascii="Arial" w:hAnsi="Arial" w:cs="Arial"/>
                <w:b/>
                <w:bCs/>
                <w:color w:val="000000"/>
                <w:sz w:val="16"/>
                <w:szCs w:val="16"/>
              </w:rPr>
            </w:pPr>
            <w:r w:rsidRPr="00B17958">
              <w:rPr>
                <w:rFonts w:ascii="Arial" w:hAnsi="Arial" w:cs="Arial"/>
                <w:b/>
                <w:bCs/>
                <w:color w:val="000000"/>
                <w:sz w:val="16"/>
                <w:szCs w:val="16"/>
              </w:rPr>
              <w:t> </w:t>
            </w:r>
          </w:p>
        </w:tc>
        <w:tc>
          <w:tcPr>
            <w:tcW w:w="1170" w:type="dxa"/>
            <w:tcBorders>
              <w:top w:val="nil"/>
              <w:left w:val="nil"/>
              <w:bottom w:val="single" w:sz="4" w:space="0" w:color="auto"/>
              <w:right w:val="single" w:sz="4" w:space="0" w:color="auto"/>
            </w:tcBorders>
            <w:vAlign w:val="center"/>
            <w:hideMark/>
          </w:tcPr>
          <w:p w:rsidR="003E137E" w:rsidRPr="00B17958" w14:paraId="0A85EAB3" w14:textId="77777777">
            <w:pPr>
              <w:jc w:val="center"/>
              <w:rPr>
                <w:rFonts w:ascii="Arial" w:hAnsi="Arial" w:cs="Arial"/>
                <w:b/>
                <w:bCs/>
                <w:color w:val="000000"/>
                <w:sz w:val="16"/>
                <w:szCs w:val="16"/>
              </w:rPr>
            </w:pPr>
            <w:r w:rsidRPr="00B17958">
              <w:rPr>
                <w:rFonts w:ascii="Arial" w:hAnsi="Arial" w:cs="Arial"/>
                <w:b/>
                <w:bCs/>
                <w:color w:val="000000"/>
                <w:sz w:val="16"/>
                <w:szCs w:val="16"/>
              </w:rPr>
              <w:t> </w:t>
            </w:r>
          </w:p>
        </w:tc>
        <w:tc>
          <w:tcPr>
            <w:tcW w:w="1170" w:type="dxa"/>
            <w:tcBorders>
              <w:top w:val="nil"/>
              <w:left w:val="nil"/>
              <w:bottom w:val="single" w:sz="4" w:space="0" w:color="auto"/>
              <w:right w:val="single" w:sz="4" w:space="0" w:color="auto"/>
            </w:tcBorders>
            <w:vAlign w:val="center"/>
            <w:hideMark/>
          </w:tcPr>
          <w:p w:rsidR="003E137E" w:rsidRPr="00B17958" w14:paraId="4E899E15" w14:textId="77777777">
            <w:pPr>
              <w:jc w:val="center"/>
              <w:rPr>
                <w:rFonts w:ascii="Arial" w:hAnsi="Arial" w:cs="Arial"/>
                <w:b/>
                <w:bCs/>
                <w:color w:val="000000"/>
                <w:sz w:val="16"/>
                <w:szCs w:val="16"/>
              </w:rPr>
            </w:pPr>
            <w:r w:rsidRPr="00B17958">
              <w:rPr>
                <w:rFonts w:ascii="Arial" w:hAnsi="Arial" w:cs="Arial"/>
                <w:b/>
                <w:bCs/>
                <w:color w:val="000000"/>
                <w:sz w:val="16"/>
                <w:szCs w:val="16"/>
              </w:rPr>
              <w:t> </w:t>
            </w:r>
          </w:p>
        </w:tc>
      </w:tr>
      <w:tr w14:paraId="0A3C8B42" w14:textId="77777777" w:rsidTr="3BC0A005">
        <w:tblPrEx>
          <w:tblW w:w="9630" w:type="dxa"/>
          <w:tblInd w:w="108" w:type="dxa"/>
          <w:tblLayout w:type="fixed"/>
          <w:tblLook w:val="04A0"/>
        </w:tblPrEx>
        <w:trPr>
          <w:trHeight w:val="228"/>
        </w:trPr>
        <w:tc>
          <w:tcPr>
            <w:tcW w:w="1710" w:type="dxa"/>
            <w:tcBorders>
              <w:top w:val="nil"/>
              <w:left w:val="single" w:sz="4" w:space="0" w:color="auto"/>
              <w:bottom w:val="single" w:sz="4" w:space="0" w:color="auto"/>
              <w:right w:val="single" w:sz="4" w:space="0" w:color="auto"/>
            </w:tcBorders>
            <w:vAlign w:val="center"/>
            <w:hideMark/>
          </w:tcPr>
          <w:p w:rsidR="003E137E" w:rsidRPr="00B17958" w14:paraId="760E17AB" w14:textId="4F6FA9A4">
            <w:pPr>
              <w:rPr>
                <w:rFonts w:ascii="Arial" w:hAnsi="Arial" w:cs="Arial"/>
                <w:color w:val="000000"/>
                <w:sz w:val="16"/>
                <w:szCs w:val="16"/>
              </w:rPr>
            </w:pPr>
            <w:r w:rsidRPr="00B17958">
              <w:rPr>
                <w:rFonts w:ascii="Arial" w:hAnsi="Arial" w:cs="Arial"/>
                <w:color w:val="000000"/>
                <w:sz w:val="16"/>
                <w:szCs w:val="16"/>
              </w:rPr>
              <w:t xml:space="preserve">OA Data </w:t>
            </w:r>
            <w:r w:rsidR="003D20B4">
              <w:rPr>
                <w:rFonts w:ascii="Arial" w:hAnsi="Arial" w:cs="Arial"/>
                <w:color w:val="000000"/>
                <w:sz w:val="16"/>
                <w:szCs w:val="16"/>
              </w:rPr>
              <w:t>Review</w:t>
            </w:r>
          </w:p>
        </w:tc>
        <w:tc>
          <w:tcPr>
            <w:tcW w:w="1260" w:type="dxa"/>
            <w:tcBorders>
              <w:top w:val="nil"/>
              <w:left w:val="nil"/>
              <w:bottom w:val="single" w:sz="4" w:space="0" w:color="auto"/>
              <w:right w:val="single" w:sz="4" w:space="0" w:color="auto"/>
            </w:tcBorders>
            <w:vAlign w:val="center"/>
            <w:hideMark/>
          </w:tcPr>
          <w:p w:rsidR="003E137E" w:rsidRPr="00B17958" w14:paraId="15AEE885" w14:textId="09CBDDBC">
            <w:pPr>
              <w:jc w:val="center"/>
              <w:rPr>
                <w:rFonts w:ascii="Arial" w:hAnsi="Arial" w:cs="Arial"/>
                <w:color w:val="000000"/>
                <w:sz w:val="16"/>
                <w:szCs w:val="16"/>
              </w:rPr>
            </w:pPr>
            <w:r w:rsidRPr="003A58CF">
              <w:rPr>
                <w:rFonts w:ascii="Arial" w:hAnsi="Arial" w:cs="Arial"/>
                <w:color w:val="000000" w:themeColor="text1"/>
                <w:sz w:val="16"/>
                <w:szCs w:val="16"/>
              </w:rPr>
              <w:t>32,458</w:t>
            </w:r>
          </w:p>
        </w:tc>
        <w:tc>
          <w:tcPr>
            <w:tcW w:w="1170" w:type="dxa"/>
            <w:tcBorders>
              <w:top w:val="nil"/>
              <w:left w:val="nil"/>
              <w:bottom w:val="single" w:sz="4" w:space="0" w:color="auto"/>
              <w:right w:val="single" w:sz="4" w:space="0" w:color="auto"/>
            </w:tcBorders>
            <w:vAlign w:val="center"/>
            <w:hideMark/>
          </w:tcPr>
          <w:p w:rsidR="003E137E" w:rsidRPr="00B17958" w14:paraId="721AF148" w14:textId="77777777">
            <w:pPr>
              <w:jc w:val="center"/>
              <w:rPr>
                <w:rFonts w:ascii="Arial" w:hAnsi="Arial" w:cs="Arial"/>
                <w:color w:val="000000"/>
                <w:sz w:val="16"/>
                <w:szCs w:val="16"/>
              </w:rPr>
            </w:pPr>
            <w:r w:rsidRPr="00B17958">
              <w:rPr>
                <w:rFonts w:ascii="Arial" w:hAnsi="Arial" w:cs="Arial"/>
                <w:color w:val="000000"/>
                <w:sz w:val="16"/>
                <w:szCs w:val="16"/>
              </w:rPr>
              <w:t>1/person</w:t>
            </w:r>
          </w:p>
        </w:tc>
        <w:tc>
          <w:tcPr>
            <w:tcW w:w="1170" w:type="dxa"/>
            <w:tcBorders>
              <w:top w:val="nil"/>
              <w:left w:val="nil"/>
              <w:bottom w:val="single" w:sz="4" w:space="0" w:color="auto"/>
              <w:right w:val="single" w:sz="4" w:space="0" w:color="auto"/>
            </w:tcBorders>
            <w:vAlign w:val="center"/>
            <w:hideMark/>
          </w:tcPr>
          <w:p w:rsidR="003E137E" w:rsidRPr="00B17958" w14:paraId="0EA7557D" w14:textId="21933761">
            <w:pPr>
              <w:jc w:val="center"/>
              <w:rPr>
                <w:rFonts w:ascii="Arial" w:hAnsi="Arial" w:cs="Arial"/>
                <w:color w:val="000000"/>
                <w:sz w:val="16"/>
                <w:szCs w:val="16"/>
              </w:rPr>
            </w:pPr>
            <w:r w:rsidRPr="003126DE">
              <w:rPr>
                <w:rFonts w:ascii="Arial" w:hAnsi="Arial" w:cs="Arial"/>
                <w:color w:val="000000"/>
                <w:sz w:val="16"/>
                <w:szCs w:val="16"/>
              </w:rPr>
              <w:t>32,458</w:t>
            </w:r>
          </w:p>
        </w:tc>
        <w:tc>
          <w:tcPr>
            <w:tcW w:w="1080" w:type="dxa"/>
            <w:tcBorders>
              <w:top w:val="nil"/>
              <w:left w:val="nil"/>
              <w:bottom w:val="single" w:sz="4" w:space="0" w:color="auto"/>
              <w:right w:val="single" w:sz="4" w:space="0" w:color="auto"/>
            </w:tcBorders>
            <w:vAlign w:val="center"/>
            <w:hideMark/>
          </w:tcPr>
          <w:p w:rsidR="003E137E" w:rsidRPr="00B17958" w14:paraId="4487597A" w14:textId="77777777">
            <w:pPr>
              <w:jc w:val="center"/>
              <w:rPr>
                <w:rFonts w:ascii="Arial" w:hAnsi="Arial" w:cs="Arial"/>
                <w:color w:val="000000"/>
                <w:sz w:val="16"/>
                <w:szCs w:val="16"/>
              </w:rPr>
            </w:pPr>
            <w:r w:rsidRPr="00B17958">
              <w:rPr>
                <w:rFonts w:ascii="Arial" w:hAnsi="Arial" w:cs="Arial"/>
                <w:color w:val="000000"/>
                <w:sz w:val="16"/>
                <w:szCs w:val="16"/>
              </w:rPr>
              <w:t>8</w:t>
            </w:r>
          </w:p>
        </w:tc>
        <w:tc>
          <w:tcPr>
            <w:tcW w:w="900" w:type="dxa"/>
            <w:tcBorders>
              <w:top w:val="nil"/>
              <w:left w:val="nil"/>
              <w:bottom w:val="single" w:sz="4" w:space="0" w:color="auto"/>
              <w:right w:val="single" w:sz="4" w:space="0" w:color="auto"/>
            </w:tcBorders>
            <w:vAlign w:val="center"/>
            <w:hideMark/>
          </w:tcPr>
          <w:p w:rsidR="003E137E" w:rsidRPr="00B17958" w14:paraId="17807896" w14:textId="15232DC6">
            <w:pPr>
              <w:jc w:val="center"/>
              <w:rPr>
                <w:rFonts w:ascii="Arial" w:hAnsi="Arial" w:cs="Arial"/>
                <w:color w:val="000000"/>
                <w:sz w:val="16"/>
                <w:szCs w:val="16"/>
              </w:rPr>
            </w:pPr>
            <w:r>
              <w:rPr>
                <w:rFonts w:ascii="Arial" w:hAnsi="Arial" w:cs="Arial"/>
                <w:color w:val="000000"/>
                <w:sz w:val="16"/>
                <w:szCs w:val="16"/>
              </w:rPr>
              <w:t>4</w:t>
            </w:r>
            <w:r w:rsidR="0065114F">
              <w:rPr>
                <w:rFonts w:ascii="Arial" w:hAnsi="Arial" w:cs="Arial"/>
                <w:color w:val="000000"/>
                <w:sz w:val="16"/>
                <w:szCs w:val="16"/>
              </w:rPr>
              <w:t>,328</w:t>
            </w:r>
          </w:p>
        </w:tc>
        <w:tc>
          <w:tcPr>
            <w:tcW w:w="1170" w:type="dxa"/>
            <w:tcBorders>
              <w:top w:val="nil"/>
              <w:left w:val="nil"/>
              <w:bottom w:val="single" w:sz="4" w:space="0" w:color="auto"/>
              <w:right w:val="single" w:sz="4" w:space="0" w:color="auto"/>
            </w:tcBorders>
            <w:vAlign w:val="center"/>
            <w:hideMark/>
          </w:tcPr>
          <w:p w:rsidR="003E137E" w:rsidRPr="00B17958" w14:paraId="369ECF1C" w14:textId="77777777">
            <w:pPr>
              <w:jc w:val="center"/>
              <w:rPr>
                <w:rFonts w:ascii="Arial" w:hAnsi="Arial" w:cs="Arial"/>
                <w:color w:val="000000"/>
                <w:sz w:val="16"/>
                <w:szCs w:val="16"/>
              </w:rPr>
            </w:pPr>
            <w:r w:rsidRPr="00B17958">
              <w:rPr>
                <w:rFonts w:ascii="Arial" w:hAnsi="Arial" w:cs="Arial"/>
                <w:color w:val="000000"/>
                <w:sz w:val="16"/>
                <w:szCs w:val="16"/>
              </w:rPr>
              <w:t xml:space="preserve">$30.00 </w:t>
            </w:r>
          </w:p>
        </w:tc>
        <w:tc>
          <w:tcPr>
            <w:tcW w:w="1170" w:type="dxa"/>
            <w:tcBorders>
              <w:top w:val="nil"/>
              <w:left w:val="nil"/>
              <w:bottom w:val="single" w:sz="4" w:space="0" w:color="auto"/>
              <w:right w:val="single" w:sz="4" w:space="0" w:color="auto"/>
            </w:tcBorders>
            <w:vAlign w:val="center"/>
            <w:hideMark/>
          </w:tcPr>
          <w:p w:rsidR="003E137E" w:rsidRPr="00B17958" w14:paraId="057C3CFE" w14:textId="6A85DC04">
            <w:pPr>
              <w:jc w:val="center"/>
              <w:rPr>
                <w:rFonts w:ascii="Arial" w:hAnsi="Arial" w:cs="Arial"/>
                <w:color w:val="000000"/>
                <w:sz w:val="16"/>
                <w:szCs w:val="16"/>
              </w:rPr>
            </w:pPr>
            <w:r w:rsidRPr="00B17958">
              <w:rPr>
                <w:rFonts w:ascii="Arial" w:hAnsi="Arial" w:cs="Arial"/>
                <w:color w:val="000000"/>
                <w:sz w:val="16"/>
                <w:szCs w:val="16"/>
              </w:rPr>
              <w:t>$</w:t>
            </w:r>
            <w:r w:rsidR="0065114F">
              <w:rPr>
                <w:rFonts w:ascii="Arial" w:hAnsi="Arial" w:cs="Arial"/>
                <w:color w:val="000000"/>
                <w:sz w:val="16"/>
                <w:szCs w:val="16"/>
              </w:rPr>
              <w:t>129,840</w:t>
            </w:r>
            <w:r w:rsidRPr="00B17958">
              <w:rPr>
                <w:rFonts w:ascii="Arial" w:hAnsi="Arial" w:cs="Arial"/>
                <w:color w:val="000000"/>
                <w:sz w:val="16"/>
                <w:szCs w:val="16"/>
              </w:rPr>
              <w:t xml:space="preserve"> </w:t>
            </w:r>
          </w:p>
        </w:tc>
      </w:tr>
      <w:tr w14:paraId="78C698E6" w14:textId="77777777" w:rsidTr="3BC0A005">
        <w:tblPrEx>
          <w:tblW w:w="9630" w:type="dxa"/>
          <w:tblInd w:w="108" w:type="dxa"/>
          <w:tblLayout w:type="fixed"/>
          <w:tblLook w:val="04A0"/>
        </w:tblPrEx>
        <w:trPr>
          <w:trHeight w:val="456"/>
        </w:trPr>
        <w:tc>
          <w:tcPr>
            <w:tcW w:w="1710" w:type="dxa"/>
            <w:tcBorders>
              <w:top w:val="nil"/>
              <w:left w:val="single" w:sz="4" w:space="0" w:color="auto"/>
              <w:bottom w:val="single" w:sz="4" w:space="0" w:color="auto"/>
              <w:right w:val="single" w:sz="4" w:space="0" w:color="auto"/>
            </w:tcBorders>
            <w:vAlign w:val="center"/>
            <w:hideMark/>
          </w:tcPr>
          <w:p w:rsidR="003E137E" w:rsidRPr="00B17958" w14:paraId="4FB7122E" w14:textId="77777777">
            <w:pPr>
              <w:rPr>
                <w:rFonts w:ascii="Arial" w:hAnsi="Arial" w:cs="Arial"/>
                <w:color w:val="000000"/>
                <w:sz w:val="16"/>
                <w:szCs w:val="16"/>
              </w:rPr>
            </w:pPr>
            <w:r w:rsidRPr="00B17958">
              <w:rPr>
                <w:rFonts w:ascii="Arial" w:hAnsi="Arial" w:cs="Arial"/>
                <w:color w:val="000000"/>
                <w:sz w:val="16"/>
                <w:szCs w:val="16"/>
              </w:rPr>
              <w:t xml:space="preserve">Health and Wellness </w:t>
            </w:r>
            <w:r>
              <w:rPr>
                <w:rFonts w:ascii="Arial" w:hAnsi="Arial" w:cs="Arial"/>
                <w:color w:val="000000"/>
                <w:sz w:val="16"/>
                <w:szCs w:val="16"/>
              </w:rPr>
              <w:t>Director</w:t>
            </w:r>
            <w:r w:rsidRPr="00B17958">
              <w:rPr>
                <w:rFonts w:ascii="Arial" w:hAnsi="Arial" w:cs="Arial"/>
                <w:color w:val="000000"/>
                <w:sz w:val="16"/>
                <w:szCs w:val="16"/>
              </w:rPr>
              <w:t xml:space="preserve"> Review</w:t>
            </w:r>
          </w:p>
        </w:tc>
        <w:tc>
          <w:tcPr>
            <w:tcW w:w="1260" w:type="dxa"/>
            <w:tcBorders>
              <w:top w:val="nil"/>
              <w:left w:val="nil"/>
              <w:bottom w:val="single" w:sz="4" w:space="0" w:color="auto"/>
              <w:right w:val="single" w:sz="4" w:space="0" w:color="auto"/>
            </w:tcBorders>
            <w:vAlign w:val="center"/>
            <w:hideMark/>
          </w:tcPr>
          <w:p w:rsidR="003E137E" w:rsidRPr="00B17958" w14:paraId="3D41592F" w14:textId="0BC2F8A8">
            <w:pPr>
              <w:jc w:val="center"/>
              <w:rPr>
                <w:rFonts w:ascii="Arial" w:hAnsi="Arial" w:cs="Arial"/>
                <w:color w:val="000000"/>
                <w:sz w:val="16"/>
                <w:szCs w:val="16"/>
              </w:rPr>
            </w:pPr>
            <w:r w:rsidRPr="003A58CF">
              <w:rPr>
                <w:rFonts w:ascii="Arial" w:hAnsi="Arial" w:cs="Arial"/>
                <w:color w:val="000000"/>
                <w:sz w:val="16"/>
                <w:szCs w:val="16"/>
              </w:rPr>
              <w:t>32,458</w:t>
            </w:r>
          </w:p>
        </w:tc>
        <w:tc>
          <w:tcPr>
            <w:tcW w:w="1170" w:type="dxa"/>
            <w:tcBorders>
              <w:top w:val="nil"/>
              <w:left w:val="nil"/>
              <w:bottom w:val="single" w:sz="4" w:space="0" w:color="auto"/>
              <w:right w:val="single" w:sz="4" w:space="0" w:color="auto"/>
            </w:tcBorders>
            <w:vAlign w:val="center"/>
            <w:hideMark/>
          </w:tcPr>
          <w:p w:rsidR="003E137E" w:rsidRPr="00B17958" w14:paraId="0F073E30" w14:textId="77777777">
            <w:pPr>
              <w:jc w:val="center"/>
              <w:rPr>
                <w:rFonts w:ascii="Arial" w:hAnsi="Arial" w:cs="Arial"/>
                <w:color w:val="000000"/>
                <w:sz w:val="16"/>
                <w:szCs w:val="16"/>
              </w:rPr>
            </w:pPr>
            <w:r w:rsidRPr="00B17958">
              <w:rPr>
                <w:rFonts w:ascii="Arial" w:hAnsi="Arial" w:cs="Arial"/>
                <w:color w:val="000000"/>
                <w:sz w:val="16"/>
                <w:szCs w:val="16"/>
              </w:rPr>
              <w:t>1/person</w:t>
            </w:r>
          </w:p>
        </w:tc>
        <w:tc>
          <w:tcPr>
            <w:tcW w:w="1170" w:type="dxa"/>
            <w:tcBorders>
              <w:top w:val="nil"/>
              <w:left w:val="nil"/>
              <w:bottom w:val="single" w:sz="4" w:space="0" w:color="auto"/>
              <w:right w:val="single" w:sz="4" w:space="0" w:color="auto"/>
            </w:tcBorders>
            <w:vAlign w:val="center"/>
            <w:hideMark/>
          </w:tcPr>
          <w:p w:rsidR="003E137E" w:rsidRPr="00B17958" w14:paraId="23E9704F" w14:textId="4DDEF2EC">
            <w:pPr>
              <w:jc w:val="center"/>
              <w:rPr>
                <w:rFonts w:ascii="Arial" w:hAnsi="Arial" w:cs="Arial"/>
                <w:color w:val="000000"/>
                <w:sz w:val="16"/>
                <w:szCs w:val="16"/>
              </w:rPr>
            </w:pPr>
            <w:r w:rsidRPr="003126DE">
              <w:rPr>
                <w:rFonts w:ascii="Arial" w:hAnsi="Arial" w:cs="Arial"/>
                <w:color w:val="000000"/>
                <w:sz w:val="16"/>
                <w:szCs w:val="16"/>
              </w:rPr>
              <w:t>32,458</w:t>
            </w:r>
          </w:p>
        </w:tc>
        <w:tc>
          <w:tcPr>
            <w:tcW w:w="1080" w:type="dxa"/>
            <w:tcBorders>
              <w:top w:val="nil"/>
              <w:left w:val="nil"/>
              <w:bottom w:val="single" w:sz="4" w:space="0" w:color="auto"/>
              <w:right w:val="single" w:sz="4" w:space="0" w:color="auto"/>
            </w:tcBorders>
            <w:vAlign w:val="center"/>
            <w:hideMark/>
          </w:tcPr>
          <w:p w:rsidR="003E137E" w:rsidRPr="00B17958" w14:paraId="4D865B5E" w14:textId="77777777">
            <w:pPr>
              <w:jc w:val="center"/>
              <w:rPr>
                <w:rFonts w:ascii="Arial" w:hAnsi="Arial" w:cs="Arial"/>
                <w:color w:val="000000"/>
                <w:sz w:val="16"/>
                <w:szCs w:val="16"/>
              </w:rPr>
            </w:pPr>
            <w:r w:rsidRPr="00B17958">
              <w:rPr>
                <w:rFonts w:ascii="Arial" w:hAnsi="Arial" w:cs="Arial"/>
                <w:color w:val="000000"/>
                <w:sz w:val="16"/>
                <w:szCs w:val="16"/>
              </w:rPr>
              <w:t>5</w:t>
            </w:r>
          </w:p>
        </w:tc>
        <w:tc>
          <w:tcPr>
            <w:tcW w:w="900" w:type="dxa"/>
            <w:tcBorders>
              <w:top w:val="nil"/>
              <w:left w:val="nil"/>
              <w:bottom w:val="single" w:sz="4" w:space="0" w:color="auto"/>
              <w:right w:val="single" w:sz="4" w:space="0" w:color="auto"/>
            </w:tcBorders>
            <w:vAlign w:val="center"/>
            <w:hideMark/>
          </w:tcPr>
          <w:p w:rsidR="003E137E" w:rsidRPr="00B17958" w14:paraId="366C08BB" w14:textId="6EDA3252">
            <w:pPr>
              <w:jc w:val="center"/>
              <w:rPr>
                <w:rFonts w:ascii="Arial" w:hAnsi="Arial" w:cs="Arial"/>
                <w:color w:val="000000"/>
                <w:sz w:val="16"/>
                <w:szCs w:val="16"/>
              </w:rPr>
            </w:pPr>
            <w:r>
              <w:rPr>
                <w:rFonts w:ascii="Arial" w:hAnsi="Arial" w:cs="Arial"/>
                <w:color w:val="000000"/>
                <w:sz w:val="16"/>
                <w:szCs w:val="16"/>
              </w:rPr>
              <w:t>2,705</w:t>
            </w:r>
          </w:p>
        </w:tc>
        <w:tc>
          <w:tcPr>
            <w:tcW w:w="1170" w:type="dxa"/>
            <w:tcBorders>
              <w:top w:val="nil"/>
              <w:left w:val="nil"/>
              <w:bottom w:val="single" w:sz="4" w:space="0" w:color="auto"/>
              <w:right w:val="single" w:sz="4" w:space="0" w:color="auto"/>
            </w:tcBorders>
            <w:vAlign w:val="center"/>
            <w:hideMark/>
          </w:tcPr>
          <w:p w:rsidR="003E137E" w:rsidRPr="00B17958" w14:paraId="6997B0C4" w14:textId="21BBB14D">
            <w:pPr>
              <w:jc w:val="center"/>
              <w:rPr>
                <w:rFonts w:ascii="Arial" w:hAnsi="Arial" w:cs="Arial"/>
                <w:color w:val="000000"/>
                <w:sz w:val="16"/>
                <w:szCs w:val="16"/>
              </w:rPr>
            </w:pPr>
            <w:r w:rsidRPr="00B17958">
              <w:rPr>
                <w:rFonts w:ascii="Arial" w:hAnsi="Arial" w:cs="Arial"/>
                <w:color w:val="000000"/>
                <w:sz w:val="16"/>
                <w:szCs w:val="16"/>
              </w:rPr>
              <w:t>$</w:t>
            </w:r>
            <w:r w:rsidR="00291FFF">
              <w:rPr>
                <w:rFonts w:ascii="Arial" w:hAnsi="Arial" w:cs="Arial"/>
                <w:color w:val="000000"/>
                <w:sz w:val="16"/>
                <w:szCs w:val="16"/>
              </w:rPr>
              <w:t>44</w:t>
            </w:r>
            <w:r w:rsidRPr="00B17958">
              <w:rPr>
                <w:rFonts w:ascii="Arial" w:hAnsi="Arial" w:cs="Arial"/>
                <w:color w:val="000000"/>
                <w:sz w:val="16"/>
                <w:szCs w:val="16"/>
              </w:rPr>
              <w:t xml:space="preserve">.00 </w:t>
            </w:r>
          </w:p>
        </w:tc>
        <w:tc>
          <w:tcPr>
            <w:tcW w:w="1170" w:type="dxa"/>
            <w:tcBorders>
              <w:top w:val="nil"/>
              <w:left w:val="nil"/>
              <w:bottom w:val="single" w:sz="4" w:space="0" w:color="auto"/>
              <w:right w:val="single" w:sz="4" w:space="0" w:color="auto"/>
            </w:tcBorders>
            <w:vAlign w:val="center"/>
            <w:hideMark/>
          </w:tcPr>
          <w:p w:rsidR="003E137E" w:rsidRPr="00B17958" w14:paraId="7B65504D" w14:textId="388D8C2C">
            <w:pPr>
              <w:jc w:val="center"/>
              <w:rPr>
                <w:rFonts w:ascii="Arial" w:hAnsi="Arial" w:cs="Arial"/>
                <w:color w:val="000000"/>
                <w:sz w:val="16"/>
                <w:szCs w:val="16"/>
              </w:rPr>
            </w:pPr>
            <w:r w:rsidRPr="00B17958">
              <w:rPr>
                <w:rFonts w:ascii="Arial" w:hAnsi="Arial" w:cs="Arial"/>
                <w:color w:val="000000"/>
                <w:sz w:val="16"/>
                <w:szCs w:val="16"/>
              </w:rPr>
              <w:t>$</w:t>
            </w:r>
            <w:r w:rsidR="00221215">
              <w:rPr>
                <w:rFonts w:ascii="Arial" w:hAnsi="Arial" w:cs="Arial"/>
                <w:color w:val="000000"/>
                <w:sz w:val="16"/>
                <w:szCs w:val="16"/>
              </w:rPr>
              <w:t>119,020</w:t>
            </w:r>
            <w:r w:rsidRPr="00B17958">
              <w:rPr>
                <w:rFonts w:ascii="Arial" w:hAnsi="Arial" w:cs="Arial"/>
                <w:color w:val="000000"/>
                <w:sz w:val="16"/>
                <w:szCs w:val="16"/>
              </w:rPr>
              <w:t xml:space="preserve"> </w:t>
            </w:r>
          </w:p>
        </w:tc>
      </w:tr>
      <w:tr w14:paraId="6E96F93D" w14:textId="77777777" w:rsidTr="3BC0A005">
        <w:tblPrEx>
          <w:tblW w:w="9630" w:type="dxa"/>
          <w:tblInd w:w="108" w:type="dxa"/>
          <w:tblLayout w:type="fixed"/>
          <w:tblLook w:val="04A0"/>
        </w:tblPrEx>
        <w:trPr>
          <w:trHeight w:val="228"/>
        </w:trPr>
        <w:tc>
          <w:tcPr>
            <w:tcW w:w="1710" w:type="dxa"/>
            <w:tcBorders>
              <w:top w:val="nil"/>
              <w:left w:val="single" w:sz="4" w:space="0" w:color="auto"/>
              <w:bottom w:val="single" w:sz="4" w:space="0" w:color="auto"/>
              <w:right w:val="single" w:sz="4" w:space="0" w:color="auto"/>
            </w:tcBorders>
            <w:vAlign w:val="center"/>
            <w:hideMark/>
          </w:tcPr>
          <w:p w:rsidR="003E137E" w:rsidRPr="00B17958" w14:paraId="75E4A45D" w14:textId="77777777">
            <w:pPr>
              <w:rPr>
                <w:rFonts w:ascii="Arial" w:hAnsi="Arial" w:cs="Arial"/>
                <w:color w:val="000000"/>
                <w:sz w:val="16"/>
                <w:szCs w:val="16"/>
              </w:rPr>
            </w:pPr>
            <w:r w:rsidRPr="00B17958">
              <w:rPr>
                <w:rFonts w:ascii="Arial" w:hAnsi="Arial" w:cs="Arial"/>
                <w:color w:val="000000"/>
                <w:sz w:val="16"/>
                <w:szCs w:val="16"/>
              </w:rPr>
              <w:t xml:space="preserve">Regional </w:t>
            </w:r>
            <w:r>
              <w:rPr>
                <w:rFonts w:ascii="Arial" w:hAnsi="Arial" w:cs="Arial"/>
                <w:color w:val="000000"/>
                <w:sz w:val="16"/>
                <w:szCs w:val="16"/>
              </w:rPr>
              <w:t>Disability Coordinator Review</w:t>
            </w:r>
          </w:p>
        </w:tc>
        <w:tc>
          <w:tcPr>
            <w:tcW w:w="1260" w:type="dxa"/>
            <w:tcBorders>
              <w:top w:val="nil"/>
              <w:left w:val="nil"/>
              <w:bottom w:val="single" w:sz="4" w:space="0" w:color="auto"/>
              <w:right w:val="single" w:sz="4" w:space="0" w:color="auto"/>
            </w:tcBorders>
            <w:noWrap/>
            <w:vAlign w:val="center"/>
            <w:hideMark/>
          </w:tcPr>
          <w:p w:rsidR="003E137E" w:rsidRPr="00B17958" w14:paraId="5F828AE1" w14:textId="29474C7A">
            <w:pPr>
              <w:jc w:val="center"/>
              <w:rPr>
                <w:rFonts w:ascii="Arial" w:hAnsi="Arial" w:cs="Arial"/>
                <w:color w:val="000000"/>
                <w:sz w:val="16"/>
                <w:szCs w:val="16"/>
              </w:rPr>
            </w:pPr>
            <w:r w:rsidRPr="3BC0A005">
              <w:rPr>
                <w:rFonts w:ascii="Arial" w:hAnsi="Arial" w:cs="Arial"/>
                <w:color w:val="000000" w:themeColor="text1"/>
                <w:sz w:val="16"/>
                <w:szCs w:val="16"/>
              </w:rPr>
              <w:t>800</w:t>
            </w:r>
          </w:p>
        </w:tc>
        <w:tc>
          <w:tcPr>
            <w:tcW w:w="1170" w:type="dxa"/>
            <w:tcBorders>
              <w:top w:val="nil"/>
              <w:left w:val="nil"/>
              <w:bottom w:val="single" w:sz="4" w:space="0" w:color="auto"/>
              <w:right w:val="single" w:sz="4" w:space="0" w:color="auto"/>
            </w:tcBorders>
            <w:vAlign w:val="center"/>
            <w:hideMark/>
          </w:tcPr>
          <w:p w:rsidR="003E137E" w:rsidRPr="00B17958" w14:paraId="2E16C6C3" w14:textId="77777777">
            <w:pPr>
              <w:jc w:val="center"/>
              <w:rPr>
                <w:rFonts w:ascii="Arial" w:hAnsi="Arial" w:cs="Arial"/>
                <w:color w:val="000000"/>
                <w:sz w:val="16"/>
                <w:szCs w:val="16"/>
              </w:rPr>
            </w:pPr>
            <w:r w:rsidRPr="00B17958">
              <w:rPr>
                <w:rFonts w:ascii="Arial" w:hAnsi="Arial" w:cs="Arial"/>
                <w:color w:val="000000"/>
                <w:sz w:val="16"/>
                <w:szCs w:val="16"/>
              </w:rPr>
              <w:t>1/person</w:t>
            </w:r>
          </w:p>
        </w:tc>
        <w:tc>
          <w:tcPr>
            <w:tcW w:w="1170" w:type="dxa"/>
            <w:tcBorders>
              <w:top w:val="nil"/>
              <w:left w:val="nil"/>
              <w:bottom w:val="single" w:sz="4" w:space="0" w:color="auto"/>
              <w:right w:val="single" w:sz="4" w:space="0" w:color="auto"/>
            </w:tcBorders>
            <w:vAlign w:val="center"/>
            <w:hideMark/>
          </w:tcPr>
          <w:p w:rsidR="003E137E" w:rsidRPr="00B17958" w14:paraId="3AD3E555" w14:textId="2F4DABA7">
            <w:pPr>
              <w:jc w:val="center"/>
              <w:rPr>
                <w:rFonts w:ascii="Arial" w:hAnsi="Arial" w:cs="Arial"/>
                <w:color w:val="000000"/>
                <w:sz w:val="16"/>
                <w:szCs w:val="16"/>
              </w:rPr>
            </w:pPr>
            <w:r w:rsidRPr="3BC0A005">
              <w:rPr>
                <w:rFonts w:ascii="Arial" w:hAnsi="Arial" w:cs="Arial"/>
                <w:color w:val="000000" w:themeColor="text1"/>
                <w:sz w:val="16"/>
                <w:szCs w:val="16"/>
              </w:rPr>
              <w:t>800</w:t>
            </w:r>
          </w:p>
        </w:tc>
        <w:tc>
          <w:tcPr>
            <w:tcW w:w="1080" w:type="dxa"/>
            <w:tcBorders>
              <w:top w:val="nil"/>
              <w:left w:val="nil"/>
              <w:bottom w:val="single" w:sz="4" w:space="0" w:color="auto"/>
              <w:right w:val="single" w:sz="4" w:space="0" w:color="auto"/>
            </w:tcBorders>
            <w:noWrap/>
            <w:vAlign w:val="center"/>
            <w:hideMark/>
          </w:tcPr>
          <w:p w:rsidR="003E137E" w:rsidRPr="00B17958" w14:paraId="6E11B416" w14:textId="77777777">
            <w:pPr>
              <w:jc w:val="center"/>
              <w:rPr>
                <w:rFonts w:ascii="Arial" w:hAnsi="Arial" w:cs="Arial"/>
                <w:color w:val="000000"/>
                <w:sz w:val="16"/>
                <w:szCs w:val="16"/>
              </w:rPr>
            </w:pPr>
            <w:r w:rsidRPr="00B17958">
              <w:rPr>
                <w:rFonts w:ascii="Arial" w:hAnsi="Arial" w:cs="Arial"/>
                <w:color w:val="000000"/>
                <w:sz w:val="16"/>
                <w:szCs w:val="16"/>
              </w:rPr>
              <w:t>15</w:t>
            </w:r>
          </w:p>
        </w:tc>
        <w:tc>
          <w:tcPr>
            <w:tcW w:w="900" w:type="dxa"/>
            <w:tcBorders>
              <w:top w:val="nil"/>
              <w:left w:val="nil"/>
              <w:bottom w:val="single" w:sz="4" w:space="0" w:color="auto"/>
              <w:right w:val="single" w:sz="4" w:space="0" w:color="auto"/>
            </w:tcBorders>
            <w:noWrap/>
            <w:vAlign w:val="center"/>
            <w:hideMark/>
          </w:tcPr>
          <w:p w:rsidR="003E137E" w:rsidRPr="00B17958" w14:paraId="38369166" w14:textId="51BEFC82">
            <w:pPr>
              <w:jc w:val="center"/>
              <w:rPr>
                <w:rFonts w:ascii="Arial" w:hAnsi="Arial" w:cs="Arial"/>
                <w:color w:val="000000"/>
                <w:sz w:val="16"/>
                <w:szCs w:val="16"/>
              </w:rPr>
            </w:pPr>
            <w:r w:rsidRPr="3BC0A005">
              <w:rPr>
                <w:rFonts w:ascii="Arial" w:hAnsi="Arial" w:cs="Arial"/>
                <w:color w:val="000000" w:themeColor="text1"/>
                <w:sz w:val="16"/>
                <w:szCs w:val="16"/>
              </w:rPr>
              <w:t>200</w:t>
            </w:r>
          </w:p>
        </w:tc>
        <w:tc>
          <w:tcPr>
            <w:tcW w:w="1170" w:type="dxa"/>
            <w:tcBorders>
              <w:top w:val="nil"/>
              <w:left w:val="nil"/>
              <w:bottom w:val="single" w:sz="4" w:space="0" w:color="auto"/>
              <w:right w:val="single" w:sz="4" w:space="0" w:color="auto"/>
            </w:tcBorders>
            <w:vAlign w:val="center"/>
            <w:hideMark/>
          </w:tcPr>
          <w:p w:rsidR="003E137E" w:rsidRPr="009C1EE9" w14:paraId="2074D4FE" w14:textId="26E9F513">
            <w:pPr>
              <w:jc w:val="center"/>
              <w:rPr>
                <w:rFonts w:ascii="Arial" w:hAnsi="Arial" w:cs="Arial"/>
                <w:color w:val="000000"/>
                <w:sz w:val="16"/>
                <w:szCs w:val="16"/>
              </w:rPr>
            </w:pPr>
            <w:r w:rsidRPr="3BC0A005">
              <w:rPr>
                <w:rFonts w:ascii="Arial" w:hAnsi="Arial" w:cs="Arial"/>
                <w:color w:val="000000" w:themeColor="text1"/>
                <w:sz w:val="16"/>
                <w:szCs w:val="16"/>
              </w:rPr>
              <w:t>$</w:t>
            </w:r>
            <w:r w:rsidRPr="3BC0A005" w:rsidR="1A470D8F">
              <w:rPr>
                <w:rFonts w:ascii="Arial" w:hAnsi="Arial" w:cs="Arial"/>
                <w:color w:val="000000" w:themeColor="text1"/>
                <w:sz w:val="16"/>
                <w:szCs w:val="16"/>
              </w:rPr>
              <w:t>50</w:t>
            </w:r>
            <w:r w:rsidRPr="3BC0A005">
              <w:rPr>
                <w:rFonts w:ascii="Arial" w:hAnsi="Arial" w:cs="Arial"/>
                <w:color w:val="000000" w:themeColor="text1"/>
                <w:sz w:val="16"/>
                <w:szCs w:val="16"/>
              </w:rPr>
              <w:t xml:space="preserve">.00 </w:t>
            </w:r>
          </w:p>
        </w:tc>
        <w:tc>
          <w:tcPr>
            <w:tcW w:w="1170" w:type="dxa"/>
            <w:tcBorders>
              <w:top w:val="nil"/>
              <w:left w:val="nil"/>
              <w:bottom w:val="single" w:sz="4" w:space="0" w:color="auto"/>
              <w:right w:val="single" w:sz="4" w:space="0" w:color="auto"/>
            </w:tcBorders>
            <w:vAlign w:val="center"/>
            <w:hideMark/>
          </w:tcPr>
          <w:p w:rsidR="003E137E" w:rsidRPr="009C1EE9" w14:paraId="3D1BCD12" w14:textId="786B9851">
            <w:pPr>
              <w:jc w:val="center"/>
              <w:rPr>
                <w:rFonts w:ascii="Arial" w:hAnsi="Arial" w:cs="Arial"/>
                <w:color w:val="000000"/>
                <w:sz w:val="16"/>
                <w:szCs w:val="16"/>
              </w:rPr>
            </w:pPr>
            <w:r w:rsidRPr="3BC0A005">
              <w:rPr>
                <w:rFonts w:ascii="Arial" w:hAnsi="Arial" w:cs="Arial"/>
                <w:color w:val="000000" w:themeColor="text1"/>
                <w:sz w:val="16"/>
                <w:szCs w:val="16"/>
              </w:rPr>
              <w:t xml:space="preserve">  $</w:t>
            </w:r>
            <w:r w:rsidRPr="3BC0A005" w:rsidR="215CF9DD">
              <w:rPr>
                <w:rFonts w:ascii="Arial" w:hAnsi="Arial" w:cs="Arial"/>
                <w:color w:val="000000" w:themeColor="text1"/>
                <w:sz w:val="16"/>
                <w:szCs w:val="16"/>
              </w:rPr>
              <w:t>10,000</w:t>
            </w:r>
          </w:p>
        </w:tc>
      </w:tr>
      <w:tr w14:paraId="04E12807" w14:textId="77777777" w:rsidTr="3BC0A005">
        <w:tblPrEx>
          <w:tblW w:w="9630" w:type="dxa"/>
          <w:tblInd w:w="108" w:type="dxa"/>
          <w:tblLayout w:type="fixed"/>
          <w:tblLook w:val="04A0"/>
        </w:tblPrEx>
        <w:trPr>
          <w:trHeight w:val="456"/>
        </w:trPr>
        <w:tc>
          <w:tcPr>
            <w:tcW w:w="1710" w:type="dxa"/>
            <w:tcBorders>
              <w:top w:val="nil"/>
              <w:left w:val="single" w:sz="4" w:space="0" w:color="auto"/>
              <w:bottom w:val="single" w:sz="4" w:space="0" w:color="auto"/>
              <w:right w:val="single" w:sz="4" w:space="0" w:color="auto"/>
            </w:tcBorders>
            <w:vAlign w:val="center"/>
            <w:hideMark/>
          </w:tcPr>
          <w:p w:rsidR="003E137E" w:rsidRPr="00B17958" w14:paraId="30E480DD" w14:textId="77777777">
            <w:pPr>
              <w:rPr>
                <w:rFonts w:ascii="Arial" w:hAnsi="Arial" w:cs="Arial"/>
                <w:color w:val="000000"/>
                <w:sz w:val="16"/>
                <w:szCs w:val="16"/>
              </w:rPr>
            </w:pPr>
            <w:r w:rsidRPr="00B17958">
              <w:rPr>
                <w:rFonts w:ascii="Arial" w:hAnsi="Arial" w:cs="Arial"/>
                <w:color w:val="000000"/>
                <w:sz w:val="16"/>
                <w:szCs w:val="16"/>
              </w:rPr>
              <w:t xml:space="preserve">Regional Health </w:t>
            </w:r>
            <w:r>
              <w:rPr>
                <w:rFonts w:ascii="Arial" w:hAnsi="Arial" w:cs="Arial"/>
                <w:color w:val="000000"/>
                <w:sz w:val="16"/>
                <w:szCs w:val="16"/>
              </w:rPr>
              <w:t>Specialist Review</w:t>
            </w:r>
          </w:p>
        </w:tc>
        <w:tc>
          <w:tcPr>
            <w:tcW w:w="1260" w:type="dxa"/>
            <w:tcBorders>
              <w:top w:val="nil"/>
              <w:left w:val="nil"/>
              <w:bottom w:val="single" w:sz="4" w:space="0" w:color="auto"/>
              <w:right w:val="single" w:sz="4" w:space="0" w:color="auto"/>
            </w:tcBorders>
            <w:noWrap/>
            <w:vAlign w:val="center"/>
            <w:hideMark/>
          </w:tcPr>
          <w:p w:rsidR="003E137E" w:rsidRPr="00B17958" w14:paraId="493060BF" w14:textId="52BF4107">
            <w:pPr>
              <w:jc w:val="center"/>
              <w:rPr>
                <w:rFonts w:ascii="Arial" w:hAnsi="Arial" w:cs="Arial"/>
                <w:color w:val="000000"/>
                <w:sz w:val="16"/>
                <w:szCs w:val="16"/>
              </w:rPr>
            </w:pPr>
            <w:r w:rsidRPr="3BC0A005">
              <w:rPr>
                <w:rFonts w:ascii="Arial" w:hAnsi="Arial" w:cs="Arial"/>
                <w:color w:val="000000" w:themeColor="text1"/>
                <w:sz w:val="16"/>
                <w:szCs w:val="16"/>
              </w:rPr>
              <w:t>740</w:t>
            </w:r>
          </w:p>
        </w:tc>
        <w:tc>
          <w:tcPr>
            <w:tcW w:w="1170" w:type="dxa"/>
            <w:tcBorders>
              <w:top w:val="nil"/>
              <w:left w:val="nil"/>
              <w:bottom w:val="single" w:sz="4" w:space="0" w:color="auto"/>
              <w:right w:val="single" w:sz="4" w:space="0" w:color="auto"/>
            </w:tcBorders>
            <w:vAlign w:val="center"/>
            <w:hideMark/>
          </w:tcPr>
          <w:p w:rsidR="003E137E" w:rsidRPr="00B17958" w14:paraId="5FFC5DA5" w14:textId="77777777">
            <w:pPr>
              <w:jc w:val="center"/>
              <w:rPr>
                <w:rFonts w:ascii="Arial" w:hAnsi="Arial" w:cs="Arial"/>
                <w:color w:val="000000"/>
                <w:sz w:val="16"/>
                <w:szCs w:val="16"/>
              </w:rPr>
            </w:pPr>
            <w:r w:rsidRPr="00B17958">
              <w:rPr>
                <w:rFonts w:ascii="Arial" w:hAnsi="Arial" w:cs="Arial"/>
                <w:color w:val="000000"/>
                <w:sz w:val="16"/>
                <w:szCs w:val="16"/>
              </w:rPr>
              <w:t>1/person</w:t>
            </w:r>
          </w:p>
        </w:tc>
        <w:tc>
          <w:tcPr>
            <w:tcW w:w="1170" w:type="dxa"/>
            <w:tcBorders>
              <w:top w:val="nil"/>
              <w:left w:val="nil"/>
              <w:bottom w:val="single" w:sz="4" w:space="0" w:color="auto"/>
              <w:right w:val="single" w:sz="4" w:space="0" w:color="auto"/>
            </w:tcBorders>
            <w:vAlign w:val="center"/>
            <w:hideMark/>
          </w:tcPr>
          <w:p w:rsidR="003E137E" w:rsidRPr="00B17958" w14:paraId="6FA1701C" w14:textId="0E2E8F13">
            <w:pPr>
              <w:jc w:val="center"/>
              <w:rPr>
                <w:rFonts w:ascii="Arial" w:hAnsi="Arial" w:cs="Arial"/>
                <w:color w:val="000000"/>
                <w:sz w:val="16"/>
                <w:szCs w:val="16"/>
              </w:rPr>
            </w:pPr>
            <w:r w:rsidRPr="3BC0A005">
              <w:rPr>
                <w:rFonts w:ascii="Arial" w:hAnsi="Arial" w:cs="Arial"/>
                <w:color w:val="000000" w:themeColor="text1"/>
                <w:sz w:val="16"/>
                <w:szCs w:val="16"/>
              </w:rPr>
              <w:t xml:space="preserve"> 740</w:t>
            </w:r>
          </w:p>
        </w:tc>
        <w:tc>
          <w:tcPr>
            <w:tcW w:w="1080" w:type="dxa"/>
            <w:tcBorders>
              <w:top w:val="nil"/>
              <w:left w:val="nil"/>
              <w:bottom w:val="single" w:sz="4" w:space="0" w:color="auto"/>
              <w:right w:val="single" w:sz="4" w:space="0" w:color="auto"/>
            </w:tcBorders>
            <w:noWrap/>
            <w:vAlign w:val="center"/>
            <w:hideMark/>
          </w:tcPr>
          <w:p w:rsidR="003E137E" w:rsidRPr="00B17958" w:rsidP="006D48CF" w14:paraId="1F56D4F7" w14:textId="71572E42">
            <w:pPr>
              <w:jc w:val="center"/>
              <w:rPr>
                <w:rFonts w:ascii="Arial" w:hAnsi="Arial" w:cs="Arial"/>
                <w:color w:val="000000" w:themeColor="text1"/>
                <w:sz w:val="16"/>
                <w:szCs w:val="16"/>
              </w:rPr>
            </w:pPr>
            <w:r w:rsidRPr="3BC0A005">
              <w:rPr>
                <w:rFonts w:ascii="Arial" w:hAnsi="Arial" w:cs="Arial"/>
                <w:color w:val="000000" w:themeColor="text1"/>
                <w:sz w:val="16"/>
                <w:szCs w:val="16"/>
              </w:rPr>
              <w:t>15</w:t>
            </w:r>
          </w:p>
        </w:tc>
        <w:tc>
          <w:tcPr>
            <w:tcW w:w="900" w:type="dxa"/>
            <w:tcBorders>
              <w:top w:val="nil"/>
              <w:left w:val="nil"/>
              <w:bottom w:val="single" w:sz="4" w:space="0" w:color="auto"/>
              <w:right w:val="single" w:sz="4" w:space="0" w:color="auto"/>
            </w:tcBorders>
            <w:noWrap/>
            <w:vAlign w:val="center"/>
            <w:hideMark/>
          </w:tcPr>
          <w:p w:rsidR="003E137E" w:rsidRPr="00B17958" w14:paraId="6134C5B2" w14:textId="2B33841A">
            <w:pPr>
              <w:jc w:val="center"/>
              <w:rPr>
                <w:rFonts w:ascii="Arial" w:hAnsi="Arial" w:cs="Arial"/>
                <w:color w:val="000000"/>
                <w:sz w:val="16"/>
                <w:szCs w:val="16"/>
              </w:rPr>
            </w:pPr>
            <w:r w:rsidRPr="3BC0A005">
              <w:rPr>
                <w:rFonts w:ascii="Arial" w:hAnsi="Arial" w:cs="Arial"/>
                <w:color w:val="000000" w:themeColor="text1"/>
                <w:sz w:val="16"/>
                <w:szCs w:val="16"/>
              </w:rPr>
              <w:t>1</w:t>
            </w:r>
            <w:r w:rsidRPr="3BC0A005" w:rsidR="615EAA05">
              <w:rPr>
                <w:rFonts w:ascii="Arial" w:hAnsi="Arial" w:cs="Arial"/>
                <w:color w:val="000000" w:themeColor="text1"/>
                <w:sz w:val="16"/>
                <w:szCs w:val="16"/>
              </w:rPr>
              <w:t>85</w:t>
            </w:r>
          </w:p>
        </w:tc>
        <w:tc>
          <w:tcPr>
            <w:tcW w:w="1170" w:type="dxa"/>
            <w:tcBorders>
              <w:top w:val="nil"/>
              <w:left w:val="nil"/>
              <w:bottom w:val="single" w:sz="4" w:space="0" w:color="auto"/>
              <w:right w:val="single" w:sz="4" w:space="0" w:color="auto"/>
            </w:tcBorders>
            <w:vAlign w:val="center"/>
            <w:hideMark/>
          </w:tcPr>
          <w:p w:rsidR="003E137E" w:rsidRPr="00B17958" w14:paraId="40911FD2" w14:textId="725F95C3">
            <w:pPr>
              <w:jc w:val="center"/>
              <w:rPr>
                <w:rFonts w:ascii="Arial" w:hAnsi="Arial" w:cs="Arial"/>
                <w:color w:val="000000"/>
                <w:sz w:val="16"/>
                <w:szCs w:val="16"/>
              </w:rPr>
            </w:pPr>
            <w:r w:rsidRPr="00B17958">
              <w:rPr>
                <w:rFonts w:ascii="Arial" w:hAnsi="Arial" w:cs="Arial"/>
                <w:color w:val="000000"/>
                <w:sz w:val="16"/>
                <w:szCs w:val="16"/>
              </w:rPr>
              <w:t>$</w:t>
            </w:r>
            <w:r w:rsidR="00160A14">
              <w:rPr>
                <w:rFonts w:ascii="Arial" w:hAnsi="Arial" w:cs="Arial"/>
                <w:color w:val="000000"/>
                <w:sz w:val="16"/>
                <w:szCs w:val="16"/>
              </w:rPr>
              <w:t>80</w:t>
            </w:r>
            <w:r w:rsidRPr="00B17958">
              <w:rPr>
                <w:rFonts w:ascii="Arial" w:hAnsi="Arial" w:cs="Arial"/>
                <w:color w:val="000000"/>
                <w:sz w:val="16"/>
                <w:szCs w:val="16"/>
              </w:rPr>
              <w:t xml:space="preserve">.00 </w:t>
            </w:r>
          </w:p>
        </w:tc>
        <w:tc>
          <w:tcPr>
            <w:tcW w:w="1170" w:type="dxa"/>
            <w:tcBorders>
              <w:top w:val="nil"/>
              <w:left w:val="nil"/>
              <w:bottom w:val="single" w:sz="4" w:space="0" w:color="auto"/>
              <w:right w:val="single" w:sz="4" w:space="0" w:color="auto"/>
            </w:tcBorders>
            <w:noWrap/>
            <w:vAlign w:val="center"/>
            <w:hideMark/>
          </w:tcPr>
          <w:p w:rsidR="003E137E" w:rsidRPr="00B17958" w14:paraId="1A7E932F" w14:textId="58013C25">
            <w:pPr>
              <w:jc w:val="center"/>
              <w:rPr>
                <w:rFonts w:ascii="Arial" w:hAnsi="Arial" w:cs="Arial"/>
                <w:color w:val="000000"/>
                <w:sz w:val="16"/>
                <w:szCs w:val="16"/>
              </w:rPr>
            </w:pPr>
            <w:r w:rsidRPr="3BC0A005">
              <w:rPr>
                <w:rFonts w:ascii="Arial" w:hAnsi="Arial" w:cs="Arial"/>
                <w:color w:val="000000" w:themeColor="text1"/>
                <w:sz w:val="16"/>
                <w:szCs w:val="16"/>
              </w:rPr>
              <w:t>$</w:t>
            </w:r>
            <w:r w:rsidRPr="3BC0A005" w:rsidR="77EAE9C7">
              <w:rPr>
                <w:rFonts w:ascii="Arial" w:hAnsi="Arial" w:cs="Arial"/>
                <w:color w:val="000000" w:themeColor="text1"/>
                <w:sz w:val="16"/>
                <w:szCs w:val="16"/>
              </w:rPr>
              <w:t>14,800</w:t>
            </w:r>
          </w:p>
        </w:tc>
      </w:tr>
      <w:tr w14:paraId="097DBE37" w14:textId="77777777" w:rsidTr="3BC0A005">
        <w:tblPrEx>
          <w:tblW w:w="9630" w:type="dxa"/>
          <w:tblInd w:w="108" w:type="dxa"/>
          <w:tblLayout w:type="fixed"/>
          <w:tblLook w:val="04A0"/>
        </w:tblPrEx>
        <w:trPr>
          <w:trHeight w:val="240"/>
        </w:trPr>
        <w:tc>
          <w:tcPr>
            <w:tcW w:w="1710" w:type="dxa"/>
            <w:tcBorders>
              <w:top w:val="nil"/>
              <w:left w:val="single" w:sz="4" w:space="0" w:color="auto"/>
              <w:bottom w:val="single" w:sz="4" w:space="0" w:color="auto"/>
              <w:right w:val="single" w:sz="4" w:space="0" w:color="auto"/>
            </w:tcBorders>
            <w:vAlign w:val="center"/>
            <w:hideMark/>
          </w:tcPr>
          <w:p w:rsidR="003E137E" w:rsidRPr="00B17958" w14:paraId="4CC93FA0" w14:textId="77777777">
            <w:pPr>
              <w:rPr>
                <w:rFonts w:ascii="Arial" w:hAnsi="Arial" w:cs="Arial"/>
                <w:b/>
                <w:bCs/>
                <w:color w:val="000000"/>
                <w:sz w:val="16"/>
                <w:szCs w:val="16"/>
              </w:rPr>
            </w:pPr>
            <w:r w:rsidRPr="00B17958">
              <w:rPr>
                <w:rFonts w:ascii="Arial" w:hAnsi="Arial" w:cs="Arial"/>
                <w:b/>
                <w:bCs/>
                <w:color w:val="000000"/>
                <w:sz w:val="16"/>
                <w:szCs w:val="16"/>
              </w:rPr>
              <w:t>Total Federal Labor Cost</w:t>
            </w:r>
          </w:p>
        </w:tc>
        <w:tc>
          <w:tcPr>
            <w:tcW w:w="1260" w:type="dxa"/>
            <w:tcBorders>
              <w:top w:val="nil"/>
              <w:left w:val="nil"/>
              <w:bottom w:val="single" w:sz="4" w:space="0" w:color="auto"/>
              <w:right w:val="single" w:sz="4" w:space="0" w:color="auto"/>
            </w:tcBorders>
            <w:noWrap/>
            <w:vAlign w:val="bottom"/>
            <w:hideMark/>
          </w:tcPr>
          <w:p w:rsidR="003E137E" w:rsidRPr="00B17958" w14:paraId="5F9AC7F9" w14:textId="77777777">
            <w:pPr>
              <w:rPr>
                <w:rFonts w:ascii="Arial" w:hAnsi="Arial" w:cs="Arial"/>
                <w:color w:val="000000"/>
                <w:sz w:val="16"/>
                <w:szCs w:val="16"/>
              </w:rPr>
            </w:pPr>
            <w:r w:rsidRPr="00B17958">
              <w:rPr>
                <w:rFonts w:ascii="Arial" w:hAnsi="Arial" w:cs="Arial"/>
                <w:color w:val="000000"/>
                <w:sz w:val="16"/>
                <w:szCs w:val="16"/>
              </w:rPr>
              <w:t> </w:t>
            </w:r>
          </w:p>
        </w:tc>
        <w:tc>
          <w:tcPr>
            <w:tcW w:w="1170" w:type="dxa"/>
            <w:tcBorders>
              <w:top w:val="nil"/>
              <w:left w:val="nil"/>
              <w:bottom w:val="single" w:sz="4" w:space="0" w:color="auto"/>
              <w:right w:val="single" w:sz="4" w:space="0" w:color="auto"/>
            </w:tcBorders>
            <w:noWrap/>
            <w:vAlign w:val="bottom"/>
            <w:hideMark/>
          </w:tcPr>
          <w:p w:rsidR="003E137E" w:rsidRPr="00B17958" w14:paraId="4FF6760B" w14:textId="77777777">
            <w:pPr>
              <w:rPr>
                <w:rFonts w:ascii="Arial" w:hAnsi="Arial" w:cs="Arial"/>
                <w:color w:val="000000"/>
                <w:sz w:val="16"/>
                <w:szCs w:val="16"/>
              </w:rPr>
            </w:pPr>
            <w:r w:rsidRPr="00B17958">
              <w:rPr>
                <w:rFonts w:ascii="Arial" w:hAnsi="Arial" w:cs="Arial"/>
                <w:color w:val="000000"/>
                <w:sz w:val="16"/>
                <w:szCs w:val="16"/>
              </w:rPr>
              <w:t> </w:t>
            </w:r>
          </w:p>
        </w:tc>
        <w:tc>
          <w:tcPr>
            <w:tcW w:w="1170" w:type="dxa"/>
            <w:tcBorders>
              <w:top w:val="nil"/>
              <w:left w:val="nil"/>
              <w:bottom w:val="single" w:sz="4" w:space="0" w:color="auto"/>
              <w:right w:val="single" w:sz="4" w:space="0" w:color="auto"/>
            </w:tcBorders>
            <w:noWrap/>
            <w:vAlign w:val="bottom"/>
            <w:hideMark/>
          </w:tcPr>
          <w:p w:rsidR="003E137E" w:rsidRPr="00B17958" w14:paraId="3D1B74FD" w14:textId="77777777">
            <w:pPr>
              <w:rPr>
                <w:rFonts w:ascii="Arial" w:hAnsi="Arial" w:cs="Arial"/>
                <w:color w:val="000000"/>
                <w:sz w:val="16"/>
                <w:szCs w:val="16"/>
              </w:rPr>
            </w:pPr>
            <w:r w:rsidRPr="00B17958">
              <w:rPr>
                <w:rFonts w:ascii="Arial" w:hAnsi="Arial" w:cs="Arial"/>
                <w:color w:val="000000"/>
                <w:sz w:val="16"/>
                <w:szCs w:val="16"/>
              </w:rPr>
              <w:t> </w:t>
            </w:r>
          </w:p>
        </w:tc>
        <w:tc>
          <w:tcPr>
            <w:tcW w:w="1080" w:type="dxa"/>
            <w:tcBorders>
              <w:top w:val="nil"/>
              <w:left w:val="nil"/>
              <w:bottom w:val="single" w:sz="4" w:space="0" w:color="auto"/>
              <w:right w:val="single" w:sz="4" w:space="0" w:color="auto"/>
            </w:tcBorders>
            <w:noWrap/>
            <w:vAlign w:val="bottom"/>
            <w:hideMark/>
          </w:tcPr>
          <w:p w:rsidR="003E137E" w:rsidRPr="00B17958" w14:paraId="6163E473" w14:textId="77777777">
            <w:pPr>
              <w:rPr>
                <w:rFonts w:ascii="Arial" w:hAnsi="Arial" w:cs="Arial"/>
                <w:color w:val="000000"/>
                <w:sz w:val="16"/>
                <w:szCs w:val="16"/>
              </w:rPr>
            </w:pPr>
            <w:r w:rsidRPr="00B17958">
              <w:rPr>
                <w:rFonts w:ascii="Arial" w:hAnsi="Arial" w:cs="Arial"/>
                <w:color w:val="000000"/>
                <w:sz w:val="16"/>
                <w:szCs w:val="16"/>
              </w:rPr>
              <w:t> </w:t>
            </w:r>
          </w:p>
        </w:tc>
        <w:tc>
          <w:tcPr>
            <w:tcW w:w="900" w:type="dxa"/>
            <w:tcBorders>
              <w:top w:val="nil"/>
              <w:left w:val="nil"/>
              <w:bottom w:val="single" w:sz="4" w:space="0" w:color="auto"/>
              <w:right w:val="single" w:sz="4" w:space="0" w:color="auto"/>
            </w:tcBorders>
            <w:noWrap/>
            <w:vAlign w:val="bottom"/>
            <w:hideMark/>
          </w:tcPr>
          <w:p w:rsidR="003E137E" w:rsidRPr="00B17958" w14:paraId="5040081D" w14:textId="77777777">
            <w:pPr>
              <w:rPr>
                <w:rFonts w:ascii="Arial" w:hAnsi="Arial" w:cs="Arial"/>
                <w:color w:val="000000"/>
                <w:sz w:val="16"/>
                <w:szCs w:val="16"/>
              </w:rPr>
            </w:pPr>
            <w:r w:rsidRPr="00B17958">
              <w:rPr>
                <w:rFonts w:ascii="Arial" w:hAnsi="Arial" w:cs="Arial"/>
                <w:color w:val="000000"/>
                <w:sz w:val="16"/>
                <w:szCs w:val="16"/>
              </w:rPr>
              <w:t> </w:t>
            </w:r>
          </w:p>
        </w:tc>
        <w:tc>
          <w:tcPr>
            <w:tcW w:w="1170" w:type="dxa"/>
            <w:tcBorders>
              <w:top w:val="nil"/>
              <w:left w:val="nil"/>
              <w:bottom w:val="single" w:sz="4" w:space="0" w:color="auto"/>
              <w:right w:val="single" w:sz="4" w:space="0" w:color="auto"/>
            </w:tcBorders>
            <w:noWrap/>
            <w:vAlign w:val="bottom"/>
            <w:hideMark/>
          </w:tcPr>
          <w:p w:rsidR="003E137E" w:rsidRPr="00B17958" w14:paraId="43840F6F" w14:textId="77777777">
            <w:pPr>
              <w:rPr>
                <w:rFonts w:ascii="Arial" w:hAnsi="Arial" w:cs="Arial"/>
                <w:color w:val="000000"/>
                <w:sz w:val="16"/>
                <w:szCs w:val="16"/>
              </w:rPr>
            </w:pPr>
            <w:r w:rsidRPr="00B17958">
              <w:rPr>
                <w:rFonts w:ascii="Arial" w:hAnsi="Arial" w:cs="Arial"/>
                <w:color w:val="000000"/>
                <w:sz w:val="16"/>
                <w:szCs w:val="16"/>
              </w:rPr>
              <w:t> </w:t>
            </w:r>
          </w:p>
        </w:tc>
        <w:tc>
          <w:tcPr>
            <w:tcW w:w="1170" w:type="dxa"/>
            <w:tcBorders>
              <w:top w:val="nil"/>
              <w:left w:val="nil"/>
              <w:bottom w:val="single" w:sz="4" w:space="0" w:color="auto"/>
              <w:right w:val="single" w:sz="4" w:space="0" w:color="auto"/>
            </w:tcBorders>
            <w:noWrap/>
            <w:vAlign w:val="center"/>
            <w:hideMark/>
          </w:tcPr>
          <w:p w:rsidR="003E137E" w:rsidRPr="00B17958" w14:paraId="3C50F96E" w14:textId="426D3D45">
            <w:pPr>
              <w:jc w:val="center"/>
              <w:rPr>
                <w:rFonts w:ascii="Arial" w:hAnsi="Arial" w:cs="Arial"/>
                <w:b/>
                <w:bCs/>
                <w:color w:val="000000"/>
                <w:sz w:val="16"/>
                <w:szCs w:val="16"/>
              </w:rPr>
            </w:pPr>
            <w:r w:rsidRPr="3BC0A005">
              <w:rPr>
                <w:rFonts w:ascii="Arial" w:hAnsi="Arial" w:cs="Arial"/>
                <w:b/>
                <w:bCs/>
                <w:color w:val="000000" w:themeColor="text1"/>
                <w:sz w:val="16"/>
                <w:szCs w:val="16"/>
              </w:rPr>
              <w:t>$</w:t>
            </w:r>
            <w:r w:rsidR="00384BCC">
              <w:rPr>
                <w:rFonts w:ascii="Arial" w:hAnsi="Arial" w:cs="Arial"/>
                <w:b/>
                <w:bCs/>
                <w:color w:val="000000" w:themeColor="text1"/>
                <w:sz w:val="16"/>
                <w:szCs w:val="16"/>
              </w:rPr>
              <w:t>273,660</w:t>
            </w:r>
            <w:r w:rsidRPr="3BC0A005">
              <w:rPr>
                <w:rFonts w:ascii="Arial" w:hAnsi="Arial" w:cs="Arial"/>
                <w:b/>
                <w:bCs/>
                <w:color w:val="000000" w:themeColor="text1"/>
                <w:sz w:val="16"/>
                <w:szCs w:val="16"/>
              </w:rPr>
              <w:t xml:space="preserve"> </w:t>
            </w:r>
          </w:p>
        </w:tc>
      </w:tr>
      <w:tr w14:paraId="337E0AC0" w14:textId="77777777" w:rsidTr="006D48CF">
        <w:tblPrEx>
          <w:tblW w:w="9630" w:type="dxa"/>
          <w:tblInd w:w="108" w:type="dxa"/>
          <w:tblLayout w:type="fixed"/>
          <w:tblLook w:val="04A0"/>
        </w:tblPrEx>
        <w:trPr>
          <w:trHeight w:val="240"/>
        </w:trPr>
        <w:tc>
          <w:tcPr>
            <w:tcW w:w="1710" w:type="dxa"/>
            <w:tcBorders>
              <w:top w:val="single" w:sz="4" w:space="0" w:color="auto"/>
              <w:left w:val="single" w:sz="4" w:space="0" w:color="auto"/>
              <w:bottom w:val="single" w:sz="4" w:space="0" w:color="auto"/>
              <w:right w:val="single" w:sz="4" w:space="0" w:color="auto"/>
            </w:tcBorders>
            <w:vAlign w:val="center"/>
          </w:tcPr>
          <w:p w:rsidR="00E44EB4" w:rsidRPr="00B17958" w14:paraId="3FCD814B" w14:textId="6BEB4878">
            <w:pPr>
              <w:rPr>
                <w:rFonts w:ascii="Arial" w:hAnsi="Arial" w:cs="Arial"/>
                <w:b/>
                <w:bCs/>
                <w:color w:val="000000"/>
                <w:sz w:val="16"/>
                <w:szCs w:val="16"/>
              </w:rPr>
            </w:pPr>
            <w:r w:rsidRPr="00B17958">
              <w:rPr>
                <w:rFonts w:ascii="Arial" w:hAnsi="Arial" w:cs="Arial"/>
                <w:b/>
                <w:bCs/>
                <w:color w:val="000000"/>
                <w:sz w:val="16"/>
                <w:szCs w:val="16"/>
              </w:rPr>
              <w:t>Equipment Maintenance</w:t>
            </w:r>
          </w:p>
        </w:tc>
        <w:tc>
          <w:tcPr>
            <w:tcW w:w="1260" w:type="dxa"/>
            <w:tcBorders>
              <w:top w:val="single" w:sz="4" w:space="0" w:color="auto"/>
              <w:left w:val="nil"/>
              <w:bottom w:val="single" w:sz="4" w:space="0" w:color="auto"/>
              <w:right w:val="single" w:sz="4" w:space="0" w:color="auto"/>
            </w:tcBorders>
            <w:noWrap/>
            <w:vAlign w:val="bottom"/>
          </w:tcPr>
          <w:p w:rsidR="00E44EB4" w:rsidRPr="00B17958" w14:paraId="49E5F489"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15E300E4"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40A5EB7E" w14:textId="77777777">
            <w:pPr>
              <w:rPr>
                <w:rFonts w:ascii="Arial" w:hAnsi="Arial" w:cs="Arial"/>
                <w:b/>
                <w:bCs/>
                <w:color w:val="000000"/>
                <w:sz w:val="16"/>
                <w:szCs w:val="16"/>
              </w:rPr>
            </w:pPr>
          </w:p>
        </w:tc>
        <w:tc>
          <w:tcPr>
            <w:tcW w:w="1080" w:type="dxa"/>
            <w:tcBorders>
              <w:top w:val="single" w:sz="4" w:space="0" w:color="auto"/>
              <w:left w:val="nil"/>
              <w:bottom w:val="single" w:sz="4" w:space="0" w:color="auto"/>
              <w:right w:val="single" w:sz="4" w:space="0" w:color="auto"/>
            </w:tcBorders>
            <w:noWrap/>
            <w:vAlign w:val="bottom"/>
          </w:tcPr>
          <w:p w:rsidR="00E44EB4" w:rsidRPr="00B17958" w14:paraId="3848113F" w14:textId="77777777">
            <w:pPr>
              <w:rPr>
                <w:rFonts w:ascii="Arial" w:hAnsi="Arial" w:cs="Arial"/>
                <w:b/>
                <w:bCs/>
                <w:color w:val="000000"/>
                <w:sz w:val="16"/>
                <w:szCs w:val="16"/>
              </w:rPr>
            </w:pPr>
          </w:p>
        </w:tc>
        <w:tc>
          <w:tcPr>
            <w:tcW w:w="900" w:type="dxa"/>
            <w:tcBorders>
              <w:top w:val="single" w:sz="4" w:space="0" w:color="auto"/>
              <w:left w:val="nil"/>
              <w:bottom w:val="single" w:sz="4" w:space="0" w:color="auto"/>
              <w:right w:val="single" w:sz="4" w:space="0" w:color="auto"/>
            </w:tcBorders>
            <w:noWrap/>
            <w:vAlign w:val="bottom"/>
          </w:tcPr>
          <w:p w:rsidR="00E44EB4" w:rsidRPr="00B17958" w14:paraId="3FCA7AE0"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55D8A6CF"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center"/>
          </w:tcPr>
          <w:p w:rsidR="00E44EB4" w:rsidRPr="00B17958" w14:paraId="73843F51" w14:textId="2D9648DF">
            <w:pPr>
              <w:jc w:val="center"/>
              <w:rPr>
                <w:rFonts w:ascii="Arial" w:hAnsi="Arial" w:cs="Arial"/>
                <w:b/>
                <w:bCs/>
                <w:color w:val="000000"/>
                <w:sz w:val="16"/>
                <w:szCs w:val="16"/>
              </w:rPr>
            </w:pPr>
            <w:r>
              <w:rPr>
                <w:rFonts w:ascii="Arial" w:hAnsi="Arial" w:cs="Arial"/>
                <w:b/>
                <w:bCs/>
                <w:color w:val="000000"/>
                <w:sz w:val="16"/>
                <w:szCs w:val="16"/>
              </w:rPr>
              <w:t>0</w:t>
            </w:r>
          </w:p>
        </w:tc>
      </w:tr>
      <w:tr w14:paraId="725E17FD" w14:textId="77777777" w:rsidTr="006D48CF">
        <w:tblPrEx>
          <w:tblW w:w="9630" w:type="dxa"/>
          <w:tblInd w:w="108" w:type="dxa"/>
          <w:tblLayout w:type="fixed"/>
          <w:tblLook w:val="04A0"/>
        </w:tblPrEx>
        <w:trPr>
          <w:trHeight w:val="240"/>
        </w:trPr>
        <w:tc>
          <w:tcPr>
            <w:tcW w:w="1710" w:type="dxa"/>
            <w:tcBorders>
              <w:top w:val="single" w:sz="4" w:space="0" w:color="auto"/>
              <w:left w:val="single" w:sz="4" w:space="0" w:color="auto"/>
              <w:bottom w:val="single" w:sz="4" w:space="0" w:color="auto"/>
              <w:right w:val="single" w:sz="4" w:space="0" w:color="auto"/>
            </w:tcBorders>
            <w:vAlign w:val="center"/>
          </w:tcPr>
          <w:p w:rsidR="00E44EB4" w:rsidRPr="00B17958" w14:paraId="074A8025" w14:textId="6E16DA3A">
            <w:pPr>
              <w:rPr>
                <w:rFonts w:ascii="Arial" w:hAnsi="Arial" w:cs="Arial"/>
                <w:b/>
                <w:bCs/>
                <w:color w:val="000000"/>
                <w:sz w:val="16"/>
                <w:szCs w:val="16"/>
              </w:rPr>
            </w:pPr>
            <w:r w:rsidRPr="00B17958">
              <w:rPr>
                <w:rFonts w:ascii="Arial" w:hAnsi="Arial" w:cs="Arial"/>
                <w:color w:val="000000"/>
                <w:sz w:val="16"/>
                <w:szCs w:val="16"/>
              </w:rPr>
              <w:t>System Maintenance Prorated Cost</w:t>
            </w:r>
          </w:p>
        </w:tc>
        <w:tc>
          <w:tcPr>
            <w:tcW w:w="1260" w:type="dxa"/>
            <w:tcBorders>
              <w:top w:val="single" w:sz="4" w:space="0" w:color="auto"/>
              <w:left w:val="nil"/>
              <w:bottom w:val="single" w:sz="4" w:space="0" w:color="auto"/>
              <w:right w:val="single" w:sz="4" w:space="0" w:color="auto"/>
            </w:tcBorders>
            <w:noWrap/>
            <w:vAlign w:val="bottom"/>
          </w:tcPr>
          <w:p w:rsidR="00E44EB4" w:rsidRPr="00B17958" w14:paraId="5022BCAB"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5FACD2EC"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042489AB" w14:textId="77777777">
            <w:pPr>
              <w:rPr>
                <w:rFonts w:ascii="Arial" w:hAnsi="Arial" w:cs="Arial"/>
                <w:b/>
                <w:bCs/>
                <w:color w:val="000000"/>
                <w:sz w:val="16"/>
                <w:szCs w:val="16"/>
              </w:rPr>
            </w:pPr>
          </w:p>
        </w:tc>
        <w:tc>
          <w:tcPr>
            <w:tcW w:w="1080" w:type="dxa"/>
            <w:tcBorders>
              <w:top w:val="single" w:sz="4" w:space="0" w:color="auto"/>
              <w:left w:val="nil"/>
              <w:bottom w:val="single" w:sz="4" w:space="0" w:color="auto"/>
              <w:right w:val="single" w:sz="4" w:space="0" w:color="auto"/>
            </w:tcBorders>
            <w:noWrap/>
            <w:vAlign w:val="bottom"/>
          </w:tcPr>
          <w:p w:rsidR="00E44EB4" w:rsidRPr="00B17958" w14:paraId="08C2281C" w14:textId="77777777">
            <w:pPr>
              <w:rPr>
                <w:rFonts w:ascii="Arial" w:hAnsi="Arial" w:cs="Arial"/>
                <w:b/>
                <w:bCs/>
                <w:color w:val="000000"/>
                <w:sz w:val="16"/>
                <w:szCs w:val="16"/>
              </w:rPr>
            </w:pPr>
          </w:p>
        </w:tc>
        <w:tc>
          <w:tcPr>
            <w:tcW w:w="900" w:type="dxa"/>
            <w:tcBorders>
              <w:top w:val="single" w:sz="4" w:space="0" w:color="auto"/>
              <w:left w:val="nil"/>
              <w:bottom w:val="single" w:sz="4" w:space="0" w:color="auto"/>
              <w:right w:val="single" w:sz="4" w:space="0" w:color="auto"/>
            </w:tcBorders>
            <w:noWrap/>
            <w:vAlign w:val="bottom"/>
          </w:tcPr>
          <w:p w:rsidR="00E44EB4" w:rsidRPr="00B17958" w14:paraId="1B897C7C"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04797160"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center"/>
          </w:tcPr>
          <w:p w:rsidR="00E44EB4" w:rsidRPr="00B17958" w14:paraId="41FF1890" w14:textId="0F48CF8D">
            <w:pPr>
              <w:jc w:val="center"/>
              <w:rPr>
                <w:rFonts w:ascii="Arial" w:hAnsi="Arial" w:cs="Arial"/>
                <w:b/>
                <w:bCs/>
                <w:color w:val="000000"/>
                <w:sz w:val="16"/>
                <w:szCs w:val="16"/>
              </w:rPr>
            </w:pPr>
            <w:r>
              <w:rPr>
                <w:rFonts w:ascii="Arial" w:hAnsi="Arial" w:cs="Arial"/>
                <w:b/>
                <w:bCs/>
                <w:color w:val="000000"/>
                <w:sz w:val="16"/>
                <w:szCs w:val="16"/>
              </w:rPr>
              <w:t>$1,552,133</w:t>
            </w:r>
          </w:p>
        </w:tc>
      </w:tr>
      <w:tr w14:paraId="0E928CF1" w14:textId="77777777" w:rsidTr="006D48CF">
        <w:tblPrEx>
          <w:tblW w:w="9630" w:type="dxa"/>
          <w:tblInd w:w="108" w:type="dxa"/>
          <w:tblLayout w:type="fixed"/>
          <w:tblLook w:val="04A0"/>
        </w:tblPrEx>
        <w:trPr>
          <w:trHeight w:val="240"/>
        </w:trPr>
        <w:tc>
          <w:tcPr>
            <w:tcW w:w="1710" w:type="dxa"/>
            <w:tcBorders>
              <w:top w:val="single" w:sz="4" w:space="0" w:color="auto"/>
              <w:left w:val="single" w:sz="4" w:space="0" w:color="auto"/>
              <w:bottom w:val="single" w:sz="4" w:space="0" w:color="auto"/>
              <w:right w:val="single" w:sz="4" w:space="0" w:color="auto"/>
            </w:tcBorders>
            <w:vAlign w:val="center"/>
          </w:tcPr>
          <w:p w:rsidR="00E44EB4" w:rsidRPr="00B17958" w14:paraId="765602F2" w14:textId="72A370DB">
            <w:pPr>
              <w:rPr>
                <w:rFonts w:ascii="Arial" w:hAnsi="Arial" w:cs="Arial"/>
                <w:b/>
                <w:bCs/>
                <w:color w:val="000000"/>
                <w:sz w:val="16"/>
                <w:szCs w:val="16"/>
              </w:rPr>
            </w:pPr>
            <w:r w:rsidRPr="00B17958">
              <w:rPr>
                <w:rFonts w:ascii="Arial" w:hAnsi="Arial" w:cs="Arial"/>
                <w:b/>
                <w:bCs/>
                <w:color w:val="000000"/>
                <w:sz w:val="16"/>
                <w:szCs w:val="16"/>
              </w:rPr>
              <w:t>Total Federal Cost</w:t>
            </w:r>
          </w:p>
        </w:tc>
        <w:tc>
          <w:tcPr>
            <w:tcW w:w="1260" w:type="dxa"/>
            <w:tcBorders>
              <w:top w:val="single" w:sz="4" w:space="0" w:color="auto"/>
              <w:left w:val="nil"/>
              <w:bottom w:val="single" w:sz="4" w:space="0" w:color="auto"/>
              <w:right w:val="single" w:sz="4" w:space="0" w:color="auto"/>
            </w:tcBorders>
            <w:noWrap/>
            <w:vAlign w:val="bottom"/>
          </w:tcPr>
          <w:p w:rsidR="00E44EB4" w:rsidRPr="00B17958" w14:paraId="5CBBF187"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312DAC60"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403A9AAB" w14:textId="77777777">
            <w:pPr>
              <w:rPr>
                <w:rFonts w:ascii="Arial" w:hAnsi="Arial" w:cs="Arial"/>
                <w:b/>
                <w:bCs/>
                <w:color w:val="000000"/>
                <w:sz w:val="16"/>
                <w:szCs w:val="16"/>
              </w:rPr>
            </w:pPr>
          </w:p>
        </w:tc>
        <w:tc>
          <w:tcPr>
            <w:tcW w:w="1080" w:type="dxa"/>
            <w:tcBorders>
              <w:top w:val="single" w:sz="4" w:space="0" w:color="auto"/>
              <w:left w:val="nil"/>
              <w:bottom w:val="single" w:sz="4" w:space="0" w:color="auto"/>
              <w:right w:val="single" w:sz="4" w:space="0" w:color="auto"/>
            </w:tcBorders>
            <w:noWrap/>
            <w:vAlign w:val="bottom"/>
          </w:tcPr>
          <w:p w:rsidR="00E44EB4" w:rsidRPr="00B17958" w14:paraId="234C6A04" w14:textId="77777777">
            <w:pPr>
              <w:rPr>
                <w:rFonts w:ascii="Arial" w:hAnsi="Arial" w:cs="Arial"/>
                <w:b/>
                <w:bCs/>
                <w:color w:val="000000"/>
                <w:sz w:val="16"/>
                <w:szCs w:val="16"/>
              </w:rPr>
            </w:pPr>
          </w:p>
        </w:tc>
        <w:tc>
          <w:tcPr>
            <w:tcW w:w="900" w:type="dxa"/>
            <w:tcBorders>
              <w:top w:val="single" w:sz="4" w:space="0" w:color="auto"/>
              <w:left w:val="nil"/>
              <w:bottom w:val="single" w:sz="4" w:space="0" w:color="auto"/>
              <w:right w:val="single" w:sz="4" w:space="0" w:color="auto"/>
            </w:tcBorders>
            <w:noWrap/>
            <w:vAlign w:val="bottom"/>
          </w:tcPr>
          <w:p w:rsidR="00E44EB4" w:rsidRPr="00B17958" w14:paraId="458BD167"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bottom"/>
          </w:tcPr>
          <w:p w:rsidR="00E44EB4" w:rsidRPr="00B17958" w14:paraId="1FED2DDE" w14:textId="77777777">
            <w:pPr>
              <w:rPr>
                <w:rFonts w:ascii="Arial" w:hAnsi="Arial" w:cs="Arial"/>
                <w:b/>
                <w:bCs/>
                <w:color w:val="000000"/>
                <w:sz w:val="16"/>
                <w:szCs w:val="16"/>
              </w:rPr>
            </w:pPr>
          </w:p>
        </w:tc>
        <w:tc>
          <w:tcPr>
            <w:tcW w:w="1170" w:type="dxa"/>
            <w:tcBorders>
              <w:top w:val="single" w:sz="4" w:space="0" w:color="auto"/>
              <w:left w:val="nil"/>
              <w:bottom w:val="single" w:sz="4" w:space="0" w:color="auto"/>
              <w:right w:val="single" w:sz="4" w:space="0" w:color="auto"/>
            </w:tcBorders>
            <w:noWrap/>
            <w:vAlign w:val="center"/>
          </w:tcPr>
          <w:p w:rsidR="00E44EB4" w:rsidRPr="00B17958" w14:paraId="69056221" w14:textId="3FB4432A">
            <w:pPr>
              <w:jc w:val="center"/>
              <w:rPr>
                <w:rFonts w:ascii="Arial" w:hAnsi="Arial" w:cs="Arial"/>
                <w:b/>
                <w:bCs/>
                <w:color w:val="000000"/>
                <w:sz w:val="16"/>
                <w:szCs w:val="16"/>
              </w:rPr>
            </w:pPr>
            <w:r>
              <w:rPr>
                <w:rFonts w:ascii="Arial" w:hAnsi="Arial" w:cs="Arial"/>
                <w:b/>
                <w:bCs/>
                <w:color w:val="000000"/>
                <w:sz w:val="16"/>
                <w:szCs w:val="16"/>
              </w:rPr>
              <w:t>$2</w:t>
            </w:r>
            <w:r w:rsidR="00E04FEE">
              <w:rPr>
                <w:rFonts w:ascii="Arial" w:hAnsi="Arial" w:cs="Arial"/>
                <w:b/>
                <w:bCs/>
                <w:color w:val="000000"/>
                <w:sz w:val="16"/>
                <w:szCs w:val="16"/>
              </w:rPr>
              <w:t>,312,257</w:t>
            </w:r>
          </w:p>
        </w:tc>
      </w:tr>
    </w:tbl>
    <w:p w:rsidR="00165AB9" w:rsidP="009E4503" w14:paraId="405182A0" w14:textId="77777777">
      <w:pPr>
        <w:tabs>
          <w:tab w:val="right" w:pos="360"/>
        </w:tabs>
        <w:autoSpaceDE w:val="0"/>
        <w:autoSpaceDN w:val="0"/>
        <w:adjustRightInd w:val="0"/>
        <w:rPr>
          <w:i/>
          <w:sz w:val="18"/>
          <w:szCs w:val="18"/>
        </w:rPr>
      </w:pPr>
    </w:p>
    <w:p w:rsidR="003E137E" w:rsidRPr="009E4503" w:rsidP="009E4503" w14:paraId="1779E698" w14:textId="73929930">
      <w:pPr>
        <w:tabs>
          <w:tab w:val="right" w:pos="360"/>
        </w:tabs>
        <w:autoSpaceDE w:val="0"/>
        <w:autoSpaceDN w:val="0"/>
        <w:adjustRightInd w:val="0"/>
        <w:rPr>
          <w:i/>
          <w:iCs/>
        </w:rPr>
      </w:pPr>
      <w:r w:rsidRPr="004C0444">
        <w:rPr>
          <w:i/>
          <w:sz w:val="18"/>
          <w:szCs w:val="18"/>
        </w:rPr>
        <w:t>Source: Job Corps contract labor</w:t>
      </w:r>
      <w:r w:rsidR="005916BF">
        <w:rPr>
          <w:i/>
          <w:sz w:val="18"/>
          <w:szCs w:val="18"/>
        </w:rPr>
        <w:t xml:space="preserve"> </w:t>
      </w:r>
    </w:p>
    <w:p w:rsidR="0094241C" w:rsidRPr="002017D7" w:rsidP="00C1053E" w14:paraId="482C7090" w14:textId="6BE7220C">
      <w:pPr>
        <w:autoSpaceDE w:val="0"/>
        <w:autoSpaceDN w:val="0"/>
        <w:adjustRightInd w:val="0"/>
        <w:rPr>
          <w:i/>
        </w:rPr>
      </w:pPr>
    </w:p>
    <w:p w:rsidR="005B3E88" w:rsidRPr="00A47DA7" w:rsidP="005B3E88" w14:paraId="34E377D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b/>
          <w:bCs/>
        </w:rPr>
      </w:pPr>
      <w:r w:rsidRPr="00D53DEB">
        <w:rPr>
          <w:b/>
          <w:bCs/>
        </w:rPr>
        <w:t>15.</w:t>
      </w:r>
      <w:r w:rsidRPr="00D53DEB">
        <w:rPr>
          <w:b/>
          <w:bCs/>
        </w:rPr>
        <w:tab/>
        <w:t>Explain the reasons for any program changes or adjustments</w:t>
      </w:r>
      <w:r w:rsidRPr="00A47DA7">
        <w:rPr>
          <w:b/>
          <w:bCs/>
        </w:rPr>
        <w:t>.</w:t>
      </w:r>
    </w:p>
    <w:p w:rsidR="003857FE" w:rsidP="00683A48" w14:paraId="68300BA4" w14:textId="328970C9">
      <w:pPr>
        <w:autoSpaceDE w:val="0"/>
        <w:autoSpaceDN w:val="0"/>
        <w:adjustRightInd w:val="0"/>
      </w:pPr>
    </w:p>
    <w:p w:rsidR="0089477D" w:rsidP="00C40A8F" w14:paraId="35621194" w14:textId="585E26D0">
      <w:r w:rsidRPr="00C55586">
        <w:t>Form</w:t>
      </w:r>
      <w:r w:rsidRPr="00C55586">
        <w:t xml:space="preserve"> ETA-653</w:t>
      </w:r>
      <w:r>
        <w:t xml:space="preserve"> </w:t>
      </w:r>
      <w:r w:rsidR="00442EDF">
        <w:t xml:space="preserve">has transitioned from paper to a </w:t>
      </w:r>
      <w:r w:rsidRPr="00C55586">
        <w:t>digital format within the MyJobCorps system as of March 27, 2026.</w:t>
      </w:r>
      <w:r w:rsidR="00442EDF">
        <w:t xml:space="preserve"> </w:t>
      </w:r>
    </w:p>
    <w:p w:rsidR="0089477D" w:rsidP="00C40A8F" w14:paraId="6F002350" w14:textId="77777777"/>
    <w:p w:rsidR="00AE7D97" w:rsidP="00C40A8F" w14:paraId="37B755CB" w14:textId="77777777"/>
    <w:p w:rsidR="00C40A8F" w:rsidP="00C40A8F" w14:paraId="0E1AF2BB" w14:textId="4EBE95E3">
      <w:r>
        <w:t>R</w:t>
      </w:r>
      <w:r w:rsidR="000F4050">
        <w:t xml:space="preserve">evisions to the collection of information include: </w:t>
      </w:r>
    </w:p>
    <w:p w:rsidR="005A4CA9" w:rsidRPr="006D48CF" w:rsidP="009822AE" w14:paraId="63A0797F" w14:textId="7C119B72">
      <w:pPr>
        <w:pStyle w:val="ListParagraph"/>
        <w:numPr>
          <w:ilvl w:val="0"/>
          <w:numId w:val="13"/>
        </w:numPr>
        <w:autoSpaceDE w:val="0"/>
        <w:autoSpaceDN w:val="0"/>
        <w:adjustRightInd w:val="0"/>
        <w:rPr>
          <w:sz w:val="24"/>
          <w:szCs w:val="24"/>
        </w:rPr>
      </w:pPr>
      <w:r w:rsidRPr="006D48CF">
        <w:rPr>
          <w:sz w:val="24"/>
          <w:szCs w:val="24"/>
        </w:rPr>
        <w:t>Complete and sign this health questionnaire.</w:t>
      </w:r>
    </w:p>
    <w:p w:rsidR="006634B9" w:rsidRPr="006D48CF" w:rsidP="006D48CF" w14:paraId="337AC2C5" w14:textId="12608DCF">
      <w:pPr>
        <w:pStyle w:val="ListParagraph"/>
        <w:numPr>
          <w:ilvl w:val="0"/>
          <w:numId w:val="14"/>
        </w:numPr>
        <w:autoSpaceDE w:val="0"/>
        <w:autoSpaceDN w:val="0"/>
        <w:adjustRightInd w:val="0"/>
        <w:rPr>
          <w:b/>
          <w:bCs/>
        </w:rPr>
      </w:pPr>
      <w:r w:rsidRPr="006D48CF">
        <w:rPr>
          <w:sz w:val="24"/>
          <w:szCs w:val="24"/>
        </w:rPr>
        <w:t>Added </w:t>
      </w:r>
      <w:r w:rsidR="00243A27">
        <w:rPr>
          <w:sz w:val="24"/>
          <w:szCs w:val="24"/>
        </w:rPr>
        <w:t>“</w:t>
      </w:r>
      <w:r w:rsidRPr="006D48CF" w:rsidR="00544A27">
        <w:rPr>
          <w:sz w:val="24"/>
          <w:szCs w:val="24"/>
        </w:rPr>
        <w:t>access to</w:t>
      </w:r>
      <w:r w:rsidR="00243A27">
        <w:rPr>
          <w:sz w:val="24"/>
          <w:szCs w:val="24"/>
        </w:rPr>
        <w:t>”</w:t>
      </w:r>
      <w:r w:rsidRPr="006D48CF" w:rsidR="00544A27">
        <w:rPr>
          <w:sz w:val="24"/>
          <w:szCs w:val="24"/>
        </w:rPr>
        <w:t xml:space="preserve"> and removed </w:t>
      </w:r>
      <w:r w:rsidR="00243A27">
        <w:rPr>
          <w:sz w:val="24"/>
          <w:szCs w:val="24"/>
        </w:rPr>
        <w:t>“</w:t>
      </w:r>
      <w:r w:rsidRPr="006D48CF" w:rsidR="00544A27">
        <w:rPr>
          <w:sz w:val="24"/>
          <w:szCs w:val="24"/>
        </w:rPr>
        <w:t>dental</w:t>
      </w:r>
      <w:r w:rsidRPr="006D48CF">
        <w:rPr>
          <w:sz w:val="24"/>
          <w:szCs w:val="24"/>
        </w:rPr>
        <w:t>.</w:t>
      </w:r>
      <w:r w:rsidR="00243A27">
        <w:rPr>
          <w:sz w:val="24"/>
          <w:szCs w:val="24"/>
        </w:rPr>
        <w:t>”</w:t>
      </w:r>
      <w:r w:rsidRPr="006D48CF">
        <w:rPr>
          <w:sz w:val="24"/>
          <w:szCs w:val="24"/>
        </w:rPr>
        <w:t> </w:t>
      </w:r>
    </w:p>
    <w:p w:rsidR="005A4CA9" w:rsidRPr="006D48CF" w:rsidP="006D48CF" w14:paraId="0C72F4D5" w14:textId="6332EB53">
      <w:pPr>
        <w:pStyle w:val="ListParagraph"/>
        <w:autoSpaceDE w:val="0"/>
        <w:autoSpaceDN w:val="0"/>
        <w:adjustRightInd w:val="0"/>
        <w:ind w:firstLine="0"/>
        <w:rPr>
          <w:sz w:val="24"/>
          <w:szCs w:val="24"/>
        </w:rPr>
      </w:pPr>
      <w:r w:rsidRPr="006D48CF">
        <w:rPr>
          <w:b/>
          <w:bCs/>
          <w:sz w:val="24"/>
          <w:szCs w:val="24"/>
        </w:rPr>
        <w:t>Updated: </w:t>
      </w:r>
      <w:r w:rsidRPr="006D48CF">
        <w:rPr>
          <w:sz w:val="24"/>
          <w:szCs w:val="24"/>
        </w:rPr>
        <w:t>“</w:t>
      </w:r>
      <w:r w:rsidRPr="006D48CF" w:rsidR="00CA340D">
        <w:rPr>
          <w:sz w:val="24"/>
          <w:szCs w:val="24"/>
        </w:rPr>
        <w:t>Job Corps provides access to basic medical, mental health, and substance use prevention services</w:t>
      </w:r>
      <w:r w:rsidRPr="006D48CF">
        <w:rPr>
          <w:sz w:val="24"/>
          <w:szCs w:val="24"/>
        </w:rPr>
        <w:t>.” </w:t>
      </w:r>
    </w:p>
    <w:p w:rsidR="0094241C" w:rsidRPr="006D48CF" w:rsidP="005A4CA9" w14:paraId="1D12091E" w14:textId="36011C1E">
      <w:pPr>
        <w:pStyle w:val="ListParagraph"/>
        <w:autoSpaceDE w:val="0"/>
        <w:autoSpaceDN w:val="0"/>
        <w:adjustRightInd w:val="0"/>
        <w:ind w:firstLine="0"/>
        <w:rPr>
          <w:sz w:val="24"/>
          <w:szCs w:val="24"/>
        </w:rPr>
      </w:pPr>
      <w:r w:rsidRPr="006D48CF">
        <w:rPr>
          <w:sz w:val="24"/>
          <w:szCs w:val="24"/>
        </w:rPr>
        <w:t xml:space="preserve"> </w:t>
      </w:r>
    </w:p>
    <w:p w:rsidR="00923CDE" w:rsidRPr="006D48CF" w:rsidP="00923CDE" w14:paraId="0DF2E40A" w14:textId="16336C1B">
      <w:pPr>
        <w:pStyle w:val="ListParagraph"/>
        <w:numPr>
          <w:ilvl w:val="0"/>
          <w:numId w:val="13"/>
        </w:numPr>
        <w:autoSpaceDE w:val="0"/>
        <w:autoSpaceDN w:val="0"/>
        <w:adjustRightInd w:val="0"/>
        <w:rPr>
          <w:sz w:val="24"/>
          <w:szCs w:val="24"/>
        </w:rPr>
      </w:pPr>
      <w:r>
        <w:rPr>
          <w:sz w:val="24"/>
          <w:szCs w:val="24"/>
        </w:rPr>
        <w:t>Medical Health Information</w:t>
      </w:r>
      <w:r w:rsidRPr="006D48CF">
        <w:rPr>
          <w:sz w:val="24"/>
          <w:szCs w:val="24"/>
        </w:rPr>
        <w:t>.</w:t>
      </w:r>
    </w:p>
    <w:p w:rsidR="00923CDE" w:rsidRPr="006D48CF" w:rsidP="00923CDE" w14:paraId="3A23022A" w14:textId="55A72360">
      <w:pPr>
        <w:pStyle w:val="ListParagraph"/>
        <w:numPr>
          <w:ilvl w:val="0"/>
          <w:numId w:val="14"/>
        </w:numPr>
        <w:autoSpaceDE w:val="0"/>
        <w:autoSpaceDN w:val="0"/>
        <w:adjustRightInd w:val="0"/>
        <w:rPr>
          <w:sz w:val="24"/>
          <w:szCs w:val="24"/>
        </w:rPr>
      </w:pPr>
      <w:r w:rsidRPr="006D48CF">
        <w:rPr>
          <w:sz w:val="24"/>
          <w:szCs w:val="24"/>
        </w:rPr>
        <w:t>Added </w:t>
      </w:r>
      <w:r w:rsidR="00551B81">
        <w:rPr>
          <w:sz w:val="24"/>
          <w:szCs w:val="24"/>
        </w:rPr>
        <w:t xml:space="preserve"> “</w:t>
      </w:r>
      <w:r w:rsidR="00551B81">
        <w:rPr>
          <w:sz w:val="24"/>
          <w:szCs w:val="24"/>
        </w:rPr>
        <w:t>Dental Problems (e.g., pain, missing teeth, cavities, etc.) to the table</w:t>
      </w:r>
      <w:r w:rsidRPr="006D48CF">
        <w:rPr>
          <w:sz w:val="24"/>
          <w:szCs w:val="24"/>
        </w:rPr>
        <w:t>. </w:t>
      </w:r>
    </w:p>
    <w:p w:rsidR="00923CDE" w:rsidRPr="006D48CF" w:rsidP="00923CDE" w14:paraId="43518113" w14:textId="1D2CF610">
      <w:pPr>
        <w:pStyle w:val="ListParagraph"/>
        <w:autoSpaceDE w:val="0"/>
        <w:autoSpaceDN w:val="0"/>
        <w:adjustRightInd w:val="0"/>
        <w:ind w:firstLine="0"/>
        <w:rPr>
          <w:sz w:val="24"/>
          <w:szCs w:val="24"/>
        </w:rPr>
      </w:pPr>
      <w:r w:rsidRPr="006D48CF">
        <w:rPr>
          <w:b/>
          <w:bCs/>
          <w:sz w:val="24"/>
          <w:szCs w:val="24"/>
        </w:rPr>
        <w:t>Updated: </w:t>
      </w:r>
    </w:p>
    <w:tbl>
      <w:tblPr>
        <w:tblStyle w:val="TableGrid"/>
        <w:tblW w:w="0" w:type="auto"/>
        <w:tblLook w:val="04A0"/>
      </w:tblPr>
      <w:tblGrid>
        <w:gridCol w:w="4361"/>
        <w:gridCol w:w="4989"/>
      </w:tblGrid>
      <w:tr w14:paraId="0990B7B0" w14:textId="77777777">
        <w:tblPrEx>
          <w:tblW w:w="0" w:type="auto"/>
          <w:tblLook w:val="04A0"/>
        </w:tblPrEx>
        <w:trPr>
          <w:trHeight w:val="431"/>
        </w:trPr>
        <w:tc>
          <w:tcPr>
            <w:tcW w:w="10790" w:type="dxa"/>
            <w:gridSpan w:val="2"/>
            <w:shd w:val="clear" w:color="auto" w:fill="D9E2F3" w:themeFill="accent1" w:themeFillTint="33"/>
          </w:tcPr>
          <w:p w:rsidR="00AA0847" w:rsidRPr="00E36E24" w14:paraId="2FA289E4" w14:textId="77777777">
            <w:pPr>
              <w:spacing w:line="276" w:lineRule="auto"/>
              <w:rPr>
                <w:rFonts w:ascii="Calibri" w:hAnsi="Calibri" w:cs="Calibri"/>
                <w:color w:val="000000"/>
              </w:rPr>
            </w:pPr>
            <w:r>
              <w:rPr>
                <w:rFonts w:ascii="Calibri" w:hAnsi="Calibri" w:cs="Calibri"/>
                <w:color w:val="000000"/>
              </w:rPr>
              <w:t xml:space="preserve">Check all the </w:t>
            </w:r>
            <w:r w:rsidRPr="004B157B">
              <w:rPr>
                <w:rFonts w:ascii="Calibri" w:hAnsi="Calibri" w:cs="Calibri"/>
              </w:rPr>
              <w:t xml:space="preserve">medical or health conditions </w:t>
            </w:r>
            <w:r>
              <w:rPr>
                <w:rFonts w:ascii="Calibri" w:hAnsi="Calibri" w:cs="Calibri"/>
                <w:color w:val="000000"/>
              </w:rPr>
              <w:t>that may apply to you. Provide an explanation in the space provided.</w:t>
            </w:r>
          </w:p>
        </w:tc>
      </w:tr>
      <w:tr w14:paraId="47F49347" w14:textId="77777777">
        <w:tblPrEx>
          <w:tblW w:w="0" w:type="auto"/>
          <w:tblLook w:val="04A0"/>
        </w:tblPrEx>
        <w:trPr>
          <w:trHeight w:val="144"/>
        </w:trPr>
        <w:tc>
          <w:tcPr>
            <w:tcW w:w="5395" w:type="dxa"/>
          </w:tcPr>
          <w:p w:rsidR="00AA0847" w:rsidRPr="00E36E24" w14:paraId="0FE395D6" w14:textId="77777777">
            <w:pPr>
              <w:pStyle w:val="BodyText"/>
              <w:rPr>
                <w:rFonts w:ascii="PublicSans-Regular" w:hAnsi="PublicSans-Regular" w:eastAsiaTheme="minorEastAsia" w:cs="PublicSans-Regular"/>
                <w:sz w:val="20"/>
                <w:szCs w:val="20"/>
              </w:rPr>
            </w:pPr>
            <w:sdt>
              <w:sdtPr>
                <w:rPr>
                  <w:rFonts w:ascii="PublicSans-SemiBold" w:hAnsi="PublicSans-SemiBold" w:eastAsiaTheme="minorHAnsi" w:cs="PublicSans-SemiBold"/>
                  <w:b/>
                  <w:bCs/>
                  <w:color w:val="292929"/>
                  <w:sz w:val="20"/>
                  <w:szCs w:val="20"/>
                </w:rPr>
                <w:id w:val="-698243874"/>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sidRPr="00BE3688">
              <w:rPr>
                <w:rFonts w:ascii="PublicSans-Regular" w:hAnsi="PublicSans-Regular" w:eastAsiaTheme="minorEastAsia" w:cs="PublicSans-Regular"/>
                <w:sz w:val="20"/>
                <w:szCs w:val="20"/>
              </w:rPr>
              <w:t xml:space="preserve"> Anemia (including sickle cell disease)</w:t>
            </w:r>
          </w:p>
        </w:tc>
        <w:tc>
          <w:tcPr>
            <w:tcW w:w="5395" w:type="dxa"/>
          </w:tcPr>
          <w:p w:rsidR="00AA0847" w14:paraId="28F7DD61"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907841492"/>
                <w14:checkbox>
                  <w14:checked w14:val="0"/>
                  <w14:checkedState w14:val="2612" w14:font="MS Gothic"/>
                  <w14:uncheckedState w14:val="2610" w14:font="MS Gothic"/>
                </w14:checkbox>
              </w:sdtPr>
              <w:sdtContent>
                <w:r>
                  <w:rPr>
                    <w:rFonts w:ascii="MS Gothic" w:eastAsia="MS Gothic" w:hAnsi="MS Gothic" w:cs="PublicSans-SemiBold" w:hint="eastAsia"/>
                    <w:b/>
                    <w:bCs/>
                    <w:color w:val="292929"/>
                    <w:sz w:val="20"/>
                    <w:szCs w:val="20"/>
                  </w:rPr>
                  <w:t>☐</w:t>
                </w:r>
              </w:sdtContent>
            </w:sdt>
            <w:r>
              <w:rPr>
                <w:rFonts w:ascii="PublicSans-Regular" w:hAnsi="PublicSans-Regular" w:eastAsiaTheme="minorEastAsia" w:cs="PublicSans-Regular"/>
                <w:sz w:val="20"/>
                <w:szCs w:val="20"/>
              </w:rPr>
              <w:t xml:space="preserve"> </w:t>
            </w:r>
            <w:r w:rsidRPr="00A07DBB">
              <w:rPr>
                <w:rFonts w:ascii="PublicSans-Regular" w:hAnsi="PublicSans-Regular" w:eastAsiaTheme="minorEastAsia" w:cs="PublicSans-Regular"/>
                <w:sz w:val="20"/>
                <w:szCs w:val="20"/>
              </w:rPr>
              <w:t>Muscle or bone disorder</w:t>
            </w:r>
          </w:p>
        </w:tc>
      </w:tr>
      <w:tr w14:paraId="653484E0" w14:textId="77777777">
        <w:tblPrEx>
          <w:tblW w:w="0" w:type="auto"/>
          <w:tblLook w:val="04A0"/>
        </w:tblPrEx>
        <w:tc>
          <w:tcPr>
            <w:tcW w:w="5395" w:type="dxa"/>
          </w:tcPr>
          <w:p w:rsidR="00AA0847" w14:paraId="0CC2D7BF"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1510711229"/>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sidRPr="009E23C6">
              <w:rPr>
                <w:rFonts w:ascii="PublicSans-Regular" w:hAnsi="PublicSans-Regular" w:eastAsiaTheme="minorEastAsia" w:cs="PublicSans-Regular"/>
                <w:sz w:val="20"/>
                <w:szCs w:val="20"/>
              </w:rPr>
              <w:t xml:space="preserve"> Asthma</w:t>
            </w:r>
            <w:r>
              <w:rPr>
                <w:rFonts w:ascii="PublicSans-Regular" w:hAnsi="PublicSans-Regular" w:eastAsiaTheme="minorEastAsia" w:cs="PublicSans-Regular"/>
                <w:sz w:val="20"/>
                <w:szCs w:val="20"/>
              </w:rPr>
              <w:t xml:space="preserve"> or other lung condition</w:t>
            </w:r>
          </w:p>
        </w:tc>
        <w:tc>
          <w:tcPr>
            <w:tcW w:w="5395" w:type="dxa"/>
          </w:tcPr>
          <w:p w:rsidR="00AA0847" w14:paraId="29DB82C5"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342780706"/>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A60FE2">
              <w:rPr>
                <w:rFonts w:ascii="PublicSans-Regular" w:hAnsi="PublicSans-Regular" w:eastAsiaTheme="minorEastAsia" w:cs="PublicSans-Regular"/>
                <w:sz w:val="20"/>
                <w:szCs w:val="20"/>
              </w:rPr>
              <w:t>Obesity</w:t>
            </w:r>
          </w:p>
        </w:tc>
      </w:tr>
      <w:tr w14:paraId="3117A313" w14:textId="77777777">
        <w:tblPrEx>
          <w:tblW w:w="0" w:type="auto"/>
          <w:tblLook w:val="04A0"/>
        </w:tblPrEx>
        <w:tc>
          <w:tcPr>
            <w:tcW w:w="5395" w:type="dxa"/>
          </w:tcPr>
          <w:p w:rsidR="00AA0847" w14:paraId="2ADA5FE4"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1568033004"/>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sidRPr="009E23C6">
              <w:rPr>
                <w:rFonts w:ascii="PublicSans-Regular" w:hAnsi="PublicSans-Regular" w:eastAsiaTheme="minorEastAsia" w:cs="PublicSans-Regular"/>
                <w:sz w:val="20"/>
                <w:szCs w:val="20"/>
              </w:rPr>
              <w:t xml:space="preserve"> </w:t>
            </w:r>
            <w:r>
              <w:rPr>
                <w:rFonts w:ascii="PublicSans-Regular" w:hAnsi="PublicSans-Regular" w:eastAsiaTheme="minorEastAsia" w:cs="PublicSans-Regular"/>
                <w:sz w:val="20"/>
                <w:szCs w:val="20"/>
              </w:rPr>
              <w:t>Cancer/malignancy</w:t>
            </w:r>
          </w:p>
        </w:tc>
        <w:tc>
          <w:tcPr>
            <w:tcW w:w="5395" w:type="dxa"/>
          </w:tcPr>
          <w:p w:rsidR="00AA0847" w14:paraId="169D717E"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1740706212"/>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sidRPr="007C7751">
              <w:rPr>
                <w:rFonts w:ascii="PublicSans-Regular" w:hAnsi="PublicSans-Regular" w:eastAsiaTheme="minorEastAsia" w:cs="PublicSans-Regular"/>
                <w:sz w:val="20"/>
                <w:szCs w:val="20"/>
              </w:rPr>
              <w:t xml:space="preserve"> </w:t>
            </w:r>
            <w:r w:rsidRPr="00A85C14">
              <w:rPr>
                <w:rFonts w:ascii="PublicSans-Regular" w:hAnsi="PublicSans-Regular" w:eastAsiaTheme="minorEastAsia" w:cs="PublicSans-Regular"/>
                <w:sz w:val="20"/>
                <w:szCs w:val="20"/>
              </w:rPr>
              <w:t>Organ transplant</w:t>
            </w:r>
          </w:p>
        </w:tc>
      </w:tr>
      <w:tr w14:paraId="216CD915" w14:textId="77777777">
        <w:tblPrEx>
          <w:tblW w:w="0" w:type="auto"/>
          <w:tblLook w:val="04A0"/>
        </w:tblPrEx>
        <w:tc>
          <w:tcPr>
            <w:tcW w:w="5395" w:type="dxa"/>
          </w:tcPr>
          <w:p w:rsidR="00AA0847" w:rsidRPr="004B14DE" w14:paraId="72D7E17F"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1920991628"/>
                <w14:checkbox>
                  <w14:checked w14:val="0"/>
                  <w14:checkedState w14:val="2612" w14:font="MS Gothic"/>
                  <w14:uncheckedState w14:val="2610" w14:font="MS Gothic"/>
                </w14:checkbox>
              </w:sdtPr>
              <w:sdtContent>
                <w:r w:rsidRPr="004B14DE">
                  <w:rPr>
                    <w:rFonts w:ascii="MS Gothic" w:eastAsia="MS Gothic" w:hAnsi="MS Gothic" w:cs="PublicSans-SemiBold" w:hint="eastAsia"/>
                    <w:b/>
                    <w:bCs/>
                    <w:color w:val="292929"/>
                    <w:sz w:val="20"/>
                    <w:szCs w:val="20"/>
                  </w:rPr>
                  <w:t>☐</w:t>
                </w:r>
              </w:sdtContent>
            </w:sdt>
            <w:r w:rsidRPr="004B14DE">
              <w:rPr>
                <w:rFonts w:ascii="PublicSans-Regular" w:hAnsi="PublicSans-Regular" w:eastAsiaTheme="minorEastAsia" w:cs="PublicSans-Regular"/>
                <w:sz w:val="20"/>
                <w:szCs w:val="20"/>
              </w:rPr>
              <w:t xml:space="preserve"> Dental Problems (e.g., pain, missing teeth, cavities, etc.)</w:t>
            </w:r>
          </w:p>
        </w:tc>
        <w:tc>
          <w:tcPr>
            <w:tcW w:w="5395" w:type="dxa"/>
          </w:tcPr>
          <w:p w:rsidR="00AA0847" w:rsidRPr="007A5BF8" w14:paraId="5EF2BDEB" w14:textId="77777777">
            <w:pPr>
              <w:pStyle w:val="BodyText"/>
              <w:rPr>
                <w:rFonts w:ascii="PublicSans-Regular" w:hAnsi="PublicSans-Regular" w:eastAsiaTheme="minorEastAsia" w:cs="PublicSans-Regular"/>
                <w:color w:val="FF0000"/>
                <w:sz w:val="24"/>
                <w:szCs w:val="24"/>
              </w:rPr>
            </w:pPr>
            <w:sdt>
              <w:sdtPr>
                <w:rPr>
                  <w:rFonts w:ascii="PublicSans-SemiBold" w:hAnsi="PublicSans-SemiBold" w:eastAsiaTheme="minorEastAsia" w:cs="PublicSans-SemiBold"/>
                  <w:b/>
                  <w:sz w:val="20"/>
                  <w:szCs w:val="20"/>
                </w:rPr>
                <w:id w:val="1140931319"/>
                <w14:checkbox>
                  <w14:checked w14:val="0"/>
                  <w14:checkedState w14:val="2612" w14:font="MS Gothic"/>
                  <w14:uncheckedState w14:val="2610" w14:font="MS Gothic"/>
                </w14:checkbox>
              </w:sdtPr>
              <w:sdtContent>
                <w:r w:rsidRPr="007A5BF8">
                  <w:rPr>
                    <w:rFonts w:ascii="MS Gothic" w:eastAsia="MS Gothic" w:hAnsi="MS Gothic" w:cs="MS Gothic" w:hint="eastAsia"/>
                    <w:b/>
                    <w:bCs/>
                    <w:sz w:val="20"/>
                    <w:szCs w:val="20"/>
                  </w:rPr>
                  <w:t>☐</w:t>
                </w:r>
              </w:sdtContent>
            </w:sdt>
            <w:r w:rsidRPr="007A5BF8">
              <w:rPr>
                <w:rFonts w:ascii="PublicSans-Regular" w:hAnsi="PublicSans-Regular" w:eastAsiaTheme="minorEastAsia" w:cs="PublicSans-Regular"/>
                <w:sz w:val="20"/>
                <w:szCs w:val="20"/>
              </w:rPr>
              <w:t xml:space="preserve"> Pregnancy or pregnancy-related medical conditions</w:t>
            </w:r>
          </w:p>
        </w:tc>
      </w:tr>
      <w:tr w14:paraId="401A2232" w14:textId="77777777">
        <w:tblPrEx>
          <w:tblW w:w="0" w:type="auto"/>
          <w:tblLook w:val="04A0"/>
        </w:tblPrEx>
        <w:tc>
          <w:tcPr>
            <w:tcW w:w="5395" w:type="dxa"/>
          </w:tcPr>
          <w:p w:rsidR="00AA0847" w14:paraId="67D0C601" w14:textId="77777777">
            <w:pPr>
              <w:pStyle w:val="BodyText"/>
              <w:rPr>
                <w:rFonts w:ascii="PublicSans-Regular" w:hAnsi="PublicSans-Regular" w:eastAsiaTheme="minorEastAsia" w:cs="PublicSans-Regular"/>
                <w:sz w:val="24"/>
                <w:szCs w:val="24"/>
              </w:rPr>
            </w:pPr>
            <w:r>
              <w:rPr>
                <w:rFonts w:ascii="PublicSans-SemiBold" w:hAnsi="PublicSans-SemiBold" w:eastAsiaTheme="minorHAnsi" w:cs="PublicSans-SemiBold"/>
                <w:b/>
                <w:bCs/>
                <w:color w:val="292929"/>
                <w:sz w:val="20"/>
                <w:szCs w:val="20"/>
              </w:rPr>
              <w:t xml:space="preserve"> </w:t>
            </w:r>
            <w:sdt>
              <w:sdtPr>
                <w:rPr>
                  <w:rFonts w:ascii="PublicSans-SemiBold" w:hAnsi="PublicSans-SemiBold" w:eastAsiaTheme="minorHAnsi" w:cs="PublicSans-SemiBold"/>
                  <w:b/>
                  <w:bCs/>
                  <w:color w:val="292929"/>
                  <w:sz w:val="20"/>
                  <w:szCs w:val="20"/>
                </w:rPr>
                <w:id w:val="1243989477"/>
                <w14:checkbox>
                  <w14:checked w14:val="0"/>
                  <w14:checkedState w14:val="2612" w14:font="MS Gothic"/>
                  <w14:uncheckedState w14:val="2610" w14:font="MS Gothic"/>
                </w14:checkbox>
              </w:sdtPr>
              <w:sdtContent>
                <w:r>
                  <w:rPr>
                    <w:rFonts w:ascii="MS Gothic" w:eastAsia="MS Gothic" w:hAnsi="MS Gothic" w:cs="PublicSans-SemiBold" w:hint="eastAsia"/>
                    <w:b/>
                    <w:bCs/>
                    <w:color w:val="292929"/>
                    <w:sz w:val="20"/>
                    <w:szCs w:val="20"/>
                  </w:rPr>
                  <w:t>☐</w:t>
                </w:r>
              </w:sdtContent>
            </w:sdt>
            <w:r w:rsidRPr="00BE2E04">
              <w:rPr>
                <w:rFonts w:ascii="PublicSans-Regular" w:hAnsi="PublicSans-Regular" w:eastAsiaTheme="minorEastAsia" w:cs="PublicSans-Regular"/>
                <w:sz w:val="20"/>
                <w:szCs w:val="20"/>
              </w:rPr>
              <w:t xml:space="preserve"> </w:t>
            </w:r>
            <w:r>
              <w:rPr>
                <w:rFonts w:ascii="PublicSans-Regular" w:hAnsi="PublicSans-Regular" w:eastAsiaTheme="minorEastAsia" w:cs="PublicSans-Regular"/>
                <w:sz w:val="20"/>
                <w:szCs w:val="20"/>
              </w:rPr>
              <w:t>Diabetes (high blood sugar)</w:t>
            </w:r>
          </w:p>
        </w:tc>
        <w:tc>
          <w:tcPr>
            <w:tcW w:w="5395" w:type="dxa"/>
          </w:tcPr>
          <w:p w:rsidR="00AA0847" w14:paraId="4F490A3A"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724485823"/>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040870">
              <w:rPr>
                <w:rFonts w:ascii="PublicSans-Regular" w:hAnsi="PublicSans-Regular" w:eastAsiaTheme="minorEastAsia" w:cs="PublicSans-Regular"/>
                <w:sz w:val="20"/>
                <w:szCs w:val="20"/>
              </w:rPr>
              <w:t>Sleep Apnea</w:t>
            </w:r>
          </w:p>
        </w:tc>
      </w:tr>
      <w:tr w14:paraId="22305728" w14:textId="77777777">
        <w:tblPrEx>
          <w:tblW w:w="0" w:type="auto"/>
          <w:tblLook w:val="04A0"/>
        </w:tblPrEx>
        <w:tc>
          <w:tcPr>
            <w:tcW w:w="5395" w:type="dxa"/>
          </w:tcPr>
          <w:p w:rsidR="00AA0847" w14:paraId="459EAACF" w14:textId="77777777">
            <w:pPr>
              <w:pStyle w:val="BodyText"/>
              <w:rPr>
                <w:rFonts w:ascii="PublicSans-Regular" w:hAnsi="PublicSans-Regular" w:eastAsiaTheme="minorEastAsia" w:cs="PublicSans-Regular"/>
                <w:sz w:val="24"/>
                <w:szCs w:val="24"/>
              </w:rPr>
            </w:pPr>
            <w:r>
              <w:rPr>
                <w:rFonts w:ascii="PublicSans-SemiBold" w:hAnsi="PublicSans-SemiBold" w:eastAsiaTheme="minorHAnsi" w:cs="PublicSans-SemiBold"/>
                <w:b/>
                <w:bCs/>
                <w:color w:val="292929"/>
                <w:sz w:val="20"/>
                <w:szCs w:val="20"/>
              </w:rPr>
              <w:t xml:space="preserve"> </w:t>
            </w:r>
            <w:sdt>
              <w:sdtPr>
                <w:rPr>
                  <w:rFonts w:ascii="PublicSans-SemiBold" w:hAnsi="PublicSans-SemiBold" w:eastAsiaTheme="minorHAnsi" w:cs="PublicSans-SemiBold"/>
                  <w:b/>
                  <w:bCs/>
                  <w:color w:val="292929"/>
                  <w:sz w:val="20"/>
                  <w:szCs w:val="20"/>
                </w:rPr>
                <w:id w:val="1222091088"/>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sidRPr="00ED7289">
              <w:rPr>
                <w:rFonts w:ascii="PublicSans-Regular" w:hAnsi="PublicSans-Regular" w:eastAsiaTheme="minorEastAsia" w:cs="PublicSans-Regular"/>
                <w:sz w:val="20"/>
                <w:szCs w:val="20"/>
              </w:rPr>
              <w:t xml:space="preserve"> </w:t>
            </w:r>
            <w:r w:rsidRPr="007C7751">
              <w:rPr>
                <w:rFonts w:ascii="PublicSans-Regular" w:hAnsi="PublicSans-Regular" w:eastAsiaTheme="minorEastAsia" w:cs="PublicSans-Regular"/>
                <w:sz w:val="20"/>
                <w:szCs w:val="20"/>
              </w:rPr>
              <w:t>Epilepsy, seizures, convulsions</w:t>
            </w:r>
          </w:p>
        </w:tc>
        <w:tc>
          <w:tcPr>
            <w:tcW w:w="5395" w:type="dxa"/>
          </w:tcPr>
          <w:p w:rsidR="00AA0847" w14:paraId="730BAE73"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1610968555"/>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282F31">
              <w:rPr>
                <w:rFonts w:ascii="PublicSans-Regular" w:hAnsi="PublicSans-Regular" w:eastAsiaTheme="minorEastAsia" w:cs="PublicSans-Regular"/>
                <w:sz w:val="20"/>
                <w:szCs w:val="20"/>
              </w:rPr>
              <w:t>Speech problem (e.g., stuttering, etc.)</w:t>
            </w:r>
          </w:p>
        </w:tc>
      </w:tr>
      <w:tr w14:paraId="619ACECD" w14:textId="77777777">
        <w:tblPrEx>
          <w:tblW w:w="0" w:type="auto"/>
          <w:tblLook w:val="04A0"/>
        </w:tblPrEx>
        <w:tc>
          <w:tcPr>
            <w:tcW w:w="5395" w:type="dxa"/>
          </w:tcPr>
          <w:p w:rsidR="00AA0847" w14:paraId="338C6A3B" w14:textId="77777777">
            <w:pPr>
              <w:pStyle w:val="BodyText"/>
              <w:rPr>
                <w:rFonts w:ascii="PublicSans-Regular" w:hAnsi="PublicSans-Regular" w:eastAsiaTheme="minorEastAsia" w:cs="PublicSans-Regular"/>
                <w:sz w:val="24"/>
                <w:szCs w:val="24"/>
              </w:rPr>
            </w:pPr>
            <w:r>
              <w:rPr>
                <w:rFonts w:ascii="PublicSans-SemiBold" w:hAnsi="PublicSans-SemiBold" w:eastAsiaTheme="minorHAnsi" w:cs="PublicSans-SemiBold"/>
                <w:b/>
                <w:bCs/>
                <w:color w:val="292929"/>
                <w:sz w:val="20"/>
                <w:szCs w:val="20"/>
              </w:rPr>
              <w:t xml:space="preserve"> </w:t>
            </w:r>
            <w:sdt>
              <w:sdtPr>
                <w:rPr>
                  <w:rFonts w:ascii="PublicSans-SemiBold" w:hAnsi="PublicSans-SemiBold" w:eastAsiaTheme="minorHAnsi" w:cs="PublicSans-SemiBold"/>
                  <w:b/>
                  <w:bCs/>
                  <w:color w:val="292929"/>
                  <w:sz w:val="20"/>
                  <w:szCs w:val="20"/>
                </w:rPr>
                <w:id w:val="-435139027"/>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5C0B85">
              <w:rPr>
                <w:rFonts w:ascii="PublicSans-Regular" w:hAnsi="PublicSans-Regular" w:eastAsiaTheme="minorEastAsia" w:cs="PublicSans-Regular"/>
                <w:sz w:val="20"/>
                <w:szCs w:val="20"/>
              </w:rPr>
              <w:t>Hearing impairment/trouble hearing</w:t>
            </w:r>
          </w:p>
        </w:tc>
        <w:tc>
          <w:tcPr>
            <w:tcW w:w="5395" w:type="dxa"/>
          </w:tcPr>
          <w:p w:rsidR="00AA0847" w14:paraId="2CD424F6"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1632938585"/>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9C19C7">
              <w:rPr>
                <w:rFonts w:ascii="PublicSans-Regular" w:hAnsi="PublicSans-Regular" w:eastAsiaTheme="minorEastAsia" w:cs="PublicSans-Regular"/>
                <w:sz w:val="20"/>
                <w:szCs w:val="20"/>
              </w:rPr>
              <w:t>Tuberculosis (TB) or positive TB test</w:t>
            </w:r>
          </w:p>
        </w:tc>
      </w:tr>
      <w:tr w14:paraId="43F2A55E" w14:textId="77777777">
        <w:tblPrEx>
          <w:tblW w:w="0" w:type="auto"/>
          <w:tblLook w:val="04A0"/>
        </w:tblPrEx>
        <w:trPr>
          <w:trHeight w:val="60"/>
        </w:trPr>
        <w:tc>
          <w:tcPr>
            <w:tcW w:w="5395" w:type="dxa"/>
          </w:tcPr>
          <w:p w:rsidR="00AA0847" w14:paraId="0AFC7BB9" w14:textId="77777777">
            <w:pPr>
              <w:pStyle w:val="BodyText"/>
              <w:rPr>
                <w:rFonts w:ascii="PublicSans-Regular" w:hAnsi="PublicSans-Regular" w:eastAsiaTheme="minorEastAsia" w:cs="PublicSans-Regular"/>
                <w:sz w:val="24"/>
                <w:szCs w:val="24"/>
              </w:rPr>
            </w:pPr>
            <w:r>
              <w:rPr>
                <w:rFonts w:ascii="PublicSans-SemiBold" w:hAnsi="PublicSans-SemiBold" w:eastAsiaTheme="minorHAnsi" w:cs="PublicSans-SemiBold"/>
                <w:b/>
                <w:bCs/>
                <w:color w:val="292929"/>
                <w:sz w:val="20"/>
                <w:szCs w:val="20"/>
              </w:rPr>
              <w:t xml:space="preserve"> </w:t>
            </w:r>
            <w:sdt>
              <w:sdtPr>
                <w:rPr>
                  <w:rFonts w:ascii="PublicSans-SemiBold" w:hAnsi="PublicSans-SemiBold" w:eastAsiaTheme="minorHAnsi" w:cs="PublicSans-SemiBold"/>
                  <w:b/>
                  <w:bCs/>
                  <w:color w:val="292929"/>
                  <w:sz w:val="20"/>
                  <w:szCs w:val="20"/>
                </w:rPr>
                <w:id w:val="-179514464"/>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Heart condition</w:t>
            </w:r>
          </w:p>
        </w:tc>
        <w:tc>
          <w:tcPr>
            <w:tcW w:w="5395" w:type="dxa"/>
          </w:tcPr>
          <w:p w:rsidR="00AA0847" w14:paraId="1323153E"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HAnsi" w:cs="PublicSans-SemiBold"/>
                  <w:b/>
                  <w:bCs/>
                  <w:color w:val="292929"/>
                  <w:sz w:val="20"/>
                  <w:szCs w:val="20"/>
                </w:rPr>
                <w:id w:val="-1016838782"/>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94350C">
              <w:rPr>
                <w:rFonts w:ascii="PublicSans-Regular" w:hAnsi="PublicSans-Regular" w:eastAsiaTheme="minorEastAsia" w:cs="PublicSans-Regular"/>
                <w:sz w:val="20"/>
                <w:szCs w:val="20"/>
              </w:rPr>
              <w:t>Ulcer of stomach or intestines or colitis</w:t>
            </w:r>
          </w:p>
        </w:tc>
      </w:tr>
      <w:tr w14:paraId="5B78F7D5" w14:textId="77777777">
        <w:tblPrEx>
          <w:tblW w:w="0" w:type="auto"/>
          <w:tblLook w:val="04A0"/>
        </w:tblPrEx>
        <w:tc>
          <w:tcPr>
            <w:tcW w:w="5395" w:type="dxa"/>
          </w:tcPr>
          <w:p w:rsidR="00AA0847" w14:paraId="4EBEE9AE" w14:textId="77777777">
            <w:pPr>
              <w:pStyle w:val="BodyText"/>
              <w:rPr>
                <w:rFonts w:ascii="PublicSans-Regular" w:hAnsi="PublicSans-Regular" w:eastAsiaTheme="minorEastAsia" w:cs="PublicSans-Regular"/>
                <w:sz w:val="24"/>
                <w:szCs w:val="24"/>
              </w:rPr>
            </w:pPr>
            <w:r>
              <w:rPr>
                <w:rFonts w:ascii="PublicSans-SemiBold" w:hAnsi="PublicSans-SemiBold" w:eastAsiaTheme="minorHAnsi" w:cs="PublicSans-SemiBold"/>
                <w:b/>
                <w:bCs/>
                <w:color w:val="292929"/>
                <w:sz w:val="20"/>
                <w:szCs w:val="20"/>
              </w:rPr>
              <w:t xml:space="preserve"> </w:t>
            </w:r>
            <w:sdt>
              <w:sdtPr>
                <w:rPr>
                  <w:rFonts w:ascii="PublicSans-SemiBold" w:hAnsi="PublicSans-SemiBold" w:eastAsiaTheme="minorHAnsi" w:cs="PublicSans-SemiBold"/>
                  <w:b/>
                  <w:bCs/>
                  <w:color w:val="292929"/>
                  <w:sz w:val="20"/>
                  <w:szCs w:val="20"/>
                </w:rPr>
                <w:id w:val="-1338458817"/>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C40454">
              <w:rPr>
                <w:rFonts w:ascii="PublicSans-Regular" w:hAnsi="PublicSans-Regular" w:eastAsiaTheme="minorEastAsia" w:cs="PublicSans-Regular"/>
                <w:sz w:val="20"/>
                <w:szCs w:val="20"/>
              </w:rPr>
              <w:t>Hepatitis or other liver condition</w:t>
            </w:r>
          </w:p>
        </w:tc>
        <w:tc>
          <w:tcPr>
            <w:tcW w:w="5395" w:type="dxa"/>
          </w:tcPr>
          <w:p w:rsidR="00AA0847" w14:paraId="0D178C95" w14:textId="77777777">
            <w:pPr>
              <w:pStyle w:val="BodyText"/>
              <w:rPr>
                <w:rFonts w:ascii="PublicSans-Regular" w:hAnsi="PublicSans-Regular" w:eastAsiaTheme="minorEastAsia" w:cs="PublicSans-Regular"/>
                <w:sz w:val="24"/>
                <w:szCs w:val="24"/>
              </w:rPr>
            </w:pPr>
            <w:sdt>
              <w:sdtPr>
                <w:rPr>
                  <w:rFonts w:ascii="PublicSans-SemiBold" w:hAnsi="PublicSans-SemiBold" w:eastAsiaTheme="minorEastAsia" w:cs="PublicSans-SemiBold"/>
                  <w:b/>
                  <w:bCs/>
                  <w:color w:val="292929"/>
                  <w:sz w:val="20"/>
                  <w:szCs w:val="20"/>
                </w:rPr>
                <w:id w:val="2048876119"/>
                <w14:checkbox>
                  <w14:checked w14:val="0"/>
                  <w14:checkedState w14:val="2612" w14:font="MS Gothic"/>
                  <w14:uncheckedState w14:val="2610" w14:font="MS Gothic"/>
                </w14:checkbox>
              </w:sdtPr>
              <w:sdtContent>
                <w:r w:rsidRPr="465AE4FE">
                  <w:rPr>
                    <w:rFonts w:ascii="MS Gothic" w:eastAsia="MS Gothic" w:hAnsi="MS Gothic" w:cs="MS Gothic"/>
                    <w:b/>
                    <w:bCs/>
                    <w:color w:val="292929"/>
                    <w:sz w:val="20"/>
                    <w:szCs w:val="20"/>
                  </w:rPr>
                  <w:t>☐</w:t>
                </w:r>
              </w:sdtContent>
            </w:sdt>
            <w:r w:rsidRPr="465AE4FE">
              <w:rPr>
                <w:rFonts w:ascii="PublicSans-Regular" w:hAnsi="PublicSans-Regular" w:eastAsiaTheme="minorEastAsia" w:cs="PublicSans-Regular"/>
                <w:sz w:val="20"/>
                <w:szCs w:val="20"/>
              </w:rPr>
              <w:t xml:space="preserve"> Visual impairment/trouble seeing</w:t>
            </w:r>
          </w:p>
        </w:tc>
      </w:tr>
      <w:tr w14:paraId="381CA2DF" w14:textId="77777777">
        <w:tblPrEx>
          <w:tblW w:w="0" w:type="auto"/>
          <w:tblLook w:val="04A0"/>
        </w:tblPrEx>
        <w:trPr>
          <w:trHeight w:val="359"/>
        </w:trPr>
        <w:tc>
          <w:tcPr>
            <w:tcW w:w="5395" w:type="dxa"/>
          </w:tcPr>
          <w:p w:rsidR="00AA0847" w14:paraId="4AC8A010" w14:textId="77777777">
            <w:pPr>
              <w:pStyle w:val="BodyText"/>
              <w:rPr>
                <w:rFonts w:ascii="PublicSans-Regular" w:hAnsi="PublicSans-Regular" w:eastAsiaTheme="minorEastAsia" w:cs="PublicSans-Regular"/>
                <w:sz w:val="20"/>
                <w:szCs w:val="20"/>
              </w:rPr>
            </w:pPr>
            <w:sdt>
              <w:sdtPr>
                <w:rPr>
                  <w:rFonts w:ascii="PublicSans-SemiBold" w:hAnsi="PublicSans-SemiBold" w:eastAsiaTheme="minorHAnsi" w:cs="PublicSans-SemiBold"/>
                  <w:b/>
                  <w:bCs/>
                  <w:color w:val="292929"/>
                  <w:sz w:val="20"/>
                  <w:szCs w:val="20"/>
                </w:rPr>
                <w:id w:val="-1689513955"/>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042B6A">
              <w:rPr>
                <w:rFonts w:ascii="PublicSans-Regular" w:hAnsi="PublicSans-Regular" w:eastAsiaTheme="minorEastAsia" w:cs="PublicSans-Regular"/>
                <w:sz w:val="20"/>
                <w:szCs w:val="20"/>
              </w:rPr>
              <w:t>High blood pressure</w:t>
            </w:r>
            <w:r w:rsidRPr="65020406">
              <w:rPr>
                <w:rFonts w:ascii="MS Gothic" w:eastAsia="MS Gothic" w:hAnsi="MS Gothic" w:cs="PublicSans-SemiBold"/>
                <w:b/>
                <w:bCs/>
                <w:color w:val="292929"/>
                <w:sz w:val="20"/>
                <w:szCs w:val="20"/>
              </w:rPr>
              <w:t xml:space="preserve"> </w:t>
            </w:r>
          </w:p>
        </w:tc>
        <w:tc>
          <w:tcPr>
            <w:tcW w:w="5395" w:type="dxa"/>
            <w:vMerge w:val="restart"/>
          </w:tcPr>
          <w:p w:rsidR="00AA0847" w14:paraId="0DB15F0E" w14:textId="77777777">
            <w:pPr>
              <w:pStyle w:val="BodyText"/>
              <w:rPr>
                <w:rFonts w:ascii="PublicSans-Regular" w:hAnsi="PublicSans-Regular" w:eastAsiaTheme="minorEastAsia" w:cs="PublicSans-Regular"/>
                <w:sz w:val="20"/>
                <w:szCs w:val="20"/>
              </w:rPr>
            </w:pPr>
            <w:sdt>
              <w:sdtPr>
                <w:rPr>
                  <w:rFonts w:ascii="PublicSans-SemiBold" w:hAnsi="PublicSans-SemiBold" w:eastAsiaTheme="minorEastAsia" w:cs="PublicSans-SemiBold"/>
                  <w:b/>
                  <w:bCs/>
                  <w:color w:val="292929"/>
                  <w:sz w:val="20"/>
                  <w:szCs w:val="20"/>
                </w:rPr>
                <w:id w:val="104388787"/>
                <w14:checkbox>
                  <w14:checked w14:val="0"/>
                  <w14:checkedState w14:val="2612" w14:font="MS Gothic"/>
                  <w14:uncheckedState w14:val="2610" w14:font="MS Gothic"/>
                </w14:checkbox>
              </w:sdtPr>
              <w:sdtContent>
                <w:r w:rsidRPr="465AE4FE">
                  <w:rPr>
                    <w:rFonts w:ascii="MS Gothic" w:eastAsia="MS Gothic" w:hAnsi="MS Gothic" w:cs="MS Gothic"/>
                    <w:b/>
                    <w:bCs/>
                    <w:color w:val="292929"/>
                    <w:sz w:val="20"/>
                    <w:szCs w:val="20"/>
                  </w:rPr>
                  <w:t>☐</w:t>
                </w:r>
              </w:sdtContent>
            </w:sdt>
            <w:r w:rsidRPr="465AE4FE">
              <w:rPr>
                <w:rFonts w:ascii="PublicSans-Regular" w:hAnsi="PublicSans-Regular" w:eastAsiaTheme="minorEastAsia" w:cs="PublicSans-Regular"/>
                <w:sz w:val="20"/>
                <w:szCs w:val="20"/>
              </w:rPr>
              <w:t xml:space="preserve"> </w:t>
            </w:r>
            <w:r>
              <w:rPr>
                <w:rFonts w:ascii="PublicSans-Regular" w:hAnsi="PublicSans-Regular" w:eastAsiaTheme="minorEastAsia" w:cs="PublicSans-Regular"/>
                <w:sz w:val="20"/>
                <w:szCs w:val="20"/>
              </w:rPr>
              <w:t xml:space="preserve"> Other health problems or concerns:</w:t>
            </w:r>
          </w:p>
          <w:p w:rsidR="00AA0847" w14:paraId="68985C5F" w14:textId="77777777">
            <w:pPr>
              <w:pStyle w:val="BodyText"/>
              <w:rPr>
                <w:rFonts w:ascii="MS Gothic" w:eastAsia="MS Gothic" w:hAnsi="MS Gothic" w:cs="PublicSans-SemiBold"/>
                <w:b/>
                <w:bCs/>
                <w:color w:val="292929"/>
                <w:sz w:val="20"/>
                <w:szCs w:val="20"/>
              </w:rPr>
            </w:pPr>
            <w:r w:rsidRPr="00E36E24">
              <w:rPr>
                <w:rFonts w:ascii="PublicSans-Regular" w:hAnsi="PublicSans-Regular" w:eastAsiaTheme="minorEastAsia" w:cs="PublicSans-Regular"/>
                <w:sz w:val="20"/>
                <w:szCs w:val="20"/>
              </w:rPr>
              <w:t>_________________________</w:t>
            </w:r>
            <w:r>
              <w:rPr>
                <w:rFonts w:ascii="PublicSans-Regular" w:hAnsi="PublicSans-Regular" w:eastAsiaTheme="minorEastAsia" w:cs="PublicSans-Regular"/>
                <w:sz w:val="20"/>
                <w:szCs w:val="20"/>
              </w:rPr>
              <w:t>_____________</w:t>
            </w:r>
          </w:p>
        </w:tc>
      </w:tr>
      <w:tr w14:paraId="74200F5B" w14:textId="77777777">
        <w:tblPrEx>
          <w:tblW w:w="0" w:type="auto"/>
          <w:tblLook w:val="04A0"/>
        </w:tblPrEx>
        <w:trPr>
          <w:trHeight w:val="359"/>
        </w:trPr>
        <w:tc>
          <w:tcPr>
            <w:tcW w:w="5395" w:type="dxa"/>
          </w:tcPr>
          <w:p w:rsidR="00AA0847" w14:paraId="3DA1103D" w14:textId="77777777">
            <w:pPr>
              <w:pStyle w:val="BodyText"/>
              <w:rPr>
                <w:rFonts w:ascii="PublicSans-SemiBold" w:hAnsi="PublicSans-SemiBold" w:eastAsiaTheme="minorEastAsia" w:cs="PublicSans-SemiBold"/>
                <w:b/>
                <w:bCs/>
                <w:color w:val="292929"/>
                <w:sz w:val="20"/>
                <w:szCs w:val="20"/>
              </w:rPr>
            </w:pPr>
            <w:sdt>
              <w:sdtPr>
                <w:rPr>
                  <w:rFonts w:ascii="PublicSans-SemiBold" w:hAnsi="PublicSans-SemiBold" w:eastAsiaTheme="minorEastAsia" w:cs="PublicSans-SemiBold"/>
                  <w:b/>
                  <w:bCs/>
                  <w:color w:val="292929"/>
                  <w:sz w:val="20"/>
                  <w:szCs w:val="20"/>
                </w:rPr>
                <w:id w:val="-12306350"/>
                <w:richText/>
              </w:sdtPr>
              <w:sdtContent>
                <w:r w:rsidRPr="65020406">
                  <w:rPr>
                    <w:rFonts w:ascii="MS Gothic" w:eastAsia="MS Gothic" w:hAnsi="MS Gothic" w:cs="PublicSans-SemiBold"/>
                    <w:b/>
                    <w:bCs/>
                    <w:color w:val="292929"/>
                    <w:sz w:val="20"/>
                    <w:szCs w:val="20"/>
                  </w:rPr>
                  <w:t>☐</w:t>
                </w:r>
              </w:sdtContent>
            </w:sdt>
            <w:r>
              <w:rPr>
                <w:rFonts w:ascii="PublicSans-SemiBold" w:hAnsi="PublicSans-SemiBold" w:eastAsiaTheme="minorEastAsia" w:cs="PublicSans-SemiBold"/>
                <w:b/>
                <w:bCs/>
                <w:color w:val="292929"/>
                <w:sz w:val="20"/>
                <w:szCs w:val="20"/>
              </w:rPr>
              <w:t xml:space="preserve"> </w:t>
            </w:r>
            <w:r w:rsidRPr="00DB3E56">
              <w:rPr>
                <w:rFonts w:ascii="PublicSans-SemiBold" w:hAnsi="PublicSans-SemiBold" w:eastAsiaTheme="minorEastAsia" w:cs="PublicSans-SemiBold"/>
                <w:color w:val="292929"/>
                <w:sz w:val="20"/>
                <w:szCs w:val="20"/>
              </w:rPr>
              <w:t>Immune system problem (e.g., HIV or autoimmune disorder)</w:t>
            </w:r>
          </w:p>
        </w:tc>
        <w:tc>
          <w:tcPr>
            <w:tcW w:w="5395" w:type="dxa"/>
            <w:vMerge/>
          </w:tcPr>
          <w:p w:rsidR="00AA0847" w14:paraId="66F8DC15" w14:textId="77777777">
            <w:pPr>
              <w:pStyle w:val="BodyText"/>
              <w:rPr>
                <w:rFonts w:ascii="PublicSans-SemiBold" w:hAnsi="PublicSans-SemiBold" w:eastAsiaTheme="minorHAnsi" w:cs="PublicSans-SemiBold"/>
                <w:b/>
                <w:bCs/>
                <w:color w:val="292929"/>
                <w:sz w:val="20"/>
                <w:szCs w:val="20"/>
              </w:rPr>
            </w:pPr>
          </w:p>
        </w:tc>
      </w:tr>
      <w:tr w14:paraId="6A7785F0" w14:textId="77777777">
        <w:tblPrEx>
          <w:tblW w:w="0" w:type="auto"/>
          <w:tblLook w:val="04A0"/>
        </w:tblPrEx>
        <w:tc>
          <w:tcPr>
            <w:tcW w:w="5395" w:type="dxa"/>
          </w:tcPr>
          <w:p w:rsidR="00AA0847" w14:paraId="0CFA0E52" w14:textId="77777777">
            <w:pPr>
              <w:pStyle w:val="BodyText"/>
              <w:rPr>
                <w:rFonts w:ascii="PublicSans-SemiBold" w:hAnsi="PublicSans-SemiBold" w:eastAsiaTheme="minorHAnsi" w:cs="PublicSans-SemiBold"/>
                <w:b/>
                <w:bCs/>
                <w:color w:val="292929"/>
                <w:sz w:val="20"/>
                <w:szCs w:val="20"/>
              </w:rPr>
            </w:pPr>
            <w:sdt>
              <w:sdtPr>
                <w:rPr>
                  <w:rFonts w:ascii="PublicSans-SemiBold" w:hAnsi="PublicSans-SemiBold" w:eastAsiaTheme="minorHAnsi" w:cs="PublicSans-SemiBold"/>
                  <w:b/>
                  <w:bCs/>
                  <w:color w:val="292929"/>
                  <w:sz w:val="20"/>
                  <w:szCs w:val="20"/>
                </w:rPr>
                <w:id w:val="-1741558132"/>
                <w14:checkbox>
                  <w14:checked w14:val="0"/>
                  <w14:checkedState w14:val="2612" w14:font="MS Gothic"/>
                  <w14:uncheckedState w14:val="2610" w14:font="MS Gothic"/>
                </w14:checkbox>
              </w:sdtPr>
              <w:sdtContent>
                <w:r>
                  <w:rPr>
                    <w:rFonts w:ascii="MS Gothic" w:eastAsia="MS Gothic" w:hAnsi="MS Gothic" w:cs="MS Gothic" w:hint="eastAsia"/>
                    <w:b/>
                    <w:bCs/>
                    <w:color w:val="292929"/>
                    <w:sz w:val="20"/>
                    <w:szCs w:val="20"/>
                  </w:rPr>
                  <w:t>☐</w:t>
                </w:r>
              </w:sdtContent>
            </w:sdt>
            <w:r>
              <w:rPr>
                <w:rFonts w:ascii="PublicSans-Regular" w:hAnsi="PublicSans-Regular" w:eastAsiaTheme="minorEastAsia" w:cs="PublicSans-Regular"/>
                <w:sz w:val="20"/>
                <w:szCs w:val="20"/>
              </w:rPr>
              <w:t xml:space="preserve"> </w:t>
            </w:r>
            <w:r w:rsidRPr="00FC16C8">
              <w:rPr>
                <w:rFonts w:ascii="PublicSans-Regular" w:hAnsi="PublicSans-Regular" w:eastAsiaTheme="minorEastAsia" w:cs="PublicSans-Regular"/>
                <w:sz w:val="20"/>
                <w:szCs w:val="20"/>
              </w:rPr>
              <w:t>Kidney, bladder, or urinary problems</w:t>
            </w:r>
            <w:r>
              <w:rPr>
                <w:rFonts w:ascii="PublicSans-SemiBold" w:hAnsi="PublicSans-SemiBold" w:eastAsiaTheme="minorHAnsi" w:cs="PublicSans-SemiBold"/>
                <w:b/>
                <w:bCs/>
                <w:color w:val="292929"/>
                <w:sz w:val="20"/>
                <w:szCs w:val="20"/>
              </w:rPr>
              <w:t xml:space="preserve"> </w:t>
            </w:r>
          </w:p>
        </w:tc>
        <w:tc>
          <w:tcPr>
            <w:tcW w:w="5395" w:type="dxa"/>
            <w:vMerge/>
          </w:tcPr>
          <w:p w:rsidR="00AA0847" w14:paraId="700427CB" w14:textId="77777777">
            <w:pPr>
              <w:pStyle w:val="BodyText"/>
              <w:rPr>
                <w:rFonts w:ascii="PublicSans-SemiBold" w:hAnsi="PublicSans-SemiBold" w:eastAsiaTheme="minorHAnsi" w:cs="PublicSans-SemiBold"/>
                <w:b/>
                <w:bCs/>
                <w:color w:val="292929"/>
                <w:sz w:val="20"/>
                <w:szCs w:val="20"/>
              </w:rPr>
            </w:pPr>
          </w:p>
        </w:tc>
      </w:tr>
      <w:tr w14:paraId="4E08937C" w14:textId="77777777">
        <w:tblPrEx>
          <w:tblW w:w="0" w:type="auto"/>
          <w:tblLook w:val="04A0"/>
        </w:tblPrEx>
        <w:trPr>
          <w:trHeight w:val="863"/>
        </w:trPr>
        <w:tc>
          <w:tcPr>
            <w:tcW w:w="10790" w:type="dxa"/>
            <w:gridSpan w:val="2"/>
          </w:tcPr>
          <w:p w:rsidR="00AA0847" w:rsidRPr="00411224" w14:paraId="065A374F" w14:textId="77777777">
            <w:pPr>
              <w:pStyle w:val="BodyText"/>
              <w:rPr>
                <w:rFonts w:ascii="PublicSans-Regular" w:hAnsi="PublicSans-Regular" w:eastAsiaTheme="minorEastAsia" w:cs="PublicSans-Regular"/>
                <w:b/>
                <w:bCs/>
                <w:sz w:val="20"/>
                <w:szCs w:val="20"/>
              </w:rPr>
            </w:pPr>
            <w:r w:rsidRPr="00D359EF">
              <w:rPr>
                <w:rFonts w:ascii="PublicSans-Regular" w:hAnsi="PublicSans-Regular" w:eastAsiaTheme="minorEastAsia" w:cs="PublicSans-Regular"/>
                <w:b/>
                <w:bCs/>
                <w:sz w:val="20"/>
                <w:szCs w:val="20"/>
              </w:rPr>
              <w:t>If you check</w:t>
            </w:r>
            <w:r>
              <w:rPr>
                <w:rFonts w:ascii="PublicSans-Regular" w:hAnsi="PublicSans-Regular" w:eastAsiaTheme="minorEastAsia" w:cs="PublicSans-Regular"/>
                <w:b/>
                <w:bCs/>
                <w:sz w:val="20"/>
                <w:szCs w:val="20"/>
              </w:rPr>
              <w:t>ed</w:t>
            </w:r>
            <w:r w:rsidRPr="00D359EF">
              <w:rPr>
                <w:rFonts w:ascii="PublicSans-Regular" w:hAnsi="PublicSans-Regular" w:eastAsiaTheme="minorEastAsia" w:cs="PublicSans-Regular"/>
                <w:b/>
                <w:bCs/>
                <w:sz w:val="20"/>
                <w:szCs w:val="20"/>
              </w:rPr>
              <w:t xml:space="preserve"> any </w:t>
            </w:r>
            <w:r w:rsidRPr="00D359EF">
              <w:rPr>
                <w:rFonts w:ascii="PublicSans-Regular" w:hAnsi="PublicSans-Regular" w:eastAsiaTheme="minorEastAsia" w:cs="PublicSans-Regular"/>
                <w:b/>
                <w:bCs/>
                <w:sz w:val="20"/>
                <w:szCs w:val="20"/>
              </w:rPr>
              <w:t>item</w:t>
            </w:r>
            <w:r w:rsidRPr="00D359EF">
              <w:rPr>
                <w:rFonts w:ascii="PublicSans-Regular" w:hAnsi="PublicSans-Regular" w:eastAsiaTheme="minorEastAsia" w:cs="PublicSans-Regular"/>
                <w:b/>
                <w:bCs/>
                <w:sz w:val="20"/>
                <w:szCs w:val="20"/>
              </w:rPr>
              <w:t xml:space="preserve"> above, please explain: </w:t>
            </w:r>
          </w:p>
        </w:tc>
      </w:tr>
    </w:tbl>
    <w:p w:rsidR="00923CDE" w:rsidP="002111C1" w14:paraId="41EF8935" w14:textId="77777777">
      <w:pPr>
        <w:autoSpaceDE w:val="0"/>
        <w:autoSpaceDN w:val="0"/>
        <w:adjustRightInd w:val="0"/>
      </w:pPr>
    </w:p>
    <w:p w:rsidR="002111C1" w:rsidRPr="00C55586" w:rsidP="002111C1" w14:paraId="4C956EC2" w14:textId="44CD9348">
      <w:pPr>
        <w:pStyle w:val="ListParagraph"/>
        <w:numPr>
          <w:ilvl w:val="0"/>
          <w:numId w:val="13"/>
        </w:numPr>
        <w:autoSpaceDE w:val="0"/>
        <w:autoSpaceDN w:val="0"/>
        <w:adjustRightInd w:val="0"/>
        <w:rPr>
          <w:sz w:val="24"/>
          <w:szCs w:val="24"/>
        </w:rPr>
      </w:pPr>
      <w:r>
        <w:rPr>
          <w:sz w:val="24"/>
          <w:szCs w:val="24"/>
        </w:rPr>
        <w:t>Oral Health Information</w:t>
      </w:r>
    </w:p>
    <w:p w:rsidR="003848FA" w:rsidP="002111C1" w14:paraId="41EE21CE" w14:textId="01E98A7A">
      <w:pPr>
        <w:pStyle w:val="ListParagraph"/>
        <w:numPr>
          <w:ilvl w:val="0"/>
          <w:numId w:val="14"/>
        </w:numPr>
        <w:autoSpaceDE w:val="0"/>
        <w:autoSpaceDN w:val="0"/>
        <w:adjustRightInd w:val="0"/>
        <w:rPr>
          <w:sz w:val="24"/>
          <w:szCs w:val="24"/>
        </w:rPr>
      </w:pPr>
      <w:r>
        <w:rPr>
          <w:sz w:val="24"/>
          <w:szCs w:val="24"/>
        </w:rPr>
        <w:t>Part 1</w:t>
      </w:r>
      <w:r w:rsidR="000E7EB7">
        <w:rPr>
          <w:sz w:val="24"/>
          <w:szCs w:val="24"/>
        </w:rPr>
        <w:t>, Health Information</w:t>
      </w:r>
      <w:r>
        <w:rPr>
          <w:sz w:val="24"/>
          <w:szCs w:val="24"/>
        </w:rPr>
        <w:t xml:space="preserve">: </w:t>
      </w:r>
      <w:r w:rsidR="00FC3C9E">
        <w:rPr>
          <w:sz w:val="24"/>
          <w:szCs w:val="24"/>
        </w:rPr>
        <w:t>Removed</w:t>
      </w:r>
      <w:r>
        <w:rPr>
          <w:sz w:val="24"/>
          <w:szCs w:val="24"/>
        </w:rPr>
        <w:t xml:space="preserve"> “Oral Health Information” section (combined with table above).</w:t>
      </w:r>
    </w:p>
    <w:p w:rsidR="00FA2DEC" w:rsidRPr="00FA2DEC" w:rsidP="002111C1" w14:paraId="39C88BDE" w14:textId="53646FCD">
      <w:pPr>
        <w:pStyle w:val="ListParagraph"/>
        <w:numPr>
          <w:ilvl w:val="0"/>
          <w:numId w:val="14"/>
        </w:numPr>
        <w:autoSpaceDE w:val="0"/>
        <w:autoSpaceDN w:val="0"/>
        <w:adjustRightInd w:val="0"/>
        <w:rPr>
          <w:sz w:val="24"/>
          <w:szCs w:val="24"/>
        </w:rPr>
      </w:pPr>
      <w:r>
        <w:rPr>
          <w:sz w:val="24"/>
          <w:szCs w:val="24"/>
        </w:rPr>
        <w:t>Part 2</w:t>
      </w:r>
      <w:r w:rsidR="000E7EB7">
        <w:rPr>
          <w:sz w:val="24"/>
          <w:szCs w:val="24"/>
        </w:rPr>
        <w:t>, Job Corps Health Services and Authorization to Administer Health Care</w:t>
      </w:r>
      <w:r>
        <w:rPr>
          <w:sz w:val="24"/>
          <w:szCs w:val="24"/>
        </w:rPr>
        <w:t xml:space="preserve">: </w:t>
      </w:r>
      <w:r w:rsidR="00F45407">
        <w:rPr>
          <w:sz w:val="24"/>
          <w:szCs w:val="24"/>
        </w:rPr>
        <w:t>Removed</w:t>
      </w:r>
      <w:r w:rsidR="00FC3C9E">
        <w:rPr>
          <w:sz w:val="24"/>
          <w:szCs w:val="24"/>
        </w:rPr>
        <w:t xml:space="preserve"> </w:t>
      </w:r>
      <w:r w:rsidR="008B18DC">
        <w:rPr>
          <w:sz w:val="24"/>
          <w:szCs w:val="24"/>
        </w:rPr>
        <w:t>dental readiness inspection</w:t>
      </w:r>
      <w:r w:rsidR="00B30713">
        <w:rPr>
          <w:sz w:val="24"/>
          <w:szCs w:val="24"/>
        </w:rPr>
        <w:t xml:space="preserve"> and elective oral health exam from statement 1.</w:t>
      </w:r>
      <w:r w:rsidR="00CD16E3">
        <w:rPr>
          <w:sz w:val="24"/>
          <w:szCs w:val="24"/>
        </w:rPr>
        <w:t xml:space="preserve"> </w:t>
      </w:r>
      <w:r w:rsidRPr="00FA2DEC" w:rsidR="00CD16E3">
        <w:rPr>
          <w:sz w:val="24"/>
          <w:szCs w:val="24"/>
        </w:rPr>
        <w:t>Removed “and oral” from statement 2</w:t>
      </w:r>
      <w:r w:rsidRPr="00FA2DEC" w:rsidR="0024444A">
        <w:rPr>
          <w:sz w:val="24"/>
          <w:szCs w:val="24"/>
        </w:rPr>
        <w:t>.</w:t>
      </w:r>
    </w:p>
    <w:p w:rsidR="00FA2DEC" w:rsidRPr="006D48CF" w:rsidP="00FA2DEC" w14:paraId="2A828A76" w14:textId="530BF313">
      <w:pPr>
        <w:pStyle w:val="ListParagraph"/>
        <w:numPr>
          <w:ilvl w:val="0"/>
          <w:numId w:val="14"/>
        </w:numPr>
        <w:autoSpaceDE w:val="0"/>
        <w:autoSpaceDN w:val="0"/>
        <w:adjustRightInd w:val="0"/>
        <w:rPr>
          <w:sz w:val="24"/>
          <w:szCs w:val="24"/>
        </w:rPr>
      </w:pPr>
      <w:r w:rsidRPr="006D48CF">
        <w:rPr>
          <w:sz w:val="24"/>
          <w:szCs w:val="24"/>
        </w:rPr>
        <w:t>Removed “dentists” from statement 6.</w:t>
      </w:r>
      <w:r w:rsidRPr="006D48CF" w:rsidR="00FC3C9E">
        <w:rPr>
          <w:sz w:val="24"/>
          <w:szCs w:val="24"/>
        </w:rPr>
        <w:t xml:space="preserve"> </w:t>
      </w:r>
    </w:p>
    <w:p w:rsidR="00526C73" w:rsidRPr="006D48CF" w:rsidP="006D48CF" w14:paraId="1C0FCD5D" w14:textId="717F260F">
      <w:pPr>
        <w:pStyle w:val="ListParagraph"/>
        <w:numPr>
          <w:ilvl w:val="0"/>
          <w:numId w:val="14"/>
        </w:numPr>
        <w:autoSpaceDE w:val="0"/>
        <w:autoSpaceDN w:val="0"/>
        <w:adjustRightInd w:val="0"/>
        <w:rPr>
          <w:sz w:val="24"/>
          <w:szCs w:val="24"/>
        </w:rPr>
      </w:pPr>
      <w:r w:rsidRPr="006D48CF">
        <w:rPr>
          <w:sz w:val="24"/>
          <w:szCs w:val="24"/>
        </w:rPr>
        <w:t>Removed statement 11</w:t>
      </w:r>
      <w:r>
        <w:rPr>
          <w:sz w:val="24"/>
          <w:szCs w:val="24"/>
        </w:rPr>
        <w:t>: “</w:t>
      </w:r>
      <w:r w:rsidRPr="006D48CF" w:rsidR="00A81CA3">
        <w:rPr>
          <w:sz w:val="24"/>
          <w:szCs w:val="24"/>
        </w:rPr>
        <w:t xml:space="preserve">I (we) authorize Job Corps to provide the </w:t>
      </w:r>
      <w:r w:rsidRPr="006D48CF" w:rsidR="00A81CA3">
        <w:rPr>
          <w:sz w:val="24"/>
          <w:szCs w:val="24"/>
        </w:rPr>
        <w:t>above named</w:t>
      </w:r>
      <w:r w:rsidRPr="006D48CF" w:rsidR="00A81CA3">
        <w:rPr>
          <w:sz w:val="24"/>
          <w:szCs w:val="24"/>
        </w:rPr>
        <w:t xml:space="preserve"> individual with a DENTAL READINESS INSPECTION and an ELECTIVE ORAL EXAMINATION that includes x-rays and checking the teeth, gums, and ti</w:t>
      </w:r>
      <w:r w:rsidRPr="00526C73" w:rsidR="00FA2DEC">
        <w:rPr>
          <w:sz w:val="24"/>
          <w:szCs w:val="24"/>
        </w:rPr>
        <w:t>s</w:t>
      </w:r>
      <w:r w:rsidRPr="006D48CF" w:rsidR="00A81CA3">
        <w:rPr>
          <w:sz w:val="24"/>
          <w:szCs w:val="24"/>
        </w:rPr>
        <w:t>sues of the mouth for disease.”</w:t>
      </w:r>
    </w:p>
    <w:p w:rsidR="00A81CA3" w:rsidRPr="006D48CF" w:rsidP="006D48CF" w14:paraId="4593FBB0" w14:textId="35E3FA2C">
      <w:pPr>
        <w:pStyle w:val="ListParagraph"/>
        <w:numPr>
          <w:ilvl w:val="0"/>
          <w:numId w:val="14"/>
        </w:numPr>
        <w:autoSpaceDE w:val="0"/>
        <w:autoSpaceDN w:val="0"/>
        <w:adjustRightInd w:val="0"/>
        <w:rPr>
          <w:sz w:val="24"/>
          <w:szCs w:val="24"/>
        </w:rPr>
      </w:pPr>
      <w:r w:rsidRPr="006D48CF">
        <w:rPr>
          <w:sz w:val="24"/>
          <w:szCs w:val="24"/>
        </w:rPr>
        <w:t xml:space="preserve">Removed </w:t>
      </w:r>
      <w:r w:rsidRPr="006D48CF" w:rsidR="005D28DE">
        <w:rPr>
          <w:sz w:val="24"/>
          <w:szCs w:val="24"/>
        </w:rPr>
        <w:t>statement 12</w:t>
      </w:r>
      <w:r w:rsidR="00526C73">
        <w:rPr>
          <w:sz w:val="24"/>
          <w:szCs w:val="24"/>
        </w:rPr>
        <w:t>: “</w:t>
      </w:r>
      <w:r w:rsidRPr="006D48CF" w:rsidR="005D28DE">
        <w:rPr>
          <w:sz w:val="24"/>
          <w:szCs w:val="24"/>
        </w:rPr>
        <w:t xml:space="preserve">I (we) authorize Job Corps to provide the </w:t>
      </w:r>
      <w:r w:rsidRPr="006D48CF" w:rsidR="005D28DE">
        <w:rPr>
          <w:sz w:val="24"/>
          <w:szCs w:val="24"/>
        </w:rPr>
        <w:t>above named</w:t>
      </w:r>
      <w:r w:rsidRPr="006D48CF" w:rsidR="005D28DE">
        <w:rPr>
          <w:sz w:val="24"/>
          <w:szCs w:val="24"/>
        </w:rPr>
        <w:t xml:space="preserve"> individual with emergency and basic oral health care, which may include procedures such as teeth cleaning, fillings, and extractions that will relieve pain, treat, and help prevent or decrea</w:t>
      </w:r>
      <w:r w:rsidRPr="006D48CF" w:rsidR="009324B7">
        <w:rPr>
          <w:sz w:val="24"/>
          <w:szCs w:val="24"/>
        </w:rPr>
        <w:t>se dental problems.</w:t>
      </w:r>
      <w:r w:rsidR="00526C73">
        <w:rPr>
          <w:sz w:val="24"/>
          <w:szCs w:val="24"/>
        </w:rPr>
        <w:t>”</w:t>
      </w:r>
    </w:p>
    <w:p w:rsidR="00A31646" w:rsidP="002111C1" w14:paraId="7FA29DB3" w14:textId="77777777">
      <w:pPr>
        <w:pStyle w:val="ListParagraph"/>
        <w:autoSpaceDE w:val="0"/>
        <w:autoSpaceDN w:val="0"/>
        <w:adjustRightInd w:val="0"/>
        <w:ind w:firstLine="0"/>
        <w:rPr>
          <w:b/>
          <w:bCs/>
          <w:sz w:val="24"/>
          <w:szCs w:val="24"/>
        </w:rPr>
      </w:pPr>
    </w:p>
    <w:p w:rsidR="00CE6334" w:rsidP="006D48CF" w14:paraId="0B172723" w14:textId="37B5ED09">
      <w:pPr>
        <w:pStyle w:val="ListParagraph"/>
        <w:autoSpaceDE w:val="0"/>
        <w:autoSpaceDN w:val="0"/>
        <w:adjustRightInd w:val="0"/>
        <w:ind w:firstLine="0"/>
        <w:rPr>
          <w:rFonts w:eastAsiaTheme="minorEastAsia"/>
        </w:rPr>
      </w:pPr>
      <w:r w:rsidRPr="006D48CF">
        <w:rPr>
          <w:b/>
        </w:rPr>
        <w:t>Updated</w:t>
      </w:r>
      <w:r w:rsidR="00F85158">
        <w:rPr>
          <w:b/>
          <w:bCs/>
          <w:sz w:val="24"/>
          <w:szCs w:val="24"/>
        </w:rPr>
        <w:t xml:space="preserve"> Part 2</w:t>
      </w:r>
      <w:r w:rsidR="00A31646">
        <w:rPr>
          <w:b/>
          <w:bCs/>
          <w:sz w:val="24"/>
          <w:szCs w:val="24"/>
        </w:rPr>
        <w:t>:</w:t>
      </w:r>
    </w:p>
    <w:p w:rsidR="00CE6334" w:rsidRPr="00386BBC" w:rsidP="00CE6334" w14:paraId="12451866" w14:textId="77777777">
      <w:pPr>
        <w:rPr>
          <w:rFonts w:eastAsiaTheme="minorEastAsia"/>
        </w:rPr>
      </w:pPr>
      <w:r w:rsidRPr="006D48CF">
        <w:rPr>
          <w:rFonts w:eastAsiaTheme="minorEastAsia"/>
        </w:rPr>
        <w:t>Job Corps Health Services</w:t>
      </w:r>
    </w:p>
    <w:p w:rsidR="00CE6334" w:rsidRPr="006D48CF" w:rsidP="00CE6334" w14:paraId="7FC5BABF" w14:textId="77777777">
      <w:pPr>
        <w:pStyle w:val="ListParagraph"/>
        <w:widowControl w:val="0"/>
        <w:numPr>
          <w:ilvl w:val="0"/>
          <w:numId w:val="17"/>
        </w:numPr>
        <w:autoSpaceDE w:val="0"/>
        <w:autoSpaceDN w:val="0"/>
        <w:adjustRightInd w:val="0"/>
        <w:spacing w:before="120" w:after="0" w:line="240" w:lineRule="auto"/>
        <w:ind w:left="720"/>
        <w:rPr>
          <w:rFonts w:eastAsiaTheme="minorEastAsia"/>
          <w:sz w:val="24"/>
          <w:szCs w:val="24"/>
        </w:rPr>
      </w:pPr>
      <w:r w:rsidRPr="006D48CF">
        <w:rPr>
          <w:rFonts w:eastAsiaTheme="minorEastAsia"/>
          <w:sz w:val="24"/>
          <w:szCs w:val="24"/>
        </w:rPr>
        <w:t xml:space="preserve">I (we) understand that Job Corps provides entrance health screening, including an entrance medical examination, CDC-recommended immunizations, mandatory tuberculosis testing, mandatory screening for use of controlled substances, and as </w:t>
      </w:r>
      <w:r w:rsidRPr="006D48CF">
        <w:rPr>
          <w:rFonts w:eastAsiaTheme="minorEastAsia"/>
          <w:sz w:val="24"/>
          <w:szCs w:val="24"/>
        </w:rPr>
        <w:t xml:space="preserve">described in Chapter 2.3 of the Job Corps Policy and Requirements Handbook </w:t>
      </w:r>
    </w:p>
    <w:p w:rsidR="00CE6334" w:rsidRPr="006D48CF" w:rsidP="00CE6334" w14:paraId="5F9A2C58" w14:textId="77777777">
      <w:pPr>
        <w:pStyle w:val="ListParagraph"/>
        <w:widowControl w:val="0"/>
        <w:numPr>
          <w:ilvl w:val="0"/>
          <w:numId w:val="17"/>
        </w:numPr>
        <w:autoSpaceDE w:val="0"/>
        <w:autoSpaceDN w:val="0"/>
        <w:adjustRightInd w:val="0"/>
        <w:spacing w:before="120" w:after="0" w:line="240" w:lineRule="auto"/>
        <w:ind w:left="720"/>
        <w:rPr>
          <w:rFonts w:eastAsiaTheme="minorEastAsia"/>
          <w:sz w:val="24"/>
          <w:szCs w:val="24"/>
        </w:rPr>
      </w:pPr>
      <w:r w:rsidRPr="006D48CF">
        <w:rPr>
          <w:rFonts w:eastAsiaTheme="minorEastAsia"/>
          <w:sz w:val="24"/>
          <w:szCs w:val="24"/>
        </w:rPr>
        <w:t>I (we)</w:t>
      </w:r>
      <w:r w:rsidRPr="006D48CF">
        <w:rPr>
          <w:rFonts w:eastAsiaTheme="minorEastAsia"/>
          <w:sz w:val="24"/>
          <w:szCs w:val="24"/>
        </w:rPr>
        <w:t xml:space="preserve"> understand the reasons for the medical examinations and laboratory testing and have had the opportunity to ask questions. </w:t>
      </w:r>
    </w:p>
    <w:p w:rsidR="00CE6334" w:rsidRPr="006D48CF" w:rsidP="00CE6334" w14:paraId="38A408A8" w14:textId="77777777">
      <w:pPr>
        <w:widowControl w:val="0"/>
        <w:numPr>
          <w:ilvl w:val="0"/>
          <w:numId w:val="17"/>
        </w:numPr>
        <w:autoSpaceDE w:val="0"/>
        <w:autoSpaceDN w:val="0"/>
        <w:adjustRightInd w:val="0"/>
        <w:spacing w:before="120"/>
        <w:ind w:left="720"/>
        <w:rPr>
          <w:rFonts w:eastAsiaTheme="minorEastAsia"/>
        </w:rPr>
      </w:pPr>
      <w:r w:rsidRPr="006D48CF">
        <w:rPr>
          <w:rFonts w:eastAsiaTheme="minorEastAsia"/>
        </w:rPr>
        <w:t xml:space="preserve">I (we) understand that the following are grounds for separation from Job Corps: a) refusal to provide the entry Urine Drug Screen, b) refusal to provide the follow-up Urine Drug Screen if the entry drug screen is positive, c) refusal to be tested for tuberculosis.  </w:t>
      </w:r>
    </w:p>
    <w:p w:rsidR="00CE6334" w:rsidRPr="006D48CF" w:rsidP="00CE6334" w14:paraId="07ECE2F6" w14:textId="77777777">
      <w:pPr>
        <w:widowControl w:val="0"/>
        <w:numPr>
          <w:ilvl w:val="0"/>
          <w:numId w:val="17"/>
        </w:numPr>
        <w:autoSpaceDE w:val="0"/>
        <w:autoSpaceDN w:val="0"/>
        <w:adjustRightInd w:val="0"/>
        <w:spacing w:before="120"/>
        <w:ind w:left="720"/>
        <w:rPr>
          <w:rFonts w:eastAsiaTheme="minorEastAsia"/>
        </w:rPr>
      </w:pPr>
      <w:r w:rsidRPr="006D48CF">
        <w:rPr>
          <w:rFonts w:eastAsiaTheme="minorEastAsia"/>
        </w:rPr>
        <w:t>I (we) understand that Job Corps provides emergency and basic health care services as described in Exhibit 2-4 of the Job Corps Policy and Requirements Handbook.</w:t>
      </w:r>
    </w:p>
    <w:p w:rsidR="00CE6334" w:rsidRPr="006D48CF" w:rsidP="00CE6334" w14:paraId="25CBA740" w14:textId="77777777">
      <w:pPr>
        <w:adjustRightInd w:val="0"/>
        <w:spacing w:before="120"/>
        <w:rPr>
          <w:rFonts w:eastAsiaTheme="minorEastAsia"/>
        </w:rPr>
      </w:pPr>
      <w:r w:rsidRPr="006D48CF">
        <w:rPr>
          <w:rFonts w:eastAsiaTheme="minorEastAsia"/>
        </w:rPr>
        <w:t>Authorization to Receive Records and Administer Healthcare</w:t>
      </w:r>
    </w:p>
    <w:p w:rsidR="00CE6334" w:rsidRPr="006D48CF" w:rsidP="00CE6334" w14:paraId="10DBF85A" w14:textId="77777777">
      <w:pPr>
        <w:widowControl w:val="0"/>
        <w:numPr>
          <w:ilvl w:val="0"/>
          <w:numId w:val="17"/>
        </w:numPr>
        <w:autoSpaceDE w:val="0"/>
        <w:autoSpaceDN w:val="0"/>
        <w:adjustRightInd w:val="0"/>
        <w:spacing w:before="120"/>
        <w:ind w:left="720"/>
        <w:rPr>
          <w:rFonts w:eastAsiaTheme="minorEastAsia"/>
        </w:rPr>
      </w:pPr>
      <w:r w:rsidRPr="006D48CF">
        <w:rPr>
          <w:rFonts w:eastAsiaTheme="minorEastAsia"/>
        </w:rPr>
        <w:t xml:space="preserve">I (we) authorize Job Corps to obtain any records regarding immunizations/vaccinations. </w:t>
      </w:r>
    </w:p>
    <w:p w:rsidR="00CE6334" w:rsidRPr="006D48CF" w:rsidP="00CE6334" w14:paraId="6DE63570" w14:textId="77777777">
      <w:pPr>
        <w:widowControl w:val="0"/>
        <w:numPr>
          <w:ilvl w:val="0"/>
          <w:numId w:val="17"/>
        </w:numPr>
        <w:autoSpaceDE w:val="0"/>
        <w:autoSpaceDN w:val="0"/>
        <w:adjustRightInd w:val="0"/>
        <w:spacing w:before="120"/>
        <w:ind w:left="720"/>
        <w:rPr>
          <w:rFonts w:eastAsiaTheme="minorEastAsia"/>
        </w:rPr>
      </w:pPr>
      <w:r w:rsidRPr="006D48CF">
        <w:rPr>
          <w:rFonts w:eastAsiaTheme="minorEastAsia"/>
        </w:rPr>
        <w:t>I (we) authorize Job Corps to receive from medical doctors, mental health professionals, clinics, hospitals, or other sources, medical information from the health records of the above-named individual regarding the specific conditions identified in any question of this form to which a “yes” response has been provided, if such information is deemed necessary by a center medical professional.  This information may be written or verbal. I understand that this form does not authorize Job Corps to ask for any records regarding any other health conditions except for immunization/vaccination.  I also understand that Job Corps is asking for these records to determine (1) the health needs of the above-named individual; (2) whether he/she need a specific type of extra supports (known as reasonable accommodations) to participate in Job Corps; (3) whether he/she have a health condition that would pose a direct threat to others if he/she participate in Job Corps; and (4) whether he/she have health care needs beyond the basic health care services provided by Job Corps.   I (we) understand that protected health information will only be released in accordance with the Privacy Act of 1974, any other applicable federal laws (see discussion below), and the current Job Corps Privacy Rule Authorization and Notice.</w:t>
      </w:r>
    </w:p>
    <w:p w:rsidR="00CE6334" w:rsidRPr="006D48CF" w:rsidP="00CE6334" w14:paraId="339CEBC5" w14:textId="77777777">
      <w:pPr>
        <w:keepNext/>
        <w:numPr>
          <w:ilvl w:val="0"/>
          <w:numId w:val="17"/>
        </w:numPr>
        <w:autoSpaceDE w:val="0"/>
        <w:autoSpaceDN w:val="0"/>
        <w:adjustRightInd w:val="0"/>
        <w:spacing w:before="120"/>
        <w:ind w:left="720"/>
        <w:rPr>
          <w:rFonts w:eastAsiaTheme="minorEastAsia"/>
        </w:rPr>
      </w:pPr>
      <w:r w:rsidRPr="006D48CF">
        <w:rPr>
          <w:rFonts w:eastAsiaTheme="minorEastAsia"/>
        </w:rPr>
        <w:t xml:space="preserve">I (we) authorize Job Corps to provide the above-named individual with an ENTRANCE MEDICAL EXAMINATION that includes offering age-appropriate screening tests per professional medical guidelines as listed in the Job Corps Policy and Requirements Handbook.   </w:t>
      </w:r>
    </w:p>
    <w:p w:rsidR="00CE6334" w:rsidRPr="006D48CF" w:rsidP="00CE6334" w14:paraId="362F4F55" w14:textId="77777777">
      <w:pPr>
        <w:widowControl w:val="0"/>
        <w:numPr>
          <w:ilvl w:val="0"/>
          <w:numId w:val="17"/>
        </w:numPr>
        <w:autoSpaceDE w:val="0"/>
        <w:autoSpaceDN w:val="0"/>
        <w:adjustRightInd w:val="0"/>
        <w:spacing w:before="120"/>
        <w:ind w:left="720"/>
        <w:rPr>
          <w:rFonts w:eastAsiaTheme="minorEastAsia"/>
        </w:rPr>
      </w:pPr>
      <w:r w:rsidRPr="006D48CF">
        <w:rPr>
          <w:rFonts w:eastAsiaTheme="minorEastAsia"/>
        </w:rPr>
        <w:t>I (we) authorize Job Corps to provide the above-named individual with IMMUNIZATIONS that are currently recommended by the Centers for Disease Control and Prevention in accordance with the Job Corps Policy and Requirements Handbook.</w:t>
      </w:r>
    </w:p>
    <w:p w:rsidR="00CE6334" w:rsidRPr="006D48CF" w:rsidP="00CE6334" w14:paraId="50033377" w14:textId="77777777">
      <w:pPr>
        <w:widowControl w:val="0"/>
        <w:numPr>
          <w:ilvl w:val="0"/>
          <w:numId w:val="17"/>
        </w:numPr>
        <w:autoSpaceDE w:val="0"/>
        <w:autoSpaceDN w:val="0"/>
        <w:adjustRightInd w:val="0"/>
        <w:spacing w:before="120"/>
        <w:ind w:left="720"/>
        <w:rPr>
          <w:rFonts w:eastAsiaTheme="minorEastAsia"/>
        </w:rPr>
      </w:pPr>
      <w:r w:rsidRPr="006D48CF">
        <w:rPr>
          <w:rFonts w:eastAsiaTheme="minorEastAsia"/>
        </w:rPr>
        <w:t>I (we) authorize Job Corps to administer a tuberculin skin test or blood test for tuberculosis to the above-named individual.</w:t>
      </w:r>
    </w:p>
    <w:p w:rsidR="00CE6334" w:rsidRPr="006D48CF" w:rsidP="00CE6334" w14:paraId="25DA46EE" w14:textId="77777777">
      <w:pPr>
        <w:widowControl w:val="0"/>
        <w:numPr>
          <w:ilvl w:val="0"/>
          <w:numId w:val="17"/>
        </w:numPr>
        <w:autoSpaceDE w:val="0"/>
        <w:autoSpaceDN w:val="0"/>
        <w:spacing w:before="120"/>
        <w:ind w:left="720"/>
        <w:rPr>
          <w:rFonts w:eastAsiaTheme="minorEastAsia"/>
          <w:color w:val="000000" w:themeColor="text1"/>
        </w:rPr>
      </w:pPr>
      <w:r w:rsidRPr="006D48CF">
        <w:rPr>
          <w:rFonts w:eastAsiaTheme="minorEastAsia"/>
        </w:rPr>
        <w:t xml:space="preserve">I (we) authorize Job Corps to provide the above-named individual with screening for the unlawful use of controlled substances </w:t>
      </w:r>
      <w:r w:rsidRPr="006D48CF">
        <w:rPr>
          <w:rFonts w:eastAsiaTheme="minorEastAsia"/>
          <w:color w:val="000000" w:themeColor="text1"/>
        </w:rPr>
        <w:t xml:space="preserve">in accordance with the Job Corps Policy and Requirements Handbook.  </w:t>
      </w:r>
    </w:p>
    <w:p w:rsidR="00CE6334" w:rsidRPr="006D48CF" w:rsidP="00CE6334" w14:paraId="41DFE51D" w14:textId="77777777">
      <w:pPr>
        <w:widowControl w:val="0"/>
        <w:numPr>
          <w:ilvl w:val="0"/>
          <w:numId w:val="17"/>
        </w:numPr>
        <w:autoSpaceDE w:val="0"/>
        <w:autoSpaceDN w:val="0"/>
        <w:adjustRightInd w:val="0"/>
        <w:spacing w:before="120"/>
        <w:ind w:left="720"/>
        <w:rPr>
          <w:rFonts w:eastAsiaTheme="minorEastAsia"/>
        </w:rPr>
      </w:pPr>
      <w:r w:rsidRPr="006D48CF">
        <w:rPr>
          <w:rFonts w:eastAsiaTheme="minorEastAsia"/>
        </w:rPr>
        <w:t xml:space="preserve">I (we) authorize Job Corps to provide the above-named individual with basic routine health care and emergency health care, including basic and emergency mental health services, and public health recommended screening or treatment while he/she is enrolled in the Job Corps program.  The types of care that are considered “basic routine health </w:t>
      </w:r>
      <w:r w:rsidRPr="006D48CF">
        <w:rPr>
          <w:rFonts w:eastAsiaTheme="minorEastAsia"/>
        </w:rPr>
        <w:t>care” are listed in the Policy and Requirements Handbook.</w:t>
      </w:r>
    </w:p>
    <w:p w:rsidR="00CE6334" w:rsidRPr="006D48CF" w:rsidP="00CE6334" w14:paraId="260DB591" w14:textId="77777777">
      <w:pPr>
        <w:widowControl w:val="0"/>
        <w:numPr>
          <w:ilvl w:val="0"/>
          <w:numId w:val="17"/>
        </w:numPr>
        <w:autoSpaceDE w:val="0"/>
        <w:autoSpaceDN w:val="0"/>
        <w:adjustRightInd w:val="0"/>
        <w:spacing w:before="120"/>
        <w:ind w:left="720"/>
        <w:rPr>
          <w:rFonts w:eastAsiaTheme="minorEastAsia"/>
        </w:rPr>
      </w:pPr>
      <w:r w:rsidRPr="006D48CF">
        <w:rPr>
          <w:rFonts w:eastAsiaTheme="minorEastAsia"/>
        </w:rPr>
        <w:t>I (we) authorize Job Corps to offer self-selected over-the-counter medications to use as directed or as prescribed by a clinician and authorize Job Corps to provide prescribed medications under basic routine health care.</w:t>
      </w:r>
    </w:p>
    <w:p w:rsidR="007648E4" w:rsidP="007648E4" w14:paraId="5CD1C991" w14:textId="77777777">
      <w:pPr>
        <w:autoSpaceDE w:val="0"/>
        <w:autoSpaceDN w:val="0"/>
        <w:adjustRightInd w:val="0"/>
      </w:pPr>
    </w:p>
    <w:p w:rsidR="002111C1" w:rsidRPr="00B5213A" w:rsidP="002111C1" w14:paraId="23E3599E" w14:textId="77777777">
      <w:pPr>
        <w:autoSpaceDE w:val="0"/>
        <w:autoSpaceDN w:val="0"/>
        <w:adjustRightInd w:val="0"/>
      </w:pPr>
    </w:p>
    <w:p w:rsidR="00420978" w:rsidRPr="002E11B7" w:rsidP="002E11B7" w14:paraId="140FDCCB" w14:textId="35D3D49F">
      <w:pPr>
        <w:tabs>
          <w:tab w:val="right" w:pos="360"/>
        </w:tabs>
        <w:autoSpaceDE w:val="0"/>
        <w:autoSpaceDN w:val="0"/>
        <w:adjustRightInd w:val="0"/>
        <w:rPr>
          <w:b/>
          <w:bCs/>
        </w:rPr>
      </w:pPr>
      <w:r>
        <w:rPr>
          <w:b/>
          <w:bCs/>
        </w:rPr>
        <w:t xml:space="preserve">16. </w:t>
      </w:r>
      <w:r w:rsidRPr="002E11B7" w:rsidR="000F4050">
        <w:rPr>
          <w:b/>
          <w:bCs/>
        </w:rPr>
        <w:t>For collections of information whose results will be published, outline plans for tabulation and publication. Address any complex analytical techniques that will be used</w:t>
      </w:r>
      <w:r w:rsidRPr="002E11B7" w:rsidR="2CCE0B1B">
        <w:rPr>
          <w:b/>
          <w:bCs/>
        </w:rPr>
        <w:t xml:space="preserve">. </w:t>
      </w:r>
      <w:r w:rsidRPr="002E11B7" w:rsidR="000F4050">
        <w:rPr>
          <w:b/>
          <w:bCs/>
        </w:rPr>
        <w:t xml:space="preserve"> Provide the time schedule for the entire project, including beginning and ending dates of the collection of information, completion of report, publication dates, and other actions.</w:t>
      </w:r>
    </w:p>
    <w:p w:rsidR="006A634C" w:rsidRPr="006A634C" w:rsidP="6E0AE8C7" w14:paraId="0247E5CC" w14:textId="1B8C9232">
      <w:pPr>
        <w:tabs>
          <w:tab w:val="right" w:pos="360"/>
        </w:tabs>
        <w:autoSpaceDE w:val="0"/>
        <w:autoSpaceDN w:val="0"/>
        <w:adjustRightInd w:val="0"/>
        <w:rPr>
          <w:i/>
          <w:iCs/>
        </w:rPr>
      </w:pPr>
      <w:r>
        <w:t>The purpose of the Form ETA-653 is to assess the health needs of the applicant who has been given a conditional assignment</w:t>
      </w:r>
      <w:r w:rsidR="2CCE0B1B">
        <w:t xml:space="preserve">. </w:t>
      </w:r>
      <w:r>
        <w:t xml:space="preserve"> No further tabulations or statistical analyses are made of the information provided on </w:t>
      </w:r>
      <w:r w:rsidR="003B1104">
        <w:t>Form</w:t>
      </w:r>
      <w:r>
        <w:t xml:space="preserve"> ETA-653</w:t>
      </w:r>
      <w:r w:rsidR="00E63D6D">
        <w:t>.</w:t>
      </w:r>
    </w:p>
    <w:p w:rsidR="004B5850" w:rsidRPr="004B5850" w:rsidP="004B5850" w14:paraId="068E1203" w14:textId="77777777">
      <w:pPr>
        <w:tabs>
          <w:tab w:val="right" w:pos="360"/>
        </w:tabs>
        <w:autoSpaceDE w:val="0"/>
        <w:autoSpaceDN w:val="0"/>
        <w:adjustRightInd w:val="0"/>
        <w:rPr>
          <w:i/>
          <w:iCs/>
        </w:rPr>
      </w:pPr>
    </w:p>
    <w:p w:rsidR="00EC4A75" w:rsidRPr="00D53DEB" w:rsidP="00EC4A75" w14:paraId="1A5F4F71"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rPr>
      </w:pPr>
      <w:r w:rsidRPr="00D53DEB">
        <w:rPr>
          <w:b/>
          <w:bCs/>
        </w:rPr>
        <w:t>17. If seeking approval to not display the expiration date for OMB approval of the information collection, explain the reasons that display would be inappropriate.</w:t>
      </w:r>
    </w:p>
    <w:p w:rsidR="007828C2" w:rsidP="007828C2" w14:paraId="0E6E070E" w14:textId="77777777">
      <w:pPr>
        <w:tabs>
          <w:tab w:val="right" w:pos="360"/>
        </w:tabs>
        <w:autoSpaceDE w:val="0"/>
        <w:autoSpaceDN w:val="0"/>
        <w:adjustRightInd w:val="0"/>
      </w:pPr>
    </w:p>
    <w:p w:rsidR="007828C2" w:rsidP="007828C2" w14:paraId="2967821A" w14:textId="535F69E3">
      <w:pPr>
        <w:tabs>
          <w:tab w:val="right" w:pos="360"/>
        </w:tabs>
        <w:autoSpaceDE w:val="0"/>
        <w:autoSpaceDN w:val="0"/>
        <w:adjustRightInd w:val="0"/>
        <w:rPr>
          <w:i/>
        </w:rPr>
      </w:pPr>
      <w:r>
        <w:t>The Form-</w:t>
      </w:r>
      <w:r w:rsidRPr="00BD54A8">
        <w:t>ETA 653 will display the OMB control number and expiration date as required by the Paperwork Reduction Act of 1995</w:t>
      </w:r>
      <w:r>
        <w:t>.</w:t>
      </w:r>
    </w:p>
    <w:p w:rsidR="004F71F8" w:rsidRPr="007828C2" w:rsidP="004F71F8" w14:paraId="65D22979" w14:textId="77777777">
      <w:pPr>
        <w:tabs>
          <w:tab w:val="right" w:pos="360"/>
        </w:tabs>
        <w:ind w:left="540" w:hanging="540"/>
        <w:rPr>
          <w:iCs/>
        </w:rPr>
      </w:pPr>
    </w:p>
    <w:p w:rsidR="0014186A" w:rsidRPr="00D53DEB" w:rsidP="0014186A" w14:paraId="2D190BC9"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rPr>
      </w:pPr>
      <w:r w:rsidRPr="00D53DEB">
        <w:rPr>
          <w:b/>
        </w:rPr>
        <w:t>18. Explain each exception to the certification statement.</w:t>
      </w:r>
    </w:p>
    <w:p w:rsidR="007828C2" w:rsidP="007828C2" w14:paraId="6D0AE1F2" w14:textId="77777777">
      <w:pPr>
        <w:tabs>
          <w:tab w:val="right" w:pos="360"/>
        </w:tabs>
      </w:pPr>
    </w:p>
    <w:p w:rsidR="007828C2" w:rsidRPr="002017D7" w:rsidP="007828C2" w14:paraId="36C56AA4" w14:textId="2E11698C">
      <w:pPr>
        <w:tabs>
          <w:tab w:val="right" w:pos="360"/>
        </w:tabs>
      </w:pPr>
      <w:r w:rsidRPr="00386285">
        <w:t>There are no exceptions</w:t>
      </w:r>
      <w:r>
        <w:t>.</w:t>
      </w:r>
    </w:p>
    <w:p w:rsidR="0014186A" w:rsidP="004F71F8" w14:paraId="3FF01CB4" w14:textId="77777777">
      <w:pPr>
        <w:tabs>
          <w:tab w:val="right" w:pos="360"/>
        </w:tabs>
        <w:ind w:left="540" w:hanging="540"/>
        <w:rPr>
          <w:i/>
        </w:rPr>
      </w:pPr>
    </w:p>
    <w:p w:rsidR="0014186A" w:rsidRPr="002017D7" w:rsidP="004F71F8" w14:paraId="3C5F3FA2" w14:textId="77777777">
      <w:pPr>
        <w:tabs>
          <w:tab w:val="right" w:pos="360"/>
        </w:tabs>
        <w:ind w:left="540" w:hanging="540"/>
        <w:rPr>
          <w:i/>
        </w:rPr>
      </w:pPr>
    </w:p>
    <w:p w:rsidR="001C3C67" w:rsidRPr="00A973AA" w:rsidP="001C3C67" w14:paraId="04039346" w14:textId="77777777">
      <w:pPr>
        <w:spacing w:after="200" w:line="276" w:lineRule="auto"/>
      </w:pPr>
      <w:r w:rsidRPr="00A973AA">
        <w:rPr>
          <w:b/>
          <w:bCs/>
        </w:rPr>
        <w:t>B. COLLECTIONS OF INFORMATON EMPLOYING STATISTICAL METHODS.</w:t>
      </w:r>
    </w:p>
    <w:p w:rsidR="004F71F8" w:rsidRPr="002017D7" w:rsidP="004F71F8" w14:paraId="5632712C" w14:textId="77777777">
      <w:r w:rsidRPr="00CF2976">
        <w:t>This information collection does not employ statistical methods.</w:t>
      </w:r>
    </w:p>
    <w:p w:rsidR="00F37F11" w:rsidRPr="001948D6" w:rsidP="00303FD6" w14:paraId="37BBD45D" w14:textId="77777777">
      <w:pPr>
        <w:tabs>
          <w:tab w:val="right" w:pos="360"/>
        </w:tabs>
        <w:autoSpaceDE w:val="0"/>
        <w:autoSpaceDN w:val="0"/>
        <w:adjustRightInd w:val="0"/>
        <w:contextualSpacing/>
        <w:rPr>
          <w:i/>
        </w:rPr>
      </w:pPr>
    </w:p>
    <w:p w:rsidR="007638C9" w:rsidRPr="001948D6" w:rsidP="00EF7F7E" w14:paraId="41CD8FF9" w14:textId="77777777">
      <w:pPr>
        <w:autoSpaceDE w:val="0"/>
        <w:autoSpaceDN w:val="0"/>
        <w:adjustRightInd w:val="0"/>
      </w:pPr>
    </w:p>
    <w:p w:rsidR="009229AD" w:rsidP="009229AD" w14:paraId="19E068A3" w14:textId="77777777">
      <w:pPr>
        <w:autoSpaceDE w:val="0"/>
        <w:autoSpaceDN w:val="0"/>
        <w:adjustRightInd w:val="0"/>
      </w:pPr>
    </w:p>
    <w:p w:rsidR="00955BCC" w:rsidP="00955BCC" w14:paraId="29294ADF" w14:textId="77777777"/>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ublicSans-Regular">
    <w:altName w:val="Calibri"/>
    <w:panose1 w:val="00000000000000000000"/>
    <w:charset w:val="00"/>
    <w:family w:val="swiss"/>
    <w:notTrueType/>
    <w:pitch w:val="default"/>
    <w:sig w:usb0="00000003" w:usb1="00000000" w:usb2="00000000" w:usb3="00000000" w:csb0="00000001" w:csb1="00000000"/>
  </w:font>
  <w:font w:name="PublicSans-SemiBol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5CB9" w:rsidP="002F5CB9" w14:paraId="636B56D0" w14:textId="77777777">
    <w:pPr>
      <w:pStyle w:val="Header"/>
      <w:rPr>
        <w:bCs/>
        <w:sz w:val="20"/>
        <w:szCs w:val="20"/>
      </w:rPr>
    </w:pPr>
    <w:r w:rsidRPr="002F5CB9">
      <w:rPr>
        <w:bCs/>
        <w:sz w:val="20"/>
        <w:szCs w:val="20"/>
      </w:rPr>
      <w:t xml:space="preserve">Job Corps Health Questionnaire </w:t>
    </w:r>
  </w:p>
  <w:p w:rsidR="002F5CB9" w:rsidP="002F5CB9" w14:paraId="20C3E4D4" w14:textId="21F41FBC">
    <w:pPr>
      <w:pStyle w:val="Header"/>
      <w:rPr>
        <w:sz w:val="20"/>
        <w:szCs w:val="20"/>
      </w:rPr>
    </w:pPr>
    <w:r>
      <w:rPr>
        <w:sz w:val="20"/>
        <w:szCs w:val="20"/>
      </w:rPr>
      <w:t xml:space="preserve">OMB Control Number </w:t>
    </w:r>
    <w:r w:rsidRPr="002F5CB9">
      <w:rPr>
        <w:sz w:val="20"/>
        <w:szCs w:val="20"/>
      </w:rPr>
      <w:t>1205-0033</w:t>
    </w:r>
  </w:p>
  <w:p w:rsidR="002F5CB9" w:rsidRPr="00F8164B" w:rsidP="002F5CB9" w14:paraId="162E5436" w14:textId="31F365DC">
    <w:pPr>
      <w:pStyle w:val="Header"/>
      <w:rPr>
        <w:sz w:val="20"/>
        <w:szCs w:val="20"/>
      </w:rPr>
    </w:pPr>
    <w:r>
      <w:rPr>
        <w:sz w:val="20"/>
        <w:szCs w:val="20"/>
      </w:rPr>
      <w:t xml:space="preserve">OMB Expiration Date: </w:t>
    </w:r>
    <w:r w:rsidRPr="002F5CB9">
      <w:rPr>
        <w:sz w:val="20"/>
        <w:szCs w:val="20"/>
      </w:rPr>
      <w:t>12/31/2026</w:t>
    </w:r>
  </w:p>
  <w:p w:rsidR="002F5CB9" w14:paraId="12BA70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69A5FA8"/>
    <w:multiLevelType w:val="hybridMultilevel"/>
    <w:tmpl w:val="FE769D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2A3DC3"/>
    <w:multiLevelType w:val="hybridMultilevel"/>
    <w:tmpl w:val="D3CA6C10"/>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8423A5"/>
    <w:multiLevelType w:val="multilevel"/>
    <w:tmpl w:val="55CA90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AF4266"/>
    <w:multiLevelType w:val="hybridMultilevel"/>
    <w:tmpl w:val="10E8F7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6">
    <w:nsid w:val="1C146E60"/>
    <w:multiLevelType w:val="multilevel"/>
    <w:tmpl w:val="4E02F446"/>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7">
    <w:nsid w:val="2C2841E1"/>
    <w:multiLevelType w:val="hybridMultilevel"/>
    <w:tmpl w:val="59EE6996"/>
    <w:lvl w:ilvl="0">
      <w:start w:val="1"/>
      <w:numFmt w:val="upperLetter"/>
      <w:lvlText w:val="%1."/>
      <w:lvlJc w:val="left"/>
      <w:pPr>
        <w:ind w:left="518" w:hanging="360"/>
      </w:pPr>
      <w:rPr>
        <w:rFonts w:hint="default"/>
      </w:rPr>
    </w:lvl>
    <w:lvl w:ilvl="1" w:tentative="1">
      <w:start w:val="1"/>
      <w:numFmt w:val="lowerLetter"/>
      <w:lvlText w:val="%2."/>
      <w:lvlJc w:val="left"/>
      <w:pPr>
        <w:ind w:left="1238" w:hanging="360"/>
      </w:pPr>
    </w:lvl>
    <w:lvl w:ilvl="2" w:tentative="1">
      <w:start w:val="1"/>
      <w:numFmt w:val="lowerRoman"/>
      <w:lvlText w:val="%3."/>
      <w:lvlJc w:val="right"/>
      <w:pPr>
        <w:ind w:left="1958" w:hanging="180"/>
      </w:pPr>
    </w:lvl>
    <w:lvl w:ilvl="3" w:tentative="1">
      <w:start w:val="1"/>
      <w:numFmt w:val="decimal"/>
      <w:lvlText w:val="%4."/>
      <w:lvlJc w:val="left"/>
      <w:pPr>
        <w:ind w:left="2678" w:hanging="360"/>
      </w:pPr>
    </w:lvl>
    <w:lvl w:ilvl="4" w:tentative="1">
      <w:start w:val="1"/>
      <w:numFmt w:val="lowerLetter"/>
      <w:lvlText w:val="%5."/>
      <w:lvlJc w:val="left"/>
      <w:pPr>
        <w:ind w:left="3398" w:hanging="360"/>
      </w:pPr>
    </w:lvl>
    <w:lvl w:ilvl="5" w:tentative="1">
      <w:start w:val="1"/>
      <w:numFmt w:val="lowerRoman"/>
      <w:lvlText w:val="%6."/>
      <w:lvlJc w:val="right"/>
      <w:pPr>
        <w:ind w:left="4118" w:hanging="180"/>
      </w:pPr>
    </w:lvl>
    <w:lvl w:ilvl="6" w:tentative="1">
      <w:start w:val="1"/>
      <w:numFmt w:val="decimal"/>
      <w:lvlText w:val="%7."/>
      <w:lvlJc w:val="left"/>
      <w:pPr>
        <w:ind w:left="4838" w:hanging="360"/>
      </w:pPr>
    </w:lvl>
    <w:lvl w:ilvl="7" w:tentative="1">
      <w:start w:val="1"/>
      <w:numFmt w:val="lowerLetter"/>
      <w:lvlText w:val="%8."/>
      <w:lvlJc w:val="left"/>
      <w:pPr>
        <w:ind w:left="5558" w:hanging="360"/>
      </w:pPr>
    </w:lvl>
    <w:lvl w:ilvl="8" w:tentative="1">
      <w:start w:val="1"/>
      <w:numFmt w:val="lowerRoman"/>
      <w:lvlText w:val="%9."/>
      <w:lvlJc w:val="right"/>
      <w:pPr>
        <w:ind w:left="6278" w:hanging="180"/>
      </w:pPr>
    </w:lvl>
  </w:abstractNum>
  <w:abstractNum w:abstractNumId="8">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0585675"/>
    <w:multiLevelType w:val="hybridMultilevel"/>
    <w:tmpl w:val="180CC6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C176F79"/>
    <w:multiLevelType w:val="hybridMultilevel"/>
    <w:tmpl w:val="A99661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1440902"/>
    <w:multiLevelType w:val="hybridMultilevel"/>
    <w:tmpl w:val="AD3087CC"/>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C96B82"/>
    <w:multiLevelType w:val="hybridMultilevel"/>
    <w:tmpl w:val="7F7E9660"/>
    <w:lvl w:ilvl="0">
      <w:start w:val="9"/>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
    <w:nsid w:val="4F87449B"/>
    <w:multiLevelType w:val="hybridMultilevel"/>
    <w:tmpl w:val="F47E398C"/>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5">
    <w:nsid w:val="64D162B0"/>
    <w:multiLevelType w:val="hybridMultilevel"/>
    <w:tmpl w:val="57D63D96"/>
    <w:lvl w:ilvl="0">
      <w:start w:val="7"/>
      <w:numFmt w:val="decimal"/>
      <w:lvlText w:val="%1."/>
      <w:lvlJc w:val="left"/>
      <w:pPr>
        <w:ind w:left="1620" w:hanging="360"/>
      </w:pPr>
      <w:rPr>
        <w:rFonts w:hint="default"/>
      </w:rPr>
    </w:lvl>
    <w:lvl w:ilvl="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6">
    <w:nsid w:val="653204A7"/>
    <w:multiLevelType w:val="hybridMultilevel"/>
    <w:tmpl w:val="B552C3D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6B031E80"/>
    <w:multiLevelType w:val="hybridMultilevel"/>
    <w:tmpl w:val="2182CB5E"/>
    <w:lvl w:ilvl="0">
      <w:start w:val="14"/>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C1957E6"/>
    <w:multiLevelType w:val="multilevel"/>
    <w:tmpl w:val="9754D9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7440B0"/>
    <w:multiLevelType w:val="hybridMultilevel"/>
    <w:tmpl w:val="C64250B0"/>
    <w:lvl w:ilvl="0">
      <w:start w:val="7"/>
      <w:numFmt w:val="decimal"/>
      <w:lvlText w:val="%1."/>
      <w:lvlJc w:val="left"/>
      <w:pPr>
        <w:ind w:left="162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20">
    <w:nsid w:val="7E607BF7"/>
    <w:multiLevelType w:val="hybridMultilevel"/>
    <w:tmpl w:val="FA623E24"/>
    <w:lvl w:ilvl="0">
      <w:start w:val="7"/>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2039163779">
    <w:abstractNumId w:val="7"/>
  </w:num>
  <w:num w:numId="2" w16cid:durableId="1066562829">
    <w:abstractNumId w:val="11"/>
  </w:num>
  <w:num w:numId="3" w16cid:durableId="32924480">
    <w:abstractNumId w:val="1"/>
  </w:num>
  <w:num w:numId="4" w16cid:durableId="291979062">
    <w:abstractNumId w:val="20"/>
  </w:num>
  <w:num w:numId="5" w16cid:durableId="1150488422">
    <w:abstractNumId w:val="19"/>
  </w:num>
  <w:num w:numId="6" w16cid:durableId="668951267">
    <w:abstractNumId w:val="15"/>
  </w:num>
  <w:num w:numId="7" w16cid:durableId="415178368">
    <w:abstractNumId w:val="12"/>
  </w:num>
  <w:num w:numId="8" w16cid:durableId="117800854">
    <w:abstractNumId w:val="4"/>
  </w:num>
  <w:num w:numId="9" w16cid:durableId="1424112044">
    <w:abstractNumId w:val="2"/>
  </w:num>
  <w:num w:numId="10" w16cid:durableId="1589266260">
    <w:abstractNumId w:val="13"/>
  </w:num>
  <w:num w:numId="11" w16cid:durableId="554200070">
    <w:abstractNumId w:val="17"/>
  </w:num>
  <w:num w:numId="12" w16cid:durableId="782379344">
    <w:abstractNumId w:val="10"/>
  </w:num>
  <w:num w:numId="13" w16cid:durableId="1154293255">
    <w:abstractNumId w:val="9"/>
  </w:num>
  <w:num w:numId="14" w16cid:durableId="1462069107">
    <w:abstractNumId w:val="6"/>
  </w:num>
  <w:num w:numId="15" w16cid:durableId="699234802">
    <w:abstractNumId w:val="18"/>
  </w:num>
  <w:num w:numId="16" w16cid:durableId="1887256570">
    <w:abstractNumId w:val="3"/>
  </w:num>
  <w:num w:numId="17" w16cid:durableId="354697109">
    <w:abstractNumId w:val="16"/>
  </w:num>
  <w:num w:numId="18" w16cid:durableId="1625962631">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19" w16cid:durableId="296645468">
    <w:abstractNumId w:val="14"/>
  </w:num>
  <w:num w:numId="20" w16cid:durableId="312569029">
    <w:abstractNumId w:val="5"/>
  </w:num>
  <w:num w:numId="21" w16cid:durableId="1367265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BCC"/>
    <w:rsid w:val="00002930"/>
    <w:rsid w:val="00002C6A"/>
    <w:rsid w:val="00007131"/>
    <w:rsid w:val="00007CDF"/>
    <w:rsid w:val="00010750"/>
    <w:rsid w:val="00013FE9"/>
    <w:rsid w:val="00014DC1"/>
    <w:rsid w:val="00015BAB"/>
    <w:rsid w:val="00020432"/>
    <w:rsid w:val="0002162C"/>
    <w:rsid w:val="00024DEA"/>
    <w:rsid w:val="000358EB"/>
    <w:rsid w:val="00040870"/>
    <w:rsid w:val="00042B6A"/>
    <w:rsid w:val="0004623B"/>
    <w:rsid w:val="000475EC"/>
    <w:rsid w:val="00051308"/>
    <w:rsid w:val="00056F8C"/>
    <w:rsid w:val="00060547"/>
    <w:rsid w:val="0006303D"/>
    <w:rsid w:val="0006483A"/>
    <w:rsid w:val="000673FD"/>
    <w:rsid w:val="0007193D"/>
    <w:rsid w:val="00072072"/>
    <w:rsid w:val="000720C4"/>
    <w:rsid w:val="0007456E"/>
    <w:rsid w:val="00077DEF"/>
    <w:rsid w:val="000816C9"/>
    <w:rsid w:val="00082B5A"/>
    <w:rsid w:val="0008552B"/>
    <w:rsid w:val="000914BC"/>
    <w:rsid w:val="00091888"/>
    <w:rsid w:val="00093329"/>
    <w:rsid w:val="00096260"/>
    <w:rsid w:val="00097781"/>
    <w:rsid w:val="00097AB6"/>
    <w:rsid w:val="000B0B8E"/>
    <w:rsid w:val="000C24A7"/>
    <w:rsid w:val="000C25FA"/>
    <w:rsid w:val="000C3A83"/>
    <w:rsid w:val="000C471C"/>
    <w:rsid w:val="000C4EBA"/>
    <w:rsid w:val="000D3DA7"/>
    <w:rsid w:val="000D4F93"/>
    <w:rsid w:val="000D6268"/>
    <w:rsid w:val="000D6B73"/>
    <w:rsid w:val="000E32F9"/>
    <w:rsid w:val="000E7580"/>
    <w:rsid w:val="000E7EB7"/>
    <w:rsid w:val="000F03FC"/>
    <w:rsid w:val="000F4050"/>
    <w:rsid w:val="000F6443"/>
    <w:rsid w:val="000F6C75"/>
    <w:rsid w:val="0010272A"/>
    <w:rsid w:val="0010571E"/>
    <w:rsid w:val="00105F13"/>
    <w:rsid w:val="00106B6B"/>
    <w:rsid w:val="00106FCB"/>
    <w:rsid w:val="00107CF2"/>
    <w:rsid w:val="001106D6"/>
    <w:rsid w:val="00113038"/>
    <w:rsid w:val="00115B0C"/>
    <w:rsid w:val="00115CEB"/>
    <w:rsid w:val="001210FA"/>
    <w:rsid w:val="0012558A"/>
    <w:rsid w:val="001330D0"/>
    <w:rsid w:val="00134F43"/>
    <w:rsid w:val="001351A5"/>
    <w:rsid w:val="0013795C"/>
    <w:rsid w:val="0014186A"/>
    <w:rsid w:val="001424D9"/>
    <w:rsid w:val="00142988"/>
    <w:rsid w:val="001429B0"/>
    <w:rsid w:val="00150AED"/>
    <w:rsid w:val="00150EFE"/>
    <w:rsid w:val="0015223B"/>
    <w:rsid w:val="00152875"/>
    <w:rsid w:val="00160A14"/>
    <w:rsid w:val="00163B75"/>
    <w:rsid w:val="0016401B"/>
    <w:rsid w:val="00165AB9"/>
    <w:rsid w:val="00165D56"/>
    <w:rsid w:val="00165ED5"/>
    <w:rsid w:val="00173DE0"/>
    <w:rsid w:val="00176A4B"/>
    <w:rsid w:val="0018235A"/>
    <w:rsid w:val="0018276A"/>
    <w:rsid w:val="00187053"/>
    <w:rsid w:val="00190E0F"/>
    <w:rsid w:val="00192ED0"/>
    <w:rsid w:val="001948D6"/>
    <w:rsid w:val="00197611"/>
    <w:rsid w:val="00197752"/>
    <w:rsid w:val="001A08E5"/>
    <w:rsid w:val="001A1AF9"/>
    <w:rsid w:val="001A20A2"/>
    <w:rsid w:val="001A219B"/>
    <w:rsid w:val="001A61C8"/>
    <w:rsid w:val="001A77FF"/>
    <w:rsid w:val="001B4B99"/>
    <w:rsid w:val="001B592B"/>
    <w:rsid w:val="001B75AF"/>
    <w:rsid w:val="001C1F96"/>
    <w:rsid w:val="001C3C67"/>
    <w:rsid w:val="001C5073"/>
    <w:rsid w:val="001C50A9"/>
    <w:rsid w:val="001D0E37"/>
    <w:rsid w:val="001D291E"/>
    <w:rsid w:val="001D5843"/>
    <w:rsid w:val="001D5D70"/>
    <w:rsid w:val="001D731A"/>
    <w:rsid w:val="001E4859"/>
    <w:rsid w:val="001F136C"/>
    <w:rsid w:val="001F6C62"/>
    <w:rsid w:val="0020097A"/>
    <w:rsid w:val="002017D7"/>
    <w:rsid w:val="00202B8F"/>
    <w:rsid w:val="00203DC6"/>
    <w:rsid w:val="002111C1"/>
    <w:rsid w:val="00212194"/>
    <w:rsid w:val="00214AB2"/>
    <w:rsid w:val="00214C17"/>
    <w:rsid w:val="00215C48"/>
    <w:rsid w:val="002161C7"/>
    <w:rsid w:val="002203E3"/>
    <w:rsid w:val="00220C41"/>
    <w:rsid w:val="00221215"/>
    <w:rsid w:val="00222636"/>
    <w:rsid w:val="00222799"/>
    <w:rsid w:val="0022576D"/>
    <w:rsid w:val="00230207"/>
    <w:rsid w:val="002309DF"/>
    <w:rsid w:val="0023474F"/>
    <w:rsid w:val="00235237"/>
    <w:rsid w:val="0023642C"/>
    <w:rsid w:val="00241D4B"/>
    <w:rsid w:val="00243A27"/>
    <w:rsid w:val="0024444A"/>
    <w:rsid w:val="00244A40"/>
    <w:rsid w:val="00244EDB"/>
    <w:rsid w:val="002500DE"/>
    <w:rsid w:val="00252E30"/>
    <w:rsid w:val="00253E6B"/>
    <w:rsid w:val="002543EE"/>
    <w:rsid w:val="00256128"/>
    <w:rsid w:val="00257358"/>
    <w:rsid w:val="0026374C"/>
    <w:rsid w:val="00267493"/>
    <w:rsid w:val="00270045"/>
    <w:rsid w:val="00270D72"/>
    <w:rsid w:val="0027155B"/>
    <w:rsid w:val="0027373F"/>
    <w:rsid w:val="00275189"/>
    <w:rsid w:val="00275A01"/>
    <w:rsid w:val="00277E0F"/>
    <w:rsid w:val="00282F31"/>
    <w:rsid w:val="00283E0B"/>
    <w:rsid w:val="00291FFF"/>
    <w:rsid w:val="00292866"/>
    <w:rsid w:val="00297BF4"/>
    <w:rsid w:val="002A05CE"/>
    <w:rsid w:val="002A22FA"/>
    <w:rsid w:val="002A35E5"/>
    <w:rsid w:val="002A7064"/>
    <w:rsid w:val="002A7615"/>
    <w:rsid w:val="002A7A5A"/>
    <w:rsid w:val="002B2AB0"/>
    <w:rsid w:val="002B41A5"/>
    <w:rsid w:val="002B76D9"/>
    <w:rsid w:val="002C2E4D"/>
    <w:rsid w:val="002C3328"/>
    <w:rsid w:val="002C342D"/>
    <w:rsid w:val="002C43D0"/>
    <w:rsid w:val="002C75AA"/>
    <w:rsid w:val="002D3E8A"/>
    <w:rsid w:val="002D3EB1"/>
    <w:rsid w:val="002D74C2"/>
    <w:rsid w:val="002E10C7"/>
    <w:rsid w:val="002E11B7"/>
    <w:rsid w:val="002E20AE"/>
    <w:rsid w:val="002E442E"/>
    <w:rsid w:val="002E5264"/>
    <w:rsid w:val="002E60AC"/>
    <w:rsid w:val="002F0FA3"/>
    <w:rsid w:val="002F22EA"/>
    <w:rsid w:val="002F4FF7"/>
    <w:rsid w:val="002F5988"/>
    <w:rsid w:val="002F5CB9"/>
    <w:rsid w:val="002F6BBD"/>
    <w:rsid w:val="003001FE"/>
    <w:rsid w:val="00301052"/>
    <w:rsid w:val="00303FD6"/>
    <w:rsid w:val="00307DBF"/>
    <w:rsid w:val="003117FE"/>
    <w:rsid w:val="003126DE"/>
    <w:rsid w:val="00315E43"/>
    <w:rsid w:val="00316712"/>
    <w:rsid w:val="00320173"/>
    <w:rsid w:val="00326A85"/>
    <w:rsid w:val="0032772E"/>
    <w:rsid w:val="00330020"/>
    <w:rsid w:val="00330534"/>
    <w:rsid w:val="003305FB"/>
    <w:rsid w:val="00331B75"/>
    <w:rsid w:val="00333A80"/>
    <w:rsid w:val="003410E9"/>
    <w:rsid w:val="003432F1"/>
    <w:rsid w:val="00360510"/>
    <w:rsid w:val="003626F4"/>
    <w:rsid w:val="00363B92"/>
    <w:rsid w:val="00364283"/>
    <w:rsid w:val="00364C5E"/>
    <w:rsid w:val="00364E06"/>
    <w:rsid w:val="00365483"/>
    <w:rsid w:val="00366646"/>
    <w:rsid w:val="00366D80"/>
    <w:rsid w:val="00367112"/>
    <w:rsid w:val="00370865"/>
    <w:rsid w:val="00372B39"/>
    <w:rsid w:val="003751F9"/>
    <w:rsid w:val="0037776F"/>
    <w:rsid w:val="00382201"/>
    <w:rsid w:val="00382B5F"/>
    <w:rsid w:val="003848FA"/>
    <w:rsid w:val="00384BCC"/>
    <w:rsid w:val="003857FE"/>
    <w:rsid w:val="00385CD1"/>
    <w:rsid w:val="00386285"/>
    <w:rsid w:val="00386BBC"/>
    <w:rsid w:val="00387FC6"/>
    <w:rsid w:val="0039313E"/>
    <w:rsid w:val="00394DE1"/>
    <w:rsid w:val="00395035"/>
    <w:rsid w:val="00396663"/>
    <w:rsid w:val="003A277F"/>
    <w:rsid w:val="003A32A2"/>
    <w:rsid w:val="003A4D9F"/>
    <w:rsid w:val="003A58CF"/>
    <w:rsid w:val="003B1104"/>
    <w:rsid w:val="003B6DFC"/>
    <w:rsid w:val="003C300C"/>
    <w:rsid w:val="003C4287"/>
    <w:rsid w:val="003C4AE7"/>
    <w:rsid w:val="003C7215"/>
    <w:rsid w:val="003C7235"/>
    <w:rsid w:val="003D20B4"/>
    <w:rsid w:val="003D6706"/>
    <w:rsid w:val="003E137E"/>
    <w:rsid w:val="003E5808"/>
    <w:rsid w:val="003E6C27"/>
    <w:rsid w:val="003E6D01"/>
    <w:rsid w:val="003E77AD"/>
    <w:rsid w:val="003F0329"/>
    <w:rsid w:val="003F5444"/>
    <w:rsid w:val="003F62F2"/>
    <w:rsid w:val="003F69BF"/>
    <w:rsid w:val="0040088D"/>
    <w:rsid w:val="00401754"/>
    <w:rsid w:val="00402356"/>
    <w:rsid w:val="004029DD"/>
    <w:rsid w:val="004032FE"/>
    <w:rsid w:val="00406645"/>
    <w:rsid w:val="004071D3"/>
    <w:rsid w:val="00411224"/>
    <w:rsid w:val="00411BDD"/>
    <w:rsid w:val="00413DB7"/>
    <w:rsid w:val="004145AD"/>
    <w:rsid w:val="00420978"/>
    <w:rsid w:val="00421D07"/>
    <w:rsid w:val="00422778"/>
    <w:rsid w:val="00437433"/>
    <w:rsid w:val="004406C2"/>
    <w:rsid w:val="00442EDF"/>
    <w:rsid w:val="00445663"/>
    <w:rsid w:val="004461A6"/>
    <w:rsid w:val="00447EDB"/>
    <w:rsid w:val="00451121"/>
    <w:rsid w:val="00463DCF"/>
    <w:rsid w:val="00481574"/>
    <w:rsid w:val="00481923"/>
    <w:rsid w:val="00481DBD"/>
    <w:rsid w:val="004850B5"/>
    <w:rsid w:val="00485C29"/>
    <w:rsid w:val="00487AAE"/>
    <w:rsid w:val="00492172"/>
    <w:rsid w:val="00496D02"/>
    <w:rsid w:val="0049727F"/>
    <w:rsid w:val="004A19AC"/>
    <w:rsid w:val="004A206C"/>
    <w:rsid w:val="004A3326"/>
    <w:rsid w:val="004A6752"/>
    <w:rsid w:val="004A7095"/>
    <w:rsid w:val="004B14DE"/>
    <w:rsid w:val="004B157B"/>
    <w:rsid w:val="004B5850"/>
    <w:rsid w:val="004B5E51"/>
    <w:rsid w:val="004B6477"/>
    <w:rsid w:val="004C0444"/>
    <w:rsid w:val="004C4317"/>
    <w:rsid w:val="004D05E5"/>
    <w:rsid w:val="004D32A1"/>
    <w:rsid w:val="004D3FF4"/>
    <w:rsid w:val="004E050B"/>
    <w:rsid w:val="004E0544"/>
    <w:rsid w:val="004E153B"/>
    <w:rsid w:val="004E4A23"/>
    <w:rsid w:val="004E621C"/>
    <w:rsid w:val="004E7922"/>
    <w:rsid w:val="004F0ABF"/>
    <w:rsid w:val="004F4EE1"/>
    <w:rsid w:val="004F71F8"/>
    <w:rsid w:val="00500E87"/>
    <w:rsid w:val="005029A9"/>
    <w:rsid w:val="00506849"/>
    <w:rsid w:val="005074C2"/>
    <w:rsid w:val="00514603"/>
    <w:rsid w:val="0051640B"/>
    <w:rsid w:val="00525383"/>
    <w:rsid w:val="00526C73"/>
    <w:rsid w:val="0052783E"/>
    <w:rsid w:val="0053403B"/>
    <w:rsid w:val="00535778"/>
    <w:rsid w:val="00536C68"/>
    <w:rsid w:val="00544A27"/>
    <w:rsid w:val="00544A99"/>
    <w:rsid w:val="00551271"/>
    <w:rsid w:val="00551B81"/>
    <w:rsid w:val="00552A23"/>
    <w:rsid w:val="00556F90"/>
    <w:rsid w:val="0055747F"/>
    <w:rsid w:val="00557769"/>
    <w:rsid w:val="00564F30"/>
    <w:rsid w:val="00566E63"/>
    <w:rsid w:val="005702C5"/>
    <w:rsid w:val="00576C2C"/>
    <w:rsid w:val="00579151"/>
    <w:rsid w:val="00585DEA"/>
    <w:rsid w:val="0058790C"/>
    <w:rsid w:val="005915FC"/>
    <w:rsid w:val="005916BF"/>
    <w:rsid w:val="0059489C"/>
    <w:rsid w:val="00594D37"/>
    <w:rsid w:val="00595662"/>
    <w:rsid w:val="005A2A9B"/>
    <w:rsid w:val="005A4CA9"/>
    <w:rsid w:val="005B26A5"/>
    <w:rsid w:val="005B3E88"/>
    <w:rsid w:val="005B5150"/>
    <w:rsid w:val="005C0B85"/>
    <w:rsid w:val="005C1617"/>
    <w:rsid w:val="005C18EB"/>
    <w:rsid w:val="005C1983"/>
    <w:rsid w:val="005C33DD"/>
    <w:rsid w:val="005C77EC"/>
    <w:rsid w:val="005D28DE"/>
    <w:rsid w:val="005D2A55"/>
    <w:rsid w:val="005D31B7"/>
    <w:rsid w:val="005D3E37"/>
    <w:rsid w:val="005D4D69"/>
    <w:rsid w:val="005D713A"/>
    <w:rsid w:val="005D7FBC"/>
    <w:rsid w:val="005E12F0"/>
    <w:rsid w:val="005E2432"/>
    <w:rsid w:val="005E2F54"/>
    <w:rsid w:val="005E2FE8"/>
    <w:rsid w:val="005E2FFE"/>
    <w:rsid w:val="005E6817"/>
    <w:rsid w:val="005E7462"/>
    <w:rsid w:val="005E7F37"/>
    <w:rsid w:val="005F1287"/>
    <w:rsid w:val="005F215E"/>
    <w:rsid w:val="005F6198"/>
    <w:rsid w:val="006013A0"/>
    <w:rsid w:val="006069B8"/>
    <w:rsid w:val="00607FC8"/>
    <w:rsid w:val="00614210"/>
    <w:rsid w:val="00616C09"/>
    <w:rsid w:val="00623EE6"/>
    <w:rsid w:val="00626696"/>
    <w:rsid w:val="0063192E"/>
    <w:rsid w:val="00631CCF"/>
    <w:rsid w:val="0063431A"/>
    <w:rsid w:val="00634DA7"/>
    <w:rsid w:val="0063609A"/>
    <w:rsid w:val="006452B5"/>
    <w:rsid w:val="006471C2"/>
    <w:rsid w:val="006474DE"/>
    <w:rsid w:val="0065114F"/>
    <w:rsid w:val="00654013"/>
    <w:rsid w:val="00655B1A"/>
    <w:rsid w:val="00657F3B"/>
    <w:rsid w:val="006634B9"/>
    <w:rsid w:val="006647E3"/>
    <w:rsid w:val="0066774D"/>
    <w:rsid w:val="00670E6D"/>
    <w:rsid w:val="00672375"/>
    <w:rsid w:val="00677C9F"/>
    <w:rsid w:val="00683A48"/>
    <w:rsid w:val="00684304"/>
    <w:rsid w:val="00686CB2"/>
    <w:rsid w:val="006872E1"/>
    <w:rsid w:val="00693DCD"/>
    <w:rsid w:val="006A2503"/>
    <w:rsid w:val="006A3136"/>
    <w:rsid w:val="006A3F79"/>
    <w:rsid w:val="006A634C"/>
    <w:rsid w:val="006A7F1C"/>
    <w:rsid w:val="006B12C8"/>
    <w:rsid w:val="006B2F25"/>
    <w:rsid w:val="006B31E0"/>
    <w:rsid w:val="006B3486"/>
    <w:rsid w:val="006B5134"/>
    <w:rsid w:val="006B5EE5"/>
    <w:rsid w:val="006C5205"/>
    <w:rsid w:val="006C660E"/>
    <w:rsid w:val="006D12D4"/>
    <w:rsid w:val="006D48CF"/>
    <w:rsid w:val="006D4B03"/>
    <w:rsid w:val="006D61D7"/>
    <w:rsid w:val="006E0C88"/>
    <w:rsid w:val="006E11D7"/>
    <w:rsid w:val="006E17C1"/>
    <w:rsid w:val="006E19C7"/>
    <w:rsid w:val="006E1E4A"/>
    <w:rsid w:val="006E3D28"/>
    <w:rsid w:val="006E629F"/>
    <w:rsid w:val="006F0103"/>
    <w:rsid w:val="006F1D17"/>
    <w:rsid w:val="006F2548"/>
    <w:rsid w:val="006F2A4A"/>
    <w:rsid w:val="006F2E96"/>
    <w:rsid w:val="006F4F9E"/>
    <w:rsid w:val="006F6E13"/>
    <w:rsid w:val="0070301B"/>
    <w:rsid w:val="00714334"/>
    <w:rsid w:val="00723155"/>
    <w:rsid w:val="00723B93"/>
    <w:rsid w:val="0072454B"/>
    <w:rsid w:val="00725B59"/>
    <w:rsid w:val="007305F6"/>
    <w:rsid w:val="007315DA"/>
    <w:rsid w:val="0073238D"/>
    <w:rsid w:val="00734990"/>
    <w:rsid w:val="00736976"/>
    <w:rsid w:val="00742A0F"/>
    <w:rsid w:val="00745D59"/>
    <w:rsid w:val="0075011F"/>
    <w:rsid w:val="007531CD"/>
    <w:rsid w:val="00757D00"/>
    <w:rsid w:val="007612B9"/>
    <w:rsid w:val="007614E7"/>
    <w:rsid w:val="007638C9"/>
    <w:rsid w:val="00764323"/>
    <w:rsid w:val="007648E4"/>
    <w:rsid w:val="0076726D"/>
    <w:rsid w:val="00774A26"/>
    <w:rsid w:val="007828C2"/>
    <w:rsid w:val="00783BF7"/>
    <w:rsid w:val="007856ED"/>
    <w:rsid w:val="007927CB"/>
    <w:rsid w:val="007932D5"/>
    <w:rsid w:val="007932E6"/>
    <w:rsid w:val="00794F15"/>
    <w:rsid w:val="00796F0D"/>
    <w:rsid w:val="007979C2"/>
    <w:rsid w:val="007A1FDD"/>
    <w:rsid w:val="007A3D17"/>
    <w:rsid w:val="007A5BF8"/>
    <w:rsid w:val="007A7640"/>
    <w:rsid w:val="007A7BAF"/>
    <w:rsid w:val="007B0FFF"/>
    <w:rsid w:val="007B1743"/>
    <w:rsid w:val="007B3B49"/>
    <w:rsid w:val="007B7175"/>
    <w:rsid w:val="007C23CC"/>
    <w:rsid w:val="007C337B"/>
    <w:rsid w:val="007C7751"/>
    <w:rsid w:val="007D0930"/>
    <w:rsid w:val="007D10A2"/>
    <w:rsid w:val="007D18F4"/>
    <w:rsid w:val="007D3647"/>
    <w:rsid w:val="007D3673"/>
    <w:rsid w:val="007D36E8"/>
    <w:rsid w:val="007D44AB"/>
    <w:rsid w:val="007D5643"/>
    <w:rsid w:val="007E154F"/>
    <w:rsid w:val="007E448D"/>
    <w:rsid w:val="007E6E35"/>
    <w:rsid w:val="007E6EDD"/>
    <w:rsid w:val="007F415F"/>
    <w:rsid w:val="007F745D"/>
    <w:rsid w:val="008043BE"/>
    <w:rsid w:val="008063A4"/>
    <w:rsid w:val="00813C9A"/>
    <w:rsid w:val="00813F12"/>
    <w:rsid w:val="0081469F"/>
    <w:rsid w:val="00824EC7"/>
    <w:rsid w:val="008257FD"/>
    <w:rsid w:val="008300DE"/>
    <w:rsid w:val="008312C1"/>
    <w:rsid w:val="00831610"/>
    <w:rsid w:val="00833574"/>
    <w:rsid w:val="0083387A"/>
    <w:rsid w:val="00841070"/>
    <w:rsid w:val="00841893"/>
    <w:rsid w:val="008418F0"/>
    <w:rsid w:val="008439EB"/>
    <w:rsid w:val="00846211"/>
    <w:rsid w:val="00850997"/>
    <w:rsid w:val="0085123E"/>
    <w:rsid w:val="00860BF6"/>
    <w:rsid w:val="008652CE"/>
    <w:rsid w:val="00866D74"/>
    <w:rsid w:val="00867B95"/>
    <w:rsid w:val="00871ED7"/>
    <w:rsid w:val="00872354"/>
    <w:rsid w:val="00872B5D"/>
    <w:rsid w:val="00883673"/>
    <w:rsid w:val="008863D5"/>
    <w:rsid w:val="008877A0"/>
    <w:rsid w:val="00893C9B"/>
    <w:rsid w:val="0089477D"/>
    <w:rsid w:val="00894DB9"/>
    <w:rsid w:val="00895487"/>
    <w:rsid w:val="008955F5"/>
    <w:rsid w:val="008A05EF"/>
    <w:rsid w:val="008A3448"/>
    <w:rsid w:val="008B12E7"/>
    <w:rsid w:val="008B18DC"/>
    <w:rsid w:val="008B42D3"/>
    <w:rsid w:val="008B47FC"/>
    <w:rsid w:val="008B4AD6"/>
    <w:rsid w:val="008B6AE6"/>
    <w:rsid w:val="008C041B"/>
    <w:rsid w:val="008C2E71"/>
    <w:rsid w:val="008C56BD"/>
    <w:rsid w:val="008C61CE"/>
    <w:rsid w:val="008C7F55"/>
    <w:rsid w:val="008D230E"/>
    <w:rsid w:val="008D3870"/>
    <w:rsid w:val="008D4649"/>
    <w:rsid w:val="008E0009"/>
    <w:rsid w:val="008E1561"/>
    <w:rsid w:val="008E2671"/>
    <w:rsid w:val="008E600C"/>
    <w:rsid w:val="008E6419"/>
    <w:rsid w:val="008F58A3"/>
    <w:rsid w:val="008F61C7"/>
    <w:rsid w:val="0090175C"/>
    <w:rsid w:val="00901E94"/>
    <w:rsid w:val="009031A4"/>
    <w:rsid w:val="00904143"/>
    <w:rsid w:val="00907A79"/>
    <w:rsid w:val="009133A4"/>
    <w:rsid w:val="009151CE"/>
    <w:rsid w:val="0091676E"/>
    <w:rsid w:val="009205DE"/>
    <w:rsid w:val="00920A2B"/>
    <w:rsid w:val="009229AD"/>
    <w:rsid w:val="00923CDE"/>
    <w:rsid w:val="00924675"/>
    <w:rsid w:val="00924D88"/>
    <w:rsid w:val="009324B7"/>
    <w:rsid w:val="00935069"/>
    <w:rsid w:val="0093794C"/>
    <w:rsid w:val="0094241C"/>
    <w:rsid w:val="0094350C"/>
    <w:rsid w:val="00945A4C"/>
    <w:rsid w:val="00945C9A"/>
    <w:rsid w:val="00945F89"/>
    <w:rsid w:val="00947C39"/>
    <w:rsid w:val="00952F01"/>
    <w:rsid w:val="00955400"/>
    <w:rsid w:val="0095571B"/>
    <w:rsid w:val="00955BCC"/>
    <w:rsid w:val="00956587"/>
    <w:rsid w:val="00957B62"/>
    <w:rsid w:val="00960477"/>
    <w:rsid w:val="009627EE"/>
    <w:rsid w:val="00971212"/>
    <w:rsid w:val="00973E5D"/>
    <w:rsid w:val="009822AE"/>
    <w:rsid w:val="00992CBC"/>
    <w:rsid w:val="00996187"/>
    <w:rsid w:val="00996DBA"/>
    <w:rsid w:val="009B0AFA"/>
    <w:rsid w:val="009B1B93"/>
    <w:rsid w:val="009B1CCE"/>
    <w:rsid w:val="009B6759"/>
    <w:rsid w:val="009C0DB0"/>
    <w:rsid w:val="009C12F1"/>
    <w:rsid w:val="009C19C7"/>
    <w:rsid w:val="009C1EE9"/>
    <w:rsid w:val="009C517B"/>
    <w:rsid w:val="009C574F"/>
    <w:rsid w:val="009C7C07"/>
    <w:rsid w:val="009D74CB"/>
    <w:rsid w:val="009E23C6"/>
    <w:rsid w:val="009E2DAF"/>
    <w:rsid w:val="009E4503"/>
    <w:rsid w:val="009F0744"/>
    <w:rsid w:val="009F1C74"/>
    <w:rsid w:val="009F2512"/>
    <w:rsid w:val="009F5FBE"/>
    <w:rsid w:val="009F639B"/>
    <w:rsid w:val="009F74F8"/>
    <w:rsid w:val="00A01E8C"/>
    <w:rsid w:val="00A07BF0"/>
    <w:rsid w:val="00A07DBB"/>
    <w:rsid w:val="00A10BCE"/>
    <w:rsid w:val="00A11CBF"/>
    <w:rsid w:val="00A12519"/>
    <w:rsid w:val="00A12CFE"/>
    <w:rsid w:val="00A13474"/>
    <w:rsid w:val="00A22803"/>
    <w:rsid w:val="00A24F17"/>
    <w:rsid w:val="00A252D7"/>
    <w:rsid w:val="00A2561B"/>
    <w:rsid w:val="00A26CF9"/>
    <w:rsid w:val="00A31646"/>
    <w:rsid w:val="00A33272"/>
    <w:rsid w:val="00A45043"/>
    <w:rsid w:val="00A47AFC"/>
    <w:rsid w:val="00A47DA7"/>
    <w:rsid w:val="00A51C69"/>
    <w:rsid w:val="00A53DD3"/>
    <w:rsid w:val="00A55080"/>
    <w:rsid w:val="00A5783B"/>
    <w:rsid w:val="00A60FE2"/>
    <w:rsid w:val="00A61357"/>
    <w:rsid w:val="00A61464"/>
    <w:rsid w:val="00A627FE"/>
    <w:rsid w:val="00A64B48"/>
    <w:rsid w:val="00A64E2A"/>
    <w:rsid w:val="00A81CA3"/>
    <w:rsid w:val="00A81E4F"/>
    <w:rsid w:val="00A82E50"/>
    <w:rsid w:val="00A8347E"/>
    <w:rsid w:val="00A85508"/>
    <w:rsid w:val="00A85C14"/>
    <w:rsid w:val="00A973AA"/>
    <w:rsid w:val="00AA0847"/>
    <w:rsid w:val="00AA09D5"/>
    <w:rsid w:val="00AA0FCF"/>
    <w:rsid w:val="00AA7EFA"/>
    <w:rsid w:val="00AB0C7F"/>
    <w:rsid w:val="00AB16C7"/>
    <w:rsid w:val="00AB67A8"/>
    <w:rsid w:val="00AC076D"/>
    <w:rsid w:val="00AC499D"/>
    <w:rsid w:val="00AD1FA3"/>
    <w:rsid w:val="00AD45BA"/>
    <w:rsid w:val="00AE0A15"/>
    <w:rsid w:val="00AE171F"/>
    <w:rsid w:val="00AE2233"/>
    <w:rsid w:val="00AE2240"/>
    <w:rsid w:val="00AE63EF"/>
    <w:rsid w:val="00AE7D97"/>
    <w:rsid w:val="00AF0815"/>
    <w:rsid w:val="00AF76D4"/>
    <w:rsid w:val="00B00E1C"/>
    <w:rsid w:val="00B057D5"/>
    <w:rsid w:val="00B11773"/>
    <w:rsid w:val="00B122FD"/>
    <w:rsid w:val="00B17648"/>
    <w:rsid w:val="00B17958"/>
    <w:rsid w:val="00B2276A"/>
    <w:rsid w:val="00B22ED5"/>
    <w:rsid w:val="00B24D7B"/>
    <w:rsid w:val="00B26952"/>
    <w:rsid w:val="00B27564"/>
    <w:rsid w:val="00B30713"/>
    <w:rsid w:val="00B35C3C"/>
    <w:rsid w:val="00B36867"/>
    <w:rsid w:val="00B4078D"/>
    <w:rsid w:val="00B408E6"/>
    <w:rsid w:val="00B4137F"/>
    <w:rsid w:val="00B46F9D"/>
    <w:rsid w:val="00B475BA"/>
    <w:rsid w:val="00B506C7"/>
    <w:rsid w:val="00B51EB1"/>
    <w:rsid w:val="00B5213A"/>
    <w:rsid w:val="00B523FB"/>
    <w:rsid w:val="00B56140"/>
    <w:rsid w:val="00B576C3"/>
    <w:rsid w:val="00B600A1"/>
    <w:rsid w:val="00B62E4E"/>
    <w:rsid w:val="00B65D8E"/>
    <w:rsid w:val="00B7177B"/>
    <w:rsid w:val="00B73FFD"/>
    <w:rsid w:val="00B74472"/>
    <w:rsid w:val="00B771AF"/>
    <w:rsid w:val="00B7745B"/>
    <w:rsid w:val="00B8050F"/>
    <w:rsid w:val="00B82E5A"/>
    <w:rsid w:val="00B835C9"/>
    <w:rsid w:val="00B90C57"/>
    <w:rsid w:val="00B9194A"/>
    <w:rsid w:val="00BA0F38"/>
    <w:rsid w:val="00BA20AF"/>
    <w:rsid w:val="00BA24C8"/>
    <w:rsid w:val="00BA3414"/>
    <w:rsid w:val="00BA4492"/>
    <w:rsid w:val="00BA5050"/>
    <w:rsid w:val="00BA546B"/>
    <w:rsid w:val="00BA62E9"/>
    <w:rsid w:val="00BA729F"/>
    <w:rsid w:val="00BB0194"/>
    <w:rsid w:val="00BB0297"/>
    <w:rsid w:val="00BB0F80"/>
    <w:rsid w:val="00BB32E3"/>
    <w:rsid w:val="00BB67F8"/>
    <w:rsid w:val="00BC04D6"/>
    <w:rsid w:val="00BC3D4A"/>
    <w:rsid w:val="00BC59ED"/>
    <w:rsid w:val="00BC78FD"/>
    <w:rsid w:val="00BD05DD"/>
    <w:rsid w:val="00BD07E6"/>
    <w:rsid w:val="00BD2662"/>
    <w:rsid w:val="00BD2917"/>
    <w:rsid w:val="00BD5370"/>
    <w:rsid w:val="00BD54A8"/>
    <w:rsid w:val="00BD6ED9"/>
    <w:rsid w:val="00BE2E04"/>
    <w:rsid w:val="00BE3256"/>
    <w:rsid w:val="00BE3688"/>
    <w:rsid w:val="00BF2603"/>
    <w:rsid w:val="00BF3FA0"/>
    <w:rsid w:val="00BF42C7"/>
    <w:rsid w:val="00C02EEA"/>
    <w:rsid w:val="00C04677"/>
    <w:rsid w:val="00C0558F"/>
    <w:rsid w:val="00C05A99"/>
    <w:rsid w:val="00C101F5"/>
    <w:rsid w:val="00C1053E"/>
    <w:rsid w:val="00C1385D"/>
    <w:rsid w:val="00C13DC7"/>
    <w:rsid w:val="00C149EF"/>
    <w:rsid w:val="00C15859"/>
    <w:rsid w:val="00C205E2"/>
    <w:rsid w:val="00C23548"/>
    <w:rsid w:val="00C300C6"/>
    <w:rsid w:val="00C40454"/>
    <w:rsid w:val="00C40A8F"/>
    <w:rsid w:val="00C4205D"/>
    <w:rsid w:val="00C43A9E"/>
    <w:rsid w:val="00C43BC6"/>
    <w:rsid w:val="00C45004"/>
    <w:rsid w:val="00C46747"/>
    <w:rsid w:val="00C52E0C"/>
    <w:rsid w:val="00C53428"/>
    <w:rsid w:val="00C55586"/>
    <w:rsid w:val="00C57101"/>
    <w:rsid w:val="00C709B4"/>
    <w:rsid w:val="00C711AE"/>
    <w:rsid w:val="00C76AB5"/>
    <w:rsid w:val="00C76C22"/>
    <w:rsid w:val="00C8285C"/>
    <w:rsid w:val="00C856BF"/>
    <w:rsid w:val="00C85972"/>
    <w:rsid w:val="00C9097D"/>
    <w:rsid w:val="00C90F1C"/>
    <w:rsid w:val="00C90FA3"/>
    <w:rsid w:val="00C91A4E"/>
    <w:rsid w:val="00C9304A"/>
    <w:rsid w:val="00C95A2E"/>
    <w:rsid w:val="00C95A3F"/>
    <w:rsid w:val="00C9653D"/>
    <w:rsid w:val="00C96B26"/>
    <w:rsid w:val="00C96CF4"/>
    <w:rsid w:val="00CA1B1D"/>
    <w:rsid w:val="00CA340D"/>
    <w:rsid w:val="00CA5D4A"/>
    <w:rsid w:val="00CB3566"/>
    <w:rsid w:val="00CC0453"/>
    <w:rsid w:val="00CC2003"/>
    <w:rsid w:val="00CC5142"/>
    <w:rsid w:val="00CC6543"/>
    <w:rsid w:val="00CC65C6"/>
    <w:rsid w:val="00CD16E3"/>
    <w:rsid w:val="00CD1E86"/>
    <w:rsid w:val="00CD25E6"/>
    <w:rsid w:val="00CD6037"/>
    <w:rsid w:val="00CD7753"/>
    <w:rsid w:val="00CD7C35"/>
    <w:rsid w:val="00CE6334"/>
    <w:rsid w:val="00CF2170"/>
    <w:rsid w:val="00CF2976"/>
    <w:rsid w:val="00D03CB5"/>
    <w:rsid w:val="00D05509"/>
    <w:rsid w:val="00D12AD2"/>
    <w:rsid w:val="00D13485"/>
    <w:rsid w:val="00D161EA"/>
    <w:rsid w:val="00D1620B"/>
    <w:rsid w:val="00D21A6E"/>
    <w:rsid w:val="00D25BEF"/>
    <w:rsid w:val="00D25D8E"/>
    <w:rsid w:val="00D3075F"/>
    <w:rsid w:val="00D359EF"/>
    <w:rsid w:val="00D40D55"/>
    <w:rsid w:val="00D446A1"/>
    <w:rsid w:val="00D47F38"/>
    <w:rsid w:val="00D507D5"/>
    <w:rsid w:val="00D50BA0"/>
    <w:rsid w:val="00D51E83"/>
    <w:rsid w:val="00D52E5D"/>
    <w:rsid w:val="00D53DEB"/>
    <w:rsid w:val="00D6350D"/>
    <w:rsid w:val="00D6412C"/>
    <w:rsid w:val="00D71815"/>
    <w:rsid w:val="00D72D6C"/>
    <w:rsid w:val="00D7367F"/>
    <w:rsid w:val="00D80B2F"/>
    <w:rsid w:val="00D90374"/>
    <w:rsid w:val="00D91201"/>
    <w:rsid w:val="00D93A70"/>
    <w:rsid w:val="00D9431B"/>
    <w:rsid w:val="00DA0622"/>
    <w:rsid w:val="00DA1298"/>
    <w:rsid w:val="00DA15F4"/>
    <w:rsid w:val="00DA4AF2"/>
    <w:rsid w:val="00DB36BA"/>
    <w:rsid w:val="00DB3E56"/>
    <w:rsid w:val="00DB56E0"/>
    <w:rsid w:val="00DC16FC"/>
    <w:rsid w:val="00DC1844"/>
    <w:rsid w:val="00DC241F"/>
    <w:rsid w:val="00DC46FE"/>
    <w:rsid w:val="00DC6CCD"/>
    <w:rsid w:val="00DD0134"/>
    <w:rsid w:val="00DD2A59"/>
    <w:rsid w:val="00DD3372"/>
    <w:rsid w:val="00DD5AFE"/>
    <w:rsid w:val="00DE748B"/>
    <w:rsid w:val="00DF2A4C"/>
    <w:rsid w:val="00DF2E3C"/>
    <w:rsid w:val="00DF2E6F"/>
    <w:rsid w:val="00DF5D17"/>
    <w:rsid w:val="00DF6BF1"/>
    <w:rsid w:val="00E00A57"/>
    <w:rsid w:val="00E034FE"/>
    <w:rsid w:val="00E03D34"/>
    <w:rsid w:val="00E04FEE"/>
    <w:rsid w:val="00E1260F"/>
    <w:rsid w:val="00E15A30"/>
    <w:rsid w:val="00E17672"/>
    <w:rsid w:val="00E25D42"/>
    <w:rsid w:val="00E36E24"/>
    <w:rsid w:val="00E37715"/>
    <w:rsid w:val="00E402A9"/>
    <w:rsid w:val="00E41215"/>
    <w:rsid w:val="00E44D4D"/>
    <w:rsid w:val="00E44EB4"/>
    <w:rsid w:val="00E50F8F"/>
    <w:rsid w:val="00E5433F"/>
    <w:rsid w:val="00E54634"/>
    <w:rsid w:val="00E55B31"/>
    <w:rsid w:val="00E61483"/>
    <w:rsid w:val="00E61874"/>
    <w:rsid w:val="00E62CFA"/>
    <w:rsid w:val="00E63D6D"/>
    <w:rsid w:val="00E64855"/>
    <w:rsid w:val="00E6505E"/>
    <w:rsid w:val="00E65667"/>
    <w:rsid w:val="00E6711F"/>
    <w:rsid w:val="00E675B8"/>
    <w:rsid w:val="00E75079"/>
    <w:rsid w:val="00E76BAF"/>
    <w:rsid w:val="00E81DF9"/>
    <w:rsid w:val="00E82366"/>
    <w:rsid w:val="00E865CC"/>
    <w:rsid w:val="00E86CC7"/>
    <w:rsid w:val="00E917A5"/>
    <w:rsid w:val="00E9215A"/>
    <w:rsid w:val="00E9398D"/>
    <w:rsid w:val="00E954EF"/>
    <w:rsid w:val="00E97078"/>
    <w:rsid w:val="00EA0919"/>
    <w:rsid w:val="00EA0F78"/>
    <w:rsid w:val="00EA2DF6"/>
    <w:rsid w:val="00EA6D65"/>
    <w:rsid w:val="00EB0727"/>
    <w:rsid w:val="00EB721D"/>
    <w:rsid w:val="00EB795D"/>
    <w:rsid w:val="00EC04C5"/>
    <w:rsid w:val="00EC4A75"/>
    <w:rsid w:val="00ED26D3"/>
    <w:rsid w:val="00ED3D38"/>
    <w:rsid w:val="00ED45DD"/>
    <w:rsid w:val="00ED6CE1"/>
    <w:rsid w:val="00ED7289"/>
    <w:rsid w:val="00ED75F6"/>
    <w:rsid w:val="00EE06EE"/>
    <w:rsid w:val="00EE3FDE"/>
    <w:rsid w:val="00EE4165"/>
    <w:rsid w:val="00EE7667"/>
    <w:rsid w:val="00EF4580"/>
    <w:rsid w:val="00EF6657"/>
    <w:rsid w:val="00EF7F7E"/>
    <w:rsid w:val="00F007FE"/>
    <w:rsid w:val="00F02A93"/>
    <w:rsid w:val="00F06BB9"/>
    <w:rsid w:val="00F07FAF"/>
    <w:rsid w:val="00F10F1D"/>
    <w:rsid w:val="00F145D6"/>
    <w:rsid w:val="00F14934"/>
    <w:rsid w:val="00F1708C"/>
    <w:rsid w:val="00F24C59"/>
    <w:rsid w:val="00F2501F"/>
    <w:rsid w:val="00F313B1"/>
    <w:rsid w:val="00F31477"/>
    <w:rsid w:val="00F3303C"/>
    <w:rsid w:val="00F355CA"/>
    <w:rsid w:val="00F37F11"/>
    <w:rsid w:val="00F4083B"/>
    <w:rsid w:val="00F40F87"/>
    <w:rsid w:val="00F411D7"/>
    <w:rsid w:val="00F411D8"/>
    <w:rsid w:val="00F423DD"/>
    <w:rsid w:val="00F4515C"/>
    <w:rsid w:val="00F45407"/>
    <w:rsid w:val="00F50A30"/>
    <w:rsid w:val="00F50F82"/>
    <w:rsid w:val="00F54E59"/>
    <w:rsid w:val="00F715E2"/>
    <w:rsid w:val="00F71908"/>
    <w:rsid w:val="00F759BB"/>
    <w:rsid w:val="00F75E21"/>
    <w:rsid w:val="00F8164B"/>
    <w:rsid w:val="00F84905"/>
    <w:rsid w:val="00F85158"/>
    <w:rsid w:val="00F91D36"/>
    <w:rsid w:val="00F92D43"/>
    <w:rsid w:val="00FA08BF"/>
    <w:rsid w:val="00FA2DEC"/>
    <w:rsid w:val="00FA3EC1"/>
    <w:rsid w:val="00FA4B39"/>
    <w:rsid w:val="00FB4394"/>
    <w:rsid w:val="00FB4815"/>
    <w:rsid w:val="00FC16C8"/>
    <w:rsid w:val="00FC2624"/>
    <w:rsid w:val="00FC3C9E"/>
    <w:rsid w:val="00FC4E07"/>
    <w:rsid w:val="00FC6C06"/>
    <w:rsid w:val="00FC764B"/>
    <w:rsid w:val="00FD51C0"/>
    <w:rsid w:val="00FD7AF8"/>
    <w:rsid w:val="00FE734D"/>
    <w:rsid w:val="00FF3C0B"/>
    <w:rsid w:val="00FF4FF0"/>
    <w:rsid w:val="01F361B2"/>
    <w:rsid w:val="02026D0A"/>
    <w:rsid w:val="02C2096B"/>
    <w:rsid w:val="04A013FF"/>
    <w:rsid w:val="04F2426B"/>
    <w:rsid w:val="05AE2CD2"/>
    <w:rsid w:val="06242CD4"/>
    <w:rsid w:val="07AE9D5B"/>
    <w:rsid w:val="087FED8B"/>
    <w:rsid w:val="099485F9"/>
    <w:rsid w:val="0A074434"/>
    <w:rsid w:val="0B0CC325"/>
    <w:rsid w:val="0B15CCE7"/>
    <w:rsid w:val="0BACBB01"/>
    <w:rsid w:val="0C80D076"/>
    <w:rsid w:val="0CFC6E8C"/>
    <w:rsid w:val="0D9B6F66"/>
    <w:rsid w:val="0EFBA1BC"/>
    <w:rsid w:val="0F9C8188"/>
    <w:rsid w:val="11B8C5B9"/>
    <w:rsid w:val="121E8182"/>
    <w:rsid w:val="15EBADCD"/>
    <w:rsid w:val="1617DF0D"/>
    <w:rsid w:val="161BC0D4"/>
    <w:rsid w:val="1682E069"/>
    <w:rsid w:val="1844A226"/>
    <w:rsid w:val="19B305BF"/>
    <w:rsid w:val="19D7EB4C"/>
    <w:rsid w:val="1A3290ED"/>
    <w:rsid w:val="1A470D8F"/>
    <w:rsid w:val="1AABD9BF"/>
    <w:rsid w:val="1B4ED620"/>
    <w:rsid w:val="1C1C8278"/>
    <w:rsid w:val="1EC01757"/>
    <w:rsid w:val="1F5181F9"/>
    <w:rsid w:val="201C1239"/>
    <w:rsid w:val="215CF9DD"/>
    <w:rsid w:val="224BF6C7"/>
    <w:rsid w:val="2339E564"/>
    <w:rsid w:val="23A9EAF6"/>
    <w:rsid w:val="25E1EFFE"/>
    <w:rsid w:val="25F4BB0F"/>
    <w:rsid w:val="2C7AE1FD"/>
    <w:rsid w:val="2CCE0B1B"/>
    <w:rsid w:val="2F8BFD25"/>
    <w:rsid w:val="305A8C82"/>
    <w:rsid w:val="307D7A53"/>
    <w:rsid w:val="30AFE03D"/>
    <w:rsid w:val="31A127CB"/>
    <w:rsid w:val="31F60B23"/>
    <w:rsid w:val="32AE678E"/>
    <w:rsid w:val="32FF2CCF"/>
    <w:rsid w:val="3308BEB9"/>
    <w:rsid w:val="335527F5"/>
    <w:rsid w:val="34971B69"/>
    <w:rsid w:val="349AFD30"/>
    <w:rsid w:val="35E60850"/>
    <w:rsid w:val="36063461"/>
    <w:rsid w:val="36D3B418"/>
    <w:rsid w:val="3743B45E"/>
    <w:rsid w:val="37617F35"/>
    <w:rsid w:val="377C121D"/>
    <w:rsid w:val="38285066"/>
    <w:rsid w:val="393645B7"/>
    <w:rsid w:val="3AB3B2DF"/>
    <w:rsid w:val="3B3D5724"/>
    <w:rsid w:val="3BC0A005"/>
    <w:rsid w:val="3C3C2177"/>
    <w:rsid w:val="3CC4A7A1"/>
    <w:rsid w:val="3D13F9B8"/>
    <w:rsid w:val="3E1B00D7"/>
    <w:rsid w:val="3F72145A"/>
    <w:rsid w:val="3F75A72E"/>
    <w:rsid w:val="42BED9AB"/>
    <w:rsid w:val="43C36D08"/>
    <w:rsid w:val="460CD25B"/>
    <w:rsid w:val="465AE4FE"/>
    <w:rsid w:val="480BAC6E"/>
    <w:rsid w:val="4892954A"/>
    <w:rsid w:val="49EA8792"/>
    <w:rsid w:val="49F3A03A"/>
    <w:rsid w:val="4A08A0DE"/>
    <w:rsid w:val="4A18A22D"/>
    <w:rsid w:val="4A713914"/>
    <w:rsid w:val="4AB84517"/>
    <w:rsid w:val="4BC21CAA"/>
    <w:rsid w:val="4BF71B4D"/>
    <w:rsid w:val="4CDF95AC"/>
    <w:rsid w:val="4D9F5A81"/>
    <w:rsid w:val="4E5C50CD"/>
    <w:rsid w:val="4F0BB4A8"/>
    <w:rsid w:val="4FEA349A"/>
    <w:rsid w:val="50EB4FF5"/>
    <w:rsid w:val="50FF4E77"/>
    <w:rsid w:val="53C142A7"/>
    <w:rsid w:val="586F927E"/>
    <w:rsid w:val="5BF7F881"/>
    <w:rsid w:val="5C22D8EC"/>
    <w:rsid w:val="5C87843C"/>
    <w:rsid w:val="5CE61DC3"/>
    <w:rsid w:val="5D51148F"/>
    <w:rsid w:val="607F855D"/>
    <w:rsid w:val="612392AF"/>
    <w:rsid w:val="615EAA05"/>
    <w:rsid w:val="62748EF8"/>
    <w:rsid w:val="6366FD5A"/>
    <w:rsid w:val="65020406"/>
    <w:rsid w:val="65112327"/>
    <w:rsid w:val="65725A2F"/>
    <w:rsid w:val="67CEDD81"/>
    <w:rsid w:val="6B276414"/>
    <w:rsid w:val="6BD8C000"/>
    <w:rsid w:val="6E0AE8C7"/>
    <w:rsid w:val="70DBD3A6"/>
    <w:rsid w:val="72159723"/>
    <w:rsid w:val="723840A7"/>
    <w:rsid w:val="72DDC8D8"/>
    <w:rsid w:val="740661AD"/>
    <w:rsid w:val="759561AA"/>
    <w:rsid w:val="76203A1A"/>
    <w:rsid w:val="77A5306D"/>
    <w:rsid w:val="77EAE9C7"/>
    <w:rsid w:val="78561155"/>
    <w:rsid w:val="790D0E2F"/>
    <w:rsid w:val="7A7FE0D3"/>
    <w:rsid w:val="7A825032"/>
    <w:rsid w:val="7C8BF283"/>
    <w:rsid w:val="7EB7DF28"/>
    <w:rsid w:val="7EEF7271"/>
    <w:rsid w:val="7F82E5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2BBE2FB"/>
  <w15:chartTrackingRefBased/>
  <w15:docId w15:val="{6D4EBF0D-7ABA-4752-8DB4-81D744CB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5BCC"/>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F02A93"/>
    <w:pPr>
      <w:keepNext/>
      <w:widowControl w:val="0"/>
      <w:autoSpaceDE w:val="0"/>
      <w:autoSpaceDN w:val="0"/>
      <w:adjustRightInd w:val="0"/>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BCC"/>
    <w:pPr>
      <w:spacing w:after="200" w:line="276" w:lineRule="auto"/>
      <w:ind w:left="720" w:firstLine="230"/>
      <w:contextualSpacing/>
    </w:pPr>
    <w:rPr>
      <w:sz w:val="22"/>
      <w:szCs w:val="22"/>
    </w:rPr>
  </w:style>
  <w:style w:type="character" w:styleId="Hyperlink">
    <w:name w:val="Hyperlink"/>
    <w:basedOn w:val="DefaultParagraphFont"/>
    <w:uiPriority w:val="99"/>
    <w:unhideWhenUsed/>
    <w:rsid w:val="007C23CC"/>
    <w:rPr>
      <w:color w:val="0563C1" w:themeColor="hyperlink"/>
      <w:u w:val="single"/>
    </w:rPr>
  </w:style>
  <w:style w:type="character" w:styleId="CommentReference">
    <w:name w:val="annotation reference"/>
    <w:basedOn w:val="DefaultParagraphFont"/>
    <w:unhideWhenUsed/>
    <w:rsid w:val="0039313E"/>
    <w:rPr>
      <w:sz w:val="16"/>
      <w:szCs w:val="16"/>
    </w:rPr>
  </w:style>
  <w:style w:type="paragraph" w:styleId="CommentText">
    <w:name w:val="annotation text"/>
    <w:basedOn w:val="Normal"/>
    <w:link w:val="CommentTextChar"/>
    <w:unhideWhenUsed/>
    <w:rsid w:val="0039313E"/>
    <w:rPr>
      <w:sz w:val="20"/>
      <w:szCs w:val="20"/>
    </w:rPr>
  </w:style>
  <w:style w:type="character" w:customStyle="1" w:styleId="CommentTextChar">
    <w:name w:val="Comment Text Char"/>
    <w:basedOn w:val="DefaultParagraphFont"/>
    <w:link w:val="CommentText"/>
    <w:rsid w:val="003931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9313E"/>
    <w:rPr>
      <w:b/>
      <w:bCs/>
    </w:rPr>
  </w:style>
  <w:style w:type="character" w:customStyle="1" w:styleId="CommentSubjectChar">
    <w:name w:val="Comment Subject Char"/>
    <w:basedOn w:val="CommentTextChar"/>
    <w:link w:val="CommentSubject"/>
    <w:uiPriority w:val="99"/>
    <w:semiHidden/>
    <w:rsid w:val="0039313E"/>
    <w:rPr>
      <w:rFonts w:ascii="Times New Roman" w:eastAsia="Times New Roman" w:hAnsi="Times New Roman" w:cs="Times New Roman"/>
      <w:b/>
      <w:bCs/>
      <w:sz w:val="20"/>
      <w:szCs w:val="20"/>
    </w:rPr>
  </w:style>
  <w:style w:type="paragraph" w:styleId="Revision">
    <w:name w:val="Revision"/>
    <w:hidden/>
    <w:uiPriority w:val="99"/>
    <w:semiHidden/>
    <w:rsid w:val="00235237"/>
    <w:pPr>
      <w:spacing w:after="0" w:line="240" w:lineRule="auto"/>
    </w:pPr>
    <w:rPr>
      <w:rFonts w:ascii="Times New Roman" w:eastAsia="Times New Roman" w:hAnsi="Times New Roman" w:cs="Times New Roman"/>
      <w:sz w:val="24"/>
      <w:szCs w:val="24"/>
    </w:rPr>
  </w:style>
  <w:style w:type="character" w:customStyle="1" w:styleId="xgmail-msocommentreference">
    <w:name w:val="x_gmail-msocommentreference"/>
    <w:basedOn w:val="DefaultParagraphFont"/>
    <w:rsid w:val="00E034FE"/>
  </w:style>
  <w:style w:type="character" w:customStyle="1" w:styleId="cf01">
    <w:name w:val="cf01"/>
    <w:basedOn w:val="DefaultParagraphFont"/>
    <w:rsid w:val="00DC241F"/>
    <w:rPr>
      <w:rFonts w:ascii="Segoe UI" w:hAnsi="Segoe UI" w:cs="Segoe UI" w:hint="default"/>
      <w:sz w:val="18"/>
      <w:szCs w:val="18"/>
    </w:rPr>
  </w:style>
  <w:style w:type="paragraph" w:styleId="Header">
    <w:name w:val="header"/>
    <w:basedOn w:val="Normal"/>
    <w:link w:val="HeaderChar"/>
    <w:uiPriority w:val="99"/>
    <w:unhideWhenUsed/>
    <w:rsid w:val="008863D5"/>
    <w:pPr>
      <w:tabs>
        <w:tab w:val="center" w:pos="4680"/>
        <w:tab w:val="right" w:pos="9360"/>
      </w:tabs>
    </w:pPr>
  </w:style>
  <w:style w:type="character" w:customStyle="1" w:styleId="HeaderChar">
    <w:name w:val="Header Char"/>
    <w:basedOn w:val="DefaultParagraphFont"/>
    <w:link w:val="Header"/>
    <w:uiPriority w:val="99"/>
    <w:rsid w:val="008863D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863D5"/>
    <w:pPr>
      <w:tabs>
        <w:tab w:val="center" w:pos="4680"/>
        <w:tab w:val="right" w:pos="9360"/>
      </w:tabs>
    </w:pPr>
  </w:style>
  <w:style w:type="character" w:customStyle="1" w:styleId="FooterChar">
    <w:name w:val="Footer Char"/>
    <w:basedOn w:val="DefaultParagraphFont"/>
    <w:link w:val="Footer"/>
    <w:uiPriority w:val="99"/>
    <w:rsid w:val="008863D5"/>
    <w:rPr>
      <w:rFonts w:ascii="Times New Roman" w:eastAsia="Times New Roman" w:hAnsi="Times New Roman" w:cs="Times New Roman"/>
      <w:sz w:val="24"/>
      <w:szCs w:val="24"/>
    </w:rPr>
  </w:style>
  <w:style w:type="character" w:styleId="Mention">
    <w:name w:val="Mention"/>
    <w:basedOn w:val="DefaultParagraphFont"/>
    <w:uiPriority w:val="99"/>
    <w:unhideWhenUsed/>
    <w:rsid w:val="004E621C"/>
    <w:rPr>
      <w:color w:val="2B579A"/>
      <w:shd w:val="clear" w:color="auto" w:fill="E1DFDD"/>
    </w:rPr>
  </w:style>
  <w:style w:type="character" w:styleId="UnresolvedMention">
    <w:name w:val="Unresolved Mention"/>
    <w:basedOn w:val="DefaultParagraphFont"/>
    <w:uiPriority w:val="99"/>
    <w:semiHidden/>
    <w:unhideWhenUsed/>
    <w:rsid w:val="00382B5F"/>
    <w:rPr>
      <w:color w:val="605E5C"/>
      <w:shd w:val="clear" w:color="auto" w:fill="E1DFDD"/>
    </w:rPr>
  </w:style>
  <w:style w:type="character" w:styleId="FollowedHyperlink">
    <w:name w:val="FollowedHyperlink"/>
    <w:basedOn w:val="DefaultParagraphFont"/>
    <w:uiPriority w:val="99"/>
    <w:semiHidden/>
    <w:unhideWhenUsed/>
    <w:rsid w:val="00684304"/>
    <w:rPr>
      <w:color w:val="954F72" w:themeColor="followedHyperlink"/>
      <w:u w:val="single"/>
    </w:rPr>
  </w:style>
  <w:style w:type="table" w:styleId="TableGrid">
    <w:name w:val="Table Grid"/>
    <w:basedOn w:val="TableNormal"/>
    <w:uiPriority w:val="39"/>
    <w:rsid w:val="00AA0847"/>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A0847"/>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AA0847"/>
    <w:rPr>
      <w:rFonts w:ascii="Arial" w:eastAsia="Arial" w:hAnsi="Arial" w:cs="Arial"/>
    </w:rPr>
  </w:style>
  <w:style w:type="paragraph" w:customStyle="1" w:styleId="Level1">
    <w:name w:val="Level 1"/>
    <w:basedOn w:val="Normal"/>
    <w:rsid w:val="00277E0F"/>
    <w:pPr>
      <w:widowControl w:val="0"/>
      <w:autoSpaceDE w:val="0"/>
      <w:autoSpaceDN w:val="0"/>
      <w:adjustRightInd w:val="0"/>
      <w:ind w:left="360" w:hanging="360"/>
    </w:pPr>
  </w:style>
  <w:style w:type="character" w:customStyle="1" w:styleId="Heading2Char">
    <w:name w:val="Heading 2 Char"/>
    <w:basedOn w:val="DefaultParagraphFont"/>
    <w:link w:val="Heading2"/>
    <w:rsid w:val="00F02A93"/>
    <w:rPr>
      <w:rFonts w:ascii="Arial" w:eastAsia="Times New Roman"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DED96637094D46A826941634BB370F" ma:contentTypeVersion="22" ma:contentTypeDescription="Create a new document." ma:contentTypeScope="" ma:versionID="ebb632f94e0741bb7bb8a63bd005af2d">
  <xsd:schema xmlns:xsd="http://www.w3.org/2001/XMLSchema" xmlns:xs="http://www.w3.org/2001/XMLSchema" xmlns:p="http://schemas.microsoft.com/office/2006/metadata/properties" xmlns:ns2="4be19fb2-8623-4e5b-b7ef-6057f998f1db" xmlns:ns3="48c17d7b-3cfa-43b1-8bfc-43fa98d67c92" targetNamespace="http://schemas.microsoft.com/office/2006/metadata/properties" ma:root="true" ma:fieldsID="24a24738a4f330b966d96781916b5b2f" ns2:_="" ns3:_="">
    <xsd:import namespace="4be19fb2-8623-4e5b-b7ef-6057f998f1db"/>
    <xsd:import namespace="48c17d7b-3cfa-43b1-8bfc-43fa98d67c9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19fb2-8623-4e5b-b7ef-6057f998f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c17d7b-3cfa-43b1-8bfc-43fa98d6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608a5a-60f6-464f-b866-54ace8d0bfd3}" ma:internalName="TaxCatchAll" ma:showField="CatchAllData" ma:web="48c17d7b-3cfa-43b1-8bfc-43fa98d6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c17d7b-3cfa-43b1-8bfc-43fa98d67c92" xsi:nil="true"/>
    <lcf76f155ced4ddcb4097134ff3c332f xmlns="4be19fb2-8623-4e5b-b7ef-6057f998f1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079DE-BB90-4262-96ED-33CBC78C7DFE}">
  <ds:schemaRefs/>
</ds:datastoreItem>
</file>

<file path=customXml/itemProps2.xml><?xml version="1.0" encoding="utf-8"?>
<ds:datastoreItem xmlns:ds="http://schemas.openxmlformats.org/officeDocument/2006/customXml" ds:itemID="{E40EC226-C34A-407C-84ED-58607B82F0DE}">
  <ds:schemaRefs>
    <ds:schemaRef ds:uri="http://schemas.microsoft.com/office/2006/metadata/properties"/>
    <ds:schemaRef ds:uri="http://schemas.microsoft.com/office/infopath/2007/PartnerControls"/>
    <ds:schemaRef ds:uri="871dbd48-febf-463c-9bbe-ad1c14ee1b72"/>
  </ds:schemaRefs>
</ds:datastoreItem>
</file>

<file path=customXml/itemProps3.xml><?xml version="1.0" encoding="utf-8"?>
<ds:datastoreItem xmlns:ds="http://schemas.openxmlformats.org/officeDocument/2006/customXml" ds:itemID="{CC03A2F4-4BC4-4DD1-8F5E-A684A1ED86FE}">
  <ds:schemaRefs>
    <ds:schemaRef ds:uri="http://schemas.microsoft.com/sharepoint/v3/contenttype/forms"/>
  </ds:schemaRefs>
</ds:datastoreItem>
</file>

<file path=customXml/itemProps4.xml><?xml version="1.0" encoding="utf-8"?>
<ds:datastoreItem xmlns:ds="http://schemas.openxmlformats.org/officeDocument/2006/customXml" ds:itemID="{54B51494-5A0E-421F-A204-40219A3DB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1248</TotalTime>
  <Pages>12</Pages>
  <Words>4789</Words>
  <Characters>26684</Characters>
  <Application>Microsoft Office Word</Application>
  <DocSecurity>0</DocSecurity>
  <Lines>644</Lines>
  <Paragraphs>209</Paragraphs>
  <ScaleCrop>false</ScaleCrop>
  <Company/>
  <LinksUpToDate>false</LinksUpToDate>
  <CharactersWithSpaces>31410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Hilda - ETA</dc:creator>
  <cp:lastModifiedBy>Davis, Johnetta - ETA</cp:lastModifiedBy>
  <cp:revision>53</cp:revision>
  <dcterms:created xsi:type="dcterms:W3CDTF">2026-06-09T18:16:00Z</dcterms:created>
  <dcterms:modified xsi:type="dcterms:W3CDTF">2026-06-18T15:23:00Z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0x010100B3DED96637094D46A826941634BB370F</vt:lpwstr>
  </property>
  <property fmtid="{D5CDD505-2E9C-101B-9397-08002B2CF9AE}" pid="3" name="GrammarlyDocumentId">
    <vt:lpwstr>23d609129e2a38e3ceb4a6ebbaa90cd28e0b150043fe00b5b8057445bb8e91ad</vt:lpwstr>
  </property>
</Properties>
</file>