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56F04">
      <w:pPr>
        <w:pStyle w:val="Title"/>
      </w:pPr>
      <w:r>
        <w:t>Immigration and Nationality Act</w:t>
      </w:r>
    </w:p>
    <w:p w:rsidR="00956F04"/>
    <w:p w:rsidR="00956F04"/>
    <w:p w:rsidR="00956F04">
      <w:pPr>
        <w:pStyle w:val="Heading1"/>
      </w:pPr>
      <w:r>
        <w:t>Section 203</w:t>
      </w:r>
    </w:p>
    <w:p w:rsidR="00956F04"/>
    <w:p w:rsidR="00956F04">
      <w:r>
        <w:t>(b) Preference Allocation for Employment-Based Immigrants. -  Aliens subject to the worldwide level specified in section  201(d) for employment-based immigrants in a fiscal year  shall be allotted visas as follows:</w:t>
      </w:r>
    </w:p>
    <w:p w:rsidR="00956F04"/>
    <w:p w:rsidR="00956F04">
      <w:r>
        <w:t>(5) Employment creation. -</w:t>
      </w:r>
    </w:p>
    <w:p w:rsidR="00956F04">
      <w:r>
        <w:t xml:space="preserve"> </w:t>
      </w:r>
    </w:p>
    <w:p w:rsidR="00956F04">
      <w:r>
        <w:t xml:space="preserve">(A)  In general. - Visas shall be made available, in a number not to exceed 7.1 percent of such worldwide level, to qualified immigrants seeking to enter the United States for the purpose of engaging in a new commercial 4/ enterprise (including a limited partnership)-- </w:t>
      </w:r>
    </w:p>
    <w:p w:rsidR="00956F04"/>
    <w:p w:rsidR="00956F04">
      <w:r>
        <w:t>(</w:t>
      </w:r>
      <w:r>
        <w:t>i</w:t>
      </w:r>
      <w:r>
        <w:t>)  4/ in which such alien has invested (after the date of the enactment of the Immigration Act of 1990) or, is actively in the process of investing, capital in an amount not less than the amount specified in subparagraph (C), and</w:t>
      </w:r>
    </w:p>
    <w:p w:rsidR="00956F04"/>
    <w:p w:rsidR="00956F04">
      <w:r>
        <w:t>(ii) 4/ which will benefit the United States economy and create full-time employment for not fewer than 10 United States citizens or aliens lawfully admitted for permanent residence or other immigrants lawfully authorized to be employed in the United States (other than the immigrant and the immigrant's spouse, sons, or daughters).</w:t>
      </w:r>
    </w:p>
    <w:p w:rsidR="00956F04"/>
    <w:p w:rsidR="00956F04">
      <w:r>
        <w:t>(B) Set-aside for targeted employment areas.-</w:t>
      </w:r>
    </w:p>
    <w:p w:rsidR="00956F04"/>
    <w:p w:rsidR="00956F04">
      <w:r>
        <w:t>(</w:t>
      </w:r>
      <w:r>
        <w:t>i</w:t>
      </w:r>
      <w:r>
        <w:t>) In general. - Not less than 3,000 of the visas made available under this paragraph in each fiscal year shall be reserved for qualified immigrants who 4/ invest in a new commercial enterprise described in subparagraph (A) which will create employment in a targeted employment area.</w:t>
      </w:r>
    </w:p>
    <w:p w:rsidR="00956F04"/>
    <w:p w:rsidR="00956F04">
      <w:r>
        <w:t>(ii) Targeted employment area defined. - In this paragraph, the term ``targeted employment area'' means, at the time of the investment, a rural area or an area which has experienced high unemployment (of at least 150 percent of the national average rate).</w:t>
      </w:r>
      <w:r>
        <w:cr/>
      </w:r>
    </w:p>
    <w:p w:rsidR="00956F04"/>
    <w:p w:rsidR="00956F04">
      <w:r>
        <w:t>(iii) Rural area defined. - In this paragraph, the term ``rural area'' means any area other than an area within a metropolitan statistical area or within the outer boundary of any city or town having a population of 20,000 or more (based on the most recent decennial census of the United States).</w:t>
      </w:r>
    </w:p>
    <w:p w:rsidR="00956F04"/>
    <w:p w:rsidR="00956F04">
      <w:r>
        <w:t>(C) Amount of capital required. -</w:t>
      </w:r>
    </w:p>
    <w:p w:rsidR="00956F04"/>
    <w:p w:rsidR="00956F04">
      <w:r>
        <w:t>(</w:t>
      </w:r>
      <w:r>
        <w:t>i</w:t>
      </w:r>
      <w:r>
        <w:t xml:space="preserve">) In general. - Except as otherwise  provided in this subparagraph, the amount of  capital required under subparagraph (A) shall  be $1,000,000. The Attorney General, in  consultation with the Secretary of Labor and  the Secretary of State, may from time to </w:t>
      </w:r>
      <w:r>
        <w:t xml:space="preserve">time  prescribe regulations increasing the dollar  amount specified under the previous sentence. </w:t>
      </w:r>
    </w:p>
    <w:p w:rsidR="00956F04"/>
    <w:p w:rsidR="00956F04">
      <w:r>
        <w:t>(ii) Adjustment for targeted employment areas.- The Attorney General may, in the case of  investment made in a targeted employment  area, specify an amount of capital required  under subparagraph (A) that is less than (but  not less than 1/2 of) the amount specified in  clause (</w:t>
      </w:r>
      <w:r>
        <w:t>i</w:t>
      </w:r>
      <w:r>
        <w:t xml:space="preserve">). </w:t>
      </w:r>
    </w:p>
    <w:p w:rsidR="00956F04"/>
    <w:p w:rsidR="00956F04">
      <w:r>
        <w:t xml:space="preserve">(iii) Adjustment for high employment areas.-In  the case of an investment made in a part of a  metropolitan statistical area that at the  time of the investment - </w:t>
      </w:r>
    </w:p>
    <w:p w:rsidR="00956F04"/>
    <w:p w:rsidR="00956F04">
      <w:r>
        <w:t>(I) is not a targeted employment  area, and</w:t>
      </w:r>
    </w:p>
    <w:p w:rsidR="00956F04"/>
    <w:p w:rsidR="00956F04">
      <w:r>
        <w:t>(II) is an area with an  unemployment rate significantly below  the national average unemployment rate,  the Attorney General may specify an  amount of capital required under  subparagraph (A) that is greater than  (but not greater than 3 times) the  amount specified in clause (I).</w:t>
      </w:r>
    </w:p>
    <w:p w:rsidR="00956F04"/>
    <w:p w:rsidR="00956F04">
      <w:r>
        <w:t>(D) 4/ Full-time employment defined.--In this paragraph, the term `full-time employment' means employment in a position that requires at least 35 hours of service per week at any time, regardless of who fills the position.</w:t>
      </w:r>
    </w:p>
    <w:p w:rsidR="00956F04"/>
    <w:p w:rsidR="00956F04"/>
    <w:p w:rsidR="00956F04">
      <w:pPr>
        <w:pStyle w:val="Heading1"/>
      </w:pPr>
      <w:r>
        <w:t>Section 216A</w:t>
      </w:r>
    </w:p>
    <w:p w:rsidR="00956F04"/>
    <w:p w:rsidR="00956F04">
      <w:r>
        <w:t>(a) In general.-</w:t>
      </w:r>
    </w:p>
    <w:p w:rsidR="00956F04"/>
    <w:p w:rsidR="00956F04">
      <w:r>
        <w:t>(1) Conditional basis for status.-Notwithstanding any  other provision of this Act, an alien entrepreneur (as  defined in subsection (f)(1)), alien spouse, and alien  child (as defined in subsection (f)(2)) shall be  considered, at the time of obtaining the status of an  alien lawfully admitted for permanent residence, to  have obtained such status on a conditional basis  subject to the provisions of this section.</w:t>
      </w:r>
    </w:p>
    <w:p w:rsidR="00956F04"/>
    <w:p w:rsidR="00956F04">
      <w:r>
        <w:t>(2) Notice of requirements.-</w:t>
      </w:r>
    </w:p>
    <w:p w:rsidR="00956F04"/>
    <w:p w:rsidR="00956F04">
      <w:r>
        <w:t>(A) At time of obtaining permanent residence.-At the  time an alien entrepreneur, alien spouse, or alien  child obtains permanent resident status on a  conditional basis under paragraph (1), the  Attorney General shall provide for notice to such  an entrepreneur, spouse, or child respecting the  provisions of this section and the requirements of  subsection (c)(1) to have the conditional basis of  such status removed.</w:t>
      </w:r>
    </w:p>
    <w:p w:rsidR="00956F04"/>
    <w:p w:rsidR="00956F04">
      <w:r>
        <w:t>(B) At time of required petition.-In addition, the  Attorney General shall attempt to provide notice  to such an entrepreneur, spouse, or child, at or  about the beginning of the 90-day period described  in subsection (d)(2)(A), of the requirements of  subsection (c)(1).</w:t>
      </w:r>
    </w:p>
    <w:p w:rsidR="00956F04"/>
    <w:p w:rsidR="00956F04">
      <w:r>
        <w:t>(C) Effect of failure to provide notice.-The failure  of the Attorney General to provide a notice under  this paragraph shall not affect the enforcement of  the provisions of this section with respect to  such an entrepreneur, spouse, or child.</w:t>
      </w:r>
    </w:p>
    <w:p w:rsidR="00956F04"/>
    <w:p w:rsidR="00956F04">
      <w:r>
        <w:t>(b) Termination of status if finding that qualifying entrepreneurship  improper.-</w:t>
      </w:r>
    </w:p>
    <w:p w:rsidR="00956F04"/>
    <w:p w:rsidR="00956F04">
      <w:r>
        <w:t>(1) In general.-In the case of an alien entrepreneur  with permanent resident status on a conditional basis  under subsection (a), if the Attorney General  determines, before the second anniversary of the  alien's obtaining the status of lawful admission for  permanent residence, that-</w:t>
      </w:r>
    </w:p>
    <w:p w:rsidR="00956F04"/>
    <w:p w:rsidR="00956F04">
      <w:r>
        <w:t>(A) the investment in 1/ the commercial enterprise was intended solely as a means of evading the immigration laws of the United States,</w:t>
      </w:r>
    </w:p>
    <w:p w:rsidR="00956F04"/>
    <w:p w:rsidR="00956F04">
      <w:r>
        <w:t>(B)(</w:t>
      </w:r>
      <w:r>
        <w:t>i</w:t>
      </w:r>
      <w:r>
        <w:t>)1/ the alien did not invest, or was not actively in the process of investing, the requisite capital; or</w:t>
      </w:r>
    </w:p>
    <w:p w:rsidR="00956F04"/>
    <w:p w:rsidR="00956F04">
      <w:r>
        <w:t>(ii) 1/ the alien was not sustaining the actions described in clause (</w:t>
      </w:r>
      <w:r>
        <w:t>i</w:t>
      </w:r>
      <w:r>
        <w:t>) throughout the period of the alien's residence in the United States; or</w:t>
      </w:r>
    </w:p>
    <w:p w:rsidR="00956F04"/>
    <w:p w:rsidR="00956F04">
      <w:r>
        <w:t>(C) the alien was otherwise not conforming to  the requirements of section 203(b)(5), then the  Attorney General shall so notify the alien  involved and, subject to paragraph (2), shall  terminate the permanent resident status of the  alien (and the alien spouse and alien child)  involved as of the date of the determination.</w:t>
      </w:r>
    </w:p>
    <w:p w:rsidR="00956F04"/>
    <w:p w:rsidR="00956F04">
      <w:r>
        <w:t>(2) Hearing in removal proceeding.-Any alien whose  permanent resident status is terminated under paragraph  (1) may request a review of such determination in a  proceeding to remove the alien. In such proceeding, the  burden of proof shall be on the Attorney General to  establish, by a preponderance of the evidence, that a  condition described in paragraph (1) is met.</w:t>
      </w:r>
    </w:p>
    <w:p w:rsidR="00956F04"/>
    <w:p w:rsidR="00956F04">
      <w:r>
        <w:t>(c) Requirements of Timely Petition and Interview for Removal of  Condition.-</w:t>
      </w:r>
    </w:p>
    <w:p w:rsidR="00956F04"/>
    <w:p w:rsidR="00956F04">
      <w:r>
        <w:t>(1) In general.-In order for the conditional basis  established under subsection (a) for an alien  entrepreneur, alien spouse, or alien child to be  removed-</w:t>
      </w:r>
    </w:p>
    <w:p w:rsidR="00956F04"/>
    <w:p w:rsidR="00956F04">
      <w:r>
        <w:t>(A) the alien entrepreneur must submit to the  Attorney General, during the period described in  subsection (d)(2), a petition which requests the  removal of such conditional basis and which  states, under penalty of perjury, the facts and  information described in subsection (d)(1), and</w:t>
      </w:r>
    </w:p>
    <w:p w:rsidR="00956F04"/>
    <w:p w:rsidR="00956F04">
      <w:r>
        <w:t>(B) in accordance with subsection (d)(3), the  alien entrepreneur must appear for a personal  interview before an officer or employee of the  Service respecting the facts and information  described in subsection (d)(1).</w:t>
      </w:r>
    </w:p>
    <w:p w:rsidR="00956F04"/>
    <w:p w:rsidR="00956F04">
      <w:r>
        <w:t>(2) Termination of permanent resident status for failure to  file petition or have personal interview.-</w:t>
      </w:r>
    </w:p>
    <w:p w:rsidR="00956F04"/>
    <w:p w:rsidR="00956F04">
      <w:r>
        <w:t>(A) In general.-In the case of an alien with  permanent resident status on a conditional basis  under subsection (a), if-</w:t>
      </w:r>
    </w:p>
    <w:p w:rsidR="00956F04"/>
    <w:p w:rsidR="00956F04">
      <w:r>
        <w:t>(</w:t>
      </w:r>
      <w:r>
        <w:t>i</w:t>
      </w:r>
      <w:r>
        <w:t>) no petition is filed with respect to  the alien in accordance with the provisions  of paragraph (1)(A), or</w:t>
      </w:r>
    </w:p>
    <w:p w:rsidR="00956F04"/>
    <w:p w:rsidR="00956F04">
      <w:r>
        <w:t>(ii) unless there is good cause shown,  the alien entrepreneur fails to appear at the  interview described in paragraph (1)(B) (if  required under subsection (d)(3)), the  Attorney General shall terminate the  permanent resident status of the alien (and  the alien's spouse and children if it was  obtained on a conditional basis under this  section or section 216) as of the second  anniversary of the alien's lawful admission  for permanent residence.</w:t>
      </w:r>
    </w:p>
    <w:p w:rsidR="00956F04"/>
    <w:p w:rsidR="00956F04">
      <w:r>
        <w:t>(B) Hearing in removal proceeding.-In any removal  proceeding with respect to an alien whose  permanent resident status is terminated under  subparagraph (A), the burden of proof shall be on  the alien to establish compliance with the  conditions of paragraphs (1)(A) and (1)(B).</w:t>
      </w:r>
    </w:p>
    <w:p w:rsidR="00956F04"/>
    <w:p w:rsidR="00956F04">
      <w:r>
        <w:t>(3) Determination after petition and interview.-</w:t>
      </w:r>
    </w:p>
    <w:p w:rsidR="00956F04"/>
    <w:p w:rsidR="00956F04">
      <w:r>
        <w:t>(A) In general.-If-</w:t>
      </w:r>
    </w:p>
    <w:p w:rsidR="00956F04"/>
    <w:p w:rsidR="00956F04">
      <w:r>
        <w:t>(</w:t>
      </w:r>
      <w:r>
        <w:t>i</w:t>
      </w:r>
      <w:r>
        <w:t>) a petition is filed in accordance  with the provisions of paragraph (1)(A), and</w:t>
      </w:r>
    </w:p>
    <w:p w:rsidR="00956F04"/>
    <w:p w:rsidR="00956F04">
      <w:r>
        <w:t>(ii) the alien entrepreneur appears at  any interview described in paragraph (1)(B),  the Attorney General shall make a  determination, within 90 days of the date of  the such filing or interview (whichever is  later), as to whether the facts and  information described in subsection (d)(1)  and alleged in the petition are true with  respect to the qualifying commercial  enterprise.</w:t>
      </w:r>
    </w:p>
    <w:p w:rsidR="00956F04"/>
    <w:p w:rsidR="00956F04">
      <w:r>
        <w:t>(B) Removal of conditional basis if favorable  determination.-If the Attorney General determines  that such facts and information are true, the  Attorney General shall so notify the alien  involved and shall remove the conditional basis of  the alien's status effective as of the second  anniversary of the alien's lawful admission for  permanent residence.</w:t>
      </w:r>
    </w:p>
    <w:p w:rsidR="00956F04"/>
    <w:p w:rsidR="00956F04">
      <w:r>
        <w:t>(C) Termination if adverse determination.-If the  Attorney General determines that such facts and  information are not true, the Attorney General  shall so notify the alien involved and, subject to  subparagraph (D), shall terminate the permanent  resident status of an alien entrepreneur, alien  spouse, or alien child as of the date of the  determination.</w:t>
      </w:r>
    </w:p>
    <w:p w:rsidR="00956F04"/>
    <w:p w:rsidR="00956F04">
      <w:r>
        <w:t>(D) Hearing in removal proceeding.-Any alien whose  permanent resident status is terminated under  subparagraph (C) may request a review of such  determination in a proceeding to remove the alien.  In such proceeding, the burden of proof shall be  on the Attorney General to establish, by a  preponderance of the evidence, that the facts and  information described in subsection (d)(1) and  alleged in the petition are not true with respect  to the qualifying commercial enterprise.</w:t>
      </w:r>
    </w:p>
    <w:p w:rsidR="00956F04"/>
    <w:p w:rsidR="00956F04">
      <w:r>
        <w:t>(d) Details of Petition and Interview.-</w:t>
      </w:r>
    </w:p>
    <w:p w:rsidR="00956F04"/>
    <w:p w:rsidR="00956F04">
      <w:r>
        <w:t>(1)  2/ Contents of petition.--Each petition under subsection (c)(1)(A) shall contain facts and information demonstrating that the alien­</w:t>
      </w:r>
    </w:p>
    <w:p w:rsidR="00956F04"/>
    <w:p w:rsidR="00956F04">
      <w:r>
        <w:t>(A)(</w:t>
      </w:r>
      <w:r>
        <w:t>i</w:t>
      </w:r>
      <w:r>
        <w:t>) invested, or is actively in the process of investing, the requisite capital; and</w:t>
      </w:r>
    </w:p>
    <w:p w:rsidR="00956F04"/>
    <w:p w:rsidR="00956F04">
      <w:r>
        <w:t>(ii) sustained the actions described in clause (</w:t>
      </w:r>
      <w:r>
        <w:t>i</w:t>
      </w:r>
      <w:r>
        <w:t>) throughout the period of the alien's residence in the United States; and</w:t>
      </w:r>
    </w:p>
    <w:p w:rsidR="00956F04"/>
    <w:p w:rsidR="00956F04">
      <w:r>
        <w:t>(B) is otherwise conforming to the requirements of section 203(b)(5).</w:t>
      </w:r>
    </w:p>
    <w:p w:rsidR="00956F04"/>
    <w:p w:rsidR="00956F04">
      <w:r>
        <w:t>(2) Period for filing petition.-</w:t>
      </w:r>
    </w:p>
    <w:p w:rsidR="00956F04"/>
    <w:p w:rsidR="00956F04">
      <w:r>
        <w:t>(A) 90-day period before second anniversary.-Except  as provided in subparagraph (B), the petition  under subsection (c)(1)(A) must be filed during  the 90-day period before the second anniversary of  the alien's lawful admission for permanent  residence.</w:t>
      </w:r>
      <w:r>
        <w:cr/>
      </w:r>
    </w:p>
    <w:p w:rsidR="00956F04"/>
    <w:p w:rsidR="00956F04">
      <w:r>
        <w:t>(B) Date petitions for good cause.-Such a petition  may be considered if filed after such date, but  only if the alien establishes to the satisfaction  of the Attorney General good cause and extenuating  circumstances for failure to file the petition  during the period described in subparagraph (A).</w:t>
      </w:r>
    </w:p>
    <w:p w:rsidR="00956F04"/>
    <w:p w:rsidR="00956F04">
      <w:r>
        <w:t>(C) Filing of petitions during removal.-In the case  of an alien who is the subject of removal hearings  as a result of failure to file a petition on a  timely basis in accordance with subparagraph (A),  the Attorney General may stay such removal  proceedings against an alien pending the filing of  the petition under subparagraph (B).</w:t>
      </w:r>
    </w:p>
    <w:p w:rsidR="00956F04"/>
    <w:p w:rsidR="00956F04">
      <w:r>
        <w:t>(3) Personal interview.-The interview under subsection  (c)(1)(B) shall be conducted within 90 days after the  date of submitting a petition under subsection  (c)(1)(A) and at a local office of the Service,  designated by the Attorney General, which is convenient  to the parties involved. The Attorney General, in the  Attorney General's discretion, may waive the deadline  for such an interview or the requirement for such an  interview in such cases as may be appropriate.</w:t>
      </w:r>
    </w:p>
    <w:p w:rsidR="00956F04"/>
    <w:p w:rsidR="00956F04">
      <w:r>
        <w:t>(e) Treatment of Period for Purposes of Naturalization.-For  purposes of title III, in the case of an alien who is in the  United States as a lawful permanent resident on a conditional  basis under this section, the alien shall be considered to  have been admitted as an alien lawfully admitted for  permanent residence and to be in the United States as an  alien lawfully admitted to the United States for permanent  residence.</w:t>
      </w:r>
    </w:p>
    <w:p w:rsidR="00956F04"/>
    <w:p w:rsidR="00956F04">
      <w:r>
        <w:t>(f) Definitions.-In this section:</w:t>
      </w:r>
    </w:p>
    <w:p w:rsidR="00956F04"/>
    <w:p w:rsidR="00956F04">
      <w:r>
        <w:t>(1) The term "alien entrepreneur" means an alien  who obtains the status of an alien lawfully admitted  for permanent residence (whether on a conditional basis  or otherwise) under section 203(b)(5).</w:t>
      </w:r>
    </w:p>
    <w:p w:rsidR="00956F04"/>
    <w:p w:rsidR="00956F04">
      <w:r>
        <w:t>(2) The term "alien spouse" and the term "alien  child" mean an alien who obtains the status of an alien  lawfully admitted for permanent residence (whether on a  conditional basis or otherwise) by virtue of being the  spouse or child, respectively, of an alien  entrepreneur.</w:t>
      </w:r>
    </w:p>
    <w:p w:rsidR="00956F04"/>
    <w:p w:rsidR="00956F04">
      <w:r>
        <w:t>(3) 3/ The term `commercial enterprise' includes a limited partnership.</w:t>
      </w:r>
    </w:p>
    <w:p w:rsidR="00956F04"/>
    <w:p w:rsidR="00956F04"/>
    <w:p w:rsidR="00956F04"/>
    <w:p w:rsidR="00956F04"/>
    <w:sectPr>
      <w:footerReference w:type="even" r:id="rId4"/>
      <w:foot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6F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56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6F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56F0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0" w:inkAnnotations="1" w:insDel="1" w:markup="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04"/>
    <w:rsid w:val="00956F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7F07C14A-C7ED-426C-8834-2D2C6BC6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Immigration and Nationality Act</vt:lpstr>
    </vt:vector>
  </TitlesOfParts>
  <Company>DOJ</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Immigration and Nationality Act</dc:title>
  <dc:creator>user_template</dc:creator>
  <cp:lastModifiedBy>OP&amp;S (MMB)</cp:lastModifiedBy>
  <cp:revision>2</cp:revision>
  <dcterms:created xsi:type="dcterms:W3CDTF">2024-02-12T13:46:00Z</dcterms:created>
  <dcterms:modified xsi:type="dcterms:W3CDTF">2024-02-12T13:46:00Z</dcterms:modified>
</cp:coreProperties>
</file>