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93175" w14:paraId="3D86208E" w14:textId="77777777">
      <w:pPr>
        <w:tabs>
          <w:tab w:val="center" w:pos="4824"/>
        </w:tabs>
        <w:rPr>
          <w:rFonts w:ascii="Arial" w:hAnsi="Arial"/>
          <w:b/>
          <w:sz w:val="28"/>
        </w:rPr>
      </w:pPr>
      <w:r>
        <w:rPr>
          <w:rFonts w:ascii="Arial" w:hAnsi="Arial"/>
          <w:b/>
          <w:sz w:val="28"/>
        </w:rPr>
        <w:tab/>
        <w:t>Supporting Statement</w:t>
      </w:r>
    </w:p>
    <w:p w:rsidR="00493175" w14:paraId="5D9BAE18" w14:textId="77777777">
      <w:pPr>
        <w:tabs>
          <w:tab w:val="center" w:pos="4824"/>
        </w:tabs>
        <w:rPr>
          <w:rFonts w:ascii="Arial" w:hAnsi="Arial"/>
          <w:b/>
          <w:sz w:val="28"/>
        </w:rPr>
      </w:pPr>
      <w:r>
        <w:rPr>
          <w:rFonts w:ascii="Arial" w:hAnsi="Arial"/>
          <w:b/>
          <w:sz w:val="28"/>
        </w:rPr>
        <w:tab/>
        <w:t xml:space="preserve">Application to Use Automated Commercial Environment (ACE) </w:t>
      </w:r>
    </w:p>
    <w:p w:rsidR="00493175" w14:paraId="3872A5A3" w14:textId="77777777">
      <w:pPr>
        <w:tabs>
          <w:tab w:val="center" w:pos="4824"/>
        </w:tabs>
        <w:rPr>
          <w:rFonts w:ascii="Arial" w:hAnsi="Arial"/>
          <w:b/>
          <w:sz w:val="28"/>
        </w:rPr>
      </w:pPr>
      <w:r>
        <w:rPr>
          <w:rFonts w:ascii="Arial" w:hAnsi="Arial"/>
          <w:b/>
          <w:sz w:val="28"/>
        </w:rPr>
        <w:tab/>
      </w:r>
      <w:bookmarkStart w:id="0" w:name="OLE_LINK1"/>
      <w:r>
        <w:rPr>
          <w:rFonts w:ascii="Arial" w:hAnsi="Arial"/>
          <w:b/>
          <w:sz w:val="28"/>
        </w:rPr>
        <w:t>1651-0105</w:t>
      </w:r>
      <w:bookmarkEnd w:id="0"/>
    </w:p>
    <w:p w:rsidR="00493175" w14:paraId="21492CAB" w14:textId="77777777">
      <w:pPr>
        <w:rPr>
          <w:rFonts w:ascii="Arial" w:hAnsi="Arial"/>
        </w:rPr>
      </w:pPr>
    </w:p>
    <w:p w:rsidR="00493175" w14:paraId="0F43566B" w14:textId="77777777">
      <w:pPr>
        <w:rPr>
          <w:rFonts w:ascii="Arial" w:hAnsi="Arial"/>
        </w:rPr>
      </w:pPr>
    </w:p>
    <w:p w:rsidR="00493175" w:rsidP="00371523" w14:paraId="2557067D" w14:textId="77777777">
      <w:pPr>
        <w:pStyle w:val="Heading1"/>
        <w:numPr>
          <w:ilvl w:val="0"/>
          <w:numId w:val="17"/>
        </w:numPr>
        <w:tabs>
          <w:tab w:val="left" w:pos="450"/>
          <w:tab w:val="clear" w:pos="1080"/>
        </w:tabs>
        <w:ind w:left="720"/>
      </w:pPr>
      <w:r>
        <w:t xml:space="preserve">    </w:t>
      </w:r>
      <w:r>
        <w:t>Justification</w:t>
      </w:r>
    </w:p>
    <w:p w:rsidR="001E5A6A" w:rsidP="001E5A6A" w14:paraId="16A0A50E" w14:textId="77777777"/>
    <w:p w:rsidR="00371523" w:rsidRPr="00834428" w:rsidP="0032796D" w14:paraId="2BE8D40B" w14:textId="77777777">
      <w:pPr>
        <w:numPr>
          <w:ilvl w:val="0"/>
          <w:numId w:val="18"/>
        </w:numPr>
        <w:ind w:hanging="720"/>
        <w:jc w:val="both"/>
        <w:rPr>
          <w:rFonts w:ascii="Arial" w:hAnsi="Arial" w:cs="Arial"/>
          <w:b/>
          <w:bCs/>
        </w:rPr>
      </w:pPr>
      <w:r w:rsidRPr="00834428">
        <w:rPr>
          <w:rFonts w:ascii="Arial" w:hAnsi="Arial" w:cs="Arial"/>
          <w:b/>
          <w:bCs/>
        </w:rPr>
        <w:t>Explain the circumstances that make the collection of information</w:t>
      </w:r>
    </w:p>
    <w:p w:rsidR="001E5A6A" w:rsidP="0032796D" w14:paraId="1E1B6830" w14:textId="77777777">
      <w:pPr>
        <w:ind w:left="720"/>
        <w:jc w:val="both"/>
        <w:rPr>
          <w:rFonts w:ascii="Arial" w:hAnsi="Arial" w:cs="Arial"/>
          <w:b/>
          <w:bCs/>
        </w:rPr>
      </w:pPr>
      <w:r w:rsidRPr="00834428">
        <w:rPr>
          <w:rFonts w:ascii="Arial" w:hAnsi="Arial" w:cs="Arial"/>
          <w:b/>
          <w:bCs/>
        </w:rPr>
        <w:t>necessary. Identify any legal or administrative requirements that necessitate the collection.  Attach a copy of the appropriate section of each statu</w:t>
      </w:r>
      <w:r w:rsidRPr="00834428" w:rsidR="00381809">
        <w:rPr>
          <w:rFonts w:ascii="Arial" w:hAnsi="Arial" w:cs="Arial"/>
          <w:b/>
          <w:bCs/>
        </w:rPr>
        <w:t>t</w:t>
      </w:r>
      <w:r w:rsidRPr="00834428">
        <w:rPr>
          <w:rFonts w:ascii="Arial" w:hAnsi="Arial" w:cs="Arial"/>
          <w:b/>
          <w:bCs/>
        </w:rPr>
        <w:t>e and regulation mandating or authorizing the collection of information.</w:t>
      </w:r>
    </w:p>
    <w:p w:rsidR="00381809" w:rsidRPr="00320182" w:rsidP="00320182" w14:paraId="60EF6C3E" w14:textId="77777777">
      <w:pPr>
        <w:ind w:left="720"/>
        <w:rPr>
          <w:rFonts w:ascii="Arial" w:hAnsi="Arial"/>
          <w:b/>
          <w:color w:val="FF0000"/>
        </w:rPr>
      </w:pPr>
    </w:p>
    <w:p w:rsidR="006D2B86" w:rsidRPr="006D2B86" w:rsidP="006D2B86" w14:paraId="1B898F5C" w14:textId="5A18B173">
      <w:pPr>
        <w:pStyle w:val="Default"/>
        <w:ind w:left="720"/>
        <w:rPr>
          <w:rFonts w:ascii="Arial" w:hAnsi="Arial"/>
          <w:bCs/>
        </w:rPr>
      </w:pPr>
      <w:bookmarkStart w:id="1" w:name="_Hlk66182030"/>
      <w:bookmarkStart w:id="2" w:name="_Hlk86750664"/>
      <w:r w:rsidRPr="006D2B86">
        <w:rPr>
          <w:rFonts w:ascii="Arial" w:hAnsi="Arial"/>
          <w:bCs/>
        </w:rPr>
        <w:t xml:space="preserve">The Automated Commercial Environment (ACE) is a trade data processing system that </w:t>
      </w:r>
      <w:r w:rsidR="00847DA1">
        <w:rPr>
          <w:rFonts w:ascii="Arial" w:hAnsi="Arial"/>
          <w:bCs/>
        </w:rPr>
        <w:t>replaced</w:t>
      </w:r>
      <w:r w:rsidRPr="006D2B86">
        <w:rPr>
          <w:rFonts w:ascii="Arial" w:hAnsi="Arial"/>
          <w:bCs/>
        </w:rPr>
        <w:t xml:space="preserve"> the Automated Commercial System (ACS), </w:t>
      </w:r>
      <w:r w:rsidR="00847DA1">
        <w:rPr>
          <w:rFonts w:ascii="Arial" w:hAnsi="Arial"/>
          <w:bCs/>
        </w:rPr>
        <w:t xml:space="preserve">as </w:t>
      </w:r>
      <w:r w:rsidRPr="006D2B86">
        <w:rPr>
          <w:rFonts w:ascii="Arial" w:hAnsi="Arial"/>
          <w:bCs/>
        </w:rPr>
        <w:t>the import system for U.S. Customs and Border Protection (CBP) operations.  ACE is authorized by </w:t>
      </w:r>
      <w:hyperlink r:id="rId6" w:history="1">
        <w:r w:rsidRPr="006D2B86">
          <w:rPr>
            <w:rStyle w:val="Hyperlink"/>
            <w:rFonts w:ascii="Arial" w:hAnsi="Arial"/>
            <w:bCs/>
          </w:rPr>
          <w:t>Executive Order 13659</w:t>
        </w:r>
      </w:hyperlink>
      <w:r w:rsidRPr="006D2B86">
        <w:rPr>
          <w:rFonts w:ascii="Arial" w:hAnsi="Arial"/>
          <w:bCs/>
        </w:rPr>
        <w:t> which mandates implementation of a Single Window through which businesses will transmit data required by participating agencies for the importation or exportation of cargo.  </w:t>
      </w:r>
      <w:r w:rsidRPr="006D2B86">
        <w:rPr>
          <w:rFonts w:ascii="Arial" w:hAnsi="Arial"/>
          <w:bCs/>
          <w:i/>
          <w:iCs/>
        </w:rPr>
        <w:t>See</w:t>
      </w:r>
      <w:r w:rsidRPr="006D2B86">
        <w:rPr>
          <w:rFonts w:ascii="Arial" w:hAnsi="Arial"/>
          <w:bCs/>
        </w:rPr>
        <w:t> </w:t>
      </w:r>
      <w:hyperlink r:id="rId7" w:history="1">
        <w:r w:rsidRPr="006D2B86">
          <w:rPr>
            <w:rStyle w:val="Hyperlink"/>
            <w:rFonts w:ascii="Arial" w:hAnsi="Arial"/>
            <w:bCs/>
          </w:rPr>
          <w:t>79 FR 10655</w:t>
        </w:r>
      </w:hyperlink>
      <w:r w:rsidRPr="006D2B86">
        <w:rPr>
          <w:rFonts w:ascii="Arial" w:hAnsi="Arial"/>
          <w:bCs/>
        </w:rPr>
        <w:t> (February 25, 2014).  ACE supports government agencies and the trade community with border-related missions with respect to moving goods across the border efficiently and securely.  Once ACE is fully implemented, all related CBP trade functions and the trade community will be supported from a single common user interface.</w:t>
      </w:r>
    </w:p>
    <w:p w:rsidR="006D2B86" w:rsidRPr="006D2B86" w:rsidP="006D2B86" w14:paraId="074D8CF9" w14:textId="77777777">
      <w:pPr>
        <w:pStyle w:val="Default"/>
        <w:ind w:left="720"/>
        <w:rPr>
          <w:rFonts w:ascii="Arial" w:hAnsi="Arial"/>
          <w:bCs/>
        </w:rPr>
      </w:pPr>
    </w:p>
    <w:p w:rsidR="006D2B86" w:rsidRPr="006D2B86" w:rsidP="006D2B86" w14:paraId="4525EA0C" w14:textId="77777777">
      <w:pPr>
        <w:pStyle w:val="Default"/>
        <w:ind w:left="720"/>
        <w:rPr>
          <w:rFonts w:ascii="Arial" w:hAnsi="Arial"/>
          <w:bCs/>
        </w:rPr>
      </w:pPr>
      <w:r w:rsidRPr="006D2B86">
        <w:rPr>
          <w:rFonts w:ascii="Arial" w:hAnsi="Arial"/>
          <w:bCs/>
        </w:rPr>
        <w:t>To establish an ACE Portal account, participants submit information such as their name, their employer identification number (EIN) or social security number (SSN), and if applicable, a statement certifying their capability to connect to the internet.  This information is submitted through the ACE Secure Data Portal which is accessible at: </w:t>
      </w:r>
      <w:hyperlink r:id="rId8" w:history="1">
        <w:r w:rsidRPr="006D2B86">
          <w:rPr>
            <w:rStyle w:val="Hyperlink"/>
            <w:rFonts w:ascii="Arial" w:hAnsi="Arial"/>
            <w:bCs/>
            <w:i/>
            <w:iCs/>
          </w:rPr>
          <w:t>http://www.cbp.gov/​trade/​automated</w:t>
        </w:r>
      </w:hyperlink>
      <w:r w:rsidRPr="006D2B86">
        <w:rPr>
          <w:rFonts w:ascii="Arial" w:hAnsi="Arial"/>
          <w:bCs/>
        </w:rPr>
        <w:t>.</w:t>
      </w:r>
    </w:p>
    <w:p w:rsidR="006D2B86" w:rsidRPr="006D2B86" w:rsidP="006D2B86" w14:paraId="5A90B409" w14:textId="77777777">
      <w:pPr>
        <w:pStyle w:val="Default"/>
        <w:ind w:left="720"/>
        <w:rPr>
          <w:rFonts w:ascii="Arial" w:hAnsi="Arial"/>
          <w:bCs/>
        </w:rPr>
      </w:pPr>
    </w:p>
    <w:p w:rsidR="006D2B86" w:rsidRPr="006D2B86" w:rsidP="006D2B86" w14:paraId="7C57A9C3" w14:textId="77777777">
      <w:pPr>
        <w:pStyle w:val="Default"/>
        <w:ind w:left="720"/>
        <w:rPr>
          <w:rFonts w:ascii="Arial" w:hAnsi="Arial"/>
          <w:bCs/>
        </w:rPr>
      </w:pPr>
      <w:r w:rsidRPr="006D2B86">
        <w:rPr>
          <w:rFonts w:ascii="Arial" w:hAnsi="Arial"/>
          <w:b/>
          <w:bCs/>
          <w:i/>
          <w:iCs/>
        </w:rPr>
        <w:t>Please Note</w:t>
      </w:r>
      <w:r w:rsidRPr="006D2B86">
        <w:rPr>
          <w:rFonts w:ascii="Arial" w:hAnsi="Arial"/>
          <w:bCs/>
          <w:i/>
          <w:iCs/>
        </w:rPr>
        <w:t>:</w:t>
      </w:r>
      <w:r w:rsidRPr="006D2B86">
        <w:rPr>
          <w:rFonts w:ascii="Arial" w:hAnsi="Arial"/>
          <w:bCs/>
        </w:rPr>
        <w:t> A CBP-assigned number may be provided in lieu of your SSN. If you have an EIN, that number will automatically be used and no CBP number will be assigned.  A CBP-assigned number is for CBP use only.</w:t>
      </w:r>
    </w:p>
    <w:p w:rsidR="006D2B86" w:rsidRPr="006D2B86" w:rsidP="006D2B86" w14:paraId="4A189EA4" w14:textId="77777777">
      <w:pPr>
        <w:pStyle w:val="Default"/>
        <w:ind w:left="720"/>
        <w:rPr>
          <w:rFonts w:ascii="Arial" w:hAnsi="Arial"/>
          <w:bCs/>
        </w:rPr>
      </w:pPr>
    </w:p>
    <w:p w:rsidR="006D2B86" w:rsidRPr="006D2B86" w:rsidP="006D2B86" w14:paraId="2D8ADCB6" w14:textId="77777777">
      <w:pPr>
        <w:pStyle w:val="Default"/>
        <w:ind w:left="720"/>
        <w:rPr>
          <w:rFonts w:ascii="Arial" w:hAnsi="Arial"/>
          <w:bCs/>
        </w:rPr>
      </w:pPr>
      <w:r w:rsidRPr="006D2B86">
        <w:rPr>
          <w:rFonts w:ascii="Arial" w:hAnsi="Arial"/>
          <w:bCs/>
        </w:rPr>
        <w:t>There is a standalone capability for electronically filing protests in ACE.  This capability is available for participants who have not established ACE Portal Accounts for other trade activities, but desire to file protests electronically.  A protest is a procedure whereby a private party may administratively challenge a CBP decision regarding imported merchandise and certain other CBP decisions.  Trade members can establish a protest filer account in ACE through a separate application and the submission of specific data elements.  </w:t>
      </w:r>
      <w:r w:rsidRPr="006D2B86">
        <w:rPr>
          <w:rFonts w:ascii="Arial" w:hAnsi="Arial"/>
          <w:bCs/>
          <w:i/>
          <w:iCs/>
        </w:rPr>
        <w:t>See</w:t>
      </w:r>
      <w:r w:rsidRPr="006D2B86">
        <w:rPr>
          <w:rFonts w:ascii="Arial" w:hAnsi="Arial"/>
          <w:bCs/>
        </w:rPr>
        <w:t> </w:t>
      </w:r>
      <w:hyperlink r:id="rId9" w:history="1">
        <w:r w:rsidRPr="006D2B86">
          <w:rPr>
            <w:rStyle w:val="Hyperlink"/>
            <w:rFonts w:ascii="Arial" w:hAnsi="Arial"/>
            <w:bCs/>
          </w:rPr>
          <w:t>81 FR 57928</w:t>
        </w:r>
      </w:hyperlink>
      <w:r w:rsidRPr="006D2B86">
        <w:rPr>
          <w:rFonts w:ascii="Arial" w:hAnsi="Arial"/>
          <w:bCs/>
        </w:rPr>
        <w:t> (August 24, 2016).</w:t>
      </w:r>
    </w:p>
    <w:p w:rsidR="006D2B86" w:rsidRPr="006D2B86" w:rsidP="006D2B86" w14:paraId="4341F182" w14:textId="77777777">
      <w:pPr>
        <w:pStyle w:val="Default"/>
        <w:ind w:left="720"/>
        <w:rPr>
          <w:rFonts w:ascii="Arial" w:hAnsi="Arial"/>
          <w:bCs/>
        </w:rPr>
      </w:pPr>
    </w:p>
    <w:p w:rsidR="006D2B86" w:rsidRPr="00E110BD" w:rsidP="006D2B86" w14:paraId="53DAD554" w14:textId="060FC9DD">
      <w:pPr>
        <w:pStyle w:val="Default"/>
        <w:ind w:left="720"/>
        <w:rPr>
          <w:rFonts w:ascii="Arial" w:hAnsi="Arial"/>
        </w:rPr>
      </w:pPr>
      <w:r w:rsidRPr="00E110BD">
        <w:rPr>
          <w:rFonts w:ascii="Arial" w:hAnsi="Arial"/>
        </w:rPr>
        <w:t>Pr</w:t>
      </w:r>
      <w:r w:rsidRPr="00E110BD" w:rsidR="005D78D6">
        <w:rPr>
          <w:rFonts w:ascii="Arial" w:hAnsi="Arial"/>
        </w:rPr>
        <w:t>evious</w:t>
      </w:r>
      <w:r w:rsidRPr="00E110BD">
        <w:rPr>
          <w:rFonts w:ascii="Arial" w:hAnsi="Arial"/>
        </w:rPr>
        <w:t xml:space="preserve"> Changes:</w:t>
      </w:r>
    </w:p>
    <w:p w:rsidR="006D2B86" w:rsidP="00E110BD" w14:paraId="2FBF22E0" w14:textId="04BA3397">
      <w:pPr>
        <w:pStyle w:val="Default"/>
        <w:ind w:left="720"/>
        <w:rPr>
          <w:rFonts w:ascii="Arial" w:hAnsi="Arial"/>
          <w:bCs/>
        </w:rPr>
      </w:pPr>
      <w:r>
        <w:rPr>
          <w:rFonts w:ascii="Arial" w:hAnsi="Arial"/>
        </w:rPr>
        <w:t xml:space="preserve">The previously approved changes for this collection added a new ACE account type for Import Trade Carriers. </w:t>
      </w:r>
      <w:r w:rsidRPr="006D2B86">
        <w:rPr>
          <w:rFonts w:ascii="Arial" w:hAnsi="Arial"/>
          <w:bCs/>
        </w:rPr>
        <w:t xml:space="preserve">This enables users to file vessel entrance, </w:t>
      </w:r>
      <w:r w:rsidRPr="006D2B86">
        <w:rPr>
          <w:rFonts w:ascii="Arial" w:hAnsi="Arial"/>
          <w:bCs/>
        </w:rPr>
        <w:t xml:space="preserve">clearance, and related data to CBP electronically through the new Vessel Entrance and Clearance System (VECS). </w:t>
      </w:r>
      <w:r>
        <w:rPr>
          <w:rFonts w:ascii="Arial" w:hAnsi="Arial"/>
          <w:bCs/>
        </w:rPr>
        <w:t>The a</w:t>
      </w:r>
      <w:r w:rsidRPr="006D2B86">
        <w:rPr>
          <w:rFonts w:ascii="Arial" w:hAnsi="Arial"/>
          <w:bCs/>
        </w:rPr>
        <w:t xml:space="preserve">ccount </w:t>
      </w:r>
      <w:r>
        <w:rPr>
          <w:rFonts w:ascii="Arial" w:hAnsi="Arial"/>
          <w:bCs/>
        </w:rPr>
        <w:t>a</w:t>
      </w:r>
      <w:r w:rsidRPr="006D2B86">
        <w:rPr>
          <w:rFonts w:ascii="Arial" w:hAnsi="Arial"/>
          <w:bCs/>
        </w:rPr>
        <w:t xml:space="preserve">pplication will be changed to collect identifying information such as name, employer identification number (EIN), company address, and phone numbers, to be used to </w:t>
      </w:r>
      <w:r w:rsidRPr="006D2B86">
        <w:rPr>
          <w:rFonts w:ascii="Arial" w:hAnsi="Arial"/>
          <w:bCs/>
        </w:rPr>
        <w:t>set up</w:t>
      </w:r>
      <w:r w:rsidRPr="006D2B86">
        <w:rPr>
          <w:rFonts w:ascii="Arial" w:hAnsi="Arial"/>
          <w:bCs/>
        </w:rPr>
        <w:t xml:space="preserve"> the Vessel Agency accounts.  Users who create a Vessel Agency Account are automatically enrolled into the VECS public pilot.</w:t>
      </w:r>
      <w:r w:rsidR="00E110BD">
        <w:rPr>
          <w:rFonts w:ascii="Arial" w:hAnsi="Arial"/>
          <w:bCs/>
        </w:rPr>
        <w:t xml:space="preserve"> </w:t>
      </w:r>
      <w:r>
        <w:rPr>
          <w:rFonts w:ascii="Arial" w:hAnsi="Arial"/>
          <w:bCs/>
        </w:rPr>
        <w:t xml:space="preserve">Additionally, </w:t>
      </w:r>
      <w:r w:rsidRPr="006D2B86">
        <w:rPr>
          <w:rFonts w:ascii="Arial" w:hAnsi="Arial"/>
          <w:bCs/>
        </w:rPr>
        <w:t xml:space="preserve">unrelated to the Vessel Agency account type creation, CBP </w:t>
      </w:r>
      <w:r>
        <w:rPr>
          <w:rFonts w:ascii="Arial" w:hAnsi="Arial"/>
          <w:bCs/>
        </w:rPr>
        <w:t xml:space="preserve">removed </w:t>
      </w:r>
      <w:r w:rsidRPr="006D2B86">
        <w:rPr>
          <w:rFonts w:ascii="Arial" w:hAnsi="Arial"/>
          <w:bCs/>
        </w:rPr>
        <w:t>account types “</w:t>
      </w:r>
      <w:bookmarkStart w:id="3" w:name="_Hlk84338160"/>
      <w:r w:rsidRPr="006D2B86">
        <w:rPr>
          <w:rFonts w:ascii="Arial" w:hAnsi="Arial"/>
          <w:bCs/>
        </w:rPr>
        <w:t>Cartman” and “Lighterman</w:t>
      </w:r>
      <w:bookmarkEnd w:id="3"/>
      <w:r w:rsidRPr="006D2B86">
        <w:rPr>
          <w:rFonts w:ascii="Arial" w:hAnsi="Arial"/>
          <w:bCs/>
        </w:rPr>
        <w:t>” from the ACE Account Application.</w:t>
      </w:r>
      <w:r w:rsidR="00E110BD">
        <w:rPr>
          <w:rFonts w:ascii="Arial" w:hAnsi="Arial"/>
          <w:bCs/>
        </w:rPr>
        <w:t xml:space="preserve"> </w:t>
      </w:r>
      <w:r w:rsidRPr="006D2B86">
        <w:rPr>
          <w:rFonts w:ascii="Arial" w:hAnsi="Arial"/>
          <w:bCs/>
        </w:rPr>
        <w:t>These account types were never used and are being removed due to that lack of use.</w:t>
      </w:r>
    </w:p>
    <w:p w:rsidR="0077132F" w:rsidP="00E110BD" w14:paraId="3E8E2BA5" w14:textId="77777777">
      <w:pPr>
        <w:pStyle w:val="Default"/>
        <w:ind w:left="720"/>
        <w:rPr>
          <w:rFonts w:ascii="Arial" w:hAnsi="Arial"/>
          <w:bCs/>
        </w:rPr>
      </w:pPr>
    </w:p>
    <w:p w:rsidR="00855D6C" w:rsidP="00855D6C" w14:paraId="6FB94D22" w14:textId="77777777">
      <w:pPr>
        <w:pStyle w:val="Default"/>
        <w:rPr>
          <w:rFonts w:ascii="Arial" w:hAnsi="Arial"/>
          <w:b/>
          <w:bCs/>
          <w:u w:val="single"/>
        </w:rPr>
      </w:pPr>
    </w:p>
    <w:p w:rsidR="00855D6C" w:rsidRPr="00834428" w:rsidP="00855D6C" w14:paraId="5A4C6597" w14:textId="7430481D">
      <w:pPr>
        <w:pStyle w:val="Default"/>
        <w:ind w:left="720"/>
        <w:rPr>
          <w:rFonts w:ascii="Arial" w:hAnsi="Arial"/>
          <w:b/>
          <w:bCs/>
          <w:u w:val="single"/>
        </w:rPr>
      </w:pPr>
      <w:r w:rsidRPr="00855D6C">
        <w:rPr>
          <w:rFonts w:ascii="Arial" w:hAnsi="Arial"/>
          <w:b/>
          <w:bCs/>
          <w:u w:val="single"/>
        </w:rPr>
        <w:t>Proposed Changes:</w:t>
      </w:r>
    </w:p>
    <w:p w:rsidR="0077132F" w:rsidP="00E110BD" w14:paraId="17930CA7" w14:textId="005C5F2D">
      <w:pPr>
        <w:pStyle w:val="Default"/>
        <w:ind w:left="720"/>
        <w:rPr>
          <w:rFonts w:ascii="Arial" w:hAnsi="Arial"/>
          <w:bCs/>
        </w:rPr>
      </w:pPr>
      <w:r>
        <w:rPr>
          <w:rFonts w:ascii="Arial" w:hAnsi="Arial"/>
          <w:bCs/>
        </w:rPr>
        <w:t xml:space="preserve">Section four of the application entitled “Air Carrier/Rail Carrier/Sea Carrier/Truck Carrier/Driver/Crew” was updated on February 6, </w:t>
      </w:r>
      <w:r w:rsidR="00855D6C">
        <w:rPr>
          <w:rFonts w:ascii="Arial" w:hAnsi="Arial"/>
          <w:bCs/>
        </w:rPr>
        <w:t>2025,</w:t>
      </w:r>
      <w:r>
        <w:rPr>
          <w:rFonts w:ascii="Arial" w:hAnsi="Arial"/>
          <w:bCs/>
        </w:rPr>
        <w:t xml:space="preserve"> to change the word “gender” to “sex”. The change was made to comply </w:t>
      </w:r>
      <w:r w:rsidRPr="0077132F">
        <w:rPr>
          <w:rFonts w:ascii="Arial" w:hAnsi="Arial"/>
          <w:bCs/>
        </w:rPr>
        <w:t xml:space="preserve">with </w:t>
      </w:r>
      <w:r>
        <w:rPr>
          <w:rFonts w:ascii="Arial" w:hAnsi="Arial"/>
          <w:bCs/>
        </w:rPr>
        <w:t xml:space="preserve">the </w:t>
      </w:r>
      <w:r w:rsidRPr="0077132F">
        <w:rPr>
          <w:rFonts w:ascii="Arial" w:hAnsi="Arial"/>
          <w:bCs/>
        </w:rPr>
        <w:t>E</w:t>
      </w:r>
      <w:r>
        <w:rPr>
          <w:rFonts w:ascii="Arial" w:hAnsi="Arial"/>
          <w:bCs/>
        </w:rPr>
        <w:t xml:space="preserve">xecutive </w:t>
      </w:r>
      <w:r w:rsidRPr="0077132F">
        <w:rPr>
          <w:rFonts w:ascii="Arial" w:hAnsi="Arial"/>
          <w:bCs/>
        </w:rPr>
        <w:t>O</w:t>
      </w:r>
      <w:r>
        <w:rPr>
          <w:rFonts w:ascii="Arial" w:hAnsi="Arial"/>
          <w:bCs/>
        </w:rPr>
        <w:t>rder</w:t>
      </w:r>
      <w:r w:rsidRPr="0077132F">
        <w:rPr>
          <w:rFonts w:ascii="Arial" w:hAnsi="Arial"/>
          <w:bCs/>
        </w:rPr>
        <w:t xml:space="preserve"> issued on January 20, 2025</w:t>
      </w:r>
      <w:r w:rsidR="00CA7A14">
        <w:rPr>
          <w:rFonts w:ascii="Arial" w:hAnsi="Arial"/>
          <w:bCs/>
        </w:rPr>
        <w:t>:</w:t>
      </w:r>
      <w:r>
        <w:rPr>
          <w:rFonts w:ascii="Arial" w:hAnsi="Arial"/>
          <w:bCs/>
        </w:rPr>
        <w:t xml:space="preserve"> “</w:t>
      </w:r>
      <w:r w:rsidRPr="0077132F">
        <w:rPr>
          <w:rFonts w:ascii="Arial" w:hAnsi="Arial"/>
          <w:bCs/>
        </w:rPr>
        <w:t>Defending Women from Gender Ideology Extremism and Restoring Biological Truth to the Federal Government</w:t>
      </w:r>
      <w:r>
        <w:rPr>
          <w:rFonts w:ascii="Arial" w:hAnsi="Arial"/>
          <w:bCs/>
        </w:rPr>
        <w:t>”.</w:t>
      </w:r>
    </w:p>
    <w:bookmarkEnd w:id="1"/>
    <w:bookmarkEnd w:id="2"/>
    <w:p w:rsidR="00325F5E" w:rsidP="00834428" w14:paraId="0C728B49" w14:textId="77777777">
      <w:pPr>
        <w:pStyle w:val="Default"/>
        <w:rPr>
          <w:rFonts w:ascii="Arial" w:hAnsi="Arial" w:cs="Times New Roman"/>
          <w:snapToGrid w:val="0"/>
          <w:color w:val="auto"/>
          <w:szCs w:val="20"/>
        </w:rPr>
      </w:pPr>
    </w:p>
    <w:p w:rsidR="00CB5809" w:rsidP="00EB3955" w14:paraId="06E5478D" w14:textId="77777777">
      <w:pPr>
        <w:pStyle w:val="Default"/>
        <w:ind w:left="720"/>
        <w:rPr>
          <w:rFonts w:ascii="Arial" w:hAnsi="Arial" w:cs="Times New Roman"/>
          <w:snapToGrid w:val="0"/>
          <w:color w:val="auto"/>
          <w:szCs w:val="20"/>
        </w:rPr>
      </w:pPr>
    </w:p>
    <w:p w:rsidR="007852C7" w:rsidRPr="00834428" w:rsidP="00371523" w14:paraId="0B35000C" w14:textId="77777777">
      <w:pPr>
        <w:numPr>
          <w:ilvl w:val="0"/>
          <w:numId w:val="18"/>
        </w:numPr>
        <w:ind w:hanging="720"/>
        <w:rPr>
          <w:szCs w:val="24"/>
        </w:rPr>
      </w:pPr>
      <w:r w:rsidRPr="00834428">
        <w:rPr>
          <w:rFonts w:ascii="Arial" w:hAnsi="Arial" w:cs="Arial"/>
          <w:b/>
          <w:bCs/>
          <w:szCs w:val="24"/>
        </w:rPr>
        <w:t>Indicate how, by whom, and for what purpose the information is to be used. Except for a new collection, indicate the actual use the agency has made of the information received from the current collection</w:t>
      </w:r>
      <w:r w:rsidRPr="00834428">
        <w:rPr>
          <w:szCs w:val="24"/>
        </w:rPr>
        <w:t>.</w:t>
      </w:r>
    </w:p>
    <w:p w:rsidR="007852C7" w:rsidP="00320182" w14:paraId="06468B21" w14:textId="77777777">
      <w:pPr>
        <w:tabs>
          <w:tab w:val="left" w:pos="-1440"/>
        </w:tabs>
        <w:ind w:left="720"/>
        <w:rPr>
          <w:rFonts w:ascii="Arial" w:hAnsi="Arial"/>
        </w:rPr>
      </w:pPr>
    </w:p>
    <w:p w:rsidR="005E7C06" w:rsidP="005E7C06" w14:paraId="17946A3E" w14:textId="7F34C626">
      <w:pPr>
        <w:tabs>
          <w:tab w:val="left" w:pos="-1440"/>
        </w:tabs>
        <w:ind w:left="720"/>
        <w:rPr>
          <w:rFonts w:ascii="Arial" w:hAnsi="Arial"/>
        </w:rPr>
      </w:pPr>
      <w:r w:rsidRPr="003C283B">
        <w:rPr>
          <w:rFonts w:ascii="Arial" w:hAnsi="Arial"/>
        </w:rPr>
        <w:t>CBP need</w:t>
      </w:r>
      <w:r w:rsidRPr="003C283B" w:rsidR="00385F54">
        <w:rPr>
          <w:rFonts w:ascii="Arial" w:hAnsi="Arial"/>
        </w:rPr>
        <w:t>s</w:t>
      </w:r>
      <w:r w:rsidRPr="003C283B">
        <w:rPr>
          <w:rFonts w:ascii="Arial" w:hAnsi="Arial"/>
        </w:rPr>
        <w:t xml:space="preserve"> basic information from companies </w:t>
      </w:r>
      <w:r w:rsidRPr="003C283B">
        <w:rPr>
          <w:rFonts w:ascii="Arial" w:hAnsi="Arial"/>
          <w:bCs/>
          <w:color w:val="000000"/>
        </w:rPr>
        <w:t>electing to establish an ACE Secure Data Portal account</w:t>
      </w:r>
      <w:r w:rsidRPr="003C283B">
        <w:rPr>
          <w:rFonts w:ascii="Arial" w:hAnsi="Arial"/>
          <w:b/>
          <w:color w:val="FF0000"/>
        </w:rPr>
        <w:t xml:space="preserve"> </w:t>
      </w:r>
      <w:r w:rsidRPr="003C283B" w:rsidR="00325F5E">
        <w:rPr>
          <w:rFonts w:ascii="Arial" w:hAnsi="Arial"/>
        </w:rPr>
        <w:t>to</w:t>
      </w:r>
      <w:r w:rsidRPr="003C283B">
        <w:rPr>
          <w:rFonts w:ascii="Arial" w:hAnsi="Arial"/>
        </w:rPr>
        <w:t xml:space="preserve"> establish an account structure for each company.  This information is also needed by CBP for enforcement and security purposes.</w:t>
      </w:r>
      <w:r w:rsidRPr="003C283B">
        <w:rPr>
          <w:rFonts w:ascii="Arial" w:hAnsi="Arial"/>
        </w:rPr>
        <w:t xml:space="preserve">  </w:t>
      </w:r>
      <w:r w:rsidRPr="00C35C80">
        <w:rPr>
          <w:rFonts w:ascii="Arial" w:hAnsi="Arial"/>
        </w:rPr>
        <w:t>Once respondents have established an ACE protest filer account, they may file protests electronically instead of using the paper CBP Form 19. CBP Form 19 is currently approved under 1651-0017 and will continue to be accepted.</w:t>
      </w:r>
      <w:r>
        <w:rPr>
          <w:rFonts w:ascii="Arial" w:hAnsi="Arial"/>
        </w:rPr>
        <w:t xml:space="preserve"> </w:t>
      </w:r>
      <w:r w:rsidRPr="006654FD">
        <w:rPr>
          <w:rFonts w:ascii="Arial" w:hAnsi="Arial"/>
        </w:rPr>
        <w:t xml:space="preserve">  </w:t>
      </w:r>
    </w:p>
    <w:p w:rsidR="002755B8" w:rsidP="00363453" w14:paraId="5B5430D3" w14:textId="2BA33A32">
      <w:pPr>
        <w:tabs>
          <w:tab w:val="left" w:pos="-1440"/>
        </w:tabs>
        <w:ind w:left="720"/>
        <w:rPr>
          <w:rFonts w:ascii="Arial" w:hAnsi="Arial"/>
        </w:rPr>
      </w:pPr>
      <w:r w:rsidRPr="003C283B">
        <w:rPr>
          <w:rFonts w:ascii="Arial" w:hAnsi="Arial"/>
        </w:rPr>
        <w:t xml:space="preserve">  </w:t>
      </w:r>
    </w:p>
    <w:p w:rsidR="00A77CD0" w:rsidP="00363453" w14:paraId="2FFC4FEE" w14:textId="350E887F">
      <w:pPr>
        <w:tabs>
          <w:tab w:val="left" w:pos="-1440"/>
        </w:tabs>
        <w:ind w:left="720"/>
        <w:rPr>
          <w:rFonts w:ascii="Arial" w:hAnsi="Arial"/>
        </w:rPr>
      </w:pPr>
      <w:r>
        <w:rPr>
          <w:rFonts w:ascii="Arial" w:hAnsi="Arial"/>
        </w:rPr>
        <w:t>Users who create a Vessel Agency Account through ACE will be automatically enrolled into the VECS public pilot.</w:t>
      </w:r>
    </w:p>
    <w:p w:rsidR="00385F54" w:rsidP="007852C7" w14:paraId="47E20590" w14:textId="77777777">
      <w:pPr>
        <w:tabs>
          <w:tab w:val="left" w:pos="-1440"/>
        </w:tabs>
        <w:ind w:left="720"/>
        <w:rPr>
          <w:rFonts w:ascii="Arial" w:hAnsi="Arial"/>
          <w:bCs/>
          <w:color w:val="000000"/>
        </w:rPr>
      </w:pPr>
    </w:p>
    <w:p w:rsidR="00320182" w:rsidRPr="00834428" w:rsidP="00AC6218" w14:paraId="1D939B62" w14:textId="296E3B6A">
      <w:pPr>
        <w:numPr>
          <w:ilvl w:val="0"/>
          <w:numId w:val="18"/>
        </w:numPr>
        <w:tabs>
          <w:tab w:val="left" w:pos="-1440"/>
        </w:tabs>
        <w:ind w:hanging="720"/>
        <w:jc w:val="both"/>
        <w:rPr>
          <w:szCs w:val="24"/>
        </w:rPr>
      </w:pPr>
      <w:r w:rsidRPr="00834428">
        <w:rPr>
          <w:rFonts w:ascii="Arial" w:hAnsi="Arial" w:cs="Arial"/>
          <w:b/>
          <w:bCs/>
          <w:szCs w:val="24"/>
        </w:rPr>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834428">
        <w:rPr>
          <w:rFonts w:ascii="Arial" w:hAnsi="Arial" w:cs="Arial"/>
          <w:b/>
          <w:bCs/>
          <w:szCs w:val="24"/>
        </w:rPr>
        <w:t>for adopting</w:t>
      </w:r>
      <w:r w:rsidRPr="00834428">
        <w:rPr>
          <w:rFonts w:ascii="Arial" w:hAnsi="Arial" w:cs="Arial"/>
          <w:b/>
          <w:bCs/>
          <w:szCs w:val="24"/>
        </w:rPr>
        <w:t xml:space="preserve"> this means of collection.  Also describe any consideration of using information technology to reduce burden</w:t>
      </w:r>
      <w:r w:rsidRPr="00834428">
        <w:rPr>
          <w:szCs w:val="24"/>
        </w:rPr>
        <w:t xml:space="preserve">.  </w:t>
      </w:r>
    </w:p>
    <w:p w:rsidR="00493175" w:rsidP="00320182" w14:paraId="42BCC4BC" w14:textId="77777777">
      <w:pPr>
        <w:tabs>
          <w:tab w:val="left" w:pos="-1440"/>
        </w:tabs>
        <w:ind w:left="720"/>
        <w:rPr>
          <w:rFonts w:ascii="Arial" w:hAnsi="Arial"/>
          <w:b/>
          <w:color w:val="FF0000"/>
        </w:rPr>
      </w:pPr>
    </w:p>
    <w:p w:rsidR="0081701F" w:rsidRPr="00AC6218" w:rsidP="00385F54" w14:paraId="5ED43ABC" w14:textId="77777777">
      <w:pPr>
        <w:tabs>
          <w:tab w:val="left" w:pos="-1440"/>
        </w:tabs>
        <w:ind w:left="720"/>
        <w:rPr>
          <w:rFonts w:ascii="Arial" w:hAnsi="Arial"/>
          <w:bCs/>
          <w:color w:val="000000"/>
        </w:rPr>
      </w:pPr>
      <w:r w:rsidRPr="00AC6218">
        <w:rPr>
          <w:rFonts w:ascii="Arial" w:hAnsi="Arial"/>
          <w:bCs/>
          <w:color w:val="000000"/>
        </w:rPr>
        <w:t xml:space="preserve">Respondents </w:t>
      </w:r>
      <w:r w:rsidRPr="00AC6218" w:rsidR="00261028">
        <w:rPr>
          <w:rFonts w:ascii="Arial" w:hAnsi="Arial"/>
          <w:bCs/>
          <w:color w:val="000000"/>
        </w:rPr>
        <w:t xml:space="preserve">can submit their information using the ACE Secure Data Portal.  This can be accessed at </w:t>
      </w:r>
      <w:r w:rsidRPr="00AC6218" w:rsidR="002C5CB1">
        <w:rPr>
          <w:rFonts w:ascii="Arial" w:hAnsi="Arial"/>
          <w:bCs/>
          <w:color w:val="000000"/>
        </w:rPr>
        <w:t xml:space="preserve">CBP.gov at </w:t>
      </w:r>
    </w:p>
    <w:p w:rsidR="00F6767E" w:rsidP="00F6767E" w14:paraId="0EDE215B" w14:textId="4EE885BD">
      <w:pPr>
        <w:tabs>
          <w:tab w:val="left" w:pos="-1440"/>
        </w:tabs>
        <w:ind w:left="720"/>
      </w:pPr>
      <w:hyperlink r:id="rId8" w:history="1">
        <w:r w:rsidRPr="00AC6218">
          <w:rPr>
            <w:rStyle w:val="Hyperlink"/>
            <w:rFonts w:ascii="Arial" w:hAnsi="Arial"/>
          </w:rPr>
          <w:t>http://www.cbp.gov/trade/automated</w:t>
        </w:r>
      </w:hyperlink>
    </w:p>
    <w:p w:rsidR="00834428" w:rsidP="00F6767E" w14:paraId="6EC8EFE5" w14:textId="77777777">
      <w:pPr>
        <w:tabs>
          <w:tab w:val="left" w:pos="-1440"/>
        </w:tabs>
        <w:ind w:left="720"/>
      </w:pPr>
    </w:p>
    <w:p w:rsidR="00834428" w:rsidP="00F6767E" w14:paraId="241664A2" w14:textId="30FC344F">
      <w:pPr>
        <w:tabs>
          <w:tab w:val="left" w:pos="-1440"/>
        </w:tabs>
        <w:ind w:left="720"/>
        <w:rPr>
          <w:rFonts w:ascii="Arial" w:hAnsi="Arial" w:cs="Arial"/>
          <w:b/>
          <w:bCs/>
        </w:rPr>
      </w:pPr>
      <w:r w:rsidRPr="00834428">
        <w:rPr>
          <w:rFonts w:ascii="Arial" w:hAnsi="Arial" w:cs="Arial"/>
          <w:b/>
          <w:bCs/>
        </w:rPr>
        <w:t>Usability Testing:</w:t>
      </w:r>
    </w:p>
    <w:p w:rsidR="002869DC" w:rsidRPr="002869DC" w:rsidP="002869DC" w14:paraId="2B171872" w14:textId="77777777">
      <w:pPr>
        <w:tabs>
          <w:tab w:val="left" w:pos="-1440"/>
        </w:tabs>
        <w:ind w:left="720"/>
        <w:rPr>
          <w:rFonts w:ascii="Arial" w:hAnsi="Arial" w:cs="Arial"/>
        </w:rPr>
      </w:pPr>
      <w:r w:rsidRPr="002869DC">
        <w:rPr>
          <w:rFonts w:ascii="Arial" w:hAnsi="Arial" w:cs="Arial"/>
        </w:rPr>
        <w:t xml:space="preserve">Usability testing for 1651-0105 Application to use Automated Commercial </w:t>
      </w:r>
      <w:r w:rsidRPr="002869DC">
        <w:rPr>
          <w:rFonts w:ascii="Arial" w:hAnsi="Arial" w:cs="Arial"/>
        </w:rPr>
        <w:t xml:space="preserve">Environment (ACE) was conducted through a survey using a brief questionnaire. The participants were lawyers and consultants who help clients with their ACE application. Since they regularly set up and support ACE application submissions, they have valuable insight based on extensive experience and direct client feedback.  Below are </w:t>
      </w:r>
      <w:r w:rsidRPr="002869DC">
        <w:rPr>
          <w:rFonts w:ascii="Arial" w:hAnsi="Arial" w:cs="Arial"/>
        </w:rPr>
        <w:t>key pain</w:t>
      </w:r>
      <w:r w:rsidRPr="002869DC">
        <w:rPr>
          <w:rFonts w:ascii="Arial" w:hAnsi="Arial" w:cs="Arial"/>
        </w:rPr>
        <w:t xml:space="preserve"> points and recommendations:</w:t>
      </w:r>
    </w:p>
    <w:p w:rsidR="002869DC" w:rsidRPr="002869DC" w:rsidP="002869DC" w14:paraId="301186F6" w14:textId="77777777">
      <w:pPr>
        <w:tabs>
          <w:tab w:val="left" w:pos="-1440"/>
        </w:tabs>
        <w:ind w:left="720"/>
        <w:rPr>
          <w:rFonts w:ascii="Arial" w:hAnsi="Arial" w:cs="Arial"/>
        </w:rPr>
      </w:pPr>
    </w:p>
    <w:p w:rsidR="002869DC" w:rsidRPr="002869DC" w:rsidP="002869DC" w14:paraId="2B735207" w14:textId="77777777">
      <w:pPr>
        <w:tabs>
          <w:tab w:val="left" w:pos="-1440"/>
        </w:tabs>
        <w:ind w:left="720"/>
        <w:rPr>
          <w:rFonts w:ascii="Arial" w:hAnsi="Arial" w:cs="Arial"/>
        </w:rPr>
      </w:pPr>
      <w:r w:rsidRPr="002869DC">
        <w:rPr>
          <w:rFonts w:ascii="Arial" w:hAnsi="Arial" w:cs="Arial"/>
        </w:rPr>
        <w:t>Key Pain points:</w:t>
      </w:r>
    </w:p>
    <w:p w:rsidR="002869DC" w:rsidRPr="002869DC" w:rsidP="002869DC" w14:paraId="021E950A" w14:textId="77777777">
      <w:pPr>
        <w:numPr>
          <w:ilvl w:val="0"/>
          <w:numId w:val="29"/>
        </w:numPr>
        <w:tabs>
          <w:tab w:val="left" w:pos="-1440"/>
        </w:tabs>
        <w:rPr>
          <w:rFonts w:ascii="Arial" w:hAnsi="Arial" w:cs="Arial"/>
        </w:rPr>
      </w:pPr>
      <w:r w:rsidRPr="002869DC">
        <w:rPr>
          <w:rFonts w:ascii="Arial" w:hAnsi="Arial" w:cs="Arial"/>
        </w:rPr>
        <w:t>Users get confused about which sections of the form they need to complete, especially if importers or users are setting up accounts with sub-accounts. Some end up filling out the wrong version of the form.</w:t>
      </w:r>
    </w:p>
    <w:p w:rsidR="002869DC" w:rsidRPr="002869DC" w:rsidP="002869DC" w14:paraId="6A48407A" w14:textId="77777777">
      <w:pPr>
        <w:numPr>
          <w:ilvl w:val="0"/>
          <w:numId w:val="29"/>
        </w:numPr>
        <w:tabs>
          <w:tab w:val="left" w:pos="-1440"/>
        </w:tabs>
        <w:rPr>
          <w:rFonts w:ascii="Arial" w:hAnsi="Arial" w:cs="Arial"/>
        </w:rPr>
      </w:pPr>
      <w:r w:rsidRPr="002869DC">
        <w:rPr>
          <w:rFonts w:ascii="Arial" w:hAnsi="Arial" w:cs="Arial"/>
        </w:rPr>
        <w:t xml:space="preserve">Setting up accounts and adding users isn’t easy, especially for people new to the system. </w:t>
      </w:r>
    </w:p>
    <w:p w:rsidR="002869DC" w:rsidRPr="002869DC" w:rsidP="002869DC" w14:paraId="70DE69BA" w14:textId="77777777">
      <w:pPr>
        <w:numPr>
          <w:ilvl w:val="0"/>
          <w:numId w:val="29"/>
        </w:numPr>
        <w:tabs>
          <w:tab w:val="left" w:pos="-1440"/>
        </w:tabs>
        <w:rPr>
          <w:rFonts w:ascii="Arial" w:hAnsi="Arial" w:cs="Arial"/>
        </w:rPr>
      </w:pPr>
      <w:r w:rsidRPr="002869DC">
        <w:rPr>
          <w:rFonts w:ascii="Arial" w:hAnsi="Arial" w:cs="Arial"/>
        </w:rPr>
        <w:t>The PDF version of the application doesn’t work well, especially the “submit by email” button. People would rather have one easy to use online form that is dynamic and only shows the fields that are needed based on the user’s role.</w:t>
      </w:r>
    </w:p>
    <w:p w:rsidR="002869DC" w:rsidRPr="002869DC" w:rsidP="002869DC" w14:paraId="1F8AFA82" w14:textId="77777777">
      <w:pPr>
        <w:numPr>
          <w:ilvl w:val="0"/>
          <w:numId w:val="29"/>
        </w:numPr>
        <w:tabs>
          <w:tab w:val="left" w:pos="-1440"/>
        </w:tabs>
        <w:rPr>
          <w:rFonts w:ascii="Arial" w:hAnsi="Arial" w:cs="Arial"/>
        </w:rPr>
      </w:pPr>
      <w:r w:rsidRPr="002869DC">
        <w:rPr>
          <w:rFonts w:ascii="Arial" w:hAnsi="Arial" w:cs="Arial"/>
        </w:rPr>
        <w:t xml:space="preserve">Some users </w:t>
      </w:r>
      <w:r w:rsidRPr="002869DC">
        <w:rPr>
          <w:rFonts w:ascii="Arial" w:hAnsi="Arial" w:cs="Arial"/>
        </w:rPr>
        <w:t>said</w:t>
      </w:r>
      <w:r w:rsidRPr="002869DC">
        <w:rPr>
          <w:rFonts w:ascii="Arial" w:hAnsi="Arial" w:cs="Arial"/>
        </w:rPr>
        <w:t xml:space="preserve"> it’s hard to get the right data from the system or automate how reports are pulled. They’d like to be able to download large reports or have them sent in a more efficient way, like through </w:t>
      </w:r>
      <w:r w:rsidRPr="002869DC">
        <w:rPr>
          <w:rFonts w:ascii="Arial" w:hAnsi="Arial" w:cs="Arial"/>
        </w:rPr>
        <w:t>some sort of a</w:t>
      </w:r>
      <w:r w:rsidRPr="002869DC">
        <w:rPr>
          <w:rFonts w:ascii="Arial" w:hAnsi="Arial" w:cs="Arial"/>
        </w:rPr>
        <w:t xml:space="preserve"> secure link or API.</w:t>
      </w:r>
    </w:p>
    <w:p w:rsidR="002869DC" w:rsidRPr="002869DC" w:rsidP="002869DC" w14:paraId="31B92378" w14:textId="77777777">
      <w:pPr>
        <w:numPr>
          <w:ilvl w:val="0"/>
          <w:numId w:val="29"/>
        </w:numPr>
        <w:tabs>
          <w:tab w:val="left" w:pos="-1440"/>
        </w:tabs>
        <w:rPr>
          <w:rFonts w:ascii="Arial" w:hAnsi="Arial" w:cs="Arial"/>
        </w:rPr>
      </w:pPr>
      <w:r w:rsidRPr="002869DC">
        <w:rPr>
          <w:rFonts w:ascii="Arial" w:hAnsi="Arial" w:cs="Arial"/>
        </w:rPr>
        <w:t xml:space="preserve">Users want to be able to transfer ownership of a protest and respond to notices more easily. </w:t>
      </w:r>
    </w:p>
    <w:p w:rsidR="002869DC" w:rsidRPr="002869DC" w:rsidP="002869DC" w14:paraId="26928F0F" w14:textId="77777777">
      <w:pPr>
        <w:numPr>
          <w:ilvl w:val="0"/>
          <w:numId w:val="29"/>
        </w:numPr>
        <w:tabs>
          <w:tab w:val="left" w:pos="-1440"/>
        </w:tabs>
        <w:rPr>
          <w:rFonts w:ascii="Arial" w:hAnsi="Arial" w:cs="Arial"/>
        </w:rPr>
      </w:pPr>
      <w:r w:rsidRPr="002869DC">
        <w:rPr>
          <w:rFonts w:ascii="Arial" w:hAnsi="Arial" w:cs="Arial"/>
        </w:rPr>
        <w:t>The current file size limit for uploads is too small making it hard to submit full responses.</w:t>
      </w:r>
    </w:p>
    <w:p w:rsidR="002869DC" w:rsidRPr="002869DC" w:rsidP="002869DC" w14:paraId="5F86EB78" w14:textId="77777777">
      <w:pPr>
        <w:numPr>
          <w:ilvl w:val="0"/>
          <w:numId w:val="29"/>
        </w:numPr>
        <w:tabs>
          <w:tab w:val="left" w:pos="-1440"/>
        </w:tabs>
        <w:rPr>
          <w:rFonts w:ascii="Arial" w:hAnsi="Arial" w:cs="Arial"/>
        </w:rPr>
      </w:pPr>
      <w:r w:rsidRPr="002869DC">
        <w:rPr>
          <w:rFonts w:ascii="Arial" w:hAnsi="Arial" w:cs="Arial"/>
        </w:rPr>
        <w:t xml:space="preserve">Many users don’t long in often enough so don’t feel confident in using the system and so depend on others, more experienced </w:t>
      </w:r>
      <w:r w:rsidRPr="002869DC">
        <w:rPr>
          <w:rFonts w:ascii="Arial" w:hAnsi="Arial" w:cs="Arial"/>
        </w:rPr>
        <w:t>person</w:t>
      </w:r>
      <w:r w:rsidRPr="002869DC">
        <w:rPr>
          <w:rFonts w:ascii="Arial" w:hAnsi="Arial" w:cs="Arial"/>
        </w:rPr>
        <w:t xml:space="preserve"> to navigate the process and explain the technical terms.</w:t>
      </w:r>
    </w:p>
    <w:p w:rsidR="002869DC" w:rsidRPr="002869DC" w:rsidP="002869DC" w14:paraId="56043D33" w14:textId="77777777">
      <w:pPr>
        <w:tabs>
          <w:tab w:val="left" w:pos="-1440"/>
        </w:tabs>
        <w:ind w:left="720"/>
        <w:rPr>
          <w:rFonts w:ascii="Arial" w:hAnsi="Arial" w:cs="Arial"/>
        </w:rPr>
      </w:pPr>
    </w:p>
    <w:p w:rsidR="002869DC" w:rsidRPr="002869DC" w:rsidP="002869DC" w14:paraId="7BACA8DD" w14:textId="77777777">
      <w:pPr>
        <w:tabs>
          <w:tab w:val="left" w:pos="-1440"/>
        </w:tabs>
        <w:ind w:left="720"/>
        <w:rPr>
          <w:rFonts w:ascii="Arial" w:hAnsi="Arial" w:cs="Arial"/>
        </w:rPr>
      </w:pPr>
      <w:r w:rsidRPr="002869DC">
        <w:rPr>
          <w:rFonts w:ascii="Arial" w:hAnsi="Arial" w:cs="Arial"/>
        </w:rPr>
        <w:t>Feedback/recommendations:</w:t>
      </w:r>
    </w:p>
    <w:p w:rsidR="002869DC" w:rsidRPr="002869DC" w:rsidP="002869DC" w14:paraId="29D7103C" w14:textId="77777777">
      <w:pPr>
        <w:numPr>
          <w:ilvl w:val="0"/>
          <w:numId w:val="30"/>
        </w:numPr>
        <w:tabs>
          <w:tab w:val="left" w:pos="-1440"/>
        </w:tabs>
        <w:rPr>
          <w:rFonts w:ascii="Arial" w:hAnsi="Arial" w:cs="Arial"/>
        </w:rPr>
      </w:pPr>
      <w:r w:rsidRPr="002869DC">
        <w:rPr>
          <w:rFonts w:ascii="Arial" w:hAnsi="Arial" w:cs="Arial"/>
        </w:rPr>
        <w:t>Create a single online form that adjusts based on the user’s role (e.g., broker, importer) to reduce confusion.</w:t>
      </w:r>
    </w:p>
    <w:p w:rsidR="002869DC" w:rsidRPr="002869DC" w:rsidP="002869DC" w14:paraId="3A96A1A4" w14:textId="77777777">
      <w:pPr>
        <w:numPr>
          <w:ilvl w:val="0"/>
          <w:numId w:val="30"/>
        </w:numPr>
        <w:tabs>
          <w:tab w:val="left" w:pos="-1440"/>
        </w:tabs>
        <w:rPr>
          <w:rFonts w:ascii="Arial" w:hAnsi="Arial" w:cs="Arial"/>
        </w:rPr>
      </w:pPr>
      <w:r w:rsidRPr="002869DC">
        <w:rPr>
          <w:rFonts w:ascii="Arial" w:hAnsi="Arial" w:cs="Arial"/>
        </w:rPr>
        <w:t>Remove the need to email the form by making the whole process online.</w:t>
      </w:r>
    </w:p>
    <w:p w:rsidR="002869DC" w:rsidRPr="002869DC" w:rsidP="002869DC" w14:paraId="3FC3F43C" w14:textId="77777777">
      <w:pPr>
        <w:numPr>
          <w:ilvl w:val="0"/>
          <w:numId w:val="30"/>
        </w:numPr>
        <w:tabs>
          <w:tab w:val="left" w:pos="-1440"/>
        </w:tabs>
        <w:rPr>
          <w:rFonts w:ascii="Arial" w:hAnsi="Arial" w:cs="Arial"/>
        </w:rPr>
      </w:pPr>
      <w:r w:rsidRPr="002869DC">
        <w:rPr>
          <w:rFonts w:ascii="Arial" w:hAnsi="Arial" w:cs="Arial"/>
        </w:rPr>
        <w:t>Make it easier to add and manage users.</w:t>
      </w:r>
    </w:p>
    <w:p w:rsidR="002869DC" w:rsidRPr="002869DC" w:rsidP="002869DC" w14:paraId="5B7D6B9A" w14:textId="77777777">
      <w:pPr>
        <w:numPr>
          <w:ilvl w:val="0"/>
          <w:numId w:val="30"/>
        </w:numPr>
        <w:tabs>
          <w:tab w:val="left" w:pos="-1440"/>
        </w:tabs>
        <w:rPr>
          <w:rFonts w:ascii="Arial" w:hAnsi="Arial" w:cs="Arial"/>
        </w:rPr>
      </w:pPr>
      <w:r w:rsidRPr="002869DC">
        <w:rPr>
          <w:rFonts w:ascii="Arial" w:hAnsi="Arial" w:cs="Arial"/>
        </w:rPr>
        <w:t>Clearly indicate which fields are required.</w:t>
      </w:r>
    </w:p>
    <w:p w:rsidR="002869DC" w:rsidRPr="002869DC" w:rsidP="002869DC" w14:paraId="7595C98F" w14:textId="77777777">
      <w:pPr>
        <w:numPr>
          <w:ilvl w:val="0"/>
          <w:numId w:val="30"/>
        </w:numPr>
        <w:tabs>
          <w:tab w:val="left" w:pos="-1440"/>
        </w:tabs>
        <w:rPr>
          <w:rFonts w:ascii="Arial" w:hAnsi="Arial" w:cs="Arial"/>
        </w:rPr>
      </w:pPr>
      <w:r w:rsidRPr="002869DC">
        <w:rPr>
          <w:rFonts w:ascii="Arial" w:hAnsi="Arial" w:cs="Arial"/>
        </w:rPr>
        <w:t>Add more file types and increase the file size limit for uploads, especially for notices and protest responses.</w:t>
      </w:r>
    </w:p>
    <w:p w:rsidR="002869DC" w:rsidRPr="002869DC" w:rsidP="002869DC" w14:paraId="0E627241" w14:textId="77777777">
      <w:pPr>
        <w:numPr>
          <w:ilvl w:val="0"/>
          <w:numId w:val="30"/>
        </w:numPr>
        <w:tabs>
          <w:tab w:val="left" w:pos="-1440"/>
        </w:tabs>
        <w:rPr>
          <w:rFonts w:ascii="Arial" w:hAnsi="Arial" w:cs="Arial"/>
        </w:rPr>
      </w:pPr>
      <w:r w:rsidRPr="002869DC">
        <w:rPr>
          <w:rFonts w:ascii="Arial" w:hAnsi="Arial" w:cs="Arial"/>
        </w:rPr>
        <w:t>Improve how reports are generated and downloaded</w:t>
      </w:r>
    </w:p>
    <w:p w:rsidR="002869DC" w:rsidRPr="002869DC" w:rsidP="002869DC" w14:paraId="71C5F277" w14:textId="77777777">
      <w:pPr>
        <w:numPr>
          <w:ilvl w:val="0"/>
          <w:numId w:val="30"/>
        </w:numPr>
        <w:tabs>
          <w:tab w:val="left" w:pos="-1440"/>
        </w:tabs>
        <w:rPr>
          <w:rFonts w:ascii="Arial" w:hAnsi="Arial" w:cs="Arial"/>
        </w:rPr>
      </w:pPr>
      <w:r w:rsidRPr="002869DC">
        <w:rPr>
          <w:rFonts w:ascii="Arial" w:hAnsi="Arial" w:cs="Arial"/>
        </w:rPr>
        <w:t>Have a simple step by step guide for users who only log in occasionally.</w:t>
      </w:r>
    </w:p>
    <w:p w:rsidR="002869DC" w:rsidRPr="002869DC" w:rsidP="002869DC" w14:paraId="51F3AAAD" w14:textId="77777777">
      <w:pPr>
        <w:numPr>
          <w:ilvl w:val="0"/>
          <w:numId w:val="30"/>
        </w:numPr>
        <w:tabs>
          <w:tab w:val="left" w:pos="-1440"/>
        </w:tabs>
        <w:rPr>
          <w:rFonts w:ascii="Arial" w:hAnsi="Arial" w:cs="Arial"/>
        </w:rPr>
      </w:pPr>
      <w:r w:rsidRPr="002869DC">
        <w:rPr>
          <w:rFonts w:ascii="Arial" w:hAnsi="Arial" w:cs="Arial"/>
        </w:rPr>
        <w:t>Give more tools to manage client accounts.</w:t>
      </w:r>
    </w:p>
    <w:p w:rsidR="00834428" w:rsidRPr="002869DC" w:rsidP="00F6767E" w14:paraId="0F1E60C7" w14:textId="77777777">
      <w:pPr>
        <w:tabs>
          <w:tab w:val="left" w:pos="-1440"/>
        </w:tabs>
        <w:ind w:left="720"/>
        <w:rPr>
          <w:rFonts w:ascii="Arial" w:hAnsi="Arial" w:cs="Arial"/>
        </w:rPr>
      </w:pPr>
    </w:p>
    <w:p w:rsidR="00385F54" w:rsidRPr="002C5CB1" w:rsidP="002C5CB1" w14:paraId="7AB2587A" w14:textId="77777777">
      <w:pPr>
        <w:tabs>
          <w:tab w:val="left" w:pos="-1440"/>
        </w:tabs>
        <w:ind w:left="720"/>
        <w:rPr>
          <w:rFonts w:ascii="Arial" w:hAnsi="Arial"/>
          <w:bCs/>
          <w:color w:val="000000"/>
        </w:rPr>
      </w:pPr>
    </w:p>
    <w:p w:rsidR="003D5644" w:rsidRPr="00956438" w:rsidP="0032796D" w14:paraId="26F937E8" w14:textId="57FAC271">
      <w:pPr>
        <w:numPr>
          <w:ilvl w:val="0"/>
          <w:numId w:val="18"/>
        </w:numPr>
        <w:ind w:hanging="720"/>
        <w:jc w:val="both"/>
        <w:rPr>
          <w:rFonts w:ascii="Arial" w:hAnsi="Arial" w:cs="Arial"/>
          <w:b/>
          <w:bCs/>
          <w:szCs w:val="24"/>
        </w:rPr>
      </w:pPr>
      <w:r w:rsidRPr="00BC2C10">
        <w:rPr>
          <w:rFonts w:ascii="Arial" w:hAnsi="Arial" w:cs="Arial"/>
          <w:b/>
          <w:bCs/>
          <w:szCs w:val="24"/>
        </w:rPr>
        <w:t xml:space="preserve">Describe efforts to identify duplication. Show specifically why any </w:t>
      </w:r>
      <w:r w:rsidRPr="00BC2C10">
        <w:rPr>
          <w:rFonts w:ascii="Arial" w:hAnsi="Arial" w:cs="Arial"/>
          <w:b/>
          <w:bCs/>
          <w:szCs w:val="24"/>
        </w:rPr>
        <w:t>similar  information</w:t>
      </w:r>
      <w:r w:rsidRPr="00BC2C10">
        <w:rPr>
          <w:rFonts w:ascii="Arial" w:hAnsi="Arial" w:cs="Arial"/>
          <w:b/>
          <w:bCs/>
          <w:szCs w:val="24"/>
        </w:rPr>
        <w:t xml:space="preserve"> already available cannot be used or modified for use for the purposes described in Item 2 above.</w:t>
      </w:r>
      <w:r w:rsidRPr="00956438">
        <w:rPr>
          <w:rFonts w:ascii="Arial" w:hAnsi="Arial" w:cs="Arial"/>
          <w:b/>
          <w:bCs/>
          <w:szCs w:val="24"/>
        </w:rPr>
        <w:t xml:space="preserve">  </w:t>
      </w:r>
    </w:p>
    <w:p w:rsidR="00385F54" w:rsidP="00320182" w14:paraId="2C8392A9" w14:textId="77777777">
      <w:pPr>
        <w:tabs>
          <w:tab w:val="left" w:pos="-1440"/>
        </w:tabs>
        <w:ind w:left="1440" w:hanging="720"/>
        <w:rPr>
          <w:rFonts w:ascii="Arial" w:hAnsi="Arial"/>
        </w:rPr>
      </w:pPr>
    </w:p>
    <w:p w:rsidR="00094BB7" w14:paraId="7C02D2B2" w14:textId="368F3E18">
      <w:pPr>
        <w:tabs>
          <w:tab w:val="left" w:pos="-1440"/>
        </w:tabs>
        <w:ind w:left="720" w:hanging="720"/>
        <w:rPr>
          <w:rFonts w:ascii="Arial" w:hAnsi="Arial"/>
        </w:rPr>
      </w:pPr>
      <w:r>
        <w:rPr>
          <w:rFonts w:ascii="Arial" w:hAnsi="Arial"/>
        </w:rPr>
        <w:tab/>
      </w:r>
      <w:r w:rsidRPr="00AC6218">
        <w:rPr>
          <w:rFonts w:ascii="Arial" w:hAnsi="Arial"/>
        </w:rPr>
        <w:t>This information collection is unique and not duplicated elsewhere</w:t>
      </w:r>
      <w:r w:rsidRPr="00AC6218" w:rsidR="00F6767E">
        <w:rPr>
          <w:rFonts w:ascii="Arial" w:hAnsi="Arial"/>
        </w:rPr>
        <w:t>.</w:t>
      </w:r>
      <w:r w:rsidRPr="00AC6218" w:rsidR="00E36CCE">
        <w:rPr>
          <w:rFonts w:ascii="Arial" w:hAnsi="Arial"/>
        </w:rPr>
        <w:t xml:space="preserve"> Parties that have an established ACE Portal Account may add </w:t>
      </w:r>
      <w:r w:rsidRPr="00AC6218" w:rsidR="009E7F57">
        <w:rPr>
          <w:rFonts w:ascii="Arial" w:hAnsi="Arial"/>
        </w:rPr>
        <w:t>th</w:t>
      </w:r>
      <w:r w:rsidR="009619F0">
        <w:rPr>
          <w:rFonts w:ascii="Arial" w:hAnsi="Arial"/>
        </w:rPr>
        <w:t>ese</w:t>
      </w:r>
      <w:r w:rsidRPr="00AC6218" w:rsidR="009E7F57">
        <w:rPr>
          <w:rFonts w:ascii="Arial" w:hAnsi="Arial"/>
        </w:rPr>
        <w:t xml:space="preserve"> </w:t>
      </w:r>
      <w:r w:rsidRPr="00AC6218" w:rsidR="00E36CCE">
        <w:rPr>
          <w:rFonts w:ascii="Arial" w:hAnsi="Arial"/>
        </w:rPr>
        <w:t>additional user role</w:t>
      </w:r>
      <w:r>
        <w:rPr>
          <w:rFonts w:ascii="Arial" w:hAnsi="Arial"/>
        </w:rPr>
        <w:t>s: P</w:t>
      </w:r>
      <w:r w:rsidRPr="00AC6218" w:rsidR="00E00B4A">
        <w:rPr>
          <w:rFonts w:ascii="Arial" w:hAnsi="Arial"/>
        </w:rPr>
        <w:t xml:space="preserve">rotest </w:t>
      </w:r>
      <w:r>
        <w:rPr>
          <w:rFonts w:ascii="Arial" w:hAnsi="Arial"/>
        </w:rPr>
        <w:t>F</w:t>
      </w:r>
      <w:r w:rsidRPr="00AC6218" w:rsidR="00E00B4A">
        <w:rPr>
          <w:rFonts w:ascii="Arial" w:hAnsi="Arial"/>
        </w:rPr>
        <w:t>iler</w:t>
      </w:r>
      <w:r>
        <w:rPr>
          <w:rFonts w:ascii="Arial" w:hAnsi="Arial"/>
        </w:rPr>
        <w:t xml:space="preserve">, or </w:t>
      </w:r>
      <w:r w:rsidR="00400E55">
        <w:rPr>
          <w:rFonts w:ascii="Arial" w:hAnsi="Arial"/>
        </w:rPr>
        <w:t>Vessel Agency</w:t>
      </w:r>
      <w:r w:rsidRPr="00AC6218" w:rsidR="00E36CCE">
        <w:rPr>
          <w:rFonts w:ascii="Arial" w:hAnsi="Arial"/>
        </w:rPr>
        <w:t xml:space="preserve">, to their accounts without resubmitting the data in </w:t>
      </w:r>
      <w:r w:rsidRPr="00AC6218" w:rsidR="00E36CCE">
        <w:rPr>
          <w:rFonts w:ascii="Arial" w:hAnsi="Arial"/>
        </w:rPr>
        <w:t>the application.</w:t>
      </w:r>
    </w:p>
    <w:p w:rsidR="00094BB7" w14:paraId="7D1B777F" w14:textId="77777777">
      <w:pPr>
        <w:tabs>
          <w:tab w:val="left" w:pos="-1440"/>
        </w:tabs>
        <w:ind w:left="720" w:hanging="720"/>
        <w:rPr>
          <w:rFonts w:ascii="Arial" w:hAnsi="Arial"/>
        </w:rPr>
      </w:pPr>
    </w:p>
    <w:p w:rsidR="00094BB7" w:rsidP="00956438" w14:paraId="184E57D6" w14:textId="4A2F3D71">
      <w:pPr>
        <w:tabs>
          <w:tab w:val="left" w:pos="-1440"/>
        </w:tabs>
        <w:ind w:left="720"/>
        <w:rPr>
          <w:rFonts w:ascii="Arial" w:hAnsi="Arial"/>
        </w:rPr>
      </w:pPr>
      <w:r w:rsidRPr="00AC6218">
        <w:rPr>
          <w:rFonts w:ascii="Arial" w:hAnsi="Arial"/>
        </w:rPr>
        <w:t xml:space="preserve">In addition, once a </w:t>
      </w:r>
      <w:r w:rsidR="004959FB">
        <w:rPr>
          <w:rFonts w:ascii="Arial" w:hAnsi="Arial"/>
        </w:rPr>
        <w:t>V</w:t>
      </w:r>
      <w:r w:rsidR="0002311D">
        <w:rPr>
          <w:rFonts w:ascii="Arial" w:hAnsi="Arial"/>
        </w:rPr>
        <w:t xml:space="preserve">essel </w:t>
      </w:r>
      <w:r w:rsidR="004959FB">
        <w:rPr>
          <w:rFonts w:ascii="Arial" w:hAnsi="Arial"/>
        </w:rPr>
        <w:t>A</w:t>
      </w:r>
      <w:r w:rsidR="0002311D">
        <w:rPr>
          <w:rFonts w:ascii="Arial" w:hAnsi="Arial"/>
        </w:rPr>
        <w:t>gen</w:t>
      </w:r>
      <w:r w:rsidR="004959FB">
        <w:rPr>
          <w:rFonts w:ascii="Arial" w:hAnsi="Arial"/>
        </w:rPr>
        <w:t>cy</w:t>
      </w:r>
      <w:r w:rsidRPr="00AC6218" w:rsidR="00B25671">
        <w:rPr>
          <w:rFonts w:ascii="Arial" w:hAnsi="Arial"/>
        </w:rPr>
        <w:t xml:space="preserve"> a</w:t>
      </w:r>
      <w:r w:rsidRPr="00AC6218">
        <w:rPr>
          <w:rFonts w:ascii="Arial" w:hAnsi="Arial"/>
        </w:rPr>
        <w:t>ccount</w:t>
      </w:r>
      <w:r>
        <w:rPr>
          <w:rFonts w:ascii="Arial" w:hAnsi="Arial"/>
        </w:rPr>
        <w:t xml:space="preserve"> or Protest Filer account</w:t>
      </w:r>
      <w:r w:rsidRPr="00AC6218">
        <w:rPr>
          <w:rFonts w:ascii="Arial" w:hAnsi="Arial"/>
        </w:rPr>
        <w:t xml:space="preserve"> is established, </w:t>
      </w:r>
      <w:r>
        <w:rPr>
          <w:rFonts w:ascii="Arial" w:hAnsi="Arial"/>
        </w:rPr>
        <w:t xml:space="preserve">protest </w:t>
      </w:r>
      <w:r w:rsidRPr="00AC6218">
        <w:rPr>
          <w:rFonts w:ascii="Arial" w:hAnsi="Arial"/>
        </w:rPr>
        <w:t>filers</w:t>
      </w:r>
      <w:r>
        <w:rPr>
          <w:rFonts w:ascii="Arial" w:hAnsi="Arial"/>
        </w:rPr>
        <w:t xml:space="preserve"> and</w:t>
      </w:r>
      <w:r w:rsidRPr="00AC6218">
        <w:rPr>
          <w:rFonts w:ascii="Arial" w:hAnsi="Arial"/>
        </w:rPr>
        <w:t xml:space="preserve"> </w:t>
      </w:r>
      <w:r w:rsidR="00C35C80">
        <w:rPr>
          <w:rFonts w:ascii="Arial" w:hAnsi="Arial"/>
        </w:rPr>
        <w:t>v</w:t>
      </w:r>
      <w:r w:rsidR="00D737FD">
        <w:rPr>
          <w:rFonts w:ascii="Arial" w:hAnsi="Arial"/>
        </w:rPr>
        <w:t>essel agents</w:t>
      </w:r>
      <w:r w:rsidRPr="00AC6218" w:rsidR="00D737FD">
        <w:rPr>
          <w:rFonts w:ascii="Arial" w:hAnsi="Arial"/>
        </w:rPr>
        <w:t xml:space="preserve"> </w:t>
      </w:r>
      <w:r w:rsidRPr="00AC6218">
        <w:rPr>
          <w:rFonts w:ascii="Arial" w:hAnsi="Arial"/>
        </w:rPr>
        <w:t>will not be required to resubmit the account application information each time they</w:t>
      </w:r>
      <w:r>
        <w:rPr>
          <w:rFonts w:ascii="Arial" w:hAnsi="Arial"/>
        </w:rPr>
        <w:t xml:space="preserve"> file a protest electronically through ACE, or</w:t>
      </w:r>
      <w:r w:rsidRPr="00AC6218">
        <w:rPr>
          <w:rFonts w:ascii="Arial" w:hAnsi="Arial"/>
        </w:rPr>
        <w:t xml:space="preserve"> </w:t>
      </w:r>
      <w:r w:rsidR="00D737FD">
        <w:rPr>
          <w:rFonts w:ascii="Arial" w:hAnsi="Arial"/>
        </w:rPr>
        <w:t xml:space="preserve">need </w:t>
      </w:r>
      <w:r w:rsidRPr="00325F5E" w:rsidR="00D737FD">
        <w:rPr>
          <w:rFonts w:ascii="Arial" w:hAnsi="Arial"/>
        </w:rPr>
        <w:t>to file vessel entrance, clearance</w:t>
      </w:r>
      <w:r w:rsidR="00D737FD">
        <w:rPr>
          <w:rFonts w:ascii="Arial" w:hAnsi="Arial"/>
        </w:rPr>
        <w:t>,</w:t>
      </w:r>
      <w:r w:rsidRPr="00325F5E" w:rsidR="00D737FD">
        <w:rPr>
          <w:rFonts w:ascii="Arial" w:hAnsi="Arial"/>
        </w:rPr>
        <w:t xml:space="preserve"> and related data to CB</w:t>
      </w:r>
      <w:r w:rsidR="00D737FD">
        <w:rPr>
          <w:rFonts w:ascii="Arial" w:hAnsi="Arial"/>
        </w:rPr>
        <w:t>P</w:t>
      </w:r>
      <w:r w:rsidRPr="00325F5E" w:rsidR="00D737FD">
        <w:rPr>
          <w:rFonts w:ascii="Arial" w:hAnsi="Arial"/>
        </w:rPr>
        <w:t xml:space="preserve"> electronically</w:t>
      </w:r>
      <w:r>
        <w:rPr>
          <w:rFonts w:ascii="Arial" w:hAnsi="Arial"/>
        </w:rPr>
        <w:t xml:space="preserve"> </w:t>
      </w:r>
      <w:r w:rsidRPr="00325F5E" w:rsidR="00D737FD">
        <w:rPr>
          <w:rFonts w:ascii="Arial" w:hAnsi="Arial"/>
        </w:rPr>
        <w:t>through</w:t>
      </w:r>
      <w:r w:rsidR="008D7663">
        <w:rPr>
          <w:rFonts w:ascii="Arial" w:hAnsi="Arial"/>
        </w:rPr>
        <w:t xml:space="preserve"> VECS</w:t>
      </w:r>
      <w:r w:rsidRPr="00AC6218">
        <w:rPr>
          <w:rFonts w:ascii="Arial" w:hAnsi="Arial"/>
        </w:rPr>
        <w:t>.</w:t>
      </w:r>
      <w:r>
        <w:rPr>
          <w:rFonts w:ascii="Arial" w:hAnsi="Arial"/>
        </w:rPr>
        <w:t xml:space="preserve">  </w:t>
      </w:r>
    </w:p>
    <w:p w:rsidR="006A3806" w14:paraId="244726AA" w14:textId="77777777">
      <w:pPr>
        <w:tabs>
          <w:tab w:val="left" w:pos="-1440"/>
        </w:tabs>
        <w:ind w:left="720" w:hanging="720"/>
        <w:rPr>
          <w:rFonts w:ascii="Arial" w:hAnsi="Arial"/>
        </w:rPr>
      </w:pPr>
    </w:p>
    <w:p w:rsidR="006F58BA" w:rsidRPr="009619F0" w:rsidP="00371523" w14:paraId="58A30AD1" w14:textId="77777777">
      <w:pPr>
        <w:numPr>
          <w:ilvl w:val="0"/>
          <w:numId w:val="18"/>
        </w:numPr>
        <w:ind w:hanging="720"/>
        <w:rPr>
          <w:rFonts w:ascii="Arial" w:hAnsi="Arial" w:cs="Arial"/>
          <w:b/>
          <w:bCs/>
          <w:szCs w:val="24"/>
        </w:rPr>
      </w:pPr>
      <w:r w:rsidRPr="009619F0">
        <w:rPr>
          <w:rFonts w:ascii="Arial" w:hAnsi="Arial" w:cs="Arial"/>
          <w:b/>
          <w:bCs/>
          <w:szCs w:val="24"/>
        </w:rPr>
        <w:t xml:space="preserve">If the collection of information impacts small businesses or other small entities, describe any methods used to minimize burden.  </w:t>
      </w:r>
    </w:p>
    <w:p w:rsidR="00493175" w:rsidP="00381809" w14:paraId="01E2E393" w14:textId="77777777">
      <w:pPr>
        <w:ind w:left="720"/>
        <w:rPr>
          <w:rFonts w:ascii="Arial" w:hAnsi="Arial"/>
        </w:rPr>
      </w:pPr>
      <w:r>
        <w:rPr>
          <w:rFonts w:ascii="Arial" w:hAnsi="Arial"/>
        </w:rPr>
        <w:t xml:space="preserve"> </w:t>
      </w:r>
    </w:p>
    <w:p w:rsidR="00597FBA" w:rsidP="00597FBA" w14:paraId="7841243D" w14:textId="77777777">
      <w:pPr>
        <w:tabs>
          <w:tab w:val="left" w:pos="-1440"/>
        </w:tabs>
        <w:ind w:left="720" w:hanging="720"/>
        <w:rPr>
          <w:rFonts w:ascii="Arial" w:hAnsi="Arial"/>
        </w:rPr>
      </w:pPr>
      <w:r>
        <w:rPr>
          <w:rFonts w:ascii="Arial" w:hAnsi="Arial"/>
        </w:rPr>
        <w:tab/>
      </w:r>
      <w:r w:rsidRPr="007F20CA" w:rsidR="008A41F3">
        <w:rPr>
          <w:rFonts w:ascii="Arial" w:hAnsi="Arial" w:cs="Arial"/>
        </w:rPr>
        <w:t>This information collection does not have an impact on small businesses or other small entities.</w:t>
      </w:r>
    </w:p>
    <w:p w:rsidR="00597FBA" w:rsidP="00597FBA" w14:paraId="76182DF2" w14:textId="77777777">
      <w:pPr>
        <w:rPr>
          <w:rFonts w:ascii="Arial" w:hAnsi="Arial"/>
        </w:rPr>
      </w:pPr>
    </w:p>
    <w:p w:rsidR="00317B2F" w:rsidRPr="009619F0" w:rsidP="0032796D" w14:paraId="18A7A284" w14:textId="77777777">
      <w:pPr>
        <w:widowControl/>
        <w:numPr>
          <w:ilvl w:val="0"/>
          <w:numId w:val="18"/>
        </w:numPr>
        <w:ind w:hanging="720"/>
        <w:rPr>
          <w:rFonts w:ascii="Arial" w:hAnsi="Arial"/>
          <w:szCs w:val="24"/>
        </w:rPr>
      </w:pPr>
      <w:r w:rsidRPr="009619F0">
        <w:rPr>
          <w:rFonts w:ascii="Arial" w:hAnsi="Arial" w:cs="Arial"/>
          <w:b/>
          <w:bCs/>
          <w:szCs w:val="24"/>
        </w:rPr>
        <w:t>Describe consequences to Federal program or policy activities if the            collection is not conducted or is conducted less frequently.</w:t>
      </w:r>
    </w:p>
    <w:p w:rsidR="00875ABA" w:rsidP="00320182" w14:paraId="43A0B76D" w14:textId="77777777">
      <w:pPr>
        <w:ind w:left="720"/>
        <w:rPr>
          <w:rFonts w:ascii="Arial" w:hAnsi="Arial"/>
        </w:rPr>
      </w:pPr>
    </w:p>
    <w:p w:rsidR="00597FBA" w:rsidP="00317B2F" w14:paraId="07A9B5D4" w14:textId="0F0B31C8">
      <w:pPr>
        <w:tabs>
          <w:tab w:val="left" w:pos="-1440"/>
        </w:tabs>
        <w:ind w:left="720"/>
        <w:rPr>
          <w:rFonts w:ascii="Arial" w:hAnsi="Arial"/>
        </w:rPr>
      </w:pPr>
      <w:r w:rsidRPr="00AC6218">
        <w:rPr>
          <w:rFonts w:ascii="Arial" w:hAnsi="Arial"/>
        </w:rPr>
        <w:t>If CBP does not collect this information, we would not have enough information to establish accounts for companies or individuals choosing to</w:t>
      </w:r>
      <w:r w:rsidRPr="00AC6218" w:rsidR="009E7F57">
        <w:rPr>
          <w:rFonts w:ascii="Arial" w:hAnsi="Arial"/>
        </w:rPr>
        <w:t xml:space="preserve"> electronically file a </w:t>
      </w:r>
      <w:r w:rsidR="00F44991">
        <w:rPr>
          <w:rFonts w:ascii="Arial" w:hAnsi="Arial"/>
        </w:rPr>
        <w:t>vessel entry</w:t>
      </w:r>
      <w:r w:rsidRPr="00AC6218" w:rsidR="009E7F57">
        <w:rPr>
          <w:rFonts w:ascii="Arial" w:hAnsi="Arial"/>
        </w:rPr>
        <w:t xml:space="preserve"> in </w:t>
      </w:r>
      <w:r w:rsidRPr="00AC6218">
        <w:rPr>
          <w:rFonts w:ascii="Arial" w:hAnsi="Arial"/>
        </w:rPr>
        <w:t>ACE. In addition, CBP would not be able to evaluate the functionality of ACE.</w:t>
      </w:r>
      <w:r>
        <w:rPr>
          <w:rFonts w:ascii="Arial" w:hAnsi="Arial"/>
        </w:rPr>
        <w:t xml:space="preserve"> </w:t>
      </w:r>
    </w:p>
    <w:p w:rsidR="005B6AEF" w:rsidP="005B6AEF" w14:paraId="14B148B4" w14:textId="77777777">
      <w:pPr>
        <w:tabs>
          <w:tab w:val="left" w:pos="-1440"/>
        </w:tabs>
        <w:rPr>
          <w:rFonts w:ascii="Arial" w:hAnsi="Arial"/>
        </w:rPr>
      </w:pPr>
    </w:p>
    <w:p w:rsidR="001B3EEF" w:rsidRPr="00C47181" w:rsidP="00371523" w14:paraId="703EEE31" w14:textId="77777777">
      <w:pPr>
        <w:numPr>
          <w:ilvl w:val="0"/>
          <w:numId w:val="18"/>
        </w:numPr>
        <w:ind w:hanging="720"/>
        <w:rPr>
          <w:rFonts w:ascii="Arial" w:hAnsi="Arial" w:cs="Arial"/>
          <w:b/>
          <w:bCs/>
          <w:szCs w:val="24"/>
        </w:rPr>
      </w:pPr>
      <w:r w:rsidRPr="00C47181">
        <w:rPr>
          <w:rFonts w:ascii="Arial" w:hAnsi="Arial" w:cs="Arial"/>
          <w:b/>
          <w:bCs/>
          <w:szCs w:val="24"/>
        </w:rPr>
        <w:t>Explain any special circumstances</w:t>
      </w:r>
      <w:r>
        <w:rPr>
          <w:rFonts w:ascii="Arial" w:hAnsi="Arial" w:cs="Arial"/>
          <w:b/>
          <w:bCs/>
          <w:szCs w:val="24"/>
        </w:rPr>
        <w:t>.</w:t>
      </w:r>
    </w:p>
    <w:p w:rsidR="00597FBA" w:rsidP="00597FBA" w14:paraId="3944AE9C" w14:textId="77777777">
      <w:pPr>
        <w:tabs>
          <w:tab w:val="left" w:pos="-1440"/>
        </w:tabs>
        <w:rPr>
          <w:rFonts w:ascii="Arial" w:hAnsi="Arial"/>
        </w:rPr>
      </w:pPr>
    </w:p>
    <w:p w:rsidR="00493175" w14:paraId="1AEB643A" w14:textId="77777777">
      <w:pPr>
        <w:tabs>
          <w:tab w:val="left" w:pos="-1440"/>
        </w:tabs>
        <w:ind w:left="720" w:hanging="720"/>
        <w:rPr>
          <w:rFonts w:ascii="Arial" w:hAnsi="Arial"/>
        </w:rPr>
      </w:pPr>
      <w:r>
        <w:rPr>
          <w:rFonts w:ascii="Arial" w:hAnsi="Arial"/>
        </w:rPr>
        <w:t xml:space="preserve"> </w:t>
      </w:r>
      <w:r>
        <w:rPr>
          <w:rFonts w:ascii="Arial" w:hAnsi="Arial"/>
        </w:rPr>
        <w:tab/>
        <w:t>This information collection is conducted in a manner consistent with the guidelines in 5 CFR 1320.5(c)(2).</w:t>
      </w:r>
    </w:p>
    <w:p w:rsidR="0048475A" w14:paraId="5370B878" w14:textId="77777777">
      <w:pPr>
        <w:tabs>
          <w:tab w:val="left" w:pos="-1440"/>
        </w:tabs>
        <w:ind w:left="720" w:hanging="720"/>
        <w:rPr>
          <w:rFonts w:ascii="Arial" w:hAnsi="Arial"/>
        </w:rPr>
      </w:pPr>
    </w:p>
    <w:p w:rsidR="000B23B6" w:rsidP="0032796D" w14:paraId="2661C4AA" w14:textId="77777777">
      <w:pPr>
        <w:numPr>
          <w:ilvl w:val="0"/>
          <w:numId w:val="18"/>
        </w:numPr>
        <w:ind w:hanging="720"/>
        <w:jc w:val="both"/>
        <w:rPr>
          <w:rFonts w:ascii="Arial" w:hAnsi="Arial" w:cs="Arial"/>
          <w:b/>
          <w:bCs/>
          <w:szCs w:val="24"/>
        </w:rPr>
      </w:pPr>
      <w:r w:rsidRPr="00C47181">
        <w:rPr>
          <w:rFonts w:ascii="Arial" w:hAnsi="Arial" w:cs="Arial"/>
          <w:b/>
          <w:bCs/>
          <w:szCs w:val="24"/>
        </w:rPr>
        <w:t xml:space="preserve">If applicable, provide a copy and identify the date and page number of </w:t>
      </w:r>
      <w:r w:rsidRPr="00C47181">
        <w:rPr>
          <w:rFonts w:ascii="Arial" w:hAnsi="Arial" w:cs="Arial"/>
          <w:b/>
          <w:bCs/>
          <w:szCs w:val="24"/>
        </w:rPr>
        <w:t>publication</w:t>
      </w:r>
      <w:r w:rsidRPr="00C47181">
        <w:rPr>
          <w:rFonts w:ascii="Arial" w:hAnsi="Arial" w:cs="Arial"/>
          <w:b/>
          <w:bCs/>
          <w:szCs w:val="24"/>
        </w:rPr>
        <w:t xml:space="preserve">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493175" w14:paraId="2FA5E622" w14:textId="1333E9D5">
      <w:pPr>
        <w:rPr>
          <w:rFonts w:ascii="Arial" w:hAnsi="Arial"/>
        </w:rPr>
      </w:pPr>
      <w:r>
        <w:rPr>
          <w:rFonts w:ascii="Arial" w:hAnsi="Arial"/>
        </w:rPr>
        <w:t xml:space="preserve">         </w:t>
      </w:r>
      <w:r>
        <w:rPr>
          <w:rFonts w:ascii="Arial" w:hAnsi="Arial"/>
        </w:rPr>
        <w:t xml:space="preserve">                                                                      </w:t>
      </w:r>
    </w:p>
    <w:p w:rsidR="009F4BC7" w:rsidRPr="00B06017" w:rsidP="009F4BC7" w14:paraId="0A7A75A1" w14:textId="1B2D09C7">
      <w:pPr>
        <w:ind w:left="720"/>
        <w:jc w:val="both"/>
        <w:rPr>
          <w:rFonts w:ascii="Arial" w:hAnsi="Arial"/>
          <w:szCs w:val="24"/>
        </w:rPr>
      </w:pPr>
      <w:r w:rsidRPr="00B06017">
        <w:rPr>
          <w:rFonts w:ascii="Arial" w:hAnsi="Arial"/>
          <w:szCs w:val="24"/>
        </w:rPr>
        <w:t xml:space="preserve">Public comments were solicited through two Federal Register notices including a 60-day notice published </w:t>
      </w:r>
      <w:r w:rsidR="00243D49">
        <w:rPr>
          <w:rFonts w:ascii="Arial" w:hAnsi="Arial"/>
          <w:szCs w:val="24"/>
        </w:rPr>
        <w:t xml:space="preserve">June 13, 2025 </w:t>
      </w:r>
      <w:r w:rsidRPr="00B06017">
        <w:rPr>
          <w:rFonts w:ascii="Arial" w:hAnsi="Arial"/>
          <w:szCs w:val="24"/>
        </w:rPr>
        <w:t>(</w:t>
      </w:r>
      <w:r w:rsidR="00F42DFC">
        <w:rPr>
          <w:rFonts w:ascii="Arial" w:hAnsi="Arial"/>
          <w:szCs w:val="24"/>
        </w:rPr>
        <w:t>90 FR</w:t>
      </w:r>
      <w:r w:rsidR="00E62386">
        <w:rPr>
          <w:rFonts w:ascii="Arial" w:hAnsi="Arial"/>
          <w:szCs w:val="24"/>
        </w:rPr>
        <w:t xml:space="preserve"> 25065</w:t>
      </w:r>
      <w:r w:rsidRPr="00B06017">
        <w:rPr>
          <w:rFonts w:ascii="Arial" w:hAnsi="Arial"/>
          <w:szCs w:val="24"/>
        </w:rPr>
        <w:t xml:space="preserve">) which </w:t>
      </w:r>
      <w:r w:rsidR="00F42DFC">
        <w:rPr>
          <w:rFonts w:ascii="Arial" w:hAnsi="Arial"/>
          <w:szCs w:val="24"/>
        </w:rPr>
        <w:t>no</w:t>
      </w:r>
      <w:r w:rsidRPr="00B06017">
        <w:rPr>
          <w:rFonts w:ascii="Arial" w:hAnsi="Arial"/>
          <w:szCs w:val="24"/>
        </w:rPr>
        <w:t xml:space="preserve"> comment</w:t>
      </w:r>
      <w:r w:rsidR="00F42DFC">
        <w:rPr>
          <w:rFonts w:ascii="Arial" w:hAnsi="Arial"/>
          <w:szCs w:val="24"/>
        </w:rPr>
        <w:t xml:space="preserve">s were </w:t>
      </w:r>
      <w:r w:rsidR="005F0AC5">
        <w:rPr>
          <w:rFonts w:ascii="Arial" w:hAnsi="Arial"/>
          <w:szCs w:val="24"/>
        </w:rPr>
        <w:t>received</w:t>
      </w:r>
      <w:r w:rsidRPr="00B06017">
        <w:rPr>
          <w:rFonts w:ascii="Arial" w:hAnsi="Arial"/>
          <w:szCs w:val="24"/>
        </w:rPr>
        <w:t xml:space="preserve"> and a 30-day notice published on </w:t>
      </w:r>
      <w:r w:rsidR="006D2B86">
        <w:rPr>
          <w:rFonts w:ascii="Arial" w:hAnsi="Arial"/>
          <w:szCs w:val="24"/>
        </w:rPr>
        <w:t>M</w:t>
      </w:r>
      <w:r w:rsidR="00E00C77">
        <w:rPr>
          <w:rFonts w:ascii="Arial" w:hAnsi="Arial"/>
          <w:szCs w:val="24"/>
        </w:rPr>
        <w:t>ay</w:t>
      </w:r>
      <w:r w:rsidRPr="00B06017" w:rsidR="001143BA">
        <w:rPr>
          <w:rFonts w:ascii="Arial" w:hAnsi="Arial"/>
          <w:szCs w:val="24"/>
        </w:rPr>
        <w:t xml:space="preserve"> </w:t>
      </w:r>
      <w:r w:rsidR="00E00C77">
        <w:rPr>
          <w:rFonts w:ascii="Arial" w:hAnsi="Arial"/>
          <w:szCs w:val="24"/>
        </w:rPr>
        <w:t>07</w:t>
      </w:r>
      <w:r w:rsidRPr="00B06017" w:rsidR="001143BA">
        <w:rPr>
          <w:rFonts w:ascii="Arial" w:hAnsi="Arial"/>
          <w:szCs w:val="24"/>
        </w:rPr>
        <w:t>, 20</w:t>
      </w:r>
      <w:r w:rsidRPr="00B06017" w:rsidR="002F52E9">
        <w:rPr>
          <w:rFonts w:ascii="Arial" w:hAnsi="Arial"/>
          <w:szCs w:val="24"/>
        </w:rPr>
        <w:t>2</w:t>
      </w:r>
      <w:r w:rsidR="00E00C77">
        <w:rPr>
          <w:rFonts w:ascii="Arial" w:hAnsi="Arial"/>
          <w:szCs w:val="24"/>
        </w:rPr>
        <w:t>6</w:t>
      </w:r>
      <w:r w:rsidRPr="00B06017">
        <w:rPr>
          <w:rFonts w:ascii="Arial" w:hAnsi="Arial"/>
          <w:szCs w:val="24"/>
        </w:rPr>
        <w:t xml:space="preserve"> (</w:t>
      </w:r>
      <w:r w:rsidR="005F0AC5">
        <w:rPr>
          <w:rFonts w:ascii="Arial" w:hAnsi="Arial"/>
          <w:szCs w:val="24"/>
        </w:rPr>
        <w:t>91 FR</w:t>
      </w:r>
      <w:r w:rsidR="00012CDC">
        <w:rPr>
          <w:rFonts w:ascii="Arial" w:hAnsi="Arial"/>
          <w:szCs w:val="24"/>
        </w:rPr>
        <w:t xml:space="preserve"> 24888</w:t>
      </w:r>
      <w:r w:rsidRPr="00B06017">
        <w:rPr>
          <w:rFonts w:ascii="Arial" w:hAnsi="Arial"/>
          <w:szCs w:val="24"/>
        </w:rPr>
        <w:t xml:space="preserve">) on which no comments have been received.  </w:t>
      </w:r>
    </w:p>
    <w:p w:rsidR="00493175" w:rsidP="000B23B6" w14:paraId="16FF5BB6" w14:textId="77777777">
      <w:pPr>
        <w:tabs>
          <w:tab w:val="left" w:pos="-1440"/>
        </w:tabs>
        <w:ind w:left="720"/>
        <w:rPr>
          <w:rFonts w:ascii="Arial" w:hAnsi="Arial"/>
        </w:rPr>
      </w:pPr>
      <w:r>
        <w:rPr>
          <w:rFonts w:ascii="Arial" w:hAnsi="Arial"/>
        </w:rPr>
        <w:t xml:space="preserve">  </w:t>
      </w:r>
      <w:r>
        <w:rPr>
          <w:rFonts w:ascii="Arial" w:hAnsi="Arial"/>
        </w:rPr>
        <w:t xml:space="preserve"> </w:t>
      </w:r>
    </w:p>
    <w:p w:rsidR="00570120" w:rsidRPr="00C47181" w:rsidP="00371523" w14:paraId="5D6E0DC3" w14:textId="77777777">
      <w:pPr>
        <w:numPr>
          <w:ilvl w:val="0"/>
          <w:numId w:val="18"/>
        </w:numPr>
        <w:ind w:hanging="720"/>
        <w:rPr>
          <w:rFonts w:ascii="Arial" w:hAnsi="Arial" w:cs="Arial"/>
          <w:b/>
          <w:bCs/>
          <w:szCs w:val="24"/>
        </w:rPr>
      </w:pPr>
      <w:r w:rsidRPr="00C47181">
        <w:rPr>
          <w:rFonts w:ascii="Arial" w:hAnsi="Arial" w:cs="Arial"/>
          <w:b/>
          <w:bCs/>
          <w:szCs w:val="24"/>
        </w:rPr>
        <w:t>Explain any decision to provide any payment or gift to respondents, other than remuneration of contractors or grantees.</w:t>
      </w:r>
    </w:p>
    <w:p w:rsidR="00493175" w:rsidP="0063186A" w14:paraId="07F40EAD" w14:textId="77777777">
      <w:pPr>
        <w:tabs>
          <w:tab w:val="left" w:pos="-1440"/>
        </w:tabs>
        <w:ind w:left="720"/>
        <w:rPr>
          <w:rFonts w:ascii="Arial" w:hAnsi="Arial"/>
        </w:rPr>
      </w:pPr>
    </w:p>
    <w:p w:rsidR="00493175" w:rsidP="00570120" w14:paraId="38E3C48F" w14:textId="77777777">
      <w:pPr>
        <w:tabs>
          <w:tab w:val="left" w:pos="-1440"/>
        </w:tabs>
        <w:ind w:left="180"/>
        <w:rPr>
          <w:rFonts w:ascii="Arial" w:hAnsi="Arial"/>
        </w:rPr>
      </w:pPr>
      <w:r>
        <w:rPr>
          <w:rFonts w:ascii="Arial" w:hAnsi="Arial"/>
        </w:rPr>
        <w:tab/>
      </w:r>
      <w:r w:rsidRPr="00AC6218">
        <w:rPr>
          <w:rFonts w:ascii="Arial" w:hAnsi="Arial"/>
        </w:rPr>
        <w:t xml:space="preserve">There is no offer of </w:t>
      </w:r>
      <w:r w:rsidRPr="00AC6218">
        <w:rPr>
          <w:rFonts w:ascii="Arial" w:hAnsi="Arial"/>
        </w:rPr>
        <w:t>a monetary</w:t>
      </w:r>
      <w:r w:rsidRPr="00AC6218">
        <w:rPr>
          <w:rFonts w:ascii="Arial" w:hAnsi="Arial"/>
        </w:rPr>
        <w:t xml:space="preserve"> or material value for this information collection.</w:t>
      </w:r>
    </w:p>
    <w:p w:rsidR="0078428C" w:rsidP="00B01475" w14:paraId="14F88741" w14:textId="77777777">
      <w:pPr>
        <w:tabs>
          <w:tab w:val="left" w:pos="-1440"/>
        </w:tabs>
        <w:ind w:left="720" w:hanging="720"/>
        <w:jc w:val="both"/>
        <w:rPr>
          <w:rFonts w:ascii="Arial" w:hAnsi="Arial"/>
        </w:rPr>
      </w:pPr>
      <w:r>
        <w:rPr>
          <w:rFonts w:ascii="Arial" w:hAnsi="Arial"/>
        </w:rPr>
        <w:t xml:space="preserve">          </w:t>
      </w:r>
    </w:p>
    <w:p w:rsidR="00DF7C46" w:rsidP="00B01475" w14:paraId="761D29BE" w14:textId="77777777">
      <w:pPr>
        <w:tabs>
          <w:tab w:val="left" w:pos="-1440"/>
        </w:tabs>
        <w:ind w:left="720" w:hanging="720"/>
        <w:jc w:val="both"/>
        <w:rPr>
          <w:rFonts w:ascii="Arial" w:hAnsi="Arial"/>
        </w:rPr>
      </w:pPr>
    </w:p>
    <w:p w:rsidR="00585499" w:rsidRPr="00834428" w:rsidP="00371523" w14:paraId="57D76591" w14:textId="77777777">
      <w:pPr>
        <w:numPr>
          <w:ilvl w:val="0"/>
          <w:numId w:val="18"/>
        </w:numPr>
        <w:ind w:hanging="720"/>
        <w:rPr>
          <w:rFonts w:ascii="Arial" w:hAnsi="Arial" w:cs="Arial"/>
          <w:b/>
          <w:bCs/>
        </w:rPr>
      </w:pPr>
      <w:r w:rsidRPr="00834428">
        <w:rPr>
          <w:rFonts w:ascii="Arial" w:hAnsi="Arial" w:cs="Arial"/>
          <w:b/>
          <w:bCs/>
        </w:rPr>
        <w:t>Describe any assurance of confidentiality provided to respondents and the basis for the assurance in statute, regulation, or agency policy.</w:t>
      </w:r>
    </w:p>
    <w:p w:rsidR="0078428C" w:rsidP="00DF7C46" w14:paraId="74BBC391" w14:textId="77777777">
      <w:pPr>
        <w:tabs>
          <w:tab w:val="left" w:pos="-1440"/>
        </w:tabs>
        <w:ind w:left="1440" w:hanging="720"/>
        <w:jc w:val="both"/>
        <w:rPr>
          <w:rFonts w:ascii="Arial" w:hAnsi="Arial"/>
        </w:rPr>
      </w:pPr>
    </w:p>
    <w:p w:rsidR="00057261" w:rsidP="00057261" w14:paraId="624A807E" w14:textId="683CE2EC">
      <w:pPr>
        <w:widowControl/>
        <w:autoSpaceDE w:val="0"/>
        <w:autoSpaceDN w:val="0"/>
        <w:adjustRightInd w:val="0"/>
        <w:ind w:left="720"/>
        <w:jc w:val="both"/>
        <w:rPr>
          <w:rFonts w:ascii="Arial" w:hAnsi="Arial" w:cs="Arial"/>
          <w:snapToGrid/>
          <w:szCs w:val="24"/>
        </w:rPr>
      </w:pPr>
      <w:r w:rsidRPr="00AC6218">
        <w:rPr>
          <w:rFonts w:ascii="Arial" w:hAnsi="Arial" w:cs="Arial"/>
          <w:snapToGrid/>
          <w:szCs w:val="24"/>
        </w:rPr>
        <w:t>A PIA for the Automated Commercial Environment (ACE) dated July 31, 2015, and a SORN for the Import Information System, dated August 17, 2015 (</w:t>
      </w:r>
      <w:r w:rsidRPr="00AC6218" w:rsidR="009E7F57">
        <w:rPr>
          <w:rFonts w:ascii="Arial" w:hAnsi="Arial" w:cs="Arial"/>
          <w:snapToGrid/>
          <w:szCs w:val="24"/>
        </w:rPr>
        <w:t>80 FR</w:t>
      </w:r>
      <w:r w:rsidRPr="00AC6218">
        <w:rPr>
          <w:rFonts w:ascii="Arial" w:hAnsi="Arial" w:cs="Arial"/>
          <w:snapToGrid/>
          <w:szCs w:val="24"/>
        </w:rPr>
        <w:t xml:space="preserve"> 49256)</w:t>
      </w:r>
      <w:r w:rsidR="00023DD6">
        <w:rPr>
          <w:rFonts w:ascii="Arial" w:hAnsi="Arial" w:cs="Arial"/>
          <w:snapToGrid/>
          <w:szCs w:val="24"/>
        </w:rPr>
        <w:t xml:space="preserve">, </w:t>
      </w:r>
      <w:r w:rsidR="00C67B14">
        <w:rPr>
          <w:rFonts w:ascii="Arial" w:hAnsi="Arial" w:cs="Arial"/>
          <w:snapToGrid/>
          <w:szCs w:val="24"/>
        </w:rPr>
        <w:t xml:space="preserve">and </w:t>
      </w:r>
      <w:r w:rsidR="00023DD6">
        <w:rPr>
          <w:rFonts w:ascii="Arial" w:hAnsi="Arial" w:cs="Arial"/>
          <w:snapToGrid/>
          <w:szCs w:val="24"/>
        </w:rPr>
        <w:t>a SORN for the Export Information System, dated September 2, 2015 (</w:t>
      </w:r>
      <w:r w:rsidR="00C67B14">
        <w:rPr>
          <w:rFonts w:ascii="Arial" w:hAnsi="Arial" w:cs="Arial"/>
          <w:snapToGrid/>
          <w:szCs w:val="24"/>
        </w:rPr>
        <w:t>80 FR 53181)</w:t>
      </w:r>
      <w:r w:rsidRPr="00AC6218">
        <w:rPr>
          <w:rFonts w:ascii="Arial" w:hAnsi="Arial" w:cs="Arial"/>
          <w:snapToGrid/>
          <w:szCs w:val="24"/>
        </w:rPr>
        <w:t xml:space="preserve"> w</w:t>
      </w:r>
      <w:r w:rsidRPr="00AC6218" w:rsidR="00715489">
        <w:rPr>
          <w:rFonts w:ascii="Arial" w:hAnsi="Arial" w:cs="Arial"/>
          <w:snapToGrid/>
          <w:szCs w:val="24"/>
        </w:rPr>
        <w:t>ill be included in this ICR.  No assurances of confidentiality are provided to respondents.</w:t>
      </w:r>
    </w:p>
    <w:p w:rsidR="00DD197B" w:rsidP="00DD197B" w14:paraId="5F30547D" w14:textId="77777777">
      <w:pPr>
        <w:ind w:left="720" w:hanging="720"/>
        <w:jc w:val="both"/>
        <w:rPr>
          <w:rFonts w:ascii="Arial" w:hAnsi="Arial"/>
          <w:b/>
          <w:bCs/>
          <w:szCs w:val="24"/>
        </w:rPr>
      </w:pPr>
      <w:r>
        <w:t xml:space="preserve">  </w:t>
      </w:r>
      <w:r>
        <w:rPr>
          <w:rFonts w:ascii="Arial" w:hAnsi="Arial"/>
          <w:b/>
          <w:bCs/>
          <w:szCs w:val="24"/>
        </w:rPr>
        <w:tab/>
      </w:r>
      <w:r>
        <w:rPr>
          <w:rFonts w:ascii="Arial" w:hAnsi="Arial"/>
          <w:b/>
          <w:bCs/>
          <w:szCs w:val="24"/>
        </w:rPr>
        <w:tab/>
      </w:r>
      <w:r>
        <w:rPr>
          <w:rFonts w:ascii="Arial" w:hAnsi="Arial"/>
          <w:b/>
          <w:bCs/>
          <w:szCs w:val="24"/>
        </w:rPr>
        <w:tab/>
      </w:r>
      <w:r>
        <w:rPr>
          <w:rFonts w:ascii="Arial" w:hAnsi="Arial"/>
          <w:b/>
          <w:bCs/>
          <w:szCs w:val="24"/>
        </w:rPr>
        <w:tab/>
      </w:r>
    </w:p>
    <w:p w:rsidR="00DD197B" w:rsidRPr="00C47181" w:rsidP="0032796D" w14:paraId="5C261CC5" w14:textId="77777777">
      <w:pPr>
        <w:numPr>
          <w:ilvl w:val="0"/>
          <w:numId w:val="18"/>
        </w:numPr>
        <w:ind w:hanging="720"/>
        <w:jc w:val="both"/>
        <w:rPr>
          <w:rFonts w:ascii="Arial" w:hAnsi="Arial" w:cs="Arial"/>
          <w:b/>
          <w:bCs/>
          <w:szCs w:val="24"/>
        </w:rPr>
      </w:pPr>
      <w:r w:rsidRPr="00C47181">
        <w:rPr>
          <w:rFonts w:ascii="Arial" w:hAnsi="Arial" w:cs="Arial"/>
          <w:b/>
          <w:bCs/>
          <w:szCs w:val="24"/>
        </w:rPr>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w:t>
      </w:r>
      <w:r w:rsidRPr="00C47181">
        <w:rPr>
          <w:rFonts w:ascii="Arial" w:hAnsi="Arial" w:cs="Arial"/>
          <w:b/>
          <w:bCs/>
          <w:szCs w:val="24"/>
        </w:rPr>
        <w:t>persons</w:t>
      </w:r>
      <w:r w:rsidRPr="00C47181">
        <w:rPr>
          <w:rFonts w:ascii="Arial" w:hAnsi="Arial" w:cs="Arial"/>
          <w:b/>
          <w:bCs/>
          <w:szCs w:val="24"/>
        </w:rPr>
        <w:t xml:space="preserve"> from whom the information is requested, and any steps to be taken to obtain their consent.</w:t>
      </w:r>
    </w:p>
    <w:p w:rsidR="00493175" w:rsidP="00AC6218" w14:paraId="261010FD" w14:textId="77777777">
      <w:pPr>
        <w:rPr>
          <w:rFonts w:ascii="Arial" w:hAnsi="Arial"/>
        </w:rPr>
      </w:pPr>
    </w:p>
    <w:p w:rsidR="00493175" w14:paraId="51687361" w14:textId="77777777">
      <w:pPr>
        <w:pStyle w:val="BodyTextIndent2"/>
      </w:pPr>
      <w:r>
        <w:t xml:space="preserve">   </w:t>
      </w:r>
      <w:r>
        <w:tab/>
      </w:r>
      <w:r w:rsidRPr="00AC6218">
        <w:t>The</w:t>
      </w:r>
      <w:r w:rsidRPr="00AC6218" w:rsidR="00560762">
        <w:t>re are no questions of a personal or sensitive nature associated with this collection.</w:t>
      </w:r>
    </w:p>
    <w:p w:rsidR="006A4DB4" w14:paraId="2F1F364B" w14:textId="77777777">
      <w:pPr>
        <w:pStyle w:val="BodyTextIndent2"/>
      </w:pPr>
    </w:p>
    <w:p w:rsidR="008F0D85" w:rsidRPr="00834428" w:rsidP="00371523" w14:paraId="5B729DDB" w14:textId="77777777">
      <w:pPr>
        <w:numPr>
          <w:ilvl w:val="0"/>
          <w:numId w:val="18"/>
        </w:numPr>
        <w:tabs>
          <w:tab w:val="left" w:pos="-1440"/>
        </w:tabs>
        <w:ind w:hanging="720"/>
        <w:rPr>
          <w:rFonts w:ascii="Arial" w:hAnsi="Arial"/>
          <w:szCs w:val="24"/>
        </w:rPr>
      </w:pPr>
      <w:r w:rsidRPr="00834428">
        <w:rPr>
          <w:rFonts w:ascii="Arial" w:hAnsi="Arial" w:cs="Arial"/>
          <w:b/>
          <w:bCs/>
          <w:szCs w:val="24"/>
        </w:rPr>
        <w:t>Provide estimates of the hour burden of the collection of information.</w:t>
      </w:r>
      <w:r w:rsidRPr="00834428">
        <w:rPr>
          <w:rFonts w:ascii="Arial" w:hAnsi="Arial"/>
          <w:szCs w:val="24"/>
        </w:rPr>
        <w:tab/>
      </w:r>
    </w:p>
    <w:p w:rsidR="008F0D85" w:rsidP="0063186A" w14:paraId="52BBBF0A" w14:textId="77777777">
      <w:pPr>
        <w:ind w:left="720"/>
        <w:jc w:val="both"/>
        <w:rPr>
          <w:rFonts w:ascii="Arial" w:hAnsi="Arial"/>
        </w:rPr>
      </w:pPr>
    </w:p>
    <w:tbl>
      <w:tblPr>
        <w:tblW w:w="9239" w:type="dxa"/>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00"/>
        <w:gridCol w:w="1080"/>
        <w:gridCol w:w="1800"/>
        <w:gridCol w:w="1620"/>
        <w:gridCol w:w="1530"/>
        <w:gridCol w:w="1409"/>
      </w:tblGrid>
      <w:tr w14:paraId="07A14F1D" w14:textId="77777777" w:rsidTr="006D2B86">
        <w:tblPrEx>
          <w:tblW w:w="9239" w:type="dxa"/>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1800" w:type="dxa"/>
          </w:tcPr>
          <w:p w:rsidR="00B449E9" w:rsidRPr="00F005DC" w:rsidP="00F005DC" w14:paraId="079CD62D" w14:textId="77777777">
            <w:pPr>
              <w:pStyle w:val="Style"/>
              <w:tabs>
                <w:tab w:val="left" w:pos="-1440"/>
              </w:tabs>
              <w:ind w:left="0" w:firstLine="0"/>
              <w:jc w:val="both"/>
              <w:rPr>
                <w:rFonts w:ascii="Arial" w:hAnsi="Arial"/>
              </w:rPr>
            </w:pPr>
          </w:p>
          <w:p w:rsidR="00B449E9" w:rsidRPr="00F005DC" w:rsidP="00F005DC" w14:paraId="26D13346" w14:textId="77777777">
            <w:pPr>
              <w:pStyle w:val="Style"/>
              <w:tabs>
                <w:tab w:val="left" w:pos="-1440"/>
              </w:tabs>
              <w:ind w:left="0" w:firstLine="0"/>
              <w:jc w:val="both"/>
              <w:rPr>
                <w:rFonts w:ascii="Arial" w:hAnsi="Arial"/>
                <w:sz w:val="22"/>
                <w:szCs w:val="22"/>
              </w:rPr>
            </w:pPr>
            <w:r w:rsidRPr="006D2B86">
              <w:rPr>
                <w:rFonts w:ascii="Arial" w:hAnsi="Arial"/>
                <w:b/>
                <w:sz w:val="20"/>
              </w:rPr>
              <w:t xml:space="preserve">INFORMATION COLLECTION </w:t>
            </w:r>
          </w:p>
        </w:tc>
        <w:tc>
          <w:tcPr>
            <w:tcW w:w="1080" w:type="dxa"/>
          </w:tcPr>
          <w:p w:rsidR="00B449E9" w:rsidRPr="00F005DC" w:rsidP="00F005DC" w14:paraId="42A8BD60" w14:textId="77777777">
            <w:pPr>
              <w:pStyle w:val="Style"/>
              <w:tabs>
                <w:tab w:val="left" w:pos="-1440"/>
              </w:tabs>
              <w:ind w:left="0" w:firstLine="0"/>
              <w:jc w:val="both"/>
              <w:rPr>
                <w:rFonts w:ascii="Arial" w:hAnsi="Arial"/>
                <w:b/>
                <w:sz w:val="22"/>
                <w:szCs w:val="22"/>
              </w:rPr>
            </w:pPr>
            <w:r w:rsidRPr="006D2B86">
              <w:rPr>
                <w:rFonts w:ascii="Arial" w:hAnsi="Arial"/>
                <w:b/>
                <w:sz w:val="20"/>
              </w:rPr>
              <w:t>TOTAL ANNUAL BURDEN HOURS</w:t>
            </w:r>
          </w:p>
        </w:tc>
        <w:tc>
          <w:tcPr>
            <w:tcW w:w="1800" w:type="dxa"/>
          </w:tcPr>
          <w:p w:rsidR="00B449E9" w:rsidRPr="006D2B86" w:rsidP="00F005DC" w14:paraId="5E75E783" w14:textId="77777777">
            <w:pPr>
              <w:pStyle w:val="Style"/>
              <w:tabs>
                <w:tab w:val="left" w:pos="-1440"/>
              </w:tabs>
              <w:ind w:left="0" w:firstLine="0"/>
              <w:jc w:val="both"/>
              <w:rPr>
                <w:rFonts w:ascii="Arial" w:hAnsi="Arial"/>
                <w:b/>
                <w:sz w:val="20"/>
              </w:rPr>
            </w:pPr>
            <w:r w:rsidRPr="006D2B86">
              <w:rPr>
                <w:rFonts w:ascii="Arial" w:hAnsi="Arial"/>
                <w:b/>
                <w:sz w:val="20"/>
              </w:rPr>
              <w:t>NO. OF</w:t>
            </w:r>
          </w:p>
          <w:p w:rsidR="00B449E9" w:rsidRPr="006D2B86" w:rsidP="00F005DC" w14:paraId="6C3F6C0C" w14:textId="77777777">
            <w:pPr>
              <w:pStyle w:val="Style"/>
              <w:tabs>
                <w:tab w:val="left" w:pos="-1440"/>
              </w:tabs>
              <w:ind w:left="0" w:firstLine="0"/>
              <w:jc w:val="both"/>
              <w:rPr>
                <w:rFonts w:ascii="Arial" w:hAnsi="Arial"/>
                <w:b/>
                <w:sz w:val="20"/>
              </w:rPr>
            </w:pPr>
            <w:r w:rsidRPr="006D2B86">
              <w:rPr>
                <w:rFonts w:ascii="Arial" w:hAnsi="Arial"/>
                <w:b/>
                <w:sz w:val="20"/>
              </w:rPr>
              <w:t>RESPONDENTS</w:t>
            </w:r>
          </w:p>
        </w:tc>
        <w:tc>
          <w:tcPr>
            <w:tcW w:w="1620" w:type="dxa"/>
          </w:tcPr>
          <w:p w:rsidR="00B449E9" w:rsidRPr="00F005DC" w:rsidP="00F005DC" w14:paraId="5820F1EF" w14:textId="77777777">
            <w:pPr>
              <w:pStyle w:val="Style"/>
              <w:tabs>
                <w:tab w:val="left" w:pos="-1440"/>
              </w:tabs>
              <w:ind w:left="0" w:firstLine="0"/>
              <w:rPr>
                <w:rFonts w:ascii="Arial" w:hAnsi="Arial"/>
                <w:b/>
                <w:sz w:val="20"/>
              </w:rPr>
            </w:pPr>
            <w:r w:rsidRPr="00F005DC">
              <w:rPr>
                <w:rFonts w:ascii="Arial" w:hAnsi="Arial"/>
                <w:b/>
                <w:sz w:val="20"/>
              </w:rPr>
              <w:t>NO. OF RESPONSES PER RESPONDENT</w:t>
            </w:r>
          </w:p>
        </w:tc>
        <w:tc>
          <w:tcPr>
            <w:tcW w:w="1530" w:type="dxa"/>
          </w:tcPr>
          <w:p w:rsidR="00B449E9" w:rsidRPr="00F005DC" w:rsidP="00F005DC" w14:paraId="02EE351F" w14:textId="77777777">
            <w:pPr>
              <w:pStyle w:val="Style"/>
              <w:tabs>
                <w:tab w:val="left" w:pos="-1440"/>
              </w:tabs>
              <w:ind w:left="0" w:firstLine="0"/>
              <w:jc w:val="both"/>
              <w:rPr>
                <w:rFonts w:ascii="Arial" w:hAnsi="Arial"/>
              </w:rPr>
            </w:pPr>
          </w:p>
          <w:p w:rsidR="00B449E9" w:rsidRPr="00F005DC" w:rsidP="00F005DC" w14:paraId="07788AD5" w14:textId="77777777">
            <w:pPr>
              <w:pStyle w:val="Style"/>
              <w:tabs>
                <w:tab w:val="left" w:pos="-1440"/>
              </w:tabs>
              <w:ind w:left="0" w:firstLine="0"/>
              <w:jc w:val="both"/>
              <w:rPr>
                <w:rFonts w:ascii="Arial" w:hAnsi="Arial"/>
                <w:b/>
                <w:sz w:val="20"/>
              </w:rPr>
            </w:pPr>
            <w:r w:rsidRPr="00F005DC">
              <w:rPr>
                <w:rFonts w:ascii="Arial" w:hAnsi="Arial"/>
                <w:b/>
                <w:sz w:val="20"/>
              </w:rPr>
              <w:t>TOTAL</w:t>
            </w:r>
          </w:p>
          <w:p w:rsidR="00B449E9" w:rsidRPr="00F005DC" w:rsidP="00F005DC" w14:paraId="3672B312" w14:textId="77777777">
            <w:pPr>
              <w:pStyle w:val="Style"/>
              <w:tabs>
                <w:tab w:val="left" w:pos="-1440"/>
              </w:tabs>
              <w:ind w:left="0" w:firstLine="0"/>
              <w:jc w:val="both"/>
              <w:rPr>
                <w:rFonts w:ascii="Arial" w:hAnsi="Arial"/>
              </w:rPr>
            </w:pPr>
            <w:r w:rsidRPr="00F005DC">
              <w:rPr>
                <w:rFonts w:ascii="Arial" w:hAnsi="Arial"/>
                <w:b/>
                <w:sz w:val="20"/>
              </w:rPr>
              <w:t>RESPONSES</w:t>
            </w:r>
          </w:p>
        </w:tc>
        <w:tc>
          <w:tcPr>
            <w:tcW w:w="1409" w:type="dxa"/>
          </w:tcPr>
          <w:p w:rsidR="00B449E9" w:rsidRPr="00F005DC" w:rsidP="00F005DC" w14:paraId="694C9205" w14:textId="77777777">
            <w:pPr>
              <w:pStyle w:val="Style"/>
              <w:tabs>
                <w:tab w:val="left" w:pos="-1440"/>
              </w:tabs>
              <w:ind w:left="0" w:firstLine="0"/>
              <w:jc w:val="both"/>
              <w:rPr>
                <w:rFonts w:ascii="Arial" w:hAnsi="Arial"/>
              </w:rPr>
            </w:pPr>
          </w:p>
          <w:p w:rsidR="00B449E9" w:rsidRPr="006D2B86" w:rsidP="00F005DC" w14:paraId="398AA83A" w14:textId="77777777">
            <w:pPr>
              <w:pStyle w:val="Style"/>
              <w:tabs>
                <w:tab w:val="left" w:pos="-1440"/>
              </w:tabs>
              <w:ind w:left="0" w:firstLine="0"/>
              <w:jc w:val="both"/>
              <w:rPr>
                <w:rFonts w:ascii="Arial" w:hAnsi="Arial"/>
                <w:b/>
                <w:sz w:val="20"/>
              </w:rPr>
            </w:pPr>
            <w:r w:rsidRPr="006D2B86">
              <w:rPr>
                <w:rFonts w:ascii="Arial" w:hAnsi="Arial"/>
                <w:b/>
                <w:sz w:val="20"/>
              </w:rPr>
              <w:t>TIME PER</w:t>
            </w:r>
          </w:p>
          <w:p w:rsidR="00B449E9" w:rsidRPr="00F005DC" w:rsidP="00F005DC" w14:paraId="17648DD1" w14:textId="77777777">
            <w:pPr>
              <w:pStyle w:val="Style"/>
              <w:tabs>
                <w:tab w:val="left" w:pos="-1440"/>
              </w:tabs>
              <w:ind w:left="0" w:firstLine="0"/>
              <w:jc w:val="both"/>
              <w:rPr>
                <w:rFonts w:ascii="Arial" w:hAnsi="Arial"/>
              </w:rPr>
            </w:pPr>
            <w:r w:rsidRPr="006D2B86">
              <w:rPr>
                <w:rFonts w:ascii="Arial" w:hAnsi="Arial"/>
                <w:b/>
                <w:sz w:val="20"/>
              </w:rPr>
              <w:t>RESPONSE</w:t>
            </w:r>
          </w:p>
        </w:tc>
      </w:tr>
      <w:tr w14:paraId="407545FF" w14:textId="77777777" w:rsidTr="006D2B86">
        <w:tblPrEx>
          <w:tblW w:w="9239" w:type="dxa"/>
          <w:tblInd w:w="625" w:type="dxa"/>
          <w:tblLayout w:type="fixed"/>
          <w:tblLook w:val="01E0"/>
        </w:tblPrEx>
        <w:tc>
          <w:tcPr>
            <w:tcW w:w="1800" w:type="dxa"/>
          </w:tcPr>
          <w:p w:rsidR="00E62C2C" w:rsidRPr="00AC6218" w:rsidP="00E62C2C" w14:paraId="5264CA40" w14:textId="77777777">
            <w:pPr>
              <w:pStyle w:val="Style"/>
              <w:tabs>
                <w:tab w:val="left" w:pos="-1440"/>
              </w:tabs>
              <w:ind w:left="0" w:firstLine="0"/>
              <w:rPr>
                <w:rFonts w:ascii="Arial" w:hAnsi="Arial"/>
                <w:b/>
                <w:sz w:val="22"/>
                <w:szCs w:val="22"/>
              </w:rPr>
            </w:pPr>
            <w:r w:rsidRPr="00AC6218">
              <w:rPr>
                <w:rFonts w:ascii="Arial" w:hAnsi="Arial"/>
                <w:b/>
                <w:sz w:val="20"/>
              </w:rPr>
              <w:t>Application to ACE (Import)</w:t>
            </w:r>
          </w:p>
        </w:tc>
        <w:tc>
          <w:tcPr>
            <w:tcW w:w="1080" w:type="dxa"/>
          </w:tcPr>
          <w:p w:rsidR="00E62C2C" w:rsidRPr="00AC6218" w:rsidP="00E62C2C" w14:paraId="7FAFD45C" w14:textId="77777777">
            <w:pPr>
              <w:pStyle w:val="Style"/>
              <w:tabs>
                <w:tab w:val="left" w:pos="-1440"/>
              </w:tabs>
              <w:ind w:left="0" w:firstLine="0"/>
              <w:jc w:val="both"/>
              <w:rPr>
                <w:rFonts w:ascii="Arial" w:hAnsi="Arial"/>
              </w:rPr>
            </w:pPr>
            <w:r w:rsidRPr="00AC6218">
              <w:rPr>
                <w:rFonts w:ascii="Arial" w:hAnsi="Arial"/>
              </w:rPr>
              <w:t xml:space="preserve">   </w:t>
            </w:r>
          </w:p>
          <w:p w:rsidR="00E62C2C" w:rsidRPr="00AC6218" w:rsidP="00A74FB7" w14:paraId="1772C8D5" w14:textId="23CC0FB7">
            <w:pPr>
              <w:pStyle w:val="Style"/>
              <w:tabs>
                <w:tab w:val="left" w:pos="-1440"/>
              </w:tabs>
              <w:ind w:left="0" w:firstLine="0"/>
              <w:jc w:val="both"/>
              <w:rPr>
                <w:rFonts w:ascii="Arial" w:hAnsi="Arial"/>
              </w:rPr>
            </w:pPr>
            <w:r>
              <w:rPr>
                <w:rFonts w:ascii="Arial" w:hAnsi="Arial"/>
              </w:rPr>
              <w:t>7,118</w:t>
            </w:r>
          </w:p>
        </w:tc>
        <w:tc>
          <w:tcPr>
            <w:tcW w:w="1800" w:type="dxa"/>
          </w:tcPr>
          <w:p w:rsidR="00E62C2C" w:rsidRPr="00AC6218" w:rsidP="00E62C2C" w14:paraId="298F4D26" w14:textId="77777777">
            <w:pPr>
              <w:pStyle w:val="Style"/>
              <w:tabs>
                <w:tab w:val="left" w:pos="-1440"/>
              </w:tabs>
              <w:ind w:left="0" w:firstLine="0"/>
              <w:jc w:val="both"/>
              <w:rPr>
                <w:rFonts w:ascii="Arial" w:hAnsi="Arial"/>
              </w:rPr>
            </w:pPr>
          </w:p>
          <w:p w:rsidR="00E62C2C" w:rsidRPr="00AC6218" w:rsidP="006230E5" w14:paraId="798F865D" w14:textId="640ACBBF">
            <w:pPr>
              <w:pStyle w:val="Style"/>
              <w:tabs>
                <w:tab w:val="left" w:pos="-1440"/>
              </w:tabs>
              <w:ind w:left="0" w:firstLine="0"/>
              <w:jc w:val="both"/>
              <w:rPr>
                <w:rFonts w:ascii="Arial" w:hAnsi="Arial"/>
              </w:rPr>
            </w:pPr>
            <w:r w:rsidRPr="00AC6218">
              <w:rPr>
                <w:rFonts w:ascii="Arial" w:hAnsi="Arial"/>
              </w:rPr>
              <w:t xml:space="preserve">      21,</w:t>
            </w:r>
            <w:r w:rsidR="002340DE">
              <w:rPr>
                <w:rFonts w:ascii="Arial" w:hAnsi="Arial"/>
              </w:rPr>
              <w:t>571</w:t>
            </w:r>
          </w:p>
        </w:tc>
        <w:tc>
          <w:tcPr>
            <w:tcW w:w="1620" w:type="dxa"/>
          </w:tcPr>
          <w:p w:rsidR="00E62C2C" w:rsidRPr="00AC6218" w:rsidP="00E62C2C" w14:paraId="12229CA4" w14:textId="77777777">
            <w:pPr>
              <w:pStyle w:val="Style"/>
              <w:tabs>
                <w:tab w:val="left" w:pos="-1440"/>
              </w:tabs>
              <w:ind w:left="0" w:firstLine="0"/>
              <w:jc w:val="both"/>
              <w:rPr>
                <w:rFonts w:ascii="Arial" w:hAnsi="Arial"/>
              </w:rPr>
            </w:pPr>
          </w:p>
          <w:p w:rsidR="00E62C2C" w:rsidRPr="00AC6218" w:rsidP="00E62C2C" w14:paraId="54E006FC" w14:textId="77777777">
            <w:pPr>
              <w:pStyle w:val="Style"/>
              <w:tabs>
                <w:tab w:val="left" w:pos="-1440"/>
              </w:tabs>
              <w:ind w:left="0" w:firstLine="0"/>
              <w:jc w:val="both"/>
              <w:rPr>
                <w:rFonts w:ascii="Arial" w:hAnsi="Arial"/>
              </w:rPr>
            </w:pPr>
            <w:r w:rsidRPr="00AC6218">
              <w:rPr>
                <w:rFonts w:ascii="Arial" w:hAnsi="Arial"/>
              </w:rPr>
              <w:t xml:space="preserve">       1</w:t>
            </w:r>
          </w:p>
        </w:tc>
        <w:tc>
          <w:tcPr>
            <w:tcW w:w="1530" w:type="dxa"/>
          </w:tcPr>
          <w:p w:rsidR="00E62C2C" w:rsidRPr="00AC6218" w:rsidP="00E62C2C" w14:paraId="3178CF5C" w14:textId="77777777">
            <w:pPr>
              <w:pStyle w:val="Style"/>
              <w:tabs>
                <w:tab w:val="left" w:pos="-1440"/>
              </w:tabs>
              <w:ind w:left="0" w:firstLine="0"/>
              <w:jc w:val="both"/>
              <w:rPr>
                <w:rFonts w:ascii="Arial" w:hAnsi="Arial"/>
              </w:rPr>
            </w:pPr>
          </w:p>
          <w:p w:rsidR="002340DE" w:rsidRPr="00AC6218" w:rsidP="006230E5" w14:paraId="02B7BFC9" w14:textId="1C055BBF">
            <w:pPr>
              <w:pStyle w:val="Style"/>
              <w:tabs>
                <w:tab w:val="left" w:pos="-1440"/>
              </w:tabs>
              <w:ind w:left="0" w:firstLine="0"/>
              <w:jc w:val="both"/>
              <w:rPr>
                <w:rFonts w:ascii="Arial" w:hAnsi="Arial"/>
              </w:rPr>
            </w:pPr>
            <w:r w:rsidRPr="00AC6218">
              <w:rPr>
                <w:rFonts w:ascii="Arial" w:hAnsi="Arial"/>
              </w:rPr>
              <w:t xml:space="preserve">  21,</w:t>
            </w:r>
            <w:r>
              <w:rPr>
                <w:rFonts w:ascii="Arial" w:hAnsi="Arial"/>
              </w:rPr>
              <w:t>571</w:t>
            </w:r>
          </w:p>
        </w:tc>
        <w:tc>
          <w:tcPr>
            <w:tcW w:w="1409" w:type="dxa"/>
          </w:tcPr>
          <w:p w:rsidR="00E62C2C" w:rsidRPr="00AC6218" w:rsidP="00E62C2C" w14:paraId="5E4540CF" w14:textId="77777777">
            <w:pPr>
              <w:pStyle w:val="Style"/>
              <w:tabs>
                <w:tab w:val="left" w:pos="-1440"/>
              </w:tabs>
              <w:ind w:left="0" w:firstLine="0"/>
              <w:jc w:val="both"/>
              <w:rPr>
                <w:rFonts w:ascii="Arial" w:hAnsi="Arial"/>
                <w:sz w:val="22"/>
                <w:szCs w:val="22"/>
              </w:rPr>
            </w:pPr>
          </w:p>
          <w:p w:rsidR="00E62C2C" w:rsidRPr="00AC6218" w:rsidP="001910C2" w14:paraId="21D42749" w14:textId="77777777">
            <w:pPr>
              <w:pStyle w:val="Style"/>
              <w:tabs>
                <w:tab w:val="left" w:pos="-1440"/>
              </w:tabs>
              <w:ind w:left="0" w:firstLine="0"/>
              <w:rPr>
                <w:rFonts w:ascii="Arial" w:hAnsi="Arial"/>
                <w:sz w:val="22"/>
                <w:szCs w:val="22"/>
              </w:rPr>
            </w:pPr>
            <w:r w:rsidRPr="00AC6218">
              <w:rPr>
                <w:rFonts w:ascii="Arial" w:hAnsi="Arial"/>
                <w:sz w:val="22"/>
                <w:szCs w:val="22"/>
              </w:rPr>
              <w:t xml:space="preserve"> </w:t>
            </w:r>
            <w:r w:rsidRPr="00AC6218" w:rsidR="001910C2">
              <w:rPr>
                <w:rFonts w:ascii="Arial" w:hAnsi="Arial"/>
                <w:sz w:val="22"/>
                <w:szCs w:val="22"/>
              </w:rPr>
              <w:t>20</w:t>
            </w:r>
            <w:r w:rsidRPr="00AC6218">
              <w:rPr>
                <w:rFonts w:ascii="Arial" w:hAnsi="Arial"/>
                <w:sz w:val="22"/>
                <w:szCs w:val="22"/>
              </w:rPr>
              <w:t xml:space="preserve"> minutes</w:t>
            </w:r>
          </w:p>
          <w:p w:rsidR="001910C2" w:rsidRPr="00AC6218" w:rsidP="001910C2" w14:paraId="62F3DD14" w14:textId="77777777">
            <w:pPr>
              <w:pStyle w:val="Style"/>
              <w:tabs>
                <w:tab w:val="left" w:pos="-1440"/>
              </w:tabs>
              <w:ind w:left="0" w:firstLine="0"/>
              <w:rPr>
                <w:rFonts w:ascii="Arial" w:hAnsi="Arial"/>
                <w:sz w:val="22"/>
                <w:szCs w:val="22"/>
              </w:rPr>
            </w:pPr>
            <w:r w:rsidRPr="00AC6218">
              <w:rPr>
                <w:rFonts w:ascii="Arial" w:hAnsi="Arial"/>
                <w:sz w:val="22"/>
                <w:szCs w:val="22"/>
              </w:rPr>
              <w:t>(.33 hours)</w:t>
            </w:r>
          </w:p>
        </w:tc>
      </w:tr>
      <w:tr w14:paraId="4C391D94" w14:textId="77777777" w:rsidTr="006D2B86">
        <w:tblPrEx>
          <w:tblW w:w="9239" w:type="dxa"/>
          <w:tblInd w:w="625" w:type="dxa"/>
          <w:tblLayout w:type="fixed"/>
          <w:tblLook w:val="04A0"/>
        </w:tblPrEx>
        <w:tc>
          <w:tcPr>
            <w:tcW w:w="1800" w:type="dxa"/>
          </w:tcPr>
          <w:p w:rsidR="0060421D" w:rsidRPr="00AC6218" w:rsidP="00F005DC" w14:paraId="6E0B1988" w14:textId="77777777">
            <w:pPr>
              <w:pStyle w:val="Style"/>
              <w:tabs>
                <w:tab w:val="left" w:pos="-1440"/>
              </w:tabs>
              <w:ind w:left="0" w:firstLine="0"/>
              <w:rPr>
                <w:rFonts w:ascii="Arial" w:hAnsi="Arial"/>
                <w:b/>
                <w:sz w:val="20"/>
              </w:rPr>
            </w:pPr>
            <w:r w:rsidRPr="00AC6218">
              <w:rPr>
                <w:rFonts w:ascii="Arial" w:hAnsi="Arial"/>
                <w:b/>
                <w:sz w:val="20"/>
              </w:rPr>
              <w:t>Application to ACE (Export)</w:t>
            </w:r>
          </w:p>
        </w:tc>
        <w:tc>
          <w:tcPr>
            <w:tcW w:w="1080" w:type="dxa"/>
          </w:tcPr>
          <w:p w:rsidR="0060421D" w:rsidRPr="00AC6218" w:rsidP="00F005DC" w14:paraId="3ADF64B4" w14:textId="77777777">
            <w:pPr>
              <w:pStyle w:val="Style"/>
              <w:tabs>
                <w:tab w:val="left" w:pos="-1440"/>
              </w:tabs>
              <w:ind w:left="0" w:firstLine="0"/>
              <w:jc w:val="both"/>
              <w:rPr>
                <w:rFonts w:ascii="Arial" w:hAnsi="Arial"/>
              </w:rPr>
            </w:pPr>
            <w:r w:rsidRPr="00AC6218">
              <w:rPr>
                <w:rFonts w:ascii="Arial" w:hAnsi="Arial"/>
              </w:rPr>
              <w:t xml:space="preserve">   </w:t>
            </w:r>
          </w:p>
          <w:p w:rsidR="0060421D" w:rsidRPr="00AC6218" w:rsidP="00F005DC" w14:paraId="27270F41" w14:textId="77777777">
            <w:pPr>
              <w:pStyle w:val="Style"/>
              <w:tabs>
                <w:tab w:val="left" w:pos="-1440"/>
              </w:tabs>
              <w:ind w:left="0" w:firstLine="0"/>
              <w:jc w:val="both"/>
              <w:rPr>
                <w:rFonts w:ascii="Arial" w:hAnsi="Arial"/>
              </w:rPr>
            </w:pPr>
            <w:r w:rsidRPr="00AC6218">
              <w:rPr>
                <w:rFonts w:ascii="Arial" w:hAnsi="Arial"/>
              </w:rPr>
              <w:t xml:space="preserve">   594</w:t>
            </w:r>
          </w:p>
        </w:tc>
        <w:tc>
          <w:tcPr>
            <w:tcW w:w="1800" w:type="dxa"/>
          </w:tcPr>
          <w:p w:rsidR="0060421D" w:rsidRPr="00AC6218" w:rsidP="00F005DC" w14:paraId="2080FD7E" w14:textId="77777777">
            <w:pPr>
              <w:pStyle w:val="Style"/>
              <w:tabs>
                <w:tab w:val="left" w:pos="-1440"/>
              </w:tabs>
              <w:ind w:left="0" w:firstLine="0"/>
              <w:jc w:val="both"/>
              <w:rPr>
                <w:rFonts w:ascii="Arial" w:hAnsi="Arial"/>
              </w:rPr>
            </w:pPr>
          </w:p>
          <w:p w:rsidR="0060421D" w:rsidRPr="00AC6218" w:rsidP="00F005DC" w14:paraId="0F898C30" w14:textId="77777777">
            <w:pPr>
              <w:pStyle w:val="Style"/>
              <w:tabs>
                <w:tab w:val="left" w:pos="-1440"/>
              </w:tabs>
              <w:ind w:left="0" w:firstLine="0"/>
              <w:jc w:val="both"/>
              <w:rPr>
                <w:rFonts w:ascii="Arial" w:hAnsi="Arial"/>
              </w:rPr>
            </w:pPr>
            <w:r w:rsidRPr="00AC6218">
              <w:rPr>
                <w:rFonts w:ascii="Arial" w:hAnsi="Arial"/>
              </w:rPr>
              <w:t xml:space="preserve">        9,000</w:t>
            </w:r>
          </w:p>
        </w:tc>
        <w:tc>
          <w:tcPr>
            <w:tcW w:w="1620" w:type="dxa"/>
          </w:tcPr>
          <w:p w:rsidR="0060421D" w:rsidRPr="00AC6218" w:rsidP="00F005DC" w14:paraId="2AD3D6DE" w14:textId="77777777">
            <w:pPr>
              <w:pStyle w:val="Style"/>
              <w:tabs>
                <w:tab w:val="left" w:pos="-1440"/>
              </w:tabs>
              <w:ind w:left="0" w:firstLine="0"/>
              <w:jc w:val="both"/>
              <w:rPr>
                <w:rFonts w:ascii="Arial" w:hAnsi="Arial"/>
              </w:rPr>
            </w:pPr>
          </w:p>
          <w:p w:rsidR="0060421D" w:rsidRPr="00AC6218" w:rsidP="00E62C2C" w14:paraId="1BE6DCCA" w14:textId="77777777">
            <w:pPr>
              <w:pStyle w:val="Style"/>
              <w:tabs>
                <w:tab w:val="left" w:pos="-1440"/>
              </w:tabs>
              <w:ind w:left="0" w:firstLine="0"/>
              <w:jc w:val="both"/>
              <w:rPr>
                <w:rFonts w:ascii="Arial" w:hAnsi="Arial"/>
              </w:rPr>
            </w:pPr>
            <w:r w:rsidRPr="00AC6218">
              <w:rPr>
                <w:rFonts w:ascii="Arial" w:hAnsi="Arial"/>
              </w:rPr>
              <w:t xml:space="preserve">      </w:t>
            </w:r>
            <w:r w:rsidRPr="00AC6218" w:rsidR="00E62C2C">
              <w:rPr>
                <w:rFonts w:ascii="Arial" w:hAnsi="Arial"/>
              </w:rPr>
              <w:t xml:space="preserve"> 1</w:t>
            </w:r>
          </w:p>
        </w:tc>
        <w:tc>
          <w:tcPr>
            <w:tcW w:w="1530" w:type="dxa"/>
          </w:tcPr>
          <w:p w:rsidR="0060421D" w:rsidRPr="00AC6218" w:rsidP="00F005DC" w14:paraId="02B0F892" w14:textId="77777777">
            <w:pPr>
              <w:pStyle w:val="Style"/>
              <w:tabs>
                <w:tab w:val="left" w:pos="-1440"/>
              </w:tabs>
              <w:ind w:left="0" w:firstLine="0"/>
              <w:jc w:val="both"/>
              <w:rPr>
                <w:rFonts w:ascii="Arial" w:hAnsi="Arial"/>
              </w:rPr>
            </w:pPr>
          </w:p>
          <w:p w:rsidR="0060421D" w:rsidRPr="00AC6218" w:rsidP="00F005DC" w14:paraId="5A3C9B94" w14:textId="77777777">
            <w:pPr>
              <w:pStyle w:val="Style"/>
              <w:tabs>
                <w:tab w:val="left" w:pos="-1440"/>
              </w:tabs>
              <w:ind w:left="0" w:firstLine="0"/>
              <w:jc w:val="both"/>
              <w:rPr>
                <w:rFonts w:ascii="Arial" w:hAnsi="Arial"/>
              </w:rPr>
            </w:pPr>
            <w:r w:rsidRPr="00AC6218">
              <w:rPr>
                <w:rFonts w:ascii="Arial" w:hAnsi="Arial"/>
              </w:rPr>
              <w:t xml:space="preserve">     9,000</w:t>
            </w:r>
            <w:r w:rsidRPr="00AC6218">
              <w:rPr>
                <w:rFonts w:ascii="Arial" w:hAnsi="Arial"/>
              </w:rPr>
              <w:t xml:space="preserve">   </w:t>
            </w:r>
          </w:p>
        </w:tc>
        <w:tc>
          <w:tcPr>
            <w:tcW w:w="1409" w:type="dxa"/>
          </w:tcPr>
          <w:p w:rsidR="001910C2" w:rsidRPr="00AC6218" w:rsidP="00F005DC" w14:paraId="622972DA" w14:textId="77777777">
            <w:pPr>
              <w:pStyle w:val="Style"/>
              <w:tabs>
                <w:tab w:val="left" w:pos="-1440"/>
              </w:tabs>
              <w:ind w:left="0" w:firstLine="0"/>
              <w:rPr>
                <w:rFonts w:ascii="Arial" w:hAnsi="Arial"/>
                <w:sz w:val="22"/>
                <w:szCs w:val="22"/>
              </w:rPr>
            </w:pPr>
          </w:p>
          <w:p w:rsidR="0060421D" w:rsidRPr="00AC6218" w:rsidP="00F005DC" w14:paraId="6B28103A" w14:textId="77777777">
            <w:pPr>
              <w:pStyle w:val="Style"/>
              <w:tabs>
                <w:tab w:val="left" w:pos="-1440"/>
              </w:tabs>
              <w:ind w:left="0" w:firstLine="0"/>
              <w:rPr>
                <w:rFonts w:ascii="Arial" w:hAnsi="Arial"/>
                <w:sz w:val="22"/>
                <w:szCs w:val="22"/>
              </w:rPr>
            </w:pPr>
            <w:r w:rsidRPr="00AC6218">
              <w:rPr>
                <w:rFonts w:ascii="Arial" w:hAnsi="Arial"/>
                <w:sz w:val="22"/>
                <w:szCs w:val="22"/>
              </w:rPr>
              <w:t xml:space="preserve"> </w:t>
            </w:r>
            <w:r w:rsidRPr="00AC6218" w:rsidR="00E62C2C">
              <w:rPr>
                <w:rFonts w:ascii="Arial" w:hAnsi="Arial"/>
                <w:sz w:val="22"/>
                <w:szCs w:val="22"/>
              </w:rPr>
              <w:t xml:space="preserve">  4 minutes</w:t>
            </w:r>
          </w:p>
          <w:p w:rsidR="001910C2" w:rsidRPr="00AC6218" w:rsidP="00F005DC" w14:paraId="7B0364A6" w14:textId="77777777">
            <w:pPr>
              <w:pStyle w:val="Style"/>
              <w:tabs>
                <w:tab w:val="left" w:pos="-1440"/>
              </w:tabs>
              <w:ind w:left="0" w:firstLine="0"/>
              <w:rPr>
                <w:rFonts w:ascii="Arial" w:hAnsi="Arial"/>
                <w:sz w:val="22"/>
                <w:szCs w:val="22"/>
              </w:rPr>
            </w:pPr>
            <w:r w:rsidRPr="00AC6218">
              <w:rPr>
                <w:rFonts w:ascii="Arial" w:hAnsi="Arial"/>
                <w:sz w:val="22"/>
                <w:szCs w:val="22"/>
              </w:rPr>
              <w:t>(.066 hours)</w:t>
            </w:r>
          </w:p>
        </w:tc>
      </w:tr>
      <w:tr w14:paraId="5C325AE2" w14:textId="77777777" w:rsidTr="006D2B86">
        <w:tblPrEx>
          <w:tblW w:w="9239" w:type="dxa"/>
          <w:tblInd w:w="625" w:type="dxa"/>
          <w:tblLayout w:type="fixed"/>
          <w:tblLook w:val="04A0"/>
        </w:tblPrEx>
        <w:tc>
          <w:tcPr>
            <w:tcW w:w="1800" w:type="dxa"/>
          </w:tcPr>
          <w:p w:rsidR="007550E2" w:rsidRPr="00AC6218" w:rsidP="00520920" w14:paraId="4630988C" w14:textId="77777777">
            <w:pPr>
              <w:pStyle w:val="Style"/>
              <w:tabs>
                <w:tab w:val="left" w:pos="-1440"/>
              </w:tabs>
              <w:ind w:left="0" w:firstLine="0"/>
              <w:rPr>
                <w:rFonts w:ascii="Arial" w:hAnsi="Arial"/>
                <w:b/>
                <w:sz w:val="20"/>
              </w:rPr>
            </w:pPr>
            <w:r w:rsidRPr="00AC6218">
              <w:rPr>
                <w:rFonts w:ascii="Arial" w:hAnsi="Arial"/>
                <w:b/>
                <w:sz w:val="20"/>
              </w:rPr>
              <w:t xml:space="preserve">Application to </w:t>
            </w:r>
            <w:r w:rsidRPr="00AC6218" w:rsidR="00363453">
              <w:rPr>
                <w:rFonts w:ascii="Arial" w:hAnsi="Arial"/>
                <w:b/>
                <w:sz w:val="20"/>
              </w:rPr>
              <w:t xml:space="preserve">Establish an </w:t>
            </w:r>
            <w:r w:rsidRPr="00AC6218">
              <w:rPr>
                <w:rFonts w:ascii="Arial" w:hAnsi="Arial"/>
                <w:b/>
                <w:sz w:val="20"/>
              </w:rPr>
              <w:t>ACE Protest</w:t>
            </w:r>
            <w:r w:rsidRPr="00AC6218" w:rsidR="00520920">
              <w:rPr>
                <w:rFonts w:ascii="Arial" w:hAnsi="Arial"/>
                <w:b/>
                <w:sz w:val="20"/>
              </w:rPr>
              <w:t xml:space="preserve"> Filer</w:t>
            </w:r>
            <w:r w:rsidRPr="00AC6218" w:rsidR="00363453">
              <w:rPr>
                <w:rFonts w:ascii="Arial" w:hAnsi="Arial"/>
                <w:b/>
                <w:sz w:val="20"/>
              </w:rPr>
              <w:t xml:space="preserve"> Account</w:t>
            </w:r>
          </w:p>
        </w:tc>
        <w:tc>
          <w:tcPr>
            <w:tcW w:w="1080" w:type="dxa"/>
          </w:tcPr>
          <w:p w:rsidR="000755B2" w:rsidRPr="00AC6218" w:rsidP="000755B2" w14:paraId="51590E45" w14:textId="77777777">
            <w:pPr>
              <w:pStyle w:val="Style"/>
              <w:tabs>
                <w:tab w:val="left" w:pos="-1440"/>
              </w:tabs>
              <w:ind w:left="0" w:firstLine="0"/>
              <w:jc w:val="center"/>
              <w:rPr>
                <w:rFonts w:ascii="Arial" w:hAnsi="Arial"/>
              </w:rPr>
            </w:pPr>
          </w:p>
          <w:p w:rsidR="007550E2" w:rsidRPr="00AC6218" w:rsidP="00410508" w14:paraId="60855DFB" w14:textId="77777777">
            <w:pPr>
              <w:pStyle w:val="Style"/>
              <w:tabs>
                <w:tab w:val="left" w:pos="-1440"/>
              </w:tabs>
              <w:ind w:left="0" w:firstLine="0"/>
              <w:rPr>
                <w:rFonts w:ascii="Arial" w:hAnsi="Arial"/>
              </w:rPr>
            </w:pPr>
            <w:r w:rsidRPr="00AC6218">
              <w:rPr>
                <w:rFonts w:ascii="Arial" w:hAnsi="Arial"/>
              </w:rPr>
              <w:t xml:space="preserve">   </w:t>
            </w:r>
            <w:r w:rsidRPr="00AC6218" w:rsidR="002F4250">
              <w:rPr>
                <w:rFonts w:ascii="Arial" w:hAnsi="Arial"/>
              </w:rPr>
              <w:t>24</w:t>
            </w:r>
            <w:r w:rsidRPr="00AC6218" w:rsidR="00410508">
              <w:rPr>
                <w:rFonts w:ascii="Arial" w:hAnsi="Arial"/>
              </w:rPr>
              <w:t>8</w:t>
            </w:r>
          </w:p>
        </w:tc>
        <w:tc>
          <w:tcPr>
            <w:tcW w:w="1800" w:type="dxa"/>
          </w:tcPr>
          <w:p w:rsidR="000755B2" w:rsidRPr="00AC6218" w:rsidP="000755B2" w14:paraId="77735C1E" w14:textId="77777777">
            <w:pPr>
              <w:pStyle w:val="Style"/>
              <w:tabs>
                <w:tab w:val="left" w:pos="-1440"/>
              </w:tabs>
              <w:ind w:left="0" w:firstLine="0"/>
              <w:jc w:val="center"/>
              <w:rPr>
                <w:rFonts w:ascii="Arial" w:hAnsi="Arial"/>
              </w:rPr>
            </w:pPr>
          </w:p>
          <w:p w:rsidR="007550E2" w:rsidRPr="00AC6218" w:rsidP="000755B2" w14:paraId="1FA1E75B" w14:textId="77777777">
            <w:pPr>
              <w:pStyle w:val="Style"/>
              <w:tabs>
                <w:tab w:val="left" w:pos="-1440"/>
              </w:tabs>
              <w:ind w:left="0" w:firstLine="0"/>
              <w:jc w:val="center"/>
              <w:rPr>
                <w:rFonts w:ascii="Arial" w:hAnsi="Arial"/>
              </w:rPr>
            </w:pPr>
            <w:r w:rsidRPr="00AC6218">
              <w:rPr>
                <w:rFonts w:ascii="Arial" w:hAnsi="Arial"/>
              </w:rPr>
              <w:t>3,750</w:t>
            </w:r>
          </w:p>
        </w:tc>
        <w:tc>
          <w:tcPr>
            <w:tcW w:w="1620" w:type="dxa"/>
          </w:tcPr>
          <w:p w:rsidR="000755B2" w:rsidRPr="00AC6218" w:rsidP="000755B2" w14:paraId="21355CA9" w14:textId="77777777">
            <w:pPr>
              <w:pStyle w:val="Style"/>
              <w:tabs>
                <w:tab w:val="left" w:pos="-1440"/>
              </w:tabs>
              <w:ind w:left="0" w:firstLine="0"/>
              <w:jc w:val="both"/>
              <w:rPr>
                <w:rFonts w:ascii="Arial" w:hAnsi="Arial"/>
              </w:rPr>
            </w:pPr>
          </w:p>
          <w:p w:rsidR="007550E2" w:rsidRPr="00AC6218" w:rsidP="000755B2" w14:paraId="173087A1" w14:textId="77777777">
            <w:pPr>
              <w:pStyle w:val="Style"/>
              <w:tabs>
                <w:tab w:val="left" w:pos="-1440"/>
              </w:tabs>
              <w:ind w:left="0" w:firstLine="0"/>
              <w:jc w:val="both"/>
              <w:rPr>
                <w:rFonts w:ascii="Arial" w:hAnsi="Arial"/>
              </w:rPr>
            </w:pPr>
            <w:r w:rsidRPr="00AC6218">
              <w:rPr>
                <w:rFonts w:ascii="Arial" w:hAnsi="Arial"/>
              </w:rPr>
              <w:t xml:space="preserve">       1</w:t>
            </w:r>
          </w:p>
        </w:tc>
        <w:tc>
          <w:tcPr>
            <w:tcW w:w="1530" w:type="dxa"/>
          </w:tcPr>
          <w:p w:rsidR="000755B2" w:rsidRPr="00AC6218" w:rsidP="000755B2" w14:paraId="3BCFE2DC" w14:textId="77777777">
            <w:pPr>
              <w:pStyle w:val="Style"/>
              <w:tabs>
                <w:tab w:val="left" w:pos="-1440"/>
              </w:tabs>
              <w:ind w:left="0" w:firstLine="0"/>
              <w:jc w:val="center"/>
              <w:rPr>
                <w:rFonts w:ascii="Arial" w:hAnsi="Arial"/>
              </w:rPr>
            </w:pPr>
          </w:p>
          <w:p w:rsidR="007550E2" w:rsidRPr="00AC6218" w:rsidP="00262D57" w14:paraId="313EF4AE" w14:textId="77777777">
            <w:pPr>
              <w:pStyle w:val="Style"/>
              <w:tabs>
                <w:tab w:val="left" w:pos="-1440"/>
              </w:tabs>
              <w:ind w:left="0" w:firstLine="0"/>
              <w:jc w:val="center"/>
              <w:rPr>
                <w:rFonts w:ascii="Arial" w:hAnsi="Arial"/>
              </w:rPr>
            </w:pPr>
            <w:r w:rsidRPr="00AC6218">
              <w:rPr>
                <w:rFonts w:ascii="Arial" w:hAnsi="Arial"/>
              </w:rPr>
              <w:t>3,750</w:t>
            </w:r>
          </w:p>
        </w:tc>
        <w:tc>
          <w:tcPr>
            <w:tcW w:w="1409" w:type="dxa"/>
          </w:tcPr>
          <w:p w:rsidR="000755B2" w:rsidRPr="00AC6218" w:rsidP="000755B2" w14:paraId="573D7A1F" w14:textId="77777777">
            <w:pPr>
              <w:pStyle w:val="Style"/>
              <w:tabs>
                <w:tab w:val="left" w:pos="-1440"/>
              </w:tabs>
              <w:ind w:left="0" w:firstLine="0"/>
              <w:rPr>
                <w:rFonts w:ascii="Arial" w:hAnsi="Arial"/>
                <w:sz w:val="22"/>
                <w:szCs w:val="22"/>
              </w:rPr>
            </w:pPr>
          </w:p>
          <w:p w:rsidR="000755B2" w:rsidRPr="00AC6218" w:rsidP="000755B2" w14:paraId="6C82D8F7" w14:textId="77777777">
            <w:pPr>
              <w:pStyle w:val="Style"/>
              <w:tabs>
                <w:tab w:val="left" w:pos="-1440"/>
              </w:tabs>
              <w:ind w:left="0" w:firstLine="0"/>
              <w:rPr>
                <w:rFonts w:ascii="Arial" w:hAnsi="Arial"/>
                <w:sz w:val="22"/>
                <w:szCs w:val="22"/>
              </w:rPr>
            </w:pPr>
            <w:r w:rsidRPr="00AC6218">
              <w:rPr>
                <w:rFonts w:ascii="Arial" w:hAnsi="Arial"/>
                <w:sz w:val="22"/>
                <w:szCs w:val="22"/>
              </w:rPr>
              <w:t xml:space="preserve">   4 minutes</w:t>
            </w:r>
          </w:p>
          <w:p w:rsidR="007550E2" w:rsidRPr="00AC6218" w:rsidP="000755B2" w14:paraId="72CA7689" w14:textId="77777777">
            <w:pPr>
              <w:pStyle w:val="Style"/>
              <w:tabs>
                <w:tab w:val="left" w:pos="-1440"/>
              </w:tabs>
              <w:ind w:left="0" w:firstLine="0"/>
              <w:jc w:val="both"/>
              <w:rPr>
                <w:rFonts w:ascii="Arial" w:hAnsi="Arial"/>
                <w:sz w:val="22"/>
                <w:szCs w:val="22"/>
              </w:rPr>
            </w:pPr>
            <w:r w:rsidRPr="00AC6218">
              <w:rPr>
                <w:rFonts w:ascii="Arial" w:hAnsi="Arial"/>
                <w:sz w:val="22"/>
                <w:szCs w:val="22"/>
              </w:rPr>
              <w:t>(.066 hours)</w:t>
            </w:r>
          </w:p>
        </w:tc>
      </w:tr>
      <w:tr w14:paraId="70B8AB30" w14:textId="77777777" w:rsidTr="006D2B86">
        <w:tblPrEx>
          <w:tblW w:w="9239" w:type="dxa"/>
          <w:tblInd w:w="625" w:type="dxa"/>
          <w:tblLayout w:type="fixed"/>
          <w:tblLook w:val="04A0"/>
        </w:tblPrEx>
        <w:tc>
          <w:tcPr>
            <w:tcW w:w="1800" w:type="dxa"/>
          </w:tcPr>
          <w:p w:rsidR="007550E2" w:rsidRPr="00AC6218" w:rsidP="007550E2" w14:paraId="12D56659" w14:textId="77777777">
            <w:pPr>
              <w:pStyle w:val="Style"/>
              <w:tabs>
                <w:tab w:val="left" w:pos="-1440"/>
              </w:tabs>
              <w:ind w:left="0" w:firstLine="0"/>
              <w:rPr>
                <w:rFonts w:ascii="Arial" w:hAnsi="Arial"/>
                <w:b/>
                <w:bCs/>
                <w:szCs w:val="24"/>
              </w:rPr>
            </w:pPr>
          </w:p>
          <w:p w:rsidR="007550E2" w:rsidRPr="00AC6218" w:rsidP="007550E2" w14:paraId="1FC41A6F" w14:textId="77777777">
            <w:pPr>
              <w:pStyle w:val="Style"/>
              <w:tabs>
                <w:tab w:val="left" w:pos="-1440"/>
              </w:tabs>
              <w:ind w:left="0" w:firstLine="0"/>
              <w:rPr>
                <w:rFonts w:ascii="Arial" w:hAnsi="Arial"/>
                <w:b/>
                <w:sz w:val="22"/>
                <w:szCs w:val="22"/>
              </w:rPr>
            </w:pPr>
            <w:r w:rsidRPr="006D2B86">
              <w:rPr>
                <w:rFonts w:ascii="Arial" w:hAnsi="Arial"/>
                <w:b/>
                <w:bCs/>
                <w:sz w:val="20"/>
              </w:rPr>
              <w:t xml:space="preserve">Total   </w:t>
            </w:r>
          </w:p>
        </w:tc>
        <w:tc>
          <w:tcPr>
            <w:tcW w:w="1080" w:type="dxa"/>
          </w:tcPr>
          <w:p w:rsidR="007550E2" w:rsidRPr="00AC6218" w:rsidP="007550E2" w14:paraId="4136CD58" w14:textId="77777777">
            <w:pPr>
              <w:pStyle w:val="Style"/>
              <w:tabs>
                <w:tab w:val="left" w:pos="-1440"/>
              </w:tabs>
              <w:ind w:left="0" w:firstLine="0"/>
              <w:jc w:val="both"/>
              <w:rPr>
                <w:rFonts w:ascii="Arial" w:hAnsi="Arial"/>
              </w:rPr>
            </w:pPr>
            <w:r w:rsidRPr="00AC6218">
              <w:rPr>
                <w:rFonts w:ascii="Arial" w:hAnsi="Arial"/>
              </w:rPr>
              <w:t xml:space="preserve">   </w:t>
            </w:r>
          </w:p>
          <w:p w:rsidR="007550E2" w:rsidRPr="00AC6218" w:rsidP="00A74FB7" w14:paraId="6E708B92" w14:textId="0CDA8F13">
            <w:pPr>
              <w:pStyle w:val="Style"/>
              <w:tabs>
                <w:tab w:val="left" w:pos="-1440"/>
              </w:tabs>
              <w:ind w:left="0" w:firstLine="0"/>
              <w:jc w:val="both"/>
              <w:rPr>
                <w:rFonts w:ascii="Arial" w:hAnsi="Arial"/>
              </w:rPr>
            </w:pPr>
            <w:r w:rsidRPr="00AC6218">
              <w:rPr>
                <w:rFonts w:ascii="Arial" w:hAnsi="Arial"/>
              </w:rPr>
              <w:t xml:space="preserve"> </w:t>
            </w:r>
            <w:r w:rsidR="001F1E86">
              <w:rPr>
                <w:rFonts w:ascii="Arial" w:hAnsi="Arial"/>
              </w:rPr>
              <w:t>8,276</w:t>
            </w:r>
          </w:p>
        </w:tc>
        <w:tc>
          <w:tcPr>
            <w:tcW w:w="1800" w:type="dxa"/>
          </w:tcPr>
          <w:p w:rsidR="007550E2" w:rsidRPr="00AC6218" w:rsidP="007550E2" w14:paraId="6EA761BD" w14:textId="77777777">
            <w:pPr>
              <w:pStyle w:val="Style"/>
              <w:tabs>
                <w:tab w:val="left" w:pos="-1440"/>
              </w:tabs>
              <w:ind w:left="0" w:firstLine="0"/>
              <w:jc w:val="both"/>
              <w:rPr>
                <w:rFonts w:ascii="Arial" w:hAnsi="Arial"/>
              </w:rPr>
            </w:pPr>
          </w:p>
          <w:p w:rsidR="007550E2" w:rsidRPr="00AC6218" w:rsidP="000755B2" w14:paraId="265D79B0" w14:textId="5749E1AF">
            <w:pPr>
              <w:pStyle w:val="Style"/>
              <w:tabs>
                <w:tab w:val="left" w:pos="-1440"/>
              </w:tabs>
              <w:ind w:left="0" w:firstLine="0"/>
              <w:jc w:val="both"/>
              <w:rPr>
                <w:rFonts w:ascii="Arial" w:hAnsi="Arial"/>
              </w:rPr>
            </w:pPr>
            <w:r w:rsidRPr="00AC6218">
              <w:rPr>
                <w:rFonts w:ascii="Arial" w:hAnsi="Arial"/>
              </w:rPr>
              <w:t xml:space="preserve">        </w:t>
            </w:r>
            <w:r w:rsidR="00714281">
              <w:rPr>
                <w:rFonts w:ascii="Arial" w:hAnsi="Arial"/>
              </w:rPr>
              <w:t>34,321</w:t>
            </w:r>
          </w:p>
        </w:tc>
        <w:tc>
          <w:tcPr>
            <w:tcW w:w="1620" w:type="dxa"/>
          </w:tcPr>
          <w:p w:rsidR="000755B2" w:rsidRPr="00AC6218" w:rsidP="007550E2" w14:paraId="6B12094F" w14:textId="77777777">
            <w:pPr>
              <w:pStyle w:val="Style"/>
              <w:tabs>
                <w:tab w:val="left" w:pos="-1440"/>
              </w:tabs>
              <w:ind w:left="0" w:firstLine="0"/>
              <w:jc w:val="both"/>
              <w:rPr>
                <w:rFonts w:ascii="Arial" w:hAnsi="Arial"/>
              </w:rPr>
            </w:pPr>
          </w:p>
          <w:p w:rsidR="007550E2" w:rsidRPr="00AC6218" w:rsidP="007550E2" w14:paraId="2DFC1AA1" w14:textId="1DB86B4A">
            <w:pPr>
              <w:pStyle w:val="Style"/>
              <w:tabs>
                <w:tab w:val="left" w:pos="-1440"/>
              </w:tabs>
              <w:ind w:left="0" w:firstLine="0"/>
              <w:jc w:val="both"/>
              <w:rPr>
                <w:rFonts w:ascii="Arial" w:hAnsi="Arial"/>
              </w:rPr>
            </w:pPr>
            <w:r w:rsidRPr="00AC6218">
              <w:rPr>
                <w:rFonts w:ascii="Arial" w:hAnsi="Arial"/>
              </w:rPr>
              <w:t xml:space="preserve">     </w:t>
            </w:r>
            <w:r w:rsidR="006D2B86">
              <w:rPr>
                <w:rFonts w:ascii="Arial" w:hAnsi="Arial"/>
              </w:rPr>
              <w:t xml:space="preserve"> </w:t>
            </w:r>
            <w:r w:rsidRPr="00AC6218">
              <w:rPr>
                <w:rFonts w:ascii="Arial" w:hAnsi="Arial"/>
              </w:rPr>
              <w:t xml:space="preserve"> </w:t>
            </w:r>
            <w:r w:rsidR="001A6944">
              <w:rPr>
                <w:rFonts w:ascii="Arial" w:hAnsi="Arial"/>
              </w:rPr>
              <w:t>1</w:t>
            </w:r>
            <w:r w:rsidRPr="00AC6218">
              <w:rPr>
                <w:rFonts w:ascii="Arial" w:hAnsi="Arial"/>
              </w:rPr>
              <w:t xml:space="preserve">       </w:t>
            </w:r>
          </w:p>
        </w:tc>
        <w:tc>
          <w:tcPr>
            <w:tcW w:w="1530" w:type="dxa"/>
          </w:tcPr>
          <w:p w:rsidR="007550E2" w:rsidRPr="00AC6218" w:rsidP="007550E2" w14:paraId="3B9660F0" w14:textId="77777777">
            <w:pPr>
              <w:pStyle w:val="Style"/>
              <w:tabs>
                <w:tab w:val="left" w:pos="-1440"/>
              </w:tabs>
              <w:ind w:left="0" w:firstLine="0"/>
              <w:jc w:val="both"/>
              <w:rPr>
                <w:rFonts w:ascii="Arial" w:hAnsi="Arial"/>
              </w:rPr>
            </w:pPr>
          </w:p>
          <w:p w:rsidR="007550E2" w:rsidRPr="00AC6218" w:rsidP="00576555" w14:paraId="1311B7D9" w14:textId="5603285B">
            <w:pPr>
              <w:pStyle w:val="Style"/>
              <w:tabs>
                <w:tab w:val="left" w:pos="-1440"/>
              </w:tabs>
              <w:ind w:left="0" w:firstLine="0"/>
              <w:jc w:val="both"/>
              <w:rPr>
                <w:rFonts w:ascii="Arial" w:hAnsi="Arial"/>
              </w:rPr>
            </w:pPr>
            <w:r w:rsidRPr="00AC6218">
              <w:rPr>
                <w:rFonts w:ascii="Arial" w:hAnsi="Arial"/>
              </w:rPr>
              <w:t xml:space="preserve">     </w:t>
            </w:r>
            <w:r w:rsidR="001A6944">
              <w:rPr>
                <w:rFonts w:ascii="Arial" w:hAnsi="Arial"/>
              </w:rPr>
              <w:t>34,321</w:t>
            </w:r>
            <w:r w:rsidRPr="00AC6218">
              <w:rPr>
                <w:rFonts w:ascii="Arial" w:hAnsi="Arial"/>
              </w:rPr>
              <w:t xml:space="preserve">   </w:t>
            </w:r>
          </w:p>
        </w:tc>
        <w:tc>
          <w:tcPr>
            <w:tcW w:w="1409" w:type="dxa"/>
          </w:tcPr>
          <w:p w:rsidR="007550E2" w:rsidRPr="00320182" w:rsidP="007550E2" w14:paraId="29C6BF73" w14:textId="77777777">
            <w:pPr>
              <w:pStyle w:val="Style"/>
              <w:tabs>
                <w:tab w:val="left" w:pos="-1440"/>
              </w:tabs>
              <w:ind w:left="0" w:firstLine="0"/>
              <w:jc w:val="both"/>
              <w:rPr>
                <w:rFonts w:ascii="Arial" w:hAnsi="Arial"/>
                <w:sz w:val="22"/>
                <w:szCs w:val="22"/>
                <w:highlight w:val="yellow"/>
              </w:rPr>
            </w:pPr>
          </w:p>
          <w:p w:rsidR="007550E2" w:rsidRPr="00320182" w:rsidP="007550E2" w14:paraId="48AB5A6C" w14:textId="77777777">
            <w:pPr>
              <w:pStyle w:val="Style"/>
              <w:tabs>
                <w:tab w:val="left" w:pos="-1440"/>
              </w:tabs>
              <w:ind w:left="0" w:firstLine="0"/>
              <w:rPr>
                <w:rFonts w:ascii="Arial" w:hAnsi="Arial"/>
                <w:sz w:val="22"/>
                <w:szCs w:val="22"/>
                <w:highlight w:val="yellow"/>
              </w:rPr>
            </w:pPr>
          </w:p>
        </w:tc>
      </w:tr>
    </w:tbl>
    <w:p w:rsidR="00B449E9" w:rsidP="00B449E9" w14:paraId="0DA707A3" w14:textId="77777777">
      <w:pPr>
        <w:tabs>
          <w:tab w:val="left" w:pos="-1440"/>
        </w:tabs>
        <w:ind w:left="720" w:hanging="720"/>
        <w:jc w:val="both"/>
        <w:rPr>
          <w:rFonts w:ascii="Arial" w:hAnsi="Arial"/>
          <w:b/>
          <w:bCs/>
          <w:szCs w:val="24"/>
        </w:rPr>
      </w:pPr>
      <w:r>
        <w:rPr>
          <w:rFonts w:ascii="Arial" w:hAnsi="Arial"/>
          <w:b/>
          <w:bCs/>
          <w:szCs w:val="24"/>
        </w:rPr>
        <w:tab/>
      </w:r>
      <w:r>
        <w:rPr>
          <w:rFonts w:ascii="Arial" w:hAnsi="Arial"/>
          <w:b/>
          <w:bCs/>
          <w:szCs w:val="24"/>
        </w:rPr>
        <w:t>Public Cost</w:t>
      </w:r>
    </w:p>
    <w:p w:rsidR="00C3374F" w:rsidP="00C3374F" w14:paraId="3E1A9B4C" w14:textId="48455664">
      <w:pPr>
        <w:ind w:left="720" w:hanging="720"/>
        <w:jc w:val="both"/>
        <w:rPr>
          <w:rFonts w:ascii="Arial" w:hAnsi="Arial" w:cs="Arial"/>
        </w:rPr>
      </w:pPr>
      <w:r>
        <w:rPr>
          <w:rFonts w:ascii="Arial" w:hAnsi="Arial"/>
          <w:b/>
          <w:bCs/>
          <w:szCs w:val="24"/>
        </w:rPr>
        <w:tab/>
      </w:r>
      <w:r>
        <w:rPr>
          <w:rFonts w:ascii="Arial" w:hAnsi="Arial" w:cs="Arial"/>
        </w:rPr>
        <w:tab/>
      </w:r>
    </w:p>
    <w:p w:rsidR="00855D6C" w:rsidRPr="00855D6C" w:rsidP="00834428" w14:paraId="25593FE3" w14:textId="4CF252FF">
      <w:pPr>
        <w:ind w:left="720"/>
        <w:jc w:val="both"/>
        <w:rPr>
          <w:rFonts w:ascii="Arial" w:eastAsia="Calibri" w:hAnsi="Arial" w:cs="Arial"/>
          <w:snapToGrid/>
          <w:szCs w:val="24"/>
        </w:rPr>
      </w:pPr>
      <w:r w:rsidRPr="00855D6C">
        <w:rPr>
          <w:rFonts w:ascii="Arial" w:eastAsia="Calibri" w:hAnsi="Arial" w:cs="Arial"/>
          <w:snapToGrid/>
          <w:szCs w:val="24"/>
        </w:rPr>
        <w:t xml:space="preserve">The estimated cost </w:t>
      </w:r>
      <w:r w:rsidRPr="00855D6C">
        <w:rPr>
          <w:rFonts w:ascii="Arial" w:eastAsia="Calibri" w:hAnsi="Arial" w:cs="Arial"/>
          <w:snapToGrid/>
          <w:szCs w:val="24"/>
        </w:rPr>
        <w:t>to</w:t>
      </w:r>
      <w:r w:rsidRPr="00855D6C">
        <w:rPr>
          <w:rFonts w:ascii="Arial" w:eastAsia="Calibri" w:hAnsi="Arial" w:cs="Arial"/>
          <w:snapToGrid/>
          <w:szCs w:val="24"/>
        </w:rPr>
        <w:t xml:space="preserve"> the respondents is $</w:t>
      </w:r>
      <w:r w:rsidR="00834428">
        <w:rPr>
          <w:rFonts w:ascii="Arial" w:eastAsia="Calibri" w:hAnsi="Arial" w:cs="Arial"/>
          <w:snapToGrid/>
          <w:szCs w:val="24"/>
        </w:rPr>
        <w:t>302,653</w:t>
      </w:r>
      <w:r w:rsidRPr="00855D6C">
        <w:rPr>
          <w:rFonts w:ascii="Arial" w:eastAsia="Calibri" w:hAnsi="Arial" w:cs="Arial"/>
          <w:snapToGrid/>
          <w:szCs w:val="24"/>
        </w:rPr>
        <w:t>.  This is based on the estimated burden hours (</w:t>
      </w:r>
      <w:r w:rsidR="00834428">
        <w:rPr>
          <w:rFonts w:ascii="Arial" w:eastAsia="Calibri" w:hAnsi="Arial" w:cs="Arial"/>
          <w:snapToGrid/>
          <w:szCs w:val="24"/>
        </w:rPr>
        <w:t>8,276</w:t>
      </w:r>
      <w:r w:rsidRPr="00855D6C">
        <w:rPr>
          <w:rFonts w:ascii="Arial" w:eastAsia="Calibri" w:hAnsi="Arial" w:cs="Arial"/>
          <w:snapToGrid/>
          <w:szCs w:val="24"/>
        </w:rPr>
        <w:t xml:space="preserve">) multiplied by the average loaded hourly wage rate for importers ($36.57).  CBP calculated this loaded wage rate by first multiplying the Bureau of Labor Statistics’ (BLS) 2024 median hourly wage rate for Cargo and Freight Agents ($23.99), which CBP assumes best represents the wage for importers, by the ratio of BLS’ Q4 2024 total compensation to wages and salaries for Office and Administrative Support occupations (1.4886), the assumed </w:t>
      </w:r>
      <w:r w:rsidRPr="00855D6C">
        <w:rPr>
          <w:rFonts w:ascii="Arial" w:eastAsia="Calibri" w:hAnsi="Arial" w:cs="Arial"/>
          <w:snapToGrid/>
          <w:szCs w:val="24"/>
        </w:rPr>
        <w:t>occupational group for importers, to account for non-salary employee benefits.</w:t>
      </w:r>
      <w:r>
        <w:rPr>
          <w:rFonts w:ascii="Arial" w:eastAsia="Calibri" w:hAnsi="Arial" w:cs="Arial"/>
          <w:snapToGrid/>
          <w:szCs w:val="24"/>
          <w:vertAlign w:val="superscript"/>
        </w:rPr>
        <w:footnoteReference w:id="2"/>
      </w:r>
      <w:r w:rsidRPr="00855D6C">
        <w:rPr>
          <w:rFonts w:ascii="Arial" w:eastAsia="Calibri" w:hAnsi="Arial" w:cs="Arial"/>
          <w:snapToGrid/>
          <w:szCs w:val="24"/>
        </w:rPr>
        <w:t xml:space="preserve">  CBP uses an annual growth rate of 2.42% based on the prior year's change in the implicit price deflator, published by the Bureau of Economic Analysis.</w:t>
      </w:r>
      <w:r>
        <w:rPr>
          <w:rFonts w:ascii="Arial" w:eastAsia="Calibri" w:hAnsi="Arial" w:cs="Arial"/>
          <w:snapToGrid/>
          <w:szCs w:val="24"/>
          <w:vertAlign w:val="superscript"/>
        </w:rPr>
        <w:footnoteReference w:id="3"/>
      </w:r>
    </w:p>
    <w:p w:rsidR="004702E5" w:rsidP="0063186A" w14:paraId="122D3D96" w14:textId="77777777">
      <w:pPr>
        <w:widowControl/>
        <w:spacing w:after="160" w:line="259" w:lineRule="auto"/>
        <w:rPr>
          <w:rFonts w:ascii="Arial" w:hAnsi="Arial"/>
          <w:b/>
          <w:bCs/>
          <w:szCs w:val="24"/>
        </w:rPr>
      </w:pPr>
    </w:p>
    <w:p w:rsidR="003936B4" w:rsidRPr="00C47181" w:rsidP="00371523" w14:paraId="6CA06F78" w14:textId="77777777">
      <w:pPr>
        <w:numPr>
          <w:ilvl w:val="0"/>
          <w:numId w:val="18"/>
        </w:numPr>
        <w:tabs>
          <w:tab w:val="left" w:pos="-1440"/>
        </w:tabs>
        <w:ind w:hanging="720"/>
        <w:rPr>
          <w:rFonts w:ascii="Arial" w:hAnsi="Arial"/>
          <w:szCs w:val="24"/>
        </w:rPr>
      </w:pPr>
      <w:r w:rsidRPr="009619F0">
        <w:rPr>
          <w:rFonts w:ascii="Arial" w:hAnsi="Arial" w:cs="Arial"/>
          <w:b/>
          <w:bCs/>
          <w:szCs w:val="24"/>
        </w:rPr>
        <w:t>Provide an estimate of the total annual cost burden to respondents or record</w:t>
      </w:r>
      <w:r w:rsidRPr="009619F0" w:rsidR="00A66ABE">
        <w:rPr>
          <w:rFonts w:ascii="Arial" w:hAnsi="Arial" w:cs="Arial"/>
          <w:b/>
          <w:bCs/>
          <w:szCs w:val="24"/>
        </w:rPr>
        <w:t xml:space="preserve"> </w:t>
      </w:r>
      <w:r w:rsidRPr="009619F0">
        <w:rPr>
          <w:rFonts w:ascii="Arial" w:hAnsi="Arial" w:cs="Arial"/>
          <w:b/>
          <w:bCs/>
          <w:szCs w:val="24"/>
        </w:rPr>
        <w:t>keepers resulting from the collection of information.</w:t>
      </w:r>
      <w:r w:rsidRPr="00C47181">
        <w:rPr>
          <w:rFonts w:ascii="Arial" w:hAnsi="Arial"/>
          <w:szCs w:val="24"/>
        </w:rPr>
        <w:tab/>
      </w:r>
    </w:p>
    <w:p w:rsidR="003936B4" w:rsidP="003936B4" w14:paraId="16E72FEB" w14:textId="77777777">
      <w:pPr>
        <w:ind w:left="660"/>
        <w:jc w:val="both"/>
        <w:rPr>
          <w:rFonts w:ascii="Arial" w:hAnsi="Arial" w:cs="Arial"/>
        </w:rPr>
      </w:pPr>
    </w:p>
    <w:p w:rsidR="003936B4" w:rsidP="008922AA" w14:paraId="3E26009F" w14:textId="77777777">
      <w:pPr>
        <w:ind w:left="660"/>
        <w:rPr>
          <w:rFonts w:ascii="Arial" w:hAnsi="Arial" w:cs="Arial"/>
        </w:rPr>
      </w:pPr>
      <w:r w:rsidRPr="00575BB3">
        <w:rPr>
          <w:rFonts w:ascii="Arial" w:hAnsi="Arial" w:cs="Arial"/>
        </w:rPr>
        <w:t>There are no capitalization, start-up or maintenance costs associated with this information collection.</w:t>
      </w:r>
    </w:p>
    <w:p w:rsidR="00716EBB" w:rsidP="008922AA" w14:paraId="52F29AB8" w14:textId="77777777">
      <w:pPr>
        <w:ind w:left="660"/>
        <w:rPr>
          <w:rFonts w:ascii="Arial" w:hAnsi="Arial" w:cs="Arial"/>
        </w:rPr>
      </w:pPr>
    </w:p>
    <w:p w:rsidR="004546CA" w:rsidP="0032796D" w14:paraId="40265F35" w14:textId="7E9986C4">
      <w:pPr>
        <w:numPr>
          <w:ilvl w:val="0"/>
          <w:numId w:val="18"/>
        </w:numPr>
        <w:ind w:hanging="720"/>
        <w:jc w:val="both"/>
        <w:rPr>
          <w:rFonts w:ascii="Arial" w:hAnsi="Arial" w:cs="Arial"/>
          <w:b/>
          <w:bCs/>
          <w:szCs w:val="24"/>
        </w:rPr>
      </w:pPr>
      <w:r>
        <w:rPr>
          <w:rFonts w:ascii="Arial" w:hAnsi="Arial" w:cs="Arial"/>
          <w:b/>
          <w:bCs/>
          <w:szCs w:val="24"/>
        </w:rPr>
        <w:t>P</w:t>
      </w:r>
      <w:r w:rsidRPr="00C47181">
        <w:rPr>
          <w:rFonts w:ascii="Arial" w:hAnsi="Arial" w:cs="Arial"/>
          <w:b/>
          <w:bCs/>
          <w:szCs w:val="24"/>
        </w:rPr>
        <w:t xml:space="preserve">rovide estimates of annualized cost to the Federal Government.  Also provide a description of the method used to estimate cost, which should include quantification of hours, operational expenses (such as equipment overhead, printing, and support staff), and any other </w:t>
      </w:r>
      <w:r w:rsidRPr="00C47181">
        <w:rPr>
          <w:rFonts w:ascii="Arial" w:hAnsi="Arial" w:cs="Arial"/>
          <w:b/>
          <w:bCs/>
          <w:szCs w:val="24"/>
        </w:rPr>
        <w:t>expense</w:t>
      </w:r>
      <w:r w:rsidRPr="00C47181">
        <w:rPr>
          <w:rFonts w:ascii="Arial" w:hAnsi="Arial" w:cs="Arial"/>
          <w:b/>
          <w:bCs/>
          <w:szCs w:val="24"/>
        </w:rPr>
        <w:t xml:space="preserve"> that would not have been incurred without this collection of</w:t>
      </w:r>
      <w:r>
        <w:rPr>
          <w:rFonts w:ascii="Arial" w:hAnsi="Arial" w:cs="Arial"/>
          <w:b/>
          <w:bCs/>
          <w:szCs w:val="24"/>
        </w:rPr>
        <w:t xml:space="preserve"> information.</w:t>
      </w:r>
    </w:p>
    <w:p w:rsidR="006D1813" w:rsidP="006D1813" w14:paraId="62D3F7D3" w14:textId="77777777">
      <w:pPr>
        <w:ind w:left="720"/>
        <w:jc w:val="both"/>
        <w:rPr>
          <w:rFonts w:ascii="Arial" w:hAnsi="Arial" w:cs="Arial"/>
          <w:b/>
          <w:bCs/>
          <w:szCs w:val="24"/>
        </w:rPr>
      </w:pPr>
    </w:p>
    <w:p w:rsidR="00325442" w:rsidP="00834428" w14:paraId="37B355F3" w14:textId="6DA97CE5">
      <w:pPr>
        <w:tabs>
          <w:tab w:val="left" w:pos="-1440"/>
        </w:tabs>
        <w:ind w:left="720"/>
        <w:jc w:val="both"/>
        <w:rPr>
          <w:rFonts w:ascii="Arial" w:eastAsia="Calibri" w:hAnsi="Arial" w:cs="Arial"/>
          <w:snapToGrid/>
          <w:szCs w:val="24"/>
        </w:rPr>
      </w:pPr>
      <w:r w:rsidRPr="00834428">
        <w:rPr>
          <w:rFonts w:ascii="Arial" w:eastAsia="Calibri" w:hAnsi="Arial" w:cs="Arial"/>
          <w:snapToGrid/>
          <w:szCs w:val="24"/>
        </w:rPr>
        <w:t>The estimated annual cost to the Federal Government associated with the review of th</w:t>
      </w:r>
      <w:r>
        <w:rPr>
          <w:rFonts w:ascii="Arial" w:eastAsia="Calibri" w:hAnsi="Arial" w:cs="Arial"/>
          <w:snapToGrid/>
          <w:szCs w:val="24"/>
        </w:rPr>
        <w:t>is information collection</w:t>
      </w:r>
      <w:r w:rsidRPr="00834428">
        <w:rPr>
          <w:rFonts w:ascii="Arial" w:eastAsia="Calibri" w:hAnsi="Arial" w:cs="Arial"/>
          <w:snapToGrid/>
          <w:szCs w:val="24"/>
        </w:rPr>
        <w:t xml:space="preserve"> is $</w:t>
      </w:r>
      <w:r>
        <w:rPr>
          <w:rFonts w:ascii="Arial" w:eastAsia="Calibri" w:hAnsi="Arial" w:cs="Arial"/>
          <w:snapToGrid/>
          <w:szCs w:val="24"/>
        </w:rPr>
        <w:t>491,119</w:t>
      </w:r>
      <w:r w:rsidRPr="00834428">
        <w:rPr>
          <w:rFonts w:ascii="Arial" w:eastAsia="Calibri" w:hAnsi="Arial" w:cs="Arial"/>
          <w:snapToGrid/>
          <w:szCs w:val="24"/>
        </w:rPr>
        <w:t>.  This is based on the number of responses that must be reviewed (</w:t>
      </w:r>
      <w:r>
        <w:rPr>
          <w:rFonts w:ascii="Arial" w:eastAsia="Calibri" w:hAnsi="Arial" w:cs="Arial"/>
          <w:snapToGrid/>
          <w:szCs w:val="24"/>
        </w:rPr>
        <w:t>34,321</w:t>
      </w:r>
      <w:r w:rsidRPr="00834428">
        <w:rPr>
          <w:rFonts w:ascii="Arial" w:eastAsia="Calibri" w:hAnsi="Arial" w:cs="Arial"/>
          <w:snapToGrid/>
          <w:szCs w:val="24"/>
        </w:rPr>
        <w:t>) multiplied by the time burden to review and process each response (</w:t>
      </w:r>
      <w:r>
        <w:rPr>
          <w:rFonts w:ascii="Arial" w:eastAsia="Calibri" w:hAnsi="Arial" w:cs="Arial"/>
          <w:snapToGrid/>
          <w:szCs w:val="24"/>
        </w:rPr>
        <w:t xml:space="preserve">15 minutes or 0.25 </w:t>
      </w:r>
      <w:r w:rsidRPr="00834428">
        <w:rPr>
          <w:rFonts w:ascii="Arial" w:eastAsia="Calibri" w:hAnsi="Arial" w:cs="Arial"/>
          <w:snapToGrid/>
          <w:szCs w:val="24"/>
        </w:rPr>
        <w:t xml:space="preserve">hours) = </w:t>
      </w:r>
      <w:r>
        <w:rPr>
          <w:rFonts w:ascii="Arial" w:eastAsia="Calibri" w:hAnsi="Arial" w:cs="Arial"/>
          <w:snapToGrid/>
          <w:szCs w:val="24"/>
        </w:rPr>
        <w:t>8,580</w:t>
      </w:r>
      <w:r w:rsidRPr="00834428">
        <w:rPr>
          <w:rFonts w:ascii="Arial" w:eastAsia="Calibri" w:hAnsi="Arial" w:cs="Arial"/>
          <w:snapToGrid/>
          <w:szCs w:val="24"/>
        </w:rPr>
        <w:t xml:space="preserve"> hours multiplied by the average hourly loaded rate for other CBP employees ($57.24)</w:t>
      </w:r>
      <w:r>
        <w:rPr>
          <w:rFonts w:ascii="Arial" w:eastAsia="Calibri" w:hAnsi="Arial" w:cs="Arial"/>
          <w:snapToGrid/>
          <w:szCs w:val="24"/>
          <w:vertAlign w:val="superscript"/>
        </w:rPr>
        <w:footnoteReference w:id="4"/>
      </w:r>
      <w:r w:rsidRPr="00834428">
        <w:rPr>
          <w:rFonts w:ascii="Arial" w:eastAsia="Calibri" w:hAnsi="Arial" w:cs="Arial"/>
          <w:snapToGrid/>
          <w:szCs w:val="24"/>
        </w:rPr>
        <w:t xml:space="preserve"> = $</w:t>
      </w:r>
      <w:r>
        <w:rPr>
          <w:rFonts w:ascii="Arial" w:eastAsia="Calibri" w:hAnsi="Arial" w:cs="Arial"/>
          <w:snapToGrid/>
          <w:szCs w:val="24"/>
        </w:rPr>
        <w:t>491,119</w:t>
      </w:r>
      <w:r w:rsidRPr="00834428">
        <w:rPr>
          <w:rFonts w:ascii="Arial" w:eastAsia="Calibri" w:hAnsi="Arial" w:cs="Arial"/>
          <w:snapToGrid/>
          <w:szCs w:val="24"/>
        </w:rPr>
        <w:t>.</w:t>
      </w:r>
    </w:p>
    <w:p w:rsidR="004546CA" w:rsidP="005E32C8" w14:paraId="1EFCB86B" w14:textId="4194F86F">
      <w:pPr>
        <w:tabs>
          <w:tab w:val="left" w:pos="-1080"/>
          <w:tab w:val="left" w:pos="-720"/>
          <w:tab w:val="left" w:pos="0"/>
          <w:tab w:val="left" w:pos="720"/>
          <w:tab w:val="left" w:pos="1080"/>
        </w:tabs>
        <w:ind w:left="720"/>
        <w:rPr>
          <w:rFonts w:ascii="Arial" w:hAnsi="Arial"/>
          <w:b/>
          <w:bCs/>
          <w:szCs w:val="24"/>
        </w:rPr>
      </w:pPr>
      <w:r>
        <w:rPr>
          <w:rFonts w:ascii="Arial" w:hAnsi="Arial"/>
        </w:rPr>
        <w:t xml:space="preserve">    </w:t>
      </w:r>
      <w:r>
        <w:rPr>
          <w:rFonts w:ascii="Arial" w:hAnsi="Arial"/>
        </w:rPr>
        <w:tab/>
      </w:r>
    </w:p>
    <w:p w:rsidR="004546CA" w:rsidRPr="00834428" w:rsidP="00371523" w14:paraId="603BAD39" w14:textId="77777777">
      <w:pPr>
        <w:numPr>
          <w:ilvl w:val="0"/>
          <w:numId w:val="18"/>
        </w:numPr>
        <w:ind w:hanging="720"/>
        <w:rPr>
          <w:rFonts w:ascii="Arial" w:hAnsi="Arial" w:cs="Arial"/>
          <w:b/>
          <w:bCs/>
          <w:szCs w:val="24"/>
        </w:rPr>
      </w:pPr>
      <w:r w:rsidRPr="00834428">
        <w:rPr>
          <w:rFonts w:ascii="Arial" w:hAnsi="Arial" w:cs="Arial"/>
          <w:b/>
          <w:bCs/>
          <w:szCs w:val="24"/>
        </w:rPr>
        <w:t xml:space="preserve">Explain the reasons for any program changes or adjustments reported in Items 12 or 13 of this Statement.  </w:t>
      </w:r>
    </w:p>
    <w:p w:rsidR="00855D6C" w:rsidP="00F5277B" w14:paraId="5B1ED084" w14:textId="77777777">
      <w:pPr>
        <w:tabs>
          <w:tab w:val="left" w:pos="-1440"/>
        </w:tabs>
        <w:ind w:left="720"/>
        <w:rPr>
          <w:rFonts w:ascii="Arial" w:hAnsi="Arial"/>
          <w:b/>
          <w:color w:val="0070C0"/>
        </w:rPr>
      </w:pPr>
    </w:p>
    <w:p w:rsidR="00F5277B" w:rsidRPr="00834428" w:rsidP="00F5277B" w14:paraId="5C3C307C" w14:textId="0DCBABB7">
      <w:pPr>
        <w:tabs>
          <w:tab w:val="left" w:pos="-1440"/>
        </w:tabs>
        <w:ind w:left="720"/>
        <w:rPr>
          <w:rFonts w:ascii="Arial" w:hAnsi="Arial"/>
          <w:bCs/>
        </w:rPr>
      </w:pPr>
      <w:r w:rsidRPr="00834428">
        <w:rPr>
          <w:rFonts w:ascii="Arial" w:hAnsi="Arial"/>
          <w:bCs/>
        </w:rPr>
        <w:t xml:space="preserve">There has been no change to the previously reported burden for this information collection or the method of </w:t>
      </w:r>
      <w:r>
        <w:rPr>
          <w:rFonts w:ascii="Arial" w:hAnsi="Arial"/>
          <w:bCs/>
        </w:rPr>
        <w:t>collection</w:t>
      </w:r>
      <w:r w:rsidRPr="00834428">
        <w:rPr>
          <w:rFonts w:ascii="Arial" w:hAnsi="Arial"/>
          <w:bCs/>
        </w:rPr>
        <w:t>.</w:t>
      </w:r>
    </w:p>
    <w:p w:rsidR="00A77CD0" w:rsidRPr="00C47181" w:rsidP="00881360" w14:paraId="3345FC2A" w14:textId="77777777">
      <w:pPr>
        <w:ind w:left="720"/>
        <w:rPr>
          <w:rFonts w:ascii="Arial" w:hAnsi="Arial"/>
          <w:b/>
          <w:bCs/>
          <w:szCs w:val="24"/>
        </w:rPr>
      </w:pPr>
    </w:p>
    <w:p w:rsidR="004546CA" w:rsidRPr="00C47181" w:rsidP="00371523" w14:paraId="75D8D63A" w14:textId="77777777">
      <w:pPr>
        <w:numPr>
          <w:ilvl w:val="0"/>
          <w:numId w:val="18"/>
        </w:numPr>
        <w:ind w:hanging="720"/>
        <w:rPr>
          <w:rFonts w:ascii="Arial" w:hAnsi="Arial"/>
          <w:szCs w:val="24"/>
        </w:rPr>
      </w:pPr>
      <w:r w:rsidRPr="00C47181">
        <w:rPr>
          <w:rFonts w:ascii="Arial" w:hAnsi="Arial" w:cs="Arial"/>
          <w:b/>
          <w:bCs/>
          <w:szCs w:val="24"/>
        </w:rPr>
        <w:t>For collection of information whose results will be published, outline plans for tabulation, and publication.</w:t>
      </w:r>
      <w:r w:rsidRPr="00C47181">
        <w:rPr>
          <w:rFonts w:ascii="Arial" w:hAnsi="Arial"/>
          <w:szCs w:val="24"/>
        </w:rPr>
        <w:tab/>
      </w:r>
    </w:p>
    <w:p w:rsidR="004546CA" w:rsidRPr="00C47181" w:rsidP="0063186A" w14:paraId="6E0FE9B1" w14:textId="77777777">
      <w:pPr>
        <w:ind w:left="720"/>
        <w:rPr>
          <w:rFonts w:ascii="Arial" w:hAnsi="Arial"/>
          <w:szCs w:val="24"/>
        </w:rPr>
      </w:pPr>
    </w:p>
    <w:p w:rsidR="004546CA" w:rsidRPr="00C47181" w:rsidP="008922AA" w14:paraId="73852FEC" w14:textId="77777777">
      <w:pPr>
        <w:ind w:firstLine="720"/>
        <w:rPr>
          <w:rFonts w:ascii="Arial" w:hAnsi="Arial"/>
          <w:szCs w:val="24"/>
        </w:rPr>
      </w:pPr>
      <w:r w:rsidRPr="00191C58">
        <w:rPr>
          <w:rFonts w:ascii="Arial" w:hAnsi="Arial"/>
          <w:szCs w:val="24"/>
        </w:rPr>
        <w:t>This information collection will not be published for statistical purposes.</w:t>
      </w:r>
    </w:p>
    <w:p w:rsidR="004546CA" w:rsidRPr="00C47181" w:rsidP="008922AA" w14:paraId="578C5E0E" w14:textId="77777777">
      <w:pPr>
        <w:rPr>
          <w:rFonts w:ascii="Arial" w:hAnsi="Arial"/>
          <w:szCs w:val="24"/>
        </w:rPr>
      </w:pPr>
    </w:p>
    <w:p w:rsidR="00DF7C46" w:rsidP="00DF7C46" w14:paraId="3F011986" w14:textId="77777777">
      <w:pPr>
        <w:numPr>
          <w:ilvl w:val="0"/>
          <w:numId w:val="18"/>
        </w:numPr>
        <w:ind w:hanging="720"/>
        <w:jc w:val="both"/>
        <w:rPr>
          <w:rFonts w:ascii="Arial" w:hAnsi="Arial" w:cs="Arial"/>
          <w:b/>
          <w:bCs/>
          <w:szCs w:val="24"/>
        </w:rPr>
      </w:pPr>
      <w:r>
        <w:rPr>
          <w:rFonts w:ascii="Arial" w:hAnsi="Arial" w:cs="Arial"/>
          <w:b/>
          <w:bCs/>
          <w:szCs w:val="24"/>
        </w:rPr>
        <w:t xml:space="preserve">If seeking approval to not display the expiration date, explain the reasons </w:t>
      </w:r>
      <w:r w:rsidR="00371523">
        <w:rPr>
          <w:rFonts w:ascii="Arial" w:hAnsi="Arial" w:cs="Arial"/>
          <w:b/>
          <w:bCs/>
          <w:szCs w:val="24"/>
        </w:rPr>
        <w:t xml:space="preserve">that </w:t>
      </w:r>
      <w:r>
        <w:rPr>
          <w:rFonts w:ascii="Arial" w:hAnsi="Arial" w:cs="Arial"/>
          <w:b/>
          <w:bCs/>
          <w:szCs w:val="24"/>
        </w:rPr>
        <w:t>displaying the expiration date would be inappropriate.</w:t>
      </w:r>
    </w:p>
    <w:p w:rsidR="004546CA" w:rsidRPr="00DF7C46" w:rsidP="00DF7C46" w14:paraId="283D0CBD" w14:textId="0401E200">
      <w:pPr>
        <w:tabs>
          <w:tab w:val="left" w:pos="720"/>
        </w:tabs>
        <w:ind w:left="720"/>
        <w:jc w:val="both"/>
        <w:rPr>
          <w:rFonts w:ascii="Arial" w:hAnsi="Arial" w:cs="Arial"/>
          <w:b/>
          <w:bCs/>
          <w:szCs w:val="24"/>
        </w:rPr>
      </w:pPr>
      <w:r w:rsidRPr="00DF7C46">
        <w:rPr>
          <w:rFonts w:ascii="Arial" w:hAnsi="Arial" w:cs="Arial"/>
          <w:b/>
          <w:bCs/>
          <w:color w:val="FF0000"/>
        </w:rPr>
        <w:tab/>
      </w:r>
    </w:p>
    <w:p w:rsidR="004546CA" w:rsidP="00042C3D" w14:paraId="2E6561DA" w14:textId="03DCD9C0">
      <w:pPr>
        <w:ind w:left="720"/>
        <w:rPr>
          <w:rFonts w:ascii="Arial" w:hAnsi="Arial" w:cs="Arial"/>
          <w:b/>
          <w:bCs/>
          <w:szCs w:val="24"/>
        </w:rPr>
      </w:pPr>
      <w:r w:rsidRPr="00191C58">
        <w:rPr>
          <w:rFonts w:ascii="Arial" w:hAnsi="Arial" w:cs="Arial"/>
          <w:bCs/>
        </w:rPr>
        <w:t xml:space="preserve">CBP </w:t>
      </w:r>
      <w:r w:rsidRPr="00191C58">
        <w:rPr>
          <w:rFonts w:ascii="Arial" w:hAnsi="Arial" w:cs="Arial"/>
        </w:rPr>
        <w:t>will display the expiration date for OMB approval of this information collection.</w:t>
      </w:r>
      <w:r>
        <w:rPr>
          <w:rFonts w:ascii="Arial" w:hAnsi="Arial" w:cs="Arial"/>
        </w:rPr>
        <w:t xml:space="preserve"> </w:t>
      </w:r>
    </w:p>
    <w:p w:rsidR="004546CA" w:rsidP="008922AA" w14:paraId="0267BE24" w14:textId="77777777">
      <w:pPr>
        <w:widowControl/>
        <w:rPr>
          <w:rFonts w:ascii="Arial" w:hAnsi="Arial" w:cs="Arial"/>
          <w:b/>
          <w:bCs/>
          <w:szCs w:val="24"/>
        </w:rPr>
      </w:pPr>
      <w:r>
        <w:rPr>
          <w:rFonts w:ascii="Arial" w:hAnsi="Arial" w:cs="Arial"/>
          <w:b/>
          <w:bCs/>
          <w:szCs w:val="24"/>
        </w:rPr>
        <w:t xml:space="preserve"> </w:t>
      </w:r>
    </w:p>
    <w:p w:rsidR="004546CA" w:rsidP="00371523" w14:paraId="60F62BAA" w14:textId="77777777">
      <w:pPr>
        <w:widowControl/>
        <w:numPr>
          <w:ilvl w:val="0"/>
          <w:numId w:val="18"/>
        </w:numPr>
        <w:ind w:hanging="720"/>
        <w:rPr>
          <w:rFonts w:ascii="Arial" w:hAnsi="Arial" w:cs="Arial"/>
          <w:b/>
          <w:bCs/>
          <w:szCs w:val="24"/>
        </w:rPr>
      </w:pPr>
      <w:r w:rsidRPr="001207D8">
        <w:rPr>
          <w:rFonts w:ascii="Arial" w:hAnsi="Arial" w:cs="Arial"/>
          <w:b/>
          <w:bCs/>
          <w:szCs w:val="24"/>
        </w:rPr>
        <w:t>“Certification for Paperwork Reduction Act Submissions</w:t>
      </w:r>
      <w:r>
        <w:rPr>
          <w:rFonts w:ascii="Arial" w:hAnsi="Arial" w:cs="Arial"/>
          <w:b/>
          <w:bCs/>
          <w:szCs w:val="24"/>
        </w:rPr>
        <w:t>.</w:t>
      </w:r>
      <w:r w:rsidRPr="001207D8">
        <w:rPr>
          <w:rFonts w:ascii="Arial" w:hAnsi="Arial" w:cs="Arial"/>
          <w:b/>
          <w:bCs/>
          <w:szCs w:val="24"/>
        </w:rPr>
        <w:t xml:space="preserve">” </w:t>
      </w:r>
    </w:p>
    <w:p w:rsidR="004546CA" w:rsidRPr="001207D8" w:rsidP="008922AA" w14:paraId="5EF608A0" w14:textId="77777777">
      <w:pPr>
        <w:ind w:left="120"/>
        <w:rPr>
          <w:rFonts w:ascii="Arial" w:hAnsi="Arial" w:cs="Arial"/>
          <w:szCs w:val="24"/>
        </w:rPr>
      </w:pPr>
      <w:r w:rsidRPr="001207D8">
        <w:rPr>
          <w:rFonts w:ascii="Arial" w:hAnsi="Arial" w:cs="Arial"/>
          <w:b/>
          <w:bCs/>
          <w:szCs w:val="24"/>
        </w:rPr>
        <w:t xml:space="preserve"> </w:t>
      </w:r>
      <w:r>
        <w:rPr>
          <w:rFonts w:ascii="Arial" w:hAnsi="Arial" w:cs="Arial"/>
          <w:b/>
          <w:bCs/>
          <w:szCs w:val="24"/>
        </w:rPr>
        <w:t xml:space="preserve">                                                             </w:t>
      </w:r>
    </w:p>
    <w:p w:rsidR="004546CA" w:rsidRPr="001207D8" w:rsidP="008922AA" w14:paraId="1FB5DA3D" w14:textId="77777777">
      <w:pPr>
        <w:ind w:left="720"/>
        <w:rPr>
          <w:rFonts w:ascii="Arial" w:hAnsi="Arial" w:cs="Arial"/>
          <w:szCs w:val="24"/>
        </w:rPr>
      </w:pPr>
      <w:r>
        <w:rPr>
          <w:rFonts w:ascii="Arial" w:hAnsi="Arial" w:cs="Arial"/>
          <w:szCs w:val="24"/>
        </w:rPr>
        <w:t xml:space="preserve">CBP does not request </w:t>
      </w:r>
      <w:r>
        <w:rPr>
          <w:rFonts w:ascii="Arial" w:hAnsi="Arial" w:cs="Arial"/>
          <w:szCs w:val="24"/>
        </w:rPr>
        <w:t>and</w:t>
      </w:r>
      <w:r>
        <w:rPr>
          <w:rFonts w:ascii="Arial" w:hAnsi="Arial" w:cs="Arial"/>
          <w:szCs w:val="24"/>
        </w:rPr>
        <w:t xml:space="preserve"> exception to the certification of this information collection.</w:t>
      </w:r>
    </w:p>
    <w:p w:rsidR="004546CA" w:rsidP="004546CA" w14:paraId="1E821028" w14:textId="77777777">
      <w:pPr>
        <w:jc w:val="both"/>
        <w:rPr>
          <w:rFonts w:ascii="Arial" w:hAnsi="Arial" w:cs="Arial"/>
          <w:szCs w:val="24"/>
        </w:rPr>
      </w:pPr>
    </w:p>
    <w:p w:rsidR="004546CA" w:rsidRPr="001207D8" w:rsidP="004546CA" w14:paraId="7EB298A2" w14:textId="77777777">
      <w:pPr>
        <w:pStyle w:val="Heading1"/>
        <w:numPr>
          <w:ilvl w:val="0"/>
          <w:numId w:val="23"/>
        </w:numPr>
        <w:jc w:val="both"/>
        <w:rPr>
          <w:rFonts w:cs="Arial"/>
          <w:szCs w:val="24"/>
        </w:rPr>
      </w:pPr>
      <w:r w:rsidRPr="001207D8">
        <w:rPr>
          <w:rFonts w:cs="Arial"/>
          <w:szCs w:val="24"/>
        </w:rPr>
        <w:t>Collection of Information Employing Statistical Methods</w:t>
      </w:r>
    </w:p>
    <w:p w:rsidR="004546CA" w:rsidRPr="001207D8" w:rsidP="004546CA" w14:paraId="24967158" w14:textId="77777777">
      <w:pPr>
        <w:jc w:val="both"/>
        <w:rPr>
          <w:rFonts w:ascii="Arial" w:hAnsi="Arial" w:cs="Arial"/>
          <w:szCs w:val="24"/>
        </w:rPr>
      </w:pPr>
    </w:p>
    <w:p w:rsidR="00493175" w:rsidRPr="00042C3D" w:rsidP="00042C3D" w14:paraId="6A680916" w14:textId="4A9A5199">
      <w:pPr>
        <w:pStyle w:val="BodyTextIndent2"/>
        <w:jc w:val="both"/>
        <w:rPr>
          <w:rFonts w:cs="Arial"/>
          <w:szCs w:val="24"/>
        </w:rPr>
      </w:pPr>
      <w:r>
        <w:rPr>
          <w:rFonts w:cs="Arial"/>
          <w:szCs w:val="24"/>
        </w:rPr>
        <w:t xml:space="preserve">            </w:t>
      </w:r>
      <w:r w:rsidRPr="000B286B">
        <w:rPr>
          <w:rFonts w:cs="Arial"/>
          <w:szCs w:val="24"/>
        </w:rPr>
        <w:t>No statistical methods were employed.</w:t>
      </w:r>
    </w:p>
    <w:sectPr w:rsidSect="00371523">
      <w:endnotePr>
        <w:numFmt w:val="decimal"/>
      </w:endnotePr>
      <w:type w:val="continuous"/>
      <w:pgSz w:w="12240" w:h="15840"/>
      <w:pgMar w:top="1440" w:right="1440" w:bottom="1440" w:left="1440" w:header="1440" w:footer="1296"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50FF9" w:rsidP="00C3374F" w14:paraId="756E93E5" w14:textId="77777777">
      <w:r>
        <w:separator/>
      </w:r>
    </w:p>
  </w:footnote>
  <w:footnote w:type="continuationSeparator" w:id="1">
    <w:p w:rsidR="00C50FF9" w:rsidP="00C3374F" w14:paraId="04DBAA2B" w14:textId="77777777">
      <w:r>
        <w:continuationSeparator/>
      </w:r>
    </w:p>
  </w:footnote>
  <w:footnote w:id="2">
    <w:p w:rsidR="00855D6C" w:rsidP="00855D6C" w14:paraId="6BF4B803" w14:textId="77777777">
      <w:pPr>
        <w:pStyle w:val="FootnoteText"/>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Source of median wage rate: U.S. Bureau of Labor Statistics.  Occupational Employment and Wage Statistics, “May 2024 National Occupational Employment and Wage Estimates United States.” Updated April 2, 2025.  Available at https://www.bls.gov/oes/2024/may/oes_nat.htm.  Accessed June 17, 2025.  The total compensation to wages and salaries ratio is equal to the total compensation cost per hour worked for Office and Administrative Support occupations ($35.86) divided by the wages and salaries cost per hour worked for the same occupation category ($24.09).  See “Table 2. Employer Costs for Employee Compensation for civilian workers by occupational and industry group.” Bureau of Labor Statistics, “Employer Costs for Employee Compensation – December 2024.” Released March 14, 2025.  Available at https://www.bls.gov/news.release/archives/ecec_03142024.pdf.  Accessed June 17, 2025.</w:t>
      </w:r>
    </w:p>
  </w:footnote>
  <w:footnote w:id="3">
    <w:p w:rsidR="00855D6C" w:rsidP="00855D6C" w14:paraId="26442F0C" w14:textId="77777777">
      <w:pPr>
        <w:pStyle w:val="FootnoteText"/>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To adjust to 2025 dollars, multiply by the 2023-2024 percent change in the Bureau of Economic Analysis's Implicit Price Deflators for Gross Domestic Product (125.230/122.273-1).  See “Table 1.1.9. Implicit Price Deflators for Gross Domestic Product,” Line 1 Gross Domestic Product, annual.  Bureau of Economic Analysis.  Updated May 30, 2025.  Available at https://apps.bea.gov/iTable/?reqid=19&amp;step=2&amp;isuri=1&amp;categories=survey#eyJhcHBpZCI6MTksInN0ZXBzIjpbMSwyLDMsM10sImRhdGEiOltbImNhdGVnb3JpZXMiLCJTdXJ2ZXkiXSxbIk5JUEFfVGFibGVfTGlzdCIsIjEzIl0sWyJGaXJzdF9ZZWFyIiwiMjAxNiJdLFsiTGFzdF9ZZWFyIiwiMjAyNCJdLFsiU2NhbGUiLCIwIl0sWyJTZXJpZXMiLCJBIl1dfQ==.  Accessed June 17, 2025.</w:t>
      </w:r>
    </w:p>
  </w:footnote>
  <w:footnote w:id="4">
    <w:p w:rsidR="00834428" w:rsidP="00834428" w14:paraId="432FC86B" w14:textId="77777777">
      <w:pPr>
        <w:pStyle w:val="FootnoteText"/>
        <w:rPr>
          <w:rFonts w:ascii="Times New Roman" w:hAnsi="Times New Roman"/>
        </w:rPr>
      </w:pPr>
      <w:r>
        <w:rPr>
          <w:rStyle w:val="FootnoteReference"/>
          <w:rFonts w:ascii="Times New Roman" w:hAnsi="Times New Roman"/>
          <w:sz w:val="18"/>
          <w:szCs w:val="18"/>
        </w:rPr>
        <w:footnoteRef/>
      </w:r>
      <w:r>
        <w:rPr>
          <w:rFonts w:ascii="Times New Roman" w:hAnsi="Times New Roman"/>
          <w:sz w:val="18"/>
          <w:szCs w:val="18"/>
        </w:rPr>
        <w:t xml:space="preserve"> </w:t>
      </w:r>
      <w:bookmarkStart w:id="4" w:name="OLE_LINK134"/>
      <w:r>
        <w:rPr>
          <w:rFonts w:ascii="Times New Roman" w:hAnsi="Times New Roman"/>
          <w:sz w:val="18"/>
          <w:szCs w:val="18"/>
        </w:rPr>
        <w:t xml:space="preserve">CBP bases this wage on the FY 2024 salary and benefits of the national average of other CBP positions.  Source: </w:t>
      </w:r>
      <w:r>
        <w:rPr>
          <w:rFonts w:ascii="Times New Roman" w:hAnsi="Times New Roman"/>
          <w:sz w:val="18"/>
          <w:szCs w:val="18"/>
          <w:lang w:val="en"/>
        </w:rPr>
        <w:t>Email correspondence with CBP’s Office of Finance on July 15, 202</w:t>
      </w:r>
      <w:bookmarkEnd w:id="4"/>
      <w:r>
        <w:rPr>
          <w:rFonts w:ascii="Times New Roman" w:hAnsi="Times New Roman"/>
          <w:sz w:val="18"/>
          <w:szCs w:val="18"/>
          <w:lang w:val="en"/>
        </w:rPr>
        <w:t>5</w:t>
      </w:r>
      <w:r>
        <w:rPr>
          <w:rFonts w:ascii="Times New Roman" w:hAnsi="Times New Roman"/>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6"/>
    <w:multiLevelType w:val="multilevel"/>
    <w:tmpl w:val="00000000"/>
    <w:lvl w:ilvl="0">
      <w:start w:val="1"/>
      <w:numFmt w:val="upperLetter"/>
      <w:pStyle w:val="Level1"/>
      <w:lvlText w:val="%1."/>
      <w:lvlJc w:val="left"/>
      <w:pPr>
        <w:tabs>
          <w:tab w:val="num" w:pos="720"/>
        </w:tabs>
        <w:ind w:left="720" w:hanging="720"/>
      </w:p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start w:val="0"/>
      <w:numFmt w:val="decimal"/>
      <w:lvlJc w:val="left"/>
    </w:lvl>
  </w:abstractNum>
  <w:abstractNum w:abstractNumId="1">
    <w:nsid w:val="0309297E"/>
    <w:multiLevelType w:val="hybridMultilevel"/>
    <w:tmpl w:val="79D2DCD8"/>
    <w:lvl w:ilvl="0">
      <w:start w:val="6"/>
      <w:numFmt w:val="decimal"/>
      <w:lvlText w:val="%1."/>
      <w:lvlJc w:val="left"/>
      <w:pPr>
        <w:tabs>
          <w:tab w:val="num" w:pos="480"/>
        </w:tabs>
        <w:ind w:left="480" w:hanging="360"/>
      </w:pPr>
      <w:rPr>
        <w:rFonts w:cs="Arial" w:hint="default"/>
        <w:b/>
      </w:rPr>
    </w:lvl>
    <w:lvl w:ilvl="1" w:tentative="1">
      <w:start w:val="1"/>
      <w:numFmt w:val="lowerLetter"/>
      <w:lvlText w:val="%2."/>
      <w:lvlJc w:val="left"/>
      <w:pPr>
        <w:tabs>
          <w:tab w:val="num" w:pos="1200"/>
        </w:tabs>
        <w:ind w:left="1200" w:hanging="360"/>
      </w:pPr>
    </w:lvl>
    <w:lvl w:ilvl="2" w:tentative="1">
      <w:start w:val="1"/>
      <w:numFmt w:val="lowerRoman"/>
      <w:lvlText w:val="%3."/>
      <w:lvlJc w:val="right"/>
      <w:pPr>
        <w:tabs>
          <w:tab w:val="num" w:pos="1920"/>
        </w:tabs>
        <w:ind w:left="1920" w:hanging="180"/>
      </w:pPr>
    </w:lvl>
    <w:lvl w:ilvl="3" w:tentative="1">
      <w:start w:val="1"/>
      <w:numFmt w:val="decimal"/>
      <w:lvlText w:val="%4."/>
      <w:lvlJc w:val="left"/>
      <w:pPr>
        <w:tabs>
          <w:tab w:val="num" w:pos="2640"/>
        </w:tabs>
        <w:ind w:left="2640" w:hanging="360"/>
      </w:pPr>
    </w:lvl>
    <w:lvl w:ilvl="4" w:tentative="1">
      <w:start w:val="1"/>
      <w:numFmt w:val="lowerLetter"/>
      <w:lvlText w:val="%5."/>
      <w:lvlJc w:val="left"/>
      <w:pPr>
        <w:tabs>
          <w:tab w:val="num" w:pos="3360"/>
        </w:tabs>
        <w:ind w:left="3360" w:hanging="360"/>
      </w:pPr>
    </w:lvl>
    <w:lvl w:ilvl="5" w:tentative="1">
      <w:start w:val="1"/>
      <w:numFmt w:val="lowerRoman"/>
      <w:lvlText w:val="%6."/>
      <w:lvlJc w:val="right"/>
      <w:pPr>
        <w:tabs>
          <w:tab w:val="num" w:pos="4080"/>
        </w:tabs>
        <w:ind w:left="4080" w:hanging="180"/>
      </w:pPr>
    </w:lvl>
    <w:lvl w:ilvl="6" w:tentative="1">
      <w:start w:val="1"/>
      <w:numFmt w:val="decimal"/>
      <w:lvlText w:val="%7."/>
      <w:lvlJc w:val="left"/>
      <w:pPr>
        <w:tabs>
          <w:tab w:val="num" w:pos="4800"/>
        </w:tabs>
        <w:ind w:left="4800" w:hanging="360"/>
      </w:pPr>
    </w:lvl>
    <w:lvl w:ilvl="7" w:tentative="1">
      <w:start w:val="1"/>
      <w:numFmt w:val="lowerLetter"/>
      <w:lvlText w:val="%8."/>
      <w:lvlJc w:val="left"/>
      <w:pPr>
        <w:tabs>
          <w:tab w:val="num" w:pos="5520"/>
        </w:tabs>
        <w:ind w:left="5520" w:hanging="360"/>
      </w:pPr>
    </w:lvl>
    <w:lvl w:ilvl="8" w:tentative="1">
      <w:start w:val="1"/>
      <w:numFmt w:val="lowerRoman"/>
      <w:lvlText w:val="%9."/>
      <w:lvlJc w:val="right"/>
      <w:pPr>
        <w:tabs>
          <w:tab w:val="num" w:pos="6240"/>
        </w:tabs>
        <w:ind w:left="6240" w:hanging="180"/>
      </w:pPr>
    </w:lvl>
  </w:abstractNum>
  <w:abstractNum w:abstractNumId="2">
    <w:nsid w:val="04F56CA0"/>
    <w:multiLevelType w:val="hybridMultilevel"/>
    <w:tmpl w:val="F7D2DEE8"/>
    <w:lvl w:ilvl="0">
      <w:start w:val="14"/>
      <w:numFmt w:val="decimal"/>
      <w:lvlText w:val="%1."/>
      <w:lvlJc w:val="left"/>
      <w:pPr>
        <w:tabs>
          <w:tab w:val="num" w:pos="480"/>
        </w:tabs>
        <w:ind w:left="480" w:hanging="360"/>
      </w:pPr>
      <w:rPr>
        <w:rFonts w:hint="default"/>
      </w:rPr>
    </w:lvl>
    <w:lvl w:ilvl="1" w:tentative="1">
      <w:start w:val="1"/>
      <w:numFmt w:val="lowerLetter"/>
      <w:lvlText w:val="%2."/>
      <w:lvlJc w:val="left"/>
      <w:pPr>
        <w:tabs>
          <w:tab w:val="num" w:pos="1200"/>
        </w:tabs>
        <w:ind w:left="1200" w:hanging="360"/>
      </w:pPr>
    </w:lvl>
    <w:lvl w:ilvl="2" w:tentative="1">
      <w:start w:val="1"/>
      <w:numFmt w:val="lowerRoman"/>
      <w:lvlText w:val="%3."/>
      <w:lvlJc w:val="right"/>
      <w:pPr>
        <w:tabs>
          <w:tab w:val="num" w:pos="1920"/>
        </w:tabs>
        <w:ind w:left="1920" w:hanging="180"/>
      </w:pPr>
    </w:lvl>
    <w:lvl w:ilvl="3" w:tentative="1">
      <w:start w:val="1"/>
      <w:numFmt w:val="decimal"/>
      <w:lvlText w:val="%4."/>
      <w:lvlJc w:val="left"/>
      <w:pPr>
        <w:tabs>
          <w:tab w:val="num" w:pos="2640"/>
        </w:tabs>
        <w:ind w:left="2640" w:hanging="360"/>
      </w:pPr>
    </w:lvl>
    <w:lvl w:ilvl="4" w:tentative="1">
      <w:start w:val="1"/>
      <w:numFmt w:val="lowerLetter"/>
      <w:lvlText w:val="%5."/>
      <w:lvlJc w:val="left"/>
      <w:pPr>
        <w:tabs>
          <w:tab w:val="num" w:pos="3360"/>
        </w:tabs>
        <w:ind w:left="3360" w:hanging="360"/>
      </w:pPr>
    </w:lvl>
    <w:lvl w:ilvl="5" w:tentative="1">
      <w:start w:val="1"/>
      <w:numFmt w:val="lowerRoman"/>
      <w:lvlText w:val="%6."/>
      <w:lvlJc w:val="right"/>
      <w:pPr>
        <w:tabs>
          <w:tab w:val="num" w:pos="4080"/>
        </w:tabs>
        <w:ind w:left="4080" w:hanging="180"/>
      </w:pPr>
    </w:lvl>
    <w:lvl w:ilvl="6" w:tentative="1">
      <w:start w:val="1"/>
      <w:numFmt w:val="decimal"/>
      <w:lvlText w:val="%7."/>
      <w:lvlJc w:val="left"/>
      <w:pPr>
        <w:tabs>
          <w:tab w:val="num" w:pos="4800"/>
        </w:tabs>
        <w:ind w:left="4800" w:hanging="360"/>
      </w:pPr>
    </w:lvl>
    <w:lvl w:ilvl="7" w:tentative="1">
      <w:start w:val="1"/>
      <w:numFmt w:val="lowerLetter"/>
      <w:lvlText w:val="%8."/>
      <w:lvlJc w:val="left"/>
      <w:pPr>
        <w:tabs>
          <w:tab w:val="num" w:pos="5520"/>
        </w:tabs>
        <w:ind w:left="5520" w:hanging="360"/>
      </w:pPr>
    </w:lvl>
    <w:lvl w:ilvl="8" w:tentative="1">
      <w:start w:val="1"/>
      <w:numFmt w:val="lowerRoman"/>
      <w:lvlText w:val="%9."/>
      <w:lvlJc w:val="right"/>
      <w:pPr>
        <w:tabs>
          <w:tab w:val="num" w:pos="6240"/>
        </w:tabs>
        <w:ind w:left="6240" w:hanging="180"/>
      </w:pPr>
    </w:lvl>
  </w:abstractNum>
  <w:abstractNum w:abstractNumId="3">
    <w:nsid w:val="10E9618E"/>
    <w:multiLevelType w:val="hybridMultilevel"/>
    <w:tmpl w:val="2D6E2A84"/>
    <w:lvl w:ilvl="0">
      <w:start w:val="1"/>
      <w:numFmt w:val="upperLetter"/>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131E1DC4"/>
    <w:multiLevelType w:val="multilevel"/>
    <w:tmpl w:val="5F26A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1407153F"/>
    <w:multiLevelType w:val="hybridMultilevel"/>
    <w:tmpl w:val="878CAD60"/>
    <w:lvl w:ilvl="0">
      <w:start w:val="1"/>
      <w:numFmt w:val="decimal"/>
      <w:lvlText w:val="%1."/>
      <w:lvlJc w:val="left"/>
      <w:pPr>
        <w:ind w:left="1800" w:hanging="360"/>
      </w:pPr>
      <w:rPr>
        <w:rFonts w:hint="default"/>
      </w:rPr>
    </w:lvl>
    <w:lvl w:ilvl="1">
      <w:start w:val="1"/>
      <w:numFmt w:val="lowerLetter"/>
      <w:lvlText w:val="%2."/>
      <w:lvlJc w:val="left"/>
      <w:pPr>
        <w:ind w:left="2430" w:hanging="360"/>
      </w:pPr>
    </w:lvl>
    <w:lvl w:ilvl="2">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6">
    <w:nsid w:val="16613342"/>
    <w:multiLevelType w:val="hybridMultilevel"/>
    <w:tmpl w:val="5DD42CF4"/>
    <w:lvl w:ilvl="0">
      <w:start w:val="14"/>
      <w:numFmt w:val="decimal"/>
      <w:lvlText w:val="%1."/>
      <w:lvlJc w:val="left"/>
      <w:pPr>
        <w:tabs>
          <w:tab w:val="num" w:pos="480"/>
        </w:tabs>
        <w:ind w:left="480" w:hanging="360"/>
      </w:pPr>
      <w:rPr>
        <w:rFonts w:hint="default"/>
        <w:u w:val="single"/>
      </w:rPr>
    </w:lvl>
    <w:lvl w:ilvl="1" w:tentative="1">
      <w:start w:val="1"/>
      <w:numFmt w:val="lowerLetter"/>
      <w:lvlText w:val="%2."/>
      <w:lvlJc w:val="left"/>
      <w:pPr>
        <w:tabs>
          <w:tab w:val="num" w:pos="1200"/>
        </w:tabs>
        <w:ind w:left="1200" w:hanging="360"/>
      </w:pPr>
    </w:lvl>
    <w:lvl w:ilvl="2" w:tentative="1">
      <w:start w:val="1"/>
      <w:numFmt w:val="lowerRoman"/>
      <w:lvlText w:val="%3."/>
      <w:lvlJc w:val="right"/>
      <w:pPr>
        <w:tabs>
          <w:tab w:val="num" w:pos="1920"/>
        </w:tabs>
        <w:ind w:left="1920" w:hanging="180"/>
      </w:pPr>
    </w:lvl>
    <w:lvl w:ilvl="3" w:tentative="1">
      <w:start w:val="1"/>
      <w:numFmt w:val="decimal"/>
      <w:lvlText w:val="%4."/>
      <w:lvlJc w:val="left"/>
      <w:pPr>
        <w:tabs>
          <w:tab w:val="num" w:pos="2640"/>
        </w:tabs>
        <w:ind w:left="2640" w:hanging="360"/>
      </w:pPr>
    </w:lvl>
    <w:lvl w:ilvl="4" w:tentative="1">
      <w:start w:val="1"/>
      <w:numFmt w:val="lowerLetter"/>
      <w:lvlText w:val="%5."/>
      <w:lvlJc w:val="left"/>
      <w:pPr>
        <w:tabs>
          <w:tab w:val="num" w:pos="3360"/>
        </w:tabs>
        <w:ind w:left="3360" w:hanging="360"/>
      </w:pPr>
    </w:lvl>
    <w:lvl w:ilvl="5" w:tentative="1">
      <w:start w:val="1"/>
      <w:numFmt w:val="lowerRoman"/>
      <w:lvlText w:val="%6."/>
      <w:lvlJc w:val="right"/>
      <w:pPr>
        <w:tabs>
          <w:tab w:val="num" w:pos="4080"/>
        </w:tabs>
        <w:ind w:left="4080" w:hanging="180"/>
      </w:pPr>
    </w:lvl>
    <w:lvl w:ilvl="6" w:tentative="1">
      <w:start w:val="1"/>
      <w:numFmt w:val="decimal"/>
      <w:lvlText w:val="%7."/>
      <w:lvlJc w:val="left"/>
      <w:pPr>
        <w:tabs>
          <w:tab w:val="num" w:pos="4800"/>
        </w:tabs>
        <w:ind w:left="4800" w:hanging="360"/>
      </w:pPr>
    </w:lvl>
    <w:lvl w:ilvl="7" w:tentative="1">
      <w:start w:val="1"/>
      <w:numFmt w:val="lowerLetter"/>
      <w:lvlText w:val="%8."/>
      <w:lvlJc w:val="left"/>
      <w:pPr>
        <w:tabs>
          <w:tab w:val="num" w:pos="5520"/>
        </w:tabs>
        <w:ind w:left="5520" w:hanging="360"/>
      </w:pPr>
    </w:lvl>
    <w:lvl w:ilvl="8" w:tentative="1">
      <w:start w:val="1"/>
      <w:numFmt w:val="lowerRoman"/>
      <w:lvlText w:val="%9."/>
      <w:lvlJc w:val="right"/>
      <w:pPr>
        <w:tabs>
          <w:tab w:val="num" w:pos="6240"/>
        </w:tabs>
        <w:ind w:left="6240" w:hanging="180"/>
      </w:pPr>
    </w:lvl>
  </w:abstractNum>
  <w:abstractNum w:abstractNumId="7">
    <w:nsid w:val="1834394A"/>
    <w:multiLevelType w:val="hybridMultilevel"/>
    <w:tmpl w:val="389AB79E"/>
    <w:lvl w:ilvl="0">
      <w:start w:val="12"/>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8">
    <w:nsid w:val="20674723"/>
    <w:multiLevelType w:val="multilevel"/>
    <w:tmpl w:val="8AEA9D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283D671D"/>
    <w:multiLevelType w:val="singleLevel"/>
    <w:tmpl w:val="36222AD2"/>
    <w:lvl w:ilvl="0">
      <w:start w:val="18"/>
      <w:numFmt w:val="decimal"/>
      <w:lvlText w:val="%1."/>
      <w:lvlJc w:val="left"/>
      <w:pPr>
        <w:tabs>
          <w:tab w:val="num" w:pos="720"/>
        </w:tabs>
        <w:ind w:left="720" w:hanging="720"/>
      </w:pPr>
      <w:rPr>
        <w:rFonts w:hint="default"/>
      </w:rPr>
    </w:lvl>
  </w:abstractNum>
  <w:abstractNum w:abstractNumId="10">
    <w:nsid w:val="2CEF0D78"/>
    <w:multiLevelType w:val="singleLevel"/>
    <w:tmpl w:val="BAC47ED2"/>
    <w:lvl w:ilvl="0">
      <w:start w:val="1"/>
      <w:numFmt w:val="decimal"/>
      <w:lvlText w:val="%1."/>
      <w:lvlJc w:val="left"/>
      <w:pPr>
        <w:tabs>
          <w:tab w:val="num" w:pos="720"/>
        </w:tabs>
        <w:ind w:left="720" w:hanging="600"/>
      </w:pPr>
      <w:rPr>
        <w:rFonts w:hint="default"/>
      </w:rPr>
    </w:lvl>
  </w:abstractNum>
  <w:abstractNum w:abstractNumId="11">
    <w:nsid w:val="2D40291F"/>
    <w:multiLevelType w:val="hybridMultilevel"/>
    <w:tmpl w:val="3A7AD018"/>
    <w:lvl w:ilvl="0">
      <w:start w:val="17"/>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2DD04505"/>
    <w:multiLevelType w:val="hybridMultilevel"/>
    <w:tmpl w:val="75247B7A"/>
    <w:lvl w:ilvl="0">
      <w:start w:val="12"/>
      <w:numFmt w:val="decimal"/>
      <w:lvlText w:val="%1."/>
      <w:lvlJc w:val="left"/>
      <w:pPr>
        <w:tabs>
          <w:tab w:val="num" w:pos="1080"/>
        </w:tabs>
        <w:ind w:left="1080" w:hanging="72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384903EC"/>
    <w:multiLevelType w:val="hybridMultilevel"/>
    <w:tmpl w:val="69B26F32"/>
    <w:lvl w:ilvl="0">
      <w:start w:val="14"/>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3FD0432D"/>
    <w:multiLevelType w:val="hybridMultilevel"/>
    <w:tmpl w:val="B4EAE908"/>
    <w:lvl w:ilvl="0">
      <w:start w:val="1"/>
      <w:numFmt w:val="decimal"/>
      <w:lvlText w:val="%1."/>
      <w:lvlJc w:val="left"/>
      <w:pPr>
        <w:ind w:left="870" w:hanging="360"/>
      </w:pPr>
    </w:lvl>
    <w:lvl w:ilvl="1" w:tentative="1">
      <w:start w:val="1"/>
      <w:numFmt w:val="lowerLetter"/>
      <w:lvlText w:val="%2."/>
      <w:lvlJc w:val="left"/>
      <w:pPr>
        <w:ind w:left="1590" w:hanging="360"/>
      </w:pPr>
    </w:lvl>
    <w:lvl w:ilvl="2" w:tentative="1">
      <w:start w:val="1"/>
      <w:numFmt w:val="lowerRoman"/>
      <w:lvlText w:val="%3."/>
      <w:lvlJc w:val="right"/>
      <w:pPr>
        <w:ind w:left="2310" w:hanging="180"/>
      </w:pPr>
    </w:lvl>
    <w:lvl w:ilvl="3" w:tentative="1">
      <w:start w:val="1"/>
      <w:numFmt w:val="decimal"/>
      <w:lvlText w:val="%4."/>
      <w:lvlJc w:val="left"/>
      <w:pPr>
        <w:ind w:left="3030" w:hanging="360"/>
      </w:pPr>
    </w:lvl>
    <w:lvl w:ilvl="4" w:tentative="1">
      <w:start w:val="1"/>
      <w:numFmt w:val="lowerLetter"/>
      <w:lvlText w:val="%5."/>
      <w:lvlJc w:val="left"/>
      <w:pPr>
        <w:ind w:left="3750" w:hanging="360"/>
      </w:pPr>
    </w:lvl>
    <w:lvl w:ilvl="5" w:tentative="1">
      <w:start w:val="1"/>
      <w:numFmt w:val="lowerRoman"/>
      <w:lvlText w:val="%6."/>
      <w:lvlJc w:val="right"/>
      <w:pPr>
        <w:ind w:left="4470" w:hanging="180"/>
      </w:pPr>
    </w:lvl>
    <w:lvl w:ilvl="6" w:tentative="1">
      <w:start w:val="1"/>
      <w:numFmt w:val="decimal"/>
      <w:lvlText w:val="%7."/>
      <w:lvlJc w:val="left"/>
      <w:pPr>
        <w:ind w:left="5190" w:hanging="360"/>
      </w:pPr>
    </w:lvl>
    <w:lvl w:ilvl="7" w:tentative="1">
      <w:start w:val="1"/>
      <w:numFmt w:val="lowerLetter"/>
      <w:lvlText w:val="%8."/>
      <w:lvlJc w:val="left"/>
      <w:pPr>
        <w:ind w:left="5910" w:hanging="360"/>
      </w:pPr>
    </w:lvl>
    <w:lvl w:ilvl="8" w:tentative="1">
      <w:start w:val="1"/>
      <w:numFmt w:val="lowerRoman"/>
      <w:lvlText w:val="%9."/>
      <w:lvlJc w:val="right"/>
      <w:pPr>
        <w:ind w:left="6630" w:hanging="180"/>
      </w:pPr>
    </w:lvl>
  </w:abstractNum>
  <w:abstractNum w:abstractNumId="15">
    <w:nsid w:val="40C340AC"/>
    <w:multiLevelType w:val="hybridMultilevel"/>
    <w:tmpl w:val="1E96A14C"/>
    <w:lvl w:ilvl="0">
      <w:start w:val="2"/>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43F83B8A"/>
    <w:multiLevelType w:val="hybridMultilevel"/>
    <w:tmpl w:val="95EA9ED2"/>
    <w:lvl w:ilvl="0">
      <w:start w:val="17"/>
      <w:numFmt w:val="decimal"/>
      <w:lvlText w:val="%1."/>
      <w:lvlJc w:val="left"/>
      <w:pPr>
        <w:tabs>
          <w:tab w:val="num" w:pos="675"/>
        </w:tabs>
        <w:ind w:left="675" w:hanging="615"/>
      </w:pPr>
      <w:rPr>
        <w:rFonts w:hint="default"/>
      </w:rPr>
    </w:lvl>
    <w:lvl w:ilvl="1" w:tentative="1">
      <w:start w:val="1"/>
      <w:numFmt w:val="lowerLetter"/>
      <w:lvlText w:val="%2."/>
      <w:lvlJc w:val="left"/>
      <w:pPr>
        <w:tabs>
          <w:tab w:val="num" w:pos="1140"/>
        </w:tabs>
        <w:ind w:left="1140" w:hanging="360"/>
      </w:pPr>
    </w:lvl>
    <w:lvl w:ilvl="2" w:tentative="1">
      <w:start w:val="1"/>
      <w:numFmt w:val="lowerRoman"/>
      <w:lvlText w:val="%3."/>
      <w:lvlJc w:val="right"/>
      <w:pPr>
        <w:tabs>
          <w:tab w:val="num" w:pos="1860"/>
        </w:tabs>
        <w:ind w:left="1860" w:hanging="180"/>
      </w:pPr>
    </w:lvl>
    <w:lvl w:ilvl="3" w:tentative="1">
      <w:start w:val="1"/>
      <w:numFmt w:val="decimal"/>
      <w:lvlText w:val="%4."/>
      <w:lvlJc w:val="left"/>
      <w:pPr>
        <w:tabs>
          <w:tab w:val="num" w:pos="2580"/>
        </w:tabs>
        <w:ind w:left="2580" w:hanging="360"/>
      </w:pPr>
    </w:lvl>
    <w:lvl w:ilvl="4" w:tentative="1">
      <w:start w:val="1"/>
      <w:numFmt w:val="lowerLetter"/>
      <w:lvlText w:val="%5."/>
      <w:lvlJc w:val="left"/>
      <w:pPr>
        <w:tabs>
          <w:tab w:val="num" w:pos="3300"/>
        </w:tabs>
        <w:ind w:left="3300" w:hanging="360"/>
      </w:pPr>
    </w:lvl>
    <w:lvl w:ilvl="5" w:tentative="1">
      <w:start w:val="1"/>
      <w:numFmt w:val="lowerRoman"/>
      <w:lvlText w:val="%6."/>
      <w:lvlJc w:val="right"/>
      <w:pPr>
        <w:tabs>
          <w:tab w:val="num" w:pos="4020"/>
        </w:tabs>
        <w:ind w:left="4020" w:hanging="180"/>
      </w:pPr>
    </w:lvl>
    <w:lvl w:ilvl="6" w:tentative="1">
      <w:start w:val="1"/>
      <w:numFmt w:val="decimal"/>
      <w:lvlText w:val="%7."/>
      <w:lvlJc w:val="left"/>
      <w:pPr>
        <w:tabs>
          <w:tab w:val="num" w:pos="4740"/>
        </w:tabs>
        <w:ind w:left="4740" w:hanging="360"/>
      </w:pPr>
    </w:lvl>
    <w:lvl w:ilvl="7" w:tentative="1">
      <w:start w:val="1"/>
      <w:numFmt w:val="lowerLetter"/>
      <w:lvlText w:val="%8."/>
      <w:lvlJc w:val="left"/>
      <w:pPr>
        <w:tabs>
          <w:tab w:val="num" w:pos="5460"/>
        </w:tabs>
        <w:ind w:left="5460" w:hanging="360"/>
      </w:pPr>
    </w:lvl>
    <w:lvl w:ilvl="8" w:tentative="1">
      <w:start w:val="1"/>
      <w:numFmt w:val="lowerRoman"/>
      <w:lvlText w:val="%9."/>
      <w:lvlJc w:val="right"/>
      <w:pPr>
        <w:tabs>
          <w:tab w:val="num" w:pos="6180"/>
        </w:tabs>
        <w:ind w:left="6180" w:hanging="180"/>
      </w:pPr>
    </w:lvl>
  </w:abstractNum>
  <w:abstractNum w:abstractNumId="17">
    <w:nsid w:val="446C1E1F"/>
    <w:multiLevelType w:val="hybridMultilevel"/>
    <w:tmpl w:val="32F2FDB6"/>
    <w:lvl w:ilvl="0">
      <w:start w:val="1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45353C9E"/>
    <w:multiLevelType w:val="hybridMultilevel"/>
    <w:tmpl w:val="889435A0"/>
    <w:lvl w:ilvl="0">
      <w:start w:val="17"/>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45713C2B"/>
    <w:multiLevelType w:val="hybridMultilevel"/>
    <w:tmpl w:val="B9963550"/>
    <w:lvl w:ilvl="0">
      <w:start w:val="17"/>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0">
    <w:nsid w:val="4DB31D6F"/>
    <w:multiLevelType w:val="hybridMultilevel"/>
    <w:tmpl w:val="878CAD60"/>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1">
    <w:nsid w:val="50017434"/>
    <w:multiLevelType w:val="singleLevel"/>
    <w:tmpl w:val="202A452A"/>
    <w:lvl w:ilvl="0">
      <w:start w:val="7"/>
      <w:numFmt w:val="decimal"/>
      <w:lvlText w:val="%1."/>
      <w:lvlJc w:val="left"/>
      <w:pPr>
        <w:tabs>
          <w:tab w:val="num" w:pos="720"/>
        </w:tabs>
        <w:ind w:left="720" w:hanging="660"/>
      </w:pPr>
      <w:rPr>
        <w:rFonts w:hint="default"/>
      </w:rPr>
    </w:lvl>
  </w:abstractNum>
  <w:abstractNum w:abstractNumId="22">
    <w:nsid w:val="50B73C86"/>
    <w:multiLevelType w:val="hybridMultilevel"/>
    <w:tmpl w:val="5C80FF00"/>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3">
    <w:nsid w:val="598753CE"/>
    <w:multiLevelType w:val="hybridMultilevel"/>
    <w:tmpl w:val="ED929B6E"/>
    <w:lvl w:ilvl="0">
      <w:start w:val="14"/>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nsid w:val="5FC97E82"/>
    <w:multiLevelType w:val="hybridMultilevel"/>
    <w:tmpl w:val="1F56AEF2"/>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5">
    <w:nsid w:val="63A460E1"/>
    <w:multiLevelType w:val="hybridMultilevel"/>
    <w:tmpl w:val="456EEC38"/>
    <w:lvl w:ilvl="0">
      <w:start w:val="8"/>
      <w:numFmt w:val="decimal"/>
      <w:lvlText w:val="%1."/>
      <w:lvlJc w:val="left"/>
      <w:pPr>
        <w:tabs>
          <w:tab w:val="num" w:pos="540"/>
        </w:tabs>
        <w:ind w:left="540" w:hanging="360"/>
      </w:pPr>
      <w:rPr>
        <w:rFonts w:hint="default"/>
      </w:rPr>
    </w:lvl>
    <w:lvl w:ilvl="1">
      <w:start w:val="1"/>
      <w:numFmt w:val="lowerLetter"/>
      <w:lvlText w:val="%2."/>
      <w:lvlJc w:val="left"/>
      <w:pPr>
        <w:tabs>
          <w:tab w:val="num" w:pos="1260"/>
        </w:tabs>
        <w:ind w:left="1260" w:hanging="360"/>
      </w:pPr>
    </w:lvl>
    <w:lvl w:ilvl="2" w:tentative="1">
      <w:start w:val="1"/>
      <w:numFmt w:val="lowerRoman"/>
      <w:lvlText w:val="%3."/>
      <w:lvlJc w:val="right"/>
      <w:pPr>
        <w:tabs>
          <w:tab w:val="num" w:pos="1980"/>
        </w:tabs>
        <w:ind w:left="1980" w:hanging="180"/>
      </w:pPr>
    </w:lvl>
    <w:lvl w:ilvl="3" w:tentative="1">
      <w:start w:val="1"/>
      <w:numFmt w:val="decimal"/>
      <w:lvlText w:val="%4."/>
      <w:lvlJc w:val="left"/>
      <w:pPr>
        <w:tabs>
          <w:tab w:val="num" w:pos="2700"/>
        </w:tabs>
        <w:ind w:left="2700" w:hanging="360"/>
      </w:pPr>
    </w:lvl>
    <w:lvl w:ilvl="4" w:tentative="1">
      <w:start w:val="1"/>
      <w:numFmt w:val="lowerLetter"/>
      <w:lvlText w:val="%5."/>
      <w:lvlJc w:val="left"/>
      <w:pPr>
        <w:tabs>
          <w:tab w:val="num" w:pos="3420"/>
        </w:tabs>
        <w:ind w:left="3420" w:hanging="360"/>
      </w:pPr>
    </w:lvl>
    <w:lvl w:ilvl="5" w:tentative="1">
      <w:start w:val="1"/>
      <w:numFmt w:val="lowerRoman"/>
      <w:lvlText w:val="%6."/>
      <w:lvlJc w:val="right"/>
      <w:pPr>
        <w:tabs>
          <w:tab w:val="num" w:pos="4140"/>
        </w:tabs>
        <w:ind w:left="4140" w:hanging="180"/>
      </w:pPr>
    </w:lvl>
    <w:lvl w:ilvl="6" w:tentative="1">
      <w:start w:val="1"/>
      <w:numFmt w:val="decimal"/>
      <w:lvlText w:val="%7."/>
      <w:lvlJc w:val="left"/>
      <w:pPr>
        <w:tabs>
          <w:tab w:val="num" w:pos="4860"/>
        </w:tabs>
        <w:ind w:left="4860" w:hanging="360"/>
      </w:pPr>
    </w:lvl>
    <w:lvl w:ilvl="7" w:tentative="1">
      <w:start w:val="1"/>
      <w:numFmt w:val="lowerLetter"/>
      <w:lvlText w:val="%8."/>
      <w:lvlJc w:val="left"/>
      <w:pPr>
        <w:tabs>
          <w:tab w:val="num" w:pos="5580"/>
        </w:tabs>
        <w:ind w:left="5580" w:hanging="360"/>
      </w:pPr>
    </w:lvl>
    <w:lvl w:ilvl="8" w:tentative="1">
      <w:start w:val="1"/>
      <w:numFmt w:val="lowerRoman"/>
      <w:lvlText w:val="%9."/>
      <w:lvlJc w:val="right"/>
      <w:pPr>
        <w:tabs>
          <w:tab w:val="num" w:pos="6300"/>
        </w:tabs>
        <w:ind w:left="6300" w:hanging="180"/>
      </w:pPr>
    </w:lvl>
  </w:abstractNum>
  <w:abstractNum w:abstractNumId="26">
    <w:nsid w:val="6DF94096"/>
    <w:multiLevelType w:val="hybridMultilevel"/>
    <w:tmpl w:val="96A0195E"/>
    <w:lvl w:ilvl="0">
      <w:start w:val="6"/>
      <w:numFmt w:val="decimal"/>
      <w:lvlText w:val="%1."/>
      <w:lvlJc w:val="left"/>
      <w:pPr>
        <w:tabs>
          <w:tab w:val="num" w:pos="480"/>
        </w:tabs>
        <w:ind w:left="480" w:hanging="360"/>
      </w:pPr>
      <w:rPr>
        <w:rFonts w:hint="default"/>
      </w:rPr>
    </w:lvl>
    <w:lvl w:ilvl="1" w:tentative="1">
      <w:start w:val="1"/>
      <w:numFmt w:val="lowerLetter"/>
      <w:lvlText w:val="%2."/>
      <w:lvlJc w:val="left"/>
      <w:pPr>
        <w:tabs>
          <w:tab w:val="num" w:pos="1200"/>
        </w:tabs>
        <w:ind w:left="1200" w:hanging="360"/>
      </w:pPr>
    </w:lvl>
    <w:lvl w:ilvl="2" w:tentative="1">
      <w:start w:val="1"/>
      <w:numFmt w:val="lowerRoman"/>
      <w:lvlText w:val="%3."/>
      <w:lvlJc w:val="right"/>
      <w:pPr>
        <w:tabs>
          <w:tab w:val="num" w:pos="1920"/>
        </w:tabs>
        <w:ind w:left="1920" w:hanging="180"/>
      </w:pPr>
    </w:lvl>
    <w:lvl w:ilvl="3" w:tentative="1">
      <w:start w:val="1"/>
      <w:numFmt w:val="decimal"/>
      <w:lvlText w:val="%4."/>
      <w:lvlJc w:val="left"/>
      <w:pPr>
        <w:tabs>
          <w:tab w:val="num" w:pos="2640"/>
        </w:tabs>
        <w:ind w:left="2640" w:hanging="360"/>
      </w:pPr>
    </w:lvl>
    <w:lvl w:ilvl="4" w:tentative="1">
      <w:start w:val="1"/>
      <w:numFmt w:val="lowerLetter"/>
      <w:lvlText w:val="%5."/>
      <w:lvlJc w:val="left"/>
      <w:pPr>
        <w:tabs>
          <w:tab w:val="num" w:pos="3360"/>
        </w:tabs>
        <w:ind w:left="3360" w:hanging="360"/>
      </w:pPr>
    </w:lvl>
    <w:lvl w:ilvl="5" w:tentative="1">
      <w:start w:val="1"/>
      <w:numFmt w:val="lowerRoman"/>
      <w:lvlText w:val="%6."/>
      <w:lvlJc w:val="right"/>
      <w:pPr>
        <w:tabs>
          <w:tab w:val="num" w:pos="4080"/>
        </w:tabs>
        <w:ind w:left="4080" w:hanging="180"/>
      </w:pPr>
    </w:lvl>
    <w:lvl w:ilvl="6" w:tentative="1">
      <w:start w:val="1"/>
      <w:numFmt w:val="decimal"/>
      <w:lvlText w:val="%7."/>
      <w:lvlJc w:val="left"/>
      <w:pPr>
        <w:tabs>
          <w:tab w:val="num" w:pos="4800"/>
        </w:tabs>
        <w:ind w:left="4800" w:hanging="360"/>
      </w:pPr>
    </w:lvl>
    <w:lvl w:ilvl="7" w:tentative="1">
      <w:start w:val="1"/>
      <w:numFmt w:val="lowerLetter"/>
      <w:lvlText w:val="%8."/>
      <w:lvlJc w:val="left"/>
      <w:pPr>
        <w:tabs>
          <w:tab w:val="num" w:pos="5520"/>
        </w:tabs>
        <w:ind w:left="5520" w:hanging="360"/>
      </w:pPr>
    </w:lvl>
    <w:lvl w:ilvl="8" w:tentative="1">
      <w:start w:val="1"/>
      <w:numFmt w:val="lowerRoman"/>
      <w:lvlText w:val="%9."/>
      <w:lvlJc w:val="right"/>
      <w:pPr>
        <w:tabs>
          <w:tab w:val="num" w:pos="6240"/>
        </w:tabs>
        <w:ind w:left="6240" w:hanging="180"/>
      </w:pPr>
    </w:lvl>
  </w:abstractNum>
  <w:abstractNum w:abstractNumId="27">
    <w:nsid w:val="6FE73FEC"/>
    <w:multiLevelType w:val="hybridMultilevel"/>
    <w:tmpl w:val="A84C167E"/>
    <w:lvl w:ilvl="0">
      <w:start w:val="1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nsid w:val="7046056D"/>
    <w:multiLevelType w:val="hybridMultilevel"/>
    <w:tmpl w:val="82E05F5A"/>
    <w:lvl w:ilvl="0">
      <w:start w:val="1"/>
      <w:numFmt w:val="decimal"/>
      <w:lvlText w:val="%1."/>
      <w:lvlJc w:val="left"/>
      <w:pPr>
        <w:tabs>
          <w:tab w:val="num" w:pos="720"/>
        </w:tabs>
        <w:ind w:left="720" w:hanging="360"/>
      </w:pPr>
      <w:rPr>
        <w:rFonts w:ascii="Arial" w:hAnsi="Arial" w:hint="default"/>
        <w:b/>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nsid w:val="79EF1638"/>
    <w:multiLevelType w:val="hybridMultilevel"/>
    <w:tmpl w:val="48FA10D6"/>
    <w:lvl w:ilvl="0">
      <w:start w:val="8"/>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914824186">
    <w:abstractNumId w:val="10"/>
  </w:num>
  <w:num w:numId="2" w16cid:durableId="331840019">
    <w:abstractNumId w:val="21"/>
  </w:num>
  <w:num w:numId="3" w16cid:durableId="2045401283">
    <w:abstractNumId w:val="9"/>
  </w:num>
  <w:num w:numId="4" w16cid:durableId="1375890930">
    <w:abstractNumId w:val="18"/>
  </w:num>
  <w:num w:numId="5" w16cid:durableId="381296741">
    <w:abstractNumId w:val="19"/>
  </w:num>
  <w:num w:numId="6" w16cid:durableId="6061954">
    <w:abstractNumId w:val="11"/>
  </w:num>
  <w:num w:numId="7" w16cid:durableId="2001149746">
    <w:abstractNumId w:val="17"/>
  </w:num>
  <w:num w:numId="8" w16cid:durableId="1708488326">
    <w:abstractNumId w:val="25"/>
  </w:num>
  <w:num w:numId="9" w16cid:durableId="1592858450">
    <w:abstractNumId w:val="27"/>
  </w:num>
  <w:num w:numId="10" w16cid:durableId="281109625">
    <w:abstractNumId w:val="7"/>
  </w:num>
  <w:num w:numId="11" w16cid:durableId="2072145022">
    <w:abstractNumId w:val="24"/>
  </w:num>
  <w:num w:numId="12" w16cid:durableId="1109812504">
    <w:abstractNumId w:val="26"/>
  </w:num>
  <w:num w:numId="13" w16cid:durableId="473379227">
    <w:abstractNumId w:val="13"/>
  </w:num>
  <w:num w:numId="14" w16cid:durableId="169032180">
    <w:abstractNumId w:val="6"/>
  </w:num>
  <w:num w:numId="15" w16cid:durableId="602760205">
    <w:abstractNumId w:val="2"/>
  </w:num>
  <w:num w:numId="16" w16cid:durableId="396630862">
    <w:abstractNumId w:val="16"/>
  </w:num>
  <w:num w:numId="17" w16cid:durableId="571163887">
    <w:abstractNumId w:val="3"/>
  </w:num>
  <w:num w:numId="18" w16cid:durableId="1425687635">
    <w:abstractNumId w:val="28"/>
  </w:num>
  <w:num w:numId="19" w16cid:durableId="881332344">
    <w:abstractNumId w:val="1"/>
  </w:num>
  <w:num w:numId="20" w16cid:durableId="549927136">
    <w:abstractNumId w:val="29"/>
  </w:num>
  <w:num w:numId="21" w16cid:durableId="1141769364">
    <w:abstractNumId w:val="12"/>
  </w:num>
  <w:num w:numId="22" w16cid:durableId="735859483">
    <w:abstractNumId w:val="0"/>
    <w:lvlOverride w:ilvl="0">
      <w:startOverride w:val="2"/>
      <w:lvl w:ilvl="0">
        <w:start w:val="2"/>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3" w16cid:durableId="1438714130">
    <w:abstractNumId w:val="15"/>
  </w:num>
  <w:num w:numId="24" w16cid:durableId="1370304705">
    <w:abstractNumId w:val="23"/>
  </w:num>
  <w:num w:numId="25" w16cid:durableId="1571962590">
    <w:abstractNumId w:val="5"/>
  </w:num>
  <w:num w:numId="26" w16cid:durableId="892421426">
    <w:abstractNumId w:val="20"/>
  </w:num>
  <w:num w:numId="27" w16cid:durableId="448548677">
    <w:abstractNumId w:val="14"/>
  </w:num>
  <w:num w:numId="28" w16cid:durableId="1493250494">
    <w:abstractNumId w:val="22"/>
  </w:num>
  <w:num w:numId="29" w16cid:durableId="583881012">
    <w:abstractNumId w:val="8"/>
  </w:num>
  <w:num w:numId="30" w16cid:durableId="20518071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C47"/>
    <w:rsid w:val="00012CDC"/>
    <w:rsid w:val="0002311D"/>
    <w:rsid w:val="00023DD6"/>
    <w:rsid w:val="00035667"/>
    <w:rsid w:val="00042C3D"/>
    <w:rsid w:val="00042DC0"/>
    <w:rsid w:val="00044954"/>
    <w:rsid w:val="00057261"/>
    <w:rsid w:val="000655D2"/>
    <w:rsid w:val="00070004"/>
    <w:rsid w:val="000755B2"/>
    <w:rsid w:val="00094BB7"/>
    <w:rsid w:val="000953D3"/>
    <w:rsid w:val="00096496"/>
    <w:rsid w:val="000A1CFA"/>
    <w:rsid w:val="000A1D53"/>
    <w:rsid w:val="000A5008"/>
    <w:rsid w:val="000B23B6"/>
    <w:rsid w:val="000B286B"/>
    <w:rsid w:val="000B34A6"/>
    <w:rsid w:val="000B5EF3"/>
    <w:rsid w:val="000C291C"/>
    <w:rsid w:val="000D50CB"/>
    <w:rsid w:val="000D5C22"/>
    <w:rsid w:val="000E0DF5"/>
    <w:rsid w:val="00102346"/>
    <w:rsid w:val="001123F0"/>
    <w:rsid w:val="001143BA"/>
    <w:rsid w:val="001172B6"/>
    <w:rsid w:val="001207D8"/>
    <w:rsid w:val="001250EA"/>
    <w:rsid w:val="00137D84"/>
    <w:rsid w:val="00153BD2"/>
    <w:rsid w:val="00154787"/>
    <w:rsid w:val="00154ACB"/>
    <w:rsid w:val="00164E28"/>
    <w:rsid w:val="00165EFB"/>
    <w:rsid w:val="001702D3"/>
    <w:rsid w:val="00173EB7"/>
    <w:rsid w:val="001910C2"/>
    <w:rsid w:val="00191C58"/>
    <w:rsid w:val="001950D8"/>
    <w:rsid w:val="001A075C"/>
    <w:rsid w:val="001A6944"/>
    <w:rsid w:val="001A75CD"/>
    <w:rsid w:val="001A7B39"/>
    <w:rsid w:val="001B3296"/>
    <w:rsid w:val="001B3EEF"/>
    <w:rsid w:val="001B7267"/>
    <w:rsid w:val="001C3CF6"/>
    <w:rsid w:val="001C5F65"/>
    <w:rsid w:val="001C78C1"/>
    <w:rsid w:val="001E5A6A"/>
    <w:rsid w:val="001E7941"/>
    <w:rsid w:val="001F1E86"/>
    <w:rsid w:val="001F1FB0"/>
    <w:rsid w:val="00200D35"/>
    <w:rsid w:val="002340DE"/>
    <w:rsid w:val="002348D0"/>
    <w:rsid w:val="00234CCF"/>
    <w:rsid w:val="00241766"/>
    <w:rsid w:val="0024176B"/>
    <w:rsid w:val="0024192B"/>
    <w:rsid w:val="00242099"/>
    <w:rsid w:val="0024324E"/>
    <w:rsid w:val="00243D49"/>
    <w:rsid w:val="00244166"/>
    <w:rsid w:val="00246DE9"/>
    <w:rsid w:val="0024751F"/>
    <w:rsid w:val="002553B4"/>
    <w:rsid w:val="00261028"/>
    <w:rsid w:val="00262D57"/>
    <w:rsid w:val="00270D6B"/>
    <w:rsid w:val="002755B8"/>
    <w:rsid w:val="00286260"/>
    <w:rsid w:val="00286964"/>
    <w:rsid w:val="002869DC"/>
    <w:rsid w:val="002A7514"/>
    <w:rsid w:val="002B625A"/>
    <w:rsid w:val="002C3F19"/>
    <w:rsid w:val="002C4C3F"/>
    <w:rsid w:val="002C56B8"/>
    <w:rsid w:val="002C5CB1"/>
    <w:rsid w:val="002D6E2A"/>
    <w:rsid w:val="002F4250"/>
    <w:rsid w:val="002F52E9"/>
    <w:rsid w:val="002F723F"/>
    <w:rsid w:val="0030701D"/>
    <w:rsid w:val="00312E66"/>
    <w:rsid w:val="00313487"/>
    <w:rsid w:val="00317B2F"/>
    <w:rsid w:val="00320182"/>
    <w:rsid w:val="00325442"/>
    <w:rsid w:val="00325F5E"/>
    <w:rsid w:val="0032796D"/>
    <w:rsid w:val="003319F1"/>
    <w:rsid w:val="00334CE3"/>
    <w:rsid w:val="00337515"/>
    <w:rsid w:val="003479A7"/>
    <w:rsid w:val="00363453"/>
    <w:rsid w:val="003641DF"/>
    <w:rsid w:val="00371523"/>
    <w:rsid w:val="003810CC"/>
    <w:rsid w:val="00381809"/>
    <w:rsid w:val="00383395"/>
    <w:rsid w:val="00385F54"/>
    <w:rsid w:val="003861B7"/>
    <w:rsid w:val="00386AD7"/>
    <w:rsid w:val="003878B8"/>
    <w:rsid w:val="003936B4"/>
    <w:rsid w:val="003B5583"/>
    <w:rsid w:val="003C05D1"/>
    <w:rsid w:val="003C283B"/>
    <w:rsid w:val="003D3DAE"/>
    <w:rsid w:val="003D5644"/>
    <w:rsid w:val="003F4F99"/>
    <w:rsid w:val="003F7FCB"/>
    <w:rsid w:val="00400E55"/>
    <w:rsid w:val="00401E27"/>
    <w:rsid w:val="00410508"/>
    <w:rsid w:val="004130D8"/>
    <w:rsid w:val="00413D96"/>
    <w:rsid w:val="00420876"/>
    <w:rsid w:val="004443CB"/>
    <w:rsid w:val="00445162"/>
    <w:rsid w:val="004546CA"/>
    <w:rsid w:val="004702E5"/>
    <w:rsid w:val="00476F4D"/>
    <w:rsid w:val="00481631"/>
    <w:rsid w:val="0048227E"/>
    <w:rsid w:val="0048475A"/>
    <w:rsid w:val="0049003E"/>
    <w:rsid w:val="004914A6"/>
    <w:rsid w:val="0049177A"/>
    <w:rsid w:val="0049279F"/>
    <w:rsid w:val="00493175"/>
    <w:rsid w:val="004959FB"/>
    <w:rsid w:val="004A2F69"/>
    <w:rsid w:val="004B5746"/>
    <w:rsid w:val="004C14D1"/>
    <w:rsid w:val="004C1E98"/>
    <w:rsid w:val="004C5C8F"/>
    <w:rsid w:val="004D4BD9"/>
    <w:rsid w:val="004D72D4"/>
    <w:rsid w:val="004F16BA"/>
    <w:rsid w:val="004F50AB"/>
    <w:rsid w:val="0050095E"/>
    <w:rsid w:val="00513244"/>
    <w:rsid w:val="00520920"/>
    <w:rsid w:val="0052424F"/>
    <w:rsid w:val="00524586"/>
    <w:rsid w:val="00526A14"/>
    <w:rsid w:val="00533397"/>
    <w:rsid w:val="00560762"/>
    <w:rsid w:val="00570120"/>
    <w:rsid w:val="00575BB3"/>
    <w:rsid w:val="00575DDA"/>
    <w:rsid w:val="00576555"/>
    <w:rsid w:val="00585362"/>
    <w:rsid w:val="00585499"/>
    <w:rsid w:val="00597FBA"/>
    <w:rsid w:val="005B6AEF"/>
    <w:rsid w:val="005D6671"/>
    <w:rsid w:val="005D78D6"/>
    <w:rsid w:val="005E32C8"/>
    <w:rsid w:val="005E5043"/>
    <w:rsid w:val="005E5A0C"/>
    <w:rsid w:val="005E7C06"/>
    <w:rsid w:val="005F0AC5"/>
    <w:rsid w:val="005F3494"/>
    <w:rsid w:val="0060421D"/>
    <w:rsid w:val="00610E07"/>
    <w:rsid w:val="00613E26"/>
    <w:rsid w:val="006230E5"/>
    <w:rsid w:val="0063150B"/>
    <w:rsid w:val="00631796"/>
    <w:rsid w:val="0063186A"/>
    <w:rsid w:val="006318BF"/>
    <w:rsid w:val="006371A9"/>
    <w:rsid w:val="00642163"/>
    <w:rsid w:val="006654FD"/>
    <w:rsid w:val="00666CA9"/>
    <w:rsid w:val="00681398"/>
    <w:rsid w:val="00681ECE"/>
    <w:rsid w:val="006852E8"/>
    <w:rsid w:val="006961EF"/>
    <w:rsid w:val="006A3806"/>
    <w:rsid w:val="006A4DB4"/>
    <w:rsid w:val="006A665C"/>
    <w:rsid w:val="006B6A1E"/>
    <w:rsid w:val="006C5F40"/>
    <w:rsid w:val="006D1813"/>
    <w:rsid w:val="006D2B86"/>
    <w:rsid w:val="006D3369"/>
    <w:rsid w:val="006E06CC"/>
    <w:rsid w:val="006E082A"/>
    <w:rsid w:val="006F58BA"/>
    <w:rsid w:val="00714281"/>
    <w:rsid w:val="00715489"/>
    <w:rsid w:val="007166AE"/>
    <w:rsid w:val="00716EBB"/>
    <w:rsid w:val="007246B4"/>
    <w:rsid w:val="007550E2"/>
    <w:rsid w:val="0076233A"/>
    <w:rsid w:val="0077132F"/>
    <w:rsid w:val="007823D0"/>
    <w:rsid w:val="0078428C"/>
    <w:rsid w:val="007852C7"/>
    <w:rsid w:val="007954D1"/>
    <w:rsid w:val="007A3254"/>
    <w:rsid w:val="007B55FC"/>
    <w:rsid w:val="007D1B03"/>
    <w:rsid w:val="007D2AC0"/>
    <w:rsid w:val="007D49D5"/>
    <w:rsid w:val="007D5987"/>
    <w:rsid w:val="007E2EE8"/>
    <w:rsid w:val="007E3FFC"/>
    <w:rsid w:val="007F20CA"/>
    <w:rsid w:val="00804740"/>
    <w:rsid w:val="008068F4"/>
    <w:rsid w:val="0081701F"/>
    <w:rsid w:val="00834428"/>
    <w:rsid w:val="008377E0"/>
    <w:rsid w:val="00846721"/>
    <w:rsid w:val="00846976"/>
    <w:rsid w:val="00847DA1"/>
    <w:rsid w:val="008546E3"/>
    <w:rsid w:val="00855D6C"/>
    <w:rsid w:val="008624F4"/>
    <w:rsid w:val="00875ABA"/>
    <w:rsid w:val="00877330"/>
    <w:rsid w:val="00881360"/>
    <w:rsid w:val="008922AA"/>
    <w:rsid w:val="0089620A"/>
    <w:rsid w:val="008A41F3"/>
    <w:rsid w:val="008A7B46"/>
    <w:rsid w:val="008D7663"/>
    <w:rsid w:val="008F0D85"/>
    <w:rsid w:val="00907F85"/>
    <w:rsid w:val="009504D7"/>
    <w:rsid w:val="00952B3E"/>
    <w:rsid w:val="0095302D"/>
    <w:rsid w:val="00956438"/>
    <w:rsid w:val="00956857"/>
    <w:rsid w:val="009619F0"/>
    <w:rsid w:val="00967B30"/>
    <w:rsid w:val="00972FB1"/>
    <w:rsid w:val="00997937"/>
    <w:rsid w:val="009B3A85"/>
    <w:rsid w:val="009C6C47"/>
    <w:rsid w:val="009E1D64"/>
    <w:rsid w:val="009E3897"/>
    <w:rsid w:val="009E7D0C"/>
    <w:rsid w:val="009E7F57"/>
    <w:rsid w:val="009F4BC7"/>
    <w:rsid w:val="00A140D5"/>
    <w:rsid w:val="00A159F2"/>
    <w:rsid w:val="00A23E90"/>
    <w:rsid w:val="00A36C43"/>
    <w:rsid w:val="00A419EA"/>
    <w:rsid w:val="00A5590A"/>
    <w:rsid w:val="00A57243"/>
    <w:rsid w:val="00A66ABE"/>
    <w:rsid w:val="00A67426"/>
    <w:rsid w:val="00A74FB7"/>
    <w:rsid w:val="00A77CD0"/>
    <w:rsid w:val="00A87640"/>
    <w:rsid w:val="00A91998"/>
    <w:rsid w:val="00A919F3"/>
    <w:rsid w:val="00AA7DEF"/>
    <w:rsid w:val="00AB57E9"/>
    <w:rsid w:val="00AB5FE1"/>
    <w:rsid w:val="00AC6218"/>
    <w:rsid w:val="00AE0F00"/>
    <w:rsid w:val="00AE6E46"/>
    <w:rsid w:val="00B01475"/>
    <w:rsid w:val="00B02AAB"/>
    <w:rsid w:val="00B06017"/>
    <w:rsid w:val="00B16E7D"/>
    <w:rsid w:val="00B25671"/>
    <w:rsid w:val="00B263E6"/>
    <w:rsid w:val="00B40574"/>
    <w:rsid w:val="00B449E9"/>
    <w:rsid w:val="00B47423"/>
    <w:rsid w:val="00B47C3C"/>
    <w:rsid w:val="00B52C29"/>
    <w:rsid w:val="00B531A3"/>
    <w:rsid w:val="00B618E9"/>
    <w:rsid w:val="00B64B8C"/>
    <w:rsid w:val="00B904B7"/>
    <w:rsid w:val="00B9466E"/>
    <w:rsid w:val="00BA1B31"/>
    <w:rsid w:val="00BB2F72"/>
    <w:rsid w:val="00BB46B2"/>
    <w:rsid w:val="00BB566D"/>
    <w:rsid w:val="00BC0F99"/>
    <w:rsid w:val="00BC1E90"/>
    <w:rsid w:val="00BC2C10"/>
    <w:rsid w:val="00BD63A5"/>
    <w:rsid w:val="00C07DD5"/>
    <w:rsid w:val="00C11D20"/>
    <w:rsid w:val="00C12853"/>
    <w:rsid w:val="00C12AC5"/>
    <w:rsid w:val="00C27662"/>
    <w:rsid w:val="00C30B16"/>
    <w:rsid w:val="00C3374F"/>
    <w:rsid w:val="00C34A4C"/>
    <w:rsid w:val="00C35C80"/>
    <w:rsid w:val="00C40C1B"/>
    <w:rsid w:val="00C47181"/>
    <w:rsid w:val="00C50FF9"/>
    <w:rsid w:val="00C549B3"/>
    <w:rsid w:val="00C67B14"/>
    <w:rsid w:val="00C7658A"/>
    <w:rsid w:val="00C911D3"/>
    <w:rsid w:val="00C9395B"/>
    <w:rsid w:val="00CA7A14"/>
    <w:rsid w:val="00CB5809"/>
    <w:rsid w:val="00CC68B5"/>
    <w:rsid w:val="00CE2EDA"/>
    <w:rsid w:val="00CF459D"/>
    <w:rsid w:val="00D00E43"/>
    <w:rsid w:val="00D15D51"/>
    <w:rsid w:val="00D21972"/>
    <w:rsid w:val="00D2631A"/>
    <w:rsid w:val="00D55AA3"/>
    <w:rsid w:val="00D617AF"/>
    <w:rsid w:val="00D6531D"/>
    <w:rsid w:val="00D70FF3"/>
    <w:rsid w:val="00D737FD"/>
    <w:rsid w:val="00D75085"/>
    <w:rsid w:val="00D8153B"/>
    <w:rsid w:val="00D85FEB"/>
    <w:rsid w:val="00D92344"/>
    <w:rsid w:val="00D9646C"/>
    <w:rsid w:val="00D97FE5"/>
    <w:rsid w:val="00DA4F70"/>
    <w:rsid w:val="00DA686C"/>
    <w:rsid w:val="00DB5016"/>
    <w:rsid w:val="00DD197B"/>
    <w:rsid w:val="00DE02A4"/>
    <w:rsid w:val="00DE5C9F"/>
    <w:rsid w:val="00DE6808"/>
    <w:rsid w:val="00DF580B"/>
    <w:rsid w:val="00DF7C46"/>
    <w:rsid w:val="00E00B4A"/>
    <w:rsid w:val="00E00C77"/>
    <w:rsid w:val="00E110BD"/>
    <w:rsid w:val="00E22C11"/>
    <w:rsid w:val="00E317D7"/>
    <w:rsid w:val="00E36CCE"/>
    <w:rsid w:val="00E44B9E"/>
    <w:rsid w:val="00E5492C"/>
    <w:rsid w:val="00E606A1"/>
    <w:rsid w:val="00E62386"/>
    <w:rsid w:val="00E62C2C"/>
    <w:rsid w:val="00E633AE"/>
    <w:rsid w:val="00E7243F"/>
    <w:rsid w:val="00E801A8"/>
    <w:rsid w:val="00E846F8"/>
    <w:rsid w:val="00E85B8F"/>
    <w:rsid w:val="00E9338E"/>
    <w:rsid w:val="00E957AC"/>
    <w:rsid w:val="00EA5ECD"/>
    <w:rsid w:val="00EA713D"/>
    <w:rsid w:val="00EB3687"/>
    <w:rsid w:val="00EB3955"/>
    <w:rsid w:val="00EB6704"/>
    <w:rsid w:val="00ED5A91"/>
    <w:rsid w:val="00EE4066"/>
    <w:rsid w:val="00F005DC"/>
    <w:rsid w:val="00F146B3"/>
    <w:rsid w:val="00F359E9"/>
    <w:rsid w:val="00F42DFC"/>
    <w:rsid w:val="00F44991"/>
    <w:rsid w:val="00F45698"/>
    <w:rsid w:val="00F5127D"/>
    <w:rsid w:val="00F51477"/>
    <w:rsid w:val="00F5277B"/>
    <w:rsid w:val="00F532D7"/>
    <w:rsid w:val="00F61D8F"/>
    <w:rsid w:val="00F630DD"/>
    <w:rsid w:val="00F6456C"/>
    <w:rsid w:val="00F6596A"/>
    <w:rsid w:val="00F6767E"/>
    <w:rsid w:val="00F82ECD"/>
    <w:rsid w:val="00F950D6"/>
    <w:rsid w:val="00F960CA"/>
    <w:rsid w:val="00FA0B8A"/>
    <w:rsid w:val="00FB797D"/>
    <w:rsid w:val="00FC1EAF"/>
    <w:rsid w:val="00FC2717"/>
    <w:rsid w:val="00FC5171"/>
    <w:rsid w:val="00FC793D"/>
    <w:rsid w:val="00FE0011"/>
    <w:rsid w:val="00FE0D35"/>
    <w:rsid w:val="00FF2755"/>
    <w:rsid w:val="00FF58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414069F"/>
  <w15:chartTrackingRefBased/>
  <w15:docId w15:val="{11858A8D-4DAD-4796-91AE-05E1773BC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3186A"/>
    <w:pPr>
      <w:widowControl w:val="0"/>
    </w:pPr>
    <w:rPr>
      <w:rFonts w:ascii="Bookman Old Style" w:hAnsi="Bookman Old Style"/>
      <w:snapToGrid w:val="0"/>
      <w:sz w:val="24"/>
    </w:rPr>
  </w:style>
  <w:style w:type="paragraph" w:styleId="Heading1">
    <w:name w:val="heading 1"/>
    <w:basedOn w:val="Normal"/>
    <w:next w:val="Normal"/>
    <w:qFormat/>
    <w:pPr>
      <w:keepNext/>
      <w:outlineLvl w:val="0"/>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style>
  <w:style w:type="paragraph" w:styleId="BodyTextIndent">
    <w:name w:val="Body Text Indent"/>
    <w:basedOn w:val="Normal"/>
    <w:pPr>
      <w:tabs>
        <w:tab w:val="left" w:pos="-1440"/>
      </w:tabs>
      <w:ind w:left="720" w:hanging="720"/>
      <w:jc w:val="both"/>
    </w:pPr>
    <w:rPr>
      <w:rFonts w:ascii="Arial" w:hAnsi="Arial"/>
    </w:rPr>
  </w:style>
  <w:style w:type="paragraph" w:styleId="BodyTextIndent2">
    <w:name w:val="Body Text Indent 2"/>
    <w:basedOn w:val="Normal"/>
    <w:pPr>
      <w:ind w:left="720" w:hanging="720"/>
    </w:pPr>
    <w:rPr>
      <w:rFonts w:ascii="Arial" w:hAnsi="Arial"/>
    </w:rPr>
  </w:style>
  <w:style w:type="paragraph" w:styleId="BodyTextIndent3">
    <w:name w:val="Body Text Indent 3"/>
    <w:basedOn w:val="Normal"/>
    <w:pPr>
      <w:widowControl/>
      <w:autoSpaceDE w:val="0"/>
      <w:autoSpaceDN w:val="0"/>
      <w:adjustRightInd w:val="0"/>
      <w:ind w:left="630"/>
    </w:pPr>
    <w:rPr>
      <w:rFonts w:ascii="Arial" w:hAnsi="Arial" w:cs="Arial"/>
      <w:b/>
      <w:snapToGrid/>
      <w:color w:val="000000"/>
      <w:szCs w:val="24"/>
    </w:rPr>
  </w:style>
  <w:style w:type="paragraph" w:styleId="BalloonText">
    <w:name w:val="Balloon Text"/>
    <w:basedOn w:val="Normal"/>
    <w:semiHidden/>
    <w:rsid w:val="00153BD2"/>
    <w:rPr>
      <w:rFonts w:ascii="Tahoma" w:hAnsi="Tahoma" w:cs="Tahoma"/>
      <w:sz w:val="16"/>
      <w:szCs w:val="16"/>
    </w:rPr>
  </w:style>
  <w:style w:type="character" w:styleId="CommentReference">
    <w:name w:val="annotation reference"/>
    <w:semiHidden/>
    <w:rsid w:val="00153BD2"/>
    <w:rPr>
      <w:sz w:val="16"/>
      <w:szCs w:val="16"/>
    </w:rPr>
  </w:style>
  <w:style w:type="paragraph" w:styleId="CommentText">
    <w:name w:val="annotation text"/>
    <w:basedOn w:val="Normal"/>
    <w:semiHidden/>
    <w:rsid w:val="00153BD2"/>
    <w:rPr>
      <w:sz w:val="20"/>
    </w:rPr>
  </w:style>
  <w:style w:type="paragraph" w:styleId="CommentSubject">
    <w:name w:val="annotation subject"/>
    <w:basedOn w:val="CommentText"/>
    <w:next w:val="CommentText"/>
    <w:semiHidden/>
    <w:rsid w:val="00153BD2"/>
    <w:rPr>
      <w:b/>
      <w:bCs/>
    </w:rPr>
  </w:style>
  <w:style w:type="character" w:styleId="Hyperlink">
    <w:name w:val="Hyperlink"/>
    <w:rsid w:val="00385F54"/>
    <w:rPr>
      <w:color w:val="0000FF"/>
      <w:u w:val="single"/>
    </w:rPr>
  </w:style>
  <w:style w:type="paragraph" w:customStyle="1" w:styleId="Style">
    <w:name w:val="Style"/>
    <w:basedOn w:val="Normal"/>
    <w:rsid w:val="00B449E9"/>
    <w:pPr>
      <w:ind w:left="1440" w:hanging="720"/>
    </w:pPr>
    <w:rPr>
      <w:rFonts w:ascii="Times New Roman" w:hAnsi="Times New Roman"/>
    </w:rPr>
  </w:style>
  <w:style w:type="table" w:styleId="TableGrid">
    <w:name w:val="Table Grid"/>
    <w:basedOn w:val="TableNormal"/>
    <w:rsid w:val="00B449E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4546CA"/>
    <w:pPr>
      <w:numPr>
        <w:numId w:val="22"/>
      </w:numPr>
      <w:ind w:left="720" w:hanging="720"/>
      <w:outlineLvl w:val="0"/>
    </w:pPr>
    <w:rPr>
      <w:rFonts w:ascii="Times New Roman" w:hAnsi="Times New Roman"/>
    </w:rPr>
  </w:style>
  <w:style w:type="paragraph" w:customStyle="1" w:styleId="Default">
    <w:name w:val="Default"/>
    <w:rsid w:val="001C5F65"/>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2553B4"/>
    <w:pPr>
      <w:ind w:left="720"/>
      <w:contextualSpacing/>
    </w:pPr>
    <w:rPr>
      <w:rFonts w:ascii="Times New Roman" w:hAnsi="Times New Roman"/>
      <w:snapToGrid/>
    </w:rPr>
  </w:style>
  <w:style w:type="character" w:styleId="FollowedHyperlink">
    <w:name w:val="FollowedHyperlink"/>
    <w:rsid w:val="00042DC0"/>
    <w:rPr>
      <w:color w:val="954F72"/>
      <w:u w:val="single"/>
    </w:rPr>
  </w:style>
  <w:style w:type="paragraph" w:styleId="FootnoteText">
    <w:name w:val="footnote text"/>
    <w:basedOn w:val="Normal"/>
    <w:link w:val="FootnoteTextChar"/>
    <w:rsid w:val="00C3374F"/>
    <w:rPr>
      <w:rFonts w:ascii="Courier" w:hAnsi="Courier"/>
      <w:sz w:val="20"/>
    </w:rPr>
  </w:style>
  <w:style w:type="character" w:customStyle="1" w:styleId="FootnoteTextChar">
    <w:name w:val="Footnote Text Char"/>
    <w:link w:val="FootnoteText"/>
    <w:rsid w:val="00C3374F"/>
    <w:rPr>
      <w:rFonts w:ascii="Courier" w:hAnsi="Courier"/>
      <w:snapToGrid w:val="0"/>
    </w:rPr>
  </w:style>
  <w:style w:type="character" w:styleId="UnresolvedMention">
    <w:name w:val="Unresolved Mention"/>
    <w:basedOn w:val="DefaultParagraphFont"/>
    <w:uiPriority w:val="99"/>
    <w:semiHidden/>
    <w:unhideWhenUsed/>
    <w:rsid w:val="009E3897"/>
    <w:rPr>
      <w:color w:val="605E5C"/>
      <w:shd w:val="clear" w:color="auto" w:fill="E1DFDD"/>
    </w:rPr>
  </w:style>
  <w:style w:type="paragraph" w:styleId="Revision">
    <w:name w:val="Revision"/>
    <w:hidden/>
    <w:uiPriority w:val="99"/>
    <w:semiHidden/>
    <w:rsid w:val="00877330"/>
    <w:rPr>
      <w:rFonts w:ascii="Bookman Old Style" w:hAnsi="Bookman Old Style"/>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federalregister.gov/executive-order/13659" TargetMode="External" /><Relationship Id="rId7" Type="http://schemas.openxmlformats.org/officeDocument/2006/relationships/hyperlink" Target="https://www.federalregister.gov/citation/79-FR-10655" TargetMode="External" /><Relationship Id="rId8" Type="http://schemas.openxmlformats.org/officeDocument/2006/relationships/hyperlink" Target="http://www.cbp.gov/trade/automated" TargetMode="External" /><Relationship Id="rId9" Type="http://schemas.openxmlformats.org/officeDocument/2006/relationships/hyperlink" Target="https://www.federalregister.gov/citation/81-FR-5792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FAA62-5B87-4F45-AE7F-F61FAE063ECE}">
  <ds:schemaRefs>
    <ds:schemaRef ds:uri="http://schemas.openxmlformats.org/officeDocument/2006/bibliography"/>
  </ds:schemaRefs>
</ds:datastoreItem>
</file>

<file path=docMetadata/LabelInfo.xml><?xml version="1.0" encoding="utf-8"?>
<clbl:labelList xmlns:clbl="http://schemas.microsoft.com/office/2020/mipLabelMetadata">
  <clbl:label id="{e4b16b84-4c56-4f27-9af7-30345a161ad4}" enabled="0" method="" siteId="{e4b16b84-4c56-4f27-9af7-30345a161ad4}" removed="1"/>
</clbl:labelList>
</file>

<file path=docProps/app.xml><?xml version="1.0" encoding="utf-8"?>
<Properties xmlns="http://schemas.openxmlformats.org/officeDocument/2006/extended-properties" xmlns:vt="http://schemas.openxmlformats.org/officeDocument/2006/docPropsVTypes">
  <Template>Normal</Template>
  <TotalTime>12</TotalTime>
  <Pages>7</Pages>
  <Words>2145</Words>
  <Characters>12228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Dell Computer Corporation</Company>
  <LinksUpToDate>false</LinksUpToDate>
  <CharactersWithSpaces>14345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Shade Williams</dc:creator>
  <cp:lastModifiedBy>WILLIAMS, SHADE</cp:lastModifiedBy>
  <cp:revision>8</cp:revision>
  <cp:lastPrinted>2016-02-22T15:02:00Z</cp:lastPrinted>
  <dcterms:created xsi:type="dcterms:W3CDTF">2025-07-25T16:11:00Z</dcterms:created>
  <dcterms:modified xsi:type="dcterms:W3CDTF">2026-06-17T13:55:00Z</dcterms:modified>
</cp:coreProperties>
</file>