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63B366FE" w:rsidRPr="00F57267" w:rsidP="11AB4B38" w14:paraId="45D37654" w14:textId="77777777">
      <w:pPr>
        <w:spacing w:after="0"/>
        <w:jc w:val="center"/>
        <w:rPr>
          <w:rFonts w:cstheme="minorHAnsi"/>
          <w:sz w:val="32"/>
          <w:szCs w:val="32"/>
        </w:rPr>
      </w:pPr>
      <w:bookmarkStart w:id="0" w:name="_Toc49148152"/>
      <w:r w:rsidRPr="00F57267">
        <w:rPr>
          <w:rFonts w:cstheme="minorHAnsi"/>
          <w:sz w:val="32"/>
          <w:szCs w:val="32"/>
        </w:rPr>
        <w:t>U.S. Environmental Protection Agency</w:t>
      </w:r>
    </w:p>
    <w:p w:rsidR="00DE4E0C" w:rsidRPr="00F57267" w:rsidP="11AB4B38" w14:paraId="5C6F43DD" w14:textId="77777777">
      <w:pPr>
        <w:jc w:val="center"/>
        <w:rPr>
          <w:rFonts w:cstheme="minorHAnsi"/>
          <w:sz w:val="32"/>
          <w:szCs w:val="32"/>
        </w:rPr>
      </w:pPr>
      <w:r w:rsidRPr="00F57267">
        <w:rPr>
          <w:rFonts w:cstheme="minorHAnsi"/>
          <w:sz w:val="32"/>
          <w:szCs w:val="32"/>
        </w:rPr>
        <w:t>Information Collection Request</w:t>
      </w:r>
    </w:p>
    <w:p w:rsidR="00EA0D20" w:rsidRPr="00F57267" w:rsidP="00BB432F" w14:paraId="338B5CD6" w14:textId="77777777">
      <w:pPr>
        <w:rPr>
          <w:rFonts w:cstheme="minorHAnsi"/>
          <w:b/>
          <w:bCs/>
        </w:rPr>
      </w:pPr>
    </w:p>
    <w:p w:rsidR="00BB432F" w:rsidRPr="00F57267" w:rsidP="00BB432F" w14:paraId="047558A2" w14:textId="2649BF88">
      <w:pPr>
        <w:rPr>
          <w:rFonts w:cstheme="minorHAnsi"/>
        </w:rPr>
      </w:pPr>
      <w:r w:rsidRPr="00F57267">
        <w:rPr>
          <w:rFonts w:cstheme="minorHAnsi"/>
          <w:b/>
          <w:bCs/>
        </w:rPr>
        <w:t>Title:</w:t>
      </w:r>
      <w:r w:rsidRPr="00F57267" w:rsidR="001F34A5">
        <w:rPr>
          <w:rFonts w:cstheme="minorHAnsi"/>
        </w:rPr>
        <w:t xml:space="preserve"> </w:t>
      </w:r>
      <w:r w:rsidRPr="00F57267" w:rsidR="00C46FFA">
        <w:rPr>
          <w:rFonts w:cstheme="minorHAnsi"/>
        </w:rPr>
        <w:t>Standardized Permit for RCRA Hazardous Waste Management Facilities</w:t>
      </w:r>
    </w:p>
    <w:p w:rsidR="00EE2403" w:rsidRPr="00F57267" w:rsidP="00BB432F" w14:paraId="24D5FEFE" w14:textId="05C3DC77">
      <w:pPr>
        <w:spacing w:line="240" w:lineRule="auto"/>
        <w:rPr>
          <w:rFonts w:cstheme="minorHAnsi"/>
        </w:rPr>
      </w:pPr>
      <w:r w:rsidRPr="00F57267">
        <w:rPr>
          <w:rFonts w:cstheme="minorHAnsi"/>
          <w:b/>
          <w:bCs/>
        </w:rPr>
        <w:t>OMB Control Number:</w:t>
      </w:r>
      <w:r w:rsidRPr="00F57267" w:rsidR="00BB432F">
        <w:rPr>
          <w:rFonts w:cstheme="minorHAnsi"/>
        </w:rPr>
        <w:t xml:space="preserve"> </w:t>
      </w:r>
      <w:r w:rsidRPr="00F57267" w:rsidR="00C46FFA">
        <w:rPr>
          <w:rFonts w:cstheme="minorHAnsi"/>
        </w:rPr>
        <w:t>2050-0182</w:t>
      </w:r>
    </w:p>
    <w:p w:rsidR="00EE2403" w:rsidRPr="00F57267" w:rsidP="00ED57A4" w14:paraId="40A41C55" w14:textId="7530FDBF">
      <w:pPr>
        <w:spacing w:before="240" w:line="240" w:lineRule="auto"/>
        <w:rPr>
          <w:rFonts w:cstheme="minorHAnsi"/>
        </w:rPr>
      </w:pPr>
      <w:r w:rsidRPr="00F57267">
        <w:rPr>
          <w:rFonts w:cstheme="minorHAnsi"/>
          <w:b/>
          <w:bCs/>
        </w:rPr>
        <w:t>EPA ICR Number:</w:t>
      </w:r>
      <w:r w:rsidRPr="00F57267" w:rsidR="00BB432F">
        <w:rPr>
          <w:rFonts w:cstheme="minorHAnsi"/>
        </w:rPr>
        <w:t xml:space="preserve"> </w:t>
      </w:r>
      <w:r w:rsidRPr="00F57267" w:rsidR="00C46FFA">
        <w:rPr>
          <w:rFonts w:cstheme="minorHAnsi"/>
        </w:rPr>
        <w:t>1935.08</w:t>
      </w:r>
    </w:p>
    <w:p w:rsidR="006F2065" w:rsidRPr="00F57267" w:rsidP="00AF784D" w14:paraId="16CD3A3C" w14:textId="5FD28011">
      <w:pPr>
        <w:rPr>
          <w:rFonts w:cstheme="minorHAnsi"/>
        </w:rPr>
      </w:pPr>
      <w:r w:rsidRPr="00F57267">
        <w:rPr>
          <w:rFonts w:cstheme="minorHAnsi"/>
          <w:b/>
          <w:bCs/>
        </w:rPr>
        <w:t>Abstract:</w:t>
      </w:r>
      <w:r w:rsidRPr="00F57267" w:rsidR="00BB432F">
        <w:rPr>
          <w:rFonts w:cstheme="minorHAnsi"/>
        </w:rPr>
        <w:t xml:space="preserve"> </w:t>
      </w:r>
      <w:r w:rsidRPr="00F57267">
        <w:rPr>
          <w:rFonts w:cstheme="minorHAnsi"/>
        </w:rPr>
        <w:t xml:space="preserve">Under the authority of sections 3004, 3005, 3008 and 3010 of the Resource Conservation and Recovery Act (RCRA), as amended, the U.S. Environmental Protection Agency (EPA) revised the RCRA hazardous waste permitting program to allow a “standardized permit”.  The standardized permit is available to facilities that generate hazardous waste and routinely manage the waste on-site in non-thermal units such as tanks, containers, and containment buildings.  In addition, the standardized permit is available to facilities that receive hazardous waste generated off-site by a generator under the same ownership as the receiving facility and then store or non-thermally treat the hazardous waste in containers, tanks, or containment buildings.  The RCRA standardized permit consists of two components: a uniform portion that is included in all cases, and a supplemental portion that the </w:t>
      </w:r>
      <w:r w:rsidR="00842F0F">
        <w:rPr>
          <w:rFonts w:cstheme="minorHAnsi"/>
        </w:rPr>
        <w:t>d</w:t>
      </w:r>
      <w:r w:rsidRPr="00F57267" w:rsidR="00842F0F">
        <w:rPr>
          <w:rFonts w:cstheme="minorHAnsi"/>
        </w:rPr>
        <w:t xml:space="preserve">irector </w:t>
      </w:r>
      <w:r w:rsidRPr="00F57267">
        <w:rPr>
          <w:rFonts w:cstheme="minorHAnsi"/>
        </w:rPr>
        <w:t>of a regulatory agency would include at his or her discretion.  The uniform portion would consist of terms and conditions, relevant to the unit(s) at the permitted facility, and would be established on a national basis</w:t>
      </w:r>
      <w:r w:rsidRPr="00F57267" w:rsidR="00BE6E68">
        <w:rPr>
          <w:rFonts w:cstheme="minorHAnsi"/>
        </w:rPr>
        <w:t>.</w:t>
      </w:r>
      <w:r w:rsidRPr="00F57267">
        <w:rPr>
          <w:rFonts w:cstheme="minorHAnsi"/>
        </w:rPr>
        <w:t xml:space="preserve"> </w:t>
      </w:r>
    </w:p>
    <w:p w:rsidR="00DE4E0C" w:rsidRPr="00F57267" w:rsidP="4BDBF0A0" w14:paraId="0C498983" w14:textId="77777777">
      <w:pPr>
        <w:rPr>
          <w:rFonts w:cstheme="minorHAnsi"/>
          <w:b/>
          <w:bCs/>
          <w:u w:val="single"/>
        </w:rPr>
      </w:pPr>
      <w:r w:rsidRPr="00F57267">
        <w:rPr>
          <w:rFonts w:cstheme="minorHAnsi"/>
          <w:b/>
          <w:bCs/>
          <w:u w:val="single"/>
        </w:rPr>
        <w:t>Supporting Statement A</w:t>
      </w:r>
      <w:bookmarkEnd w:id="0"/>
    </w:p>
    <w:p w:rsidR="00D47CB3" w:rsidRPr="00F57267" w:rsidP="00854AAE" w14:paraId="7C2D1EB5" w14:textId="77777777">
      <w:pPr>
        <w:pStyle w:val="ListParagraph"/>
        <w:numPr>
          <w:ilvl w:val="0"/>
          <w:numId w:val="25"/>
        </w:numPr>
        <w:pBdr>
          <w:bottom w:val="single" w:sz="4" w:space="1" w:color="auto"/>
        </w:pBdr>
        <w:spacing w:before="240" w:after="0"/>
        <w:rPr>
          <w:rFonts w:cstheme="minorHAnsi"/>
          <w:b/>
          <w:bCs/>
        </w:rPr>
      </w:pPr>
      <w:bookmarkStart w:id="1" w:name="_Toc156593368"/>
      <w:r w:rsidRPr="00F57267">
        <w:rPr>
          <w:rFonts w:cstheme="minorHAnsi"/>
          <w:b/>
          <w:bCs/>
        </w:rPr>
        <w:t>NEED AND AUTHORITY FOR THE COLLECTION</w:t>
      </w:r>
      <w:bookmarkEnd w:id="1"/>
    </w:p>
    <w:p w:rsidR="00A27E5C" w:rsidRPr="00F57267" w:rsidP="00854AAE" w14:paraId="6A0007D4" w14:textId="77777777">
      <w:pPr>
        <w:pBdr>
          <w:bottom w:val="single" w:sz="4" w:space="1" w:color="auto"/>
        </w:pBdr>
        <w:spacing w:before="60"/>
        <w:rPr>
          <w:rFonts w:cstheme="minorHAnsi"/>
          <w:i/>
          <w:iCs/>
        </w:rPr>
      </w:pPr>
      <w:r w:rsidRPr="00F57267">
        <w:rPr>
          <w:rFonts w:cstheme="minorHAnsi"/>
          <w:i/>
          <w:iCs/>
          <w:color w:val="000000"/>
          <w:shd w:val="clear" w:color="auto" w:fill="FFFFFF"/>
        </w:rPr>
        <w:t>Explain the circumstances that make the collection of information necessary. Identify any legal or administrative requirements that necessitate the collection.</w:t>
      </w:r>
    </w:p>
    <w:tbl>
      <w:tblPr>
        <w:tblStyle w:val="TableGrid"/>
        <w:tblW w:w="0" w:type="auto"/>
        <w:tblLook w:val="04A0"/>
      </w:tblPr>
      <w:tblGrid>
        <w:gridCol w:w="3116"/>
        <w:gridCol w:w="6149"/>
      </w:tblGrid>
      <w:tr w14:paraId="0A4D864F" w14:textId="77777777" w:rsidTr="001D3794">
        <w:tblPrEx>
          <w:tblW w:w="0" w:type="auto"/>
          <w:tblLook w:val="04A0"/>
        </w:tblPrEx>
        <w:tc>
          <w:tcPr>
            <w:tcW w:w="3116" w:type="dxa"/>
          </w:tcPr>
          <w:p w:rsidR="006F2065" w:rsidRPr="00F57267" w:rsidP="001D3794" w14:paraId="7DAE8DDC" w14:textId="77777777">
            <w:pPr>
              <w:rPr>
                <w:rFonts w:cstheme="minorHAnsi"/>
                <w:b/>
                <w:bCs/>
              </w:rPr>
            </w:pPr>
            <w:bookmarkStart w:id="2" w:name="_Toc156593369"/>
            <w:r w:rsidRPr="00F57267">
              <w:rPr>
                <w:rFonts w:cstheme="minorHAnsi"/>
                <w:b/>
                <w:bCs/>
              </w:rPr>
              <w:t>CFR citation (40 CFR Part)</w:t>
            </w:r>
          </w:p>
        </w:tc>
        <w:tc>
          <w:tcPr>
            <w:tcW w:w="6149" w:type="dxa"/>
          </w:tcPr>
          <w:p w:rsidR="006F2065" w:rsidRPr="00F57267" w:rsidP="001D3794" w14:paraId="2C8520F1" w14:textId="77777777">
            <w:pPr>
              <w:rPr>
                <w:rFonts w:cstheme="minorHAnsi"/>
                <w:b/>
                <w:bCs/>
              </w:rPr>
            </w:pPr>
            <w:r w:rsidRPr="00F57267">
              <w:rPr>
                <w:rFonts w:cstheme="minorHAnsi"/>
                <w:b/>
                <w:bCs/>
              </w:rPr>
              <w:t>Brief Description of Requirements</w:t>
            </w:r>
          </w:p>
        </w:tc>
      </w:tr>
      <w:tr w14:paraId="2F6BE253" w14:textId="77777777" w:rsidTr="001D3794">
        <w:tblPrEx>
          <w:tblW w:w="0" w:type="auto"/>
          <w:tblLook w:val="04A0"/>
        </w:tblPrEx>
        <w:tc>
          <w:tcPr>
            <w:tcW w:w="3116" w:type="dxa"/>
          </w:tcPr>
          <w:p w:rsidR="006F2065" w:rsidRPr="00F57267" w:rsidP="001D3794" w14:paraId="5B26467C" w14:textId="3BA1AB79">
            <w:pPr>
              <w:rPr>
                <w:rFonts w:cstheme="minorHAnsi"/>
              </w:rPr>
            </w:pPr>
            <w:r w:rsidRPr="00F57267">
              <w:rPr>
                <w:rFonts w:cstheme="minorHAnsi"/>
              </w:rPr>
              <w:t>124.2</w:t>
            </w:r>
            <w:r w:rsidRPr="00F57267" w:rsidR="00BE6E68">
              <w:rPr>
                <w:rFonts w:cstheme="minorHAnsi"/>
              </w:rPr>
              <w:t>02</w:t>
            </w:r>
          </w:p>
        </w:tc>
        <w:tc>
          <w:tcPr>
            <w:tcW w:w="6149" w:type="dxa"/>
          </w:tcPr>
          <w:p w:rsidR="006F2065" w:rsidRPr="00F57267" w:rsidP="001D3794" w14:paraId="666AEF51" w14:textId="18B9C0AA">
            <w:pPr>
              <w:rPr>
                <w:rFonts w:cstheme="minorHAnsi"/>
              </w:rPr>
            </w:pPr>
            <w:r w:rsidRPr="00F57267">
              <w:rPr>
                <w:rFonts w:cstheme="minorHAnsi"/>
              </w:rPr>
              <w:t xml:space="preserve">Specifies procedures </w:t>
            </w:r>
            <w:r w:rsidRPr="00F57267" w:rsidR="00DC5298">
              <w:rPr>
                <w:rFonts w:cstheme="minorHAnsi"/>
              </w:rPr>
              <w:t>that must be followed to apply for a</w:t>
            </w:r>
            <w:r w:rsidRPr="00F57267">
              <w:rPr>
                <w:rFonts w:cstheme="minorHAnsi"/>
              </w:rPr>
              <w:t xml:space="preserve"> standardized permit.</w:t>
            </w:r>
          </w:p>
        </w:tc>
      </w:tr>
      <w:tr w14:paraId="2111E933" w14:textId="77777777" w:rsidTr="001D3794">
        <w:tblPrEx>
          <w:tblW w:w="0" w:type="auto"/>
          <w:tblLook w:val="04A0"/>
        </w:tblPrEx>
        <w:tc>
          <w:tcPr>
            <w:tcW w:w="3116" w:type="dxa"/>
          </w:tcPr>
          <w:p w:rsidR="0056308D" w:rsidRPr="00F57267" w:rsidP="001D3794" w14:paraId="3CE0AEBF" w14:textId="6AE3236E">
            <w:pPr>
              <w:rPr>
                <w:rFonts w:cstheme="minorHAnsi"/>
              </w:rPr>
            </w:pPr>
            <w:r w:rsidRPr="00F57267">
              <w:rPr>
                <w:rFonts w:cstheme="minorHAnsi"/>
              </w:rPr>
              <w:t>124.203</w:t>
            </w:r>
          </w:p>
        </w:tc>
        <w:tc>
          <w:tcPr>
            <w:tcW w:w="6149" w:type="dxa"/>
          </w:tcPr>
          <w:p w:rsidR="0056308D" w:rsidRPr="00F57267" w:rsidP="001D3794" w14:paraId="129CB67F" w14:textId="5F4A8156">
            <w:pPr>
              <w:rPr>
                <w:rFonts w:cstheme="minorHAnsi"/>
              </w:rPr>
            </w:pPr>
            <w:r w:rsidRPr="00F57267">
              <w:rPr>
                <w:rFonts w:cstheme="minorHAnsi"/>
              </w:rPr>
              <w:t>Specifies procedures to switch from RCRA permit to a standardized permit.</w:t>
            </w:r>
          </w:p>
        </w:tc>
      </w:tr>
      <w:tr w14:paraId="70E0EDCB" w14:textId="77777777" w:rsidTr="001D3794">
        <w:tblPrEx>
          <w:tblW w:w="0" w:type="auto"/>
          <w:tblLook w:val="04A0"/>
        </w:tblPrEx>
        <w:tc>
          <w:tcPr>
            <w:tcW w:w="3116" w:type="dxa"/>
          </w:tcPr>
          <w:p w:rsidR="006F2065" w:rsidRPr="00F57267" w:rsidP="001D3794" w14:paraId="58D65335" w14:textId="2752A748">
            <w:pPr>
              <w:rPr>
                <w:rFonts w:cstheme="minorHAnsi"/>
              </w:rPr>
            </w:pPr>
            <w:r w:rsidRPr="00F57267">
              <w:rPr>
                <w:rFonts w:cstheme="minorHAnsi"/>
              </w:rPr>
              <w:t>124.2</w:t>
            </w:r>
            <w:r w:rsidRPr="00F57267" w:rsidR="00BE6E68">
              <w:rPr>
                <w:rFonts w:cstheme="minorHAnsi"/>
              </w:rPr>
              <w:t>04</w:t>
            </w:r>
          </w:p>
        </w:tc>
        <w:tc>
          <w:tcPr>
            <w:tcW w:w="6149" w:type="dxa"/>
          </w:tcPr>
          <w:p w:rsidR="006F2065" w:rsidRPr="00F57267" w:rsidP="001D3794" w14:paraId="3142F5EA" w14:textId="3DD2A0EE">
            <w:pPr>
              <w:rPr>
                <w:rFonts w:cstheme="minorHAnsi"/>
              </w:rPr>
            </w:pPr>
            <w:r w:rsidRPr="00F57267">
              <w:rPr>
                <w:rFonts w:cstheme="minorHAnsi"/>
              </w:rPr>
              <w:t>Specifies what a regulatory agency must do to prepare a draft standardized permit.</w:t>
            </w:r>
          </w:p>
        </w:tc>
      </w:tr>
      <w:tr w14:paraId="286E841D" w14:textId="77777777" w:rsidTr="001D3794">
        <w:tblPrEx>
          <w:tblW w:w="0" w:type="auto"/>
          <w:tblLook w:val="04A0"/>
        </w:tblPrEx>
        <w:tc>
          <w:tcPr>
            <w:tcW w:w="3116" w:type="dxa"/>
          </w:tcPr>
          <w:p w:rsidR="006F2065" w:rsidRPr="00F57267" w:rsidP="001D3794" w14:paraId="000F7225" w14:textId="72148ADA">
            <w:pPr>
              <w:rPr>
                <w:rFonts w:cstheme="minorHAnsi"/>
              </w:rPr>
            </w:pPr>
            <w:r w:rsidRPr="00F57267">
              <w:rPr>
                <w:rFonts w:cstheme="minorHAnsi"/>
              </w:rPr>
              <w:t>124.21</w:t>
            </w:r>
            <w:r w:rsidRPr="00F57267" w:rsidR="00BE6E68">
              <w:rPr>
                <w:rFonts w:cstheme="minorHAnsi"/>
              </w:rPr>
              <w:t>2</w:t>
            </w:r>
          </w:p>
        </w:tc>
        <w:tc>
          <w:tcPr>
            <w:tcW w:w="6149" w:type="dxa"/>
          </w:tcPr>
          <w:p w:rsidR="006F2065" w:rsidRPr="00F57267" w:rsidP="001D3794" w14:paraId="6B9AB068" w14:textId="73D1FC9E">
            <w:pPr>
              <w:rPr>
                <w:rFonts w:cstheme="minorHAnsi"/>
              </w:rPr>
            </w:pPr>
            <w:r w:rsidRPr="00F57267">
              <w:rPr>
                <w:rFonts w:cstheme="minorHAnsi"/>
              </w:rPr>
              <w:t>Specifies what procedures to follow to make routine changes to a standardized permit.</w:t>
            </w:r>
          </w:p>
        </w:tc>
      </w:tr>
      <w:tr w14:paraId="042F99D4" w14:textId="77777777" w:rsidTr="001D3794">
        <w:tblPrEx>
          <w:tblW w:w="0" w:type="auto"/>
          <w:tblLook w:val="04A0"/>
        </w:tblPrEx>
        <w:tc>
          <w:tcPr>
            <w:tcW w:w="3116" w:type="dxa"/>
          </w:tcPr>
          <w:p w:rsidR="006F2065" w:rsidRPr="00F57267" w:rsidP="001D3794" w14:paraId="3A0A6BE2" w14:textId="70B09AE9">
            <w:pPr>
              <w:rPr>
                <w:rFonts w:cstheme="minorHAnsi"/>
              </w:rPr>
            </w:pPr>
            <w:r w:rsidRPr="00F57267">
              <w:rPr>
                <w:rFonts w:cstheme="minorHAnsi"/>
              </w:rPr>
              <w:t>124.21</w:t>
            </w:r>
            <w:r w:rsidRPr="00F57267" w:rsidR="00BE6E68">
              <w:rPr>
                <w:rFonts w:cstheme="minorHAnsi"/>
              </w:rPr>
              <w:t>3</w:t>
            </w:r>
          </w:p>
        </w:tc>
        <w:tc>
          <w:tcPr>
            <w:tcW w:w="6149" w:type="dxa"/>
          </w:tcPr>
          <w:p w:rsidR="006F2065" w:rsidRPr="00F57267" w:rsidP="001D3794" w14:paraId="3CD9A22E" w14:textId="5C5B24AD">
            <w:pPr>
              <w:rPr>
                <w:rFonts w:cstheme="minorHAnsi"/>
              </w:rPr>
            </w:pPr>
            <w:r w:rsidRPr="00F57267">
              <w:rPr>
                <w:rFonts w:cstheme="minorHAnsi"/>
              </w:rPr>
              <w:t>Specifies what procedures to follow to make routine changes without prior approval.</w:t>
            </w:r>
          </w:p>
        </w:tc>
      </w:tr>
      <w:tr w14:paraId="27DF0056" w14:textId="77777777" w:rsidTr="001D3794">
        <w:tblPrEx>
          <w:tblW w:w="0" w:type="auto"/>
          <w:tblLook w:val="04A0"/>
        </w:tblPrEx>
        <w:tc>
          <w:tcPr>
            <w:tcW w:w="3116" w:type="dxa"/>
          </w:tcPr>
          <w:p w:rsidR="006F2065" w:rsidRPr="00F57267" w:rsidP="001D3794" w14:paraId="32CF173D" w14:textId="787F38AE">
            <w:pPr>
              <w:rPr>
                <w:rFonts w:cstheme="minorHAnsi"/>
              </w:rPr>
            </w:pPr>
            <w:r w:rsidRPr="00F57267">
              <w:rPr>
                <w:rFonts w:cstheme="minorHAnsi"/>
              </w:rPr>
              <w:t>270.10</w:t>
            </w:r>
          </w:p>
        </w:tc>
        <w:tc>
          <w:tcPr>
            <w:tcW w:w="6149" w:type="dxa"/>
          </w:tcPr>
          <w:p w:rsidR="006F2065" w:rsidRPr="00F57267" w:rsidP="001D3794" w14:paraId="4DBB5CAC" w14:textId="7E3D52BB">
            <w:pPr>
              <w:rPr>
                <w:rFonts w:cstheme="minorHAnsi"/>
              </w:rPr>
            </w:pPr>
            <w:r w:rsidRPr="00F57267">
              <w:rPr>
                <w:rFonts w:cstheme="minorHAnsi"/>
              </w:rPr>
              <w:t>Requires owners and operators wishing to reapply for a standardized permit to submit a notice of intent under at least 180 days before the expiration date of the effective permit.</w:t>
            </w:r>
          </w:p>
        </w:tc>
      </w:tr>
      <w:tr w14:paraId="47C84544" w14:textId="77777777" w:rsidTr="001D3794">
        <w:tblPrEx>
          <w:tblW w:w="0" w:type="auto"/>
          <w:tblLook w:val="04A0"/>
        </w:tblPrEx>
        <w:tc>
          <w:tcPr>
            <w:tcW w:w="3116" w:type="dxa"/>
          </w:tcPr>
          <w:p w:rsidR="0056308D" w:rsidRPr="00F57267" w:rsidP="001D3794" w14:paraId="31F277AF" w14:textId="0BE83FF2">
            <w:pPr>
              <w:rPr>
                <w:rFonts w:cstheme="minorHAnsi"/>
              </w:rPr>
            </w:pPr>
            <w:r w:rsidRPr="00F57267">
              <w:rPr>
                <w:rFonts w:cstheme="minorHAnsi"/>
              </w:rPr>
              <w:t>270.275</w:t>
            </w:r>
          </w:p>
        </w:tc>
        <w:tc>
          <w:tcPr>
            <w:tcW w:w="6149" w:type="dxa"/>
          </w:tcPr>
          <w:p w:rsidR="0056308D" w:rsidRPr="00F57267" w:rsidP="001D3794" w14:paraId="3DE65143" w14:textId="7A7CAD68">
            <w:pPr>
              <w:rPr>
                <w:rFonts w:cstheme="minorHAnsi"/>
              </w:rPr>
            </w:pPr>
            <w:r w:rsidRPr="00F57267">
              <w:rPr>
                <w:rFonts w:cstheme="minorHAnsi"/>
              </w:rPr>
              <w:t>Requires that applicants for a standardized permit submit to the permitting agency information that will be used as the basis of the standardized permit application.</w:t>
            </w:r>
          </w:p>
        </w:tc>
      </w:tr>
      <w:tr w14:paraId="512D5677" w14:textId="77777777" w:rsidTr="001D3794">
        <w:tblPrEx>
          <w:tblW w:w="0" w:type="auto"/>
          <w:tblLook w:val="04A0"/>
        </w:tblPrEx>
        <w:tc>
          <w:tcPr>
            <w:tcW w:w="3116" w:type="dxa"/>
          </w:tcPr>
          <w:p w:rsidR="0056308D" w:rsidRPr="00F57267" w:rsidP="001D3794" w14:paraId="4106F142" w14:textId="3354FE0C">
            <w:pPr>
              <w:rPr>
                <w:rFonts w:cstheme="minorHAnsi"/>
              </w:rPr>
            </w:pPr>
            <w:r w:rsidRPr="00F57267">
              <w:rPr>
                <w:rFonts w:cstheme="minorHAnsi"/>
              </w:rPr>
              <w:t>270.280</w:t>
            </w:r>
          </w:p>
        </w:tc>
        <w:tc>
          <w:tcPr>
            <w:tcW w:w="6149" w:type="dxa"/>
          </w:tcPr>
          <w:p w:rsidR="0056308D" w:rsidRPr="00F57267" w:rsidP="001D3794" w14:paraId="42625395" w14:textId="15494B5A">
            <w:pPr>
              <w:rPr>
                <w:rFonts w:cstheme="minorHAnsi"/>
              </w:rPr>
            </w:pPr>
            <w:r w:rsidRPr="00F57267">
              <w:rPr>
                <w:rFonts w:cstheme="minorHAnsi"/>
              </w:rPr>
              <w:t>Requires owners and operators wishing to obtain a standardized permit to provide a signed certification of the facility’s compliance with part 267.</w:t>
            </w:r>
          </w:p>
        </w:tc>
      </w:tr>
      <w:tr w14:paraId="6FA9AEED" w14:textId="77777777" w:rsidTr="001D3794">
        <w:tblPrEx>
          <w:tblW w:w="0" w:type="auto"/>
          <w:tblLook w:val="04A0"/>
        </w:tblPrEx>
        <w:tc>
          <w:tcPr>
            <w:tcW w:w="3116" w:type="dxa"/>
          </w:tcPr>
          <w:p w:rsidR="0056308D" w:rsidRPr="00F57267" w:rsidP="001D3794" w14:paraId="382AE0A6" w14:textId="7525565F">
            <w:pPr>
              <w:rPr>
                <w:rFonts w:cstheme="minorHAnsi"/>
              </w:rPr>
            </w:pPr>
            <w:r w:rsidRPr="00F57267">
              <w:rPr>
                <w:rFonts w:cstheme="minorHAnsi"/>
              </w:rPr>
              <w:t>270.290</w:t>
            </w:r>
          </w:p>
        </w:tc>
        <w:tc>
          <w:tcPr>
            <w:tcW w:w="6149" w:type="dxa"/>
          </w:tcPr>
          <w:p w:rsidR="0056308D" w:rsidRPr="00F57267" w:rsidP="001D3794" w14:paraId="5FF907B6" w14:textId="7FAE7DE7">
            <w:pPr>
              <w:rPr>
                <w:rFonts w:cstheme="minorHAnsi"/>
              </w:rPr>
            </w:pPr>
            <w:r w:rsidRPr="00F57267">
              <w:rPr>
                <w:rFonts w:cstheme="minorHAnsi"/>
              </w:rPr>
              <w:t xml:space="preserve">Requires facilities that store or treat hazardous waste under a standardized permit to keep at their </w:t>
            </w:r>
            <w:r w:rsidRPr="00F57267">
              <w:rPr>
                <w:rFonts w:cstheme="minorHAnsi"/>
              </w:rPr>
              <w:t>facilities</w:t>
            </w:r>
            <w:r w:rsidRPr="00F57267">
              <w:rPr>
                <w:rFonts w:cstheme="minorHAnsi"/>
              </w:rPr>
              <w:t xml:space="preserve"> general types of information.</w:t>
            </w:r>
          </w:p>
        </w:tc>
      </w:tr>
      <w:tr w14:paraId="3EFF0FCF" w14:textId="77777777" w:rsidTr="001D3794">
        <w:tblPrEx>
          <w:tblW w:w="0" w:type="auto"/>
          <w:tblLook w:val="04A0"/>
        </w:tblPrEx>
        <w:tc>
          <w:tcPr>
            <w:tcW w:w="3116" w:type="dxa"/>
          </w:tcPr>
          <w:p w:rsidR="0056308D" w:rsidRPr="00F57267" w:rsidP="001D3794" w14:paraId="24CB7501" w14:textId="1588F6D2">
            <w:pPr>
              <w:rPr>
                <w:rFonts w:cstheme="minorHAnsi"/>
              </w:rPr>
            </w:pPr>
            <w:r w:rsidRPr="00F57267">
              <w:rPr>
                <w:rFonts w:cstheme="minorHAnsi"/>
              </w:rPr>
              <w:t>270.300</w:t>
            </w:r>
          </w:p>
        </w:tc>
        <w:tc>
          <w:tcPr>
            <w:tcW w:w="6149" w:type="dxa"/>
          </w:tcPr>
          <w:p w:rsidR="0056308D" w:rsidRPr="00F57267" w:rsidP="001D3794" w14:paraId="2C547451" w14:textId="5F911820">
            <w:pPr>
              <w:rPr>
                <w:rFonts w:cstheme="minorHAnsi"/>
              </w:rPr>
            </w:pPr>
            <w:r w:rsidRPr="00F57267">
              <w:rPr>
                <w:rFonts w:cstheme="minorHAnsi"/>
              </w:rPr>
              <w:t>Requires facilities that store or treat hazardous waste under a standardized permit to keep at their facilities information specific to containers.</w:t>
            </w:r>
          </w:p>
        </w:tc>
      </w:tr>
      <w:tr w14:paraId="0723ABB5" w14:textId="77777777" w:rsidTr="001D3794">
        <w:tblPrEx>
          <w:tblW w:w="0" w:type="auto"/>
          <w:tblLook w:val="04A0"/>
        </w:tblPrEx>
        <w:tc>
          <w:tcPr>
            <w:tcW w:w="3116" w:type="dxa"/>
          </w:tcPr>
          <w:p w:rsidR="0056308D" w:rsidRPr="00F57267" w:rsidP="001D3794" w14:paraId="7DBD02AE" w14:textId="1915C509">
            <w:pPr>
              <w:rPr>
                <w:rFonts w:cstheme="minorHAnsi"/>
              </w:rPr>
            </w:pPr>
            <w:r w:rsidRPr="00F57267">
              <w:rPr>
                <w:rFonts w:cstheme="minorHAnsi"/>
              </w:rPr>
              <w:t>270.305</w:t>
            </w:r>
          </w:p>
        </w:tc>
        <w:tc>
          <w:tcPr>
            <w:tcW w:w="6149" w:type="dxa"/>
          </w:tcPr>
          <w:p w:rsidR="0056308D" w:rsidRPr="00F57267" w:rsidP="001D3794" w14:paraId="571CCE50" w14:textId="44385F3A">
            <w:pPr>
              <w:rPr>
                <w:rFonts w:cstheme="minorHAnsi"/>
              </w:rPr>
            </w:pPr>
            <w:r w:rsidRPr="00F57267">
              <w:rPr>
                <w:rFonts w:cstheme="minorHAnsi"/>
              </w:rPr>
              <w:t xml:space="preserve">Requires facilities that store or treat hazardous waste under a standardized permit to keep at their facilities information specific to </w:t>
            </w:r>
            <w:r w:rsidRPr="00F57267" w:rsidR="00FA1044">
              <w:rPr>
                <w:rFonts w:cstheme="minorHAnsi"/>
              </w:rPr>
              <w:t>tank</w:t>
            </w:r>
            <w:r w:rsidRPr="00F57267">
              <w:rPr>
                <w:rFonts w:cstheme="minorHAnsi"/>
              </w:rPr>
              <w:t>s.</w:t>
            </w:r>
          </w:p>
        </w:tc>
      </w:tr>
      <w:tr w14:paraId="4040E63F" w14:textId="77777777" w:rsidTr="001D3794">
        <w:tblPrEx>
          <w:tblW w:w="0" w:type="auto"/>
          <w:tblLook w:val="04A0"/>
        </w:tblPrEx>
        <w:tc>
          <w:tcPr>
            <w:tcW w:w="3116" w:type="dxa"/>
          </w:tcPr>
          <w:p w:rsidR="0056308D" w:rsidRPr="00F57267" w:rsidP="001D3794" w14:paraId="7A9410F0" w14:textId="77112D35">
            <w:pPr>
              <w:rPr>
                <w:rFonts w:cstheme="minorHAnsi"/>
              </w:rPr>
            </w:pPr>
            <w:r w:rsidRPr="00F57267">
              <w:rPr>
                <w:rFonts w:cstheme="minorHAnsi"/>
              </w:rPr>
              <w:t>270.310</w:t>
            </w:r>
          </w:p>
        </w:tc>
        <w:tc>
          <w:tcPr>
            <w:tcW w:w="6149" w:type="dxa"/>
          </w:tcPr>
          <w:p w:rsidR="0056308D" w:rsidRPr="00F57267" w:rsidP="001D3794" w14:paraId="1D5AD242" w14:textId="7AE2CB8B">
            <w:pPr>
              <w:rPr>
                <w:rFonts w:cstheme="minorHAnsi"/>
              </w:rPr>
            </w:pPr>
            <w:r w:rsidRPr="00F57267">
              <w:rPr>
                <w:rFonts w:cstheme="minorHAnsi"/>
              </w:rPr>
              <w:t xml:space="preserve">Requires facilities that store or treat hazardous waste under a standardized permit to keep at their facilities information specific to </w:t>
            </w:r>
            <w:r w:rsidRPr="00F57267" w:rsidR="00FA1044">
              <w:rPr>
                <w:rFonts w:cstheme="minorHAnsi"/>
              </w:rPr>
              <w:t>equipment subject to part 264, subpart BB</w:t>
            </w:r>
            <w:r w:rsidRPr="00F57267">
              <w:rPr>
                <w:rFonts w:cstheme="minorHAnsi"/>
              </w:rPr>
              <w:t>.</w:t>
            </w:r>
          </w:p>
        </w:tc>
      </w:tr>
      <w:tr w14:paraId="49669768" w14:textId="77777777" w:rsidTr="001D3794">
        <w:tblPrEx>
          <w:tblW w:w="0" w:type="auto"/>
          <w:tblLook w:val="04A0"/>
        </w:tblPrEx>
        <w:tc>
          <w:tcPr>
            <w:tcW w:w="3116" w:type="dxa"/>
          </w:tcPr>
          <w:p w:rsidR="0056308D" w:rsidRPr="00F57267" w:rsidP="001D3794" w14:paraId="5D444FD7" w14:textId="0879B66E">
            <w:pPr>
              <w:rPr>
                <w:rFonts w:cstheme="minorHAnsi"/>
              </w:rPr>
            </w:pPr>
            <w:r w:rsidRPr="00F57267">
              <w:rPr>
                <w:rFonts w:cstheme="minorHAnsi"/>
              </w:rPr>
              <w:t>270.315</w:t>
            </w:r>
          </w:p>
        </w:tc>
        <w:tc>
          <w:tcPr>
            <w:tcW w:w="6149" w:type="dxa"/>
          </w:tcPr>
          <w:p w:rsidR="0056308D" w:rsidRPr="00F57267" w:rsidP="001D3794" w14:paraId="20B7E205" w14:textId="246A70FC">
            <w:pPr>
              <w:rPr>
                <w:rFonts w:cstheme="minorHAnsi"/>
              </w:rPr>
            </w:pPr>
            <w:r w:rsidRPr="00F57267">
              <w:rPr>
                <w:rFonts w:cstheme="minorHAnsi"/>
              </w:rPr>
              <w:t xml:space="preserve">Requires facilities that store or treat hazardous waste under a standardized permit to keep at their facilities information specific to </w:t>
            </w:r>
            <w:r w:rsidRPr="00F57267" w:rsidR="00FA1044">
              <w:rPr>
                <w:rFonts w:cstheme="minorHAnsi"/>
              </w:rPr>
              <w:t>equipment subject to part 264, subpart CC</w:t>
            </w:r>
            <w:r w:rsidRPr="00F57267">
              <w:rPr>
                <w:rFonts w:cstheme="minorHAnsi"/>
              </w:rPr>
              <w:t>.</w:t>
            </w:r>
          </w:p>
        </w:tc>
      </w:tr>
    </w:tbl>
    <w:p w:rsidR="00D47CB3" w:rsidRPr="00F57267" w:rsidP="00854AAE" w14:paraId="13EA7282" w14:textId="77777777">
      <w:pPr>
        <w:pStyle w:val="ListParagraph"/>
        <w:numPr>
          <w:ilvl w:val="0"/>
          <w:numId w:val="25"/>
        </w:numPr>
        <w:pBdr>
          <w:bottom w:val="single" w:sz="4" w:space="1" w:color="auto"/>
        </w:pBdr>
        <w:spacing w:before="240" w:after="0"/>
        <w:rPr>
          <w:rFonts w:cstheme="minorHAnsi"/>
          <w:b/>
          <w:bCs/>
        </w:rPr>
      </w:pPr>
      <w:r w:rsidRPr="00F57267">
        <w:rPr>
          <w:rFonts w:cstheme="minorHAnsi"/>
          <w:b/>
          <w:bCs/>
        </w:rPr>
        <w:t>PRACTICAL UTILITY/USERS OF THE DATA</w:t>
      </w:r>
      <w:bookmarkEnd w:id="2"/>
    </w:p>
    <w:p w:rsidR="004252C1" w:rsidRPr="00F57267" w:rsidP="00854AAE" w14:paraId="24379675" w14:textId="77777777">
      <w:pPr>
        <w:pBdr>
          <w:bottom w:val="single" w:sz="4" w:space="1" w:color="auto"/>
        </w:pBdr>
        <w:spacing w:before="60"/>
        <w:rPr>
          <w:rFonts w:cstheme="minorHAnsi"/>
          <w:i/>
          <w:iCs/>
          <w:color w:val="000000"/>
          <w:shd w:val="clear" w:color="auto" w:fill="FFFFFF"/>
        </w:rPr>
      </w:pPr>
      <w:r w:rsidRPr="00F57267">
        <w:rPr>
          <w:rFonts w:cstheme="minorHAnsi"/>
          <w:i/>
          <w:iCs/>
          <w:color w:val="000000"/>
          <w:shd w:val="clear" w:color="auto" w:fill="FFFFFF"/>
        </w:rPr>
        <w:t>Indicate how, by whom, and for what purpose the information is to be used. Except for a new collection, indicate the actual use the agency has made of the information received from the current collection.</w:t>
      </w:r>
    </w:p>
    <w:p w:rsidR="00912CDA" w:rsidRPr="00F57267" w:rsidP="00912CDA" w14:paraId="316DCDB1" w14:textId="77777777">
      <w:pPr>
        <w:rPr>
          <w:rFonts w:cstheme="minorHAnsi"/>
        </w:rPr>
      </w:pPr>
      <w:bookmarkStart w:id="3" w:name="_Toc156593370"/>
      <w:r w:rsidRPr="00F57267">
        <w:rPr>
          <w:rFonts w:cstheme="minorHAnsi"/>
          <w:b/>
          <w:bCs/>
          <w:i/>
          <w:iCs/>
        </w:rPr>
        <w:t>APPLYING FOR A STANDARDIZED PERMIT</w:t>
      </w:r>
    </w:p>
    <w:p w:rsidR="00912CDA" w:rsidRPr="00F57267" w:rsidP="00912CDA" w14:paraId="240F41AA" w14:textId="77777777">
      <w:pPr>
        <w:ind w:firstLine="720"/>
        <w:rPr>
          <w:rFonts w:cstheme="minorHAnsi"/>
        </w:rPr>
      </w:pPr>
      <w:r w:rsidRPr="00F57267">
        <w:rPr>
          <w:rFonts w:cstheme="minorHAnsi"/>
        </w:rPr>
        <w:t>EPA uses information submitted by facilities to evaluate exposure potential and minimize any risks to human health from hazardous waste management facilities.  If EPA determines that a facility poses a substantial risk to human health, EPA may request that the Agency for Toxic Substances and Disease Registry conduct a health assessment.</w:t>
      </w:r>
    </w:p>
    <w:p w:rsidR="00912CDA" w:rsidRPr="00F57267" w:rsidP="00912CDA" w14:paraId="381A091F" w14:textId="77777777">
      <w:pPr>
        <w:ind w:firstLine="720"/>
        <w:rPr>
          <w:rFonts w:cstheme="minorHAnsi"/>
        </w:rPr>
      </w:pPr>
      <w:r w:rsidRPr="00F57267">
        <w:rPr>
          <w:rFonts w:cstheme="minorHAnsi"/>
        </w:rPr>
        <w:t xml:space="preserve">EPA uses information regarding specific units at facilities to evaluate the adequacy of each unit to manage hazardous </w:t>
      </w:r>
      <w:r w:rsidRPr="00F57267">
        <w:rPr>
          <w:rFonts w:cstheme="minorHAnsi"/>
        </w:rPr>
        <w:t>wastes</w:t>
      </w:r>
      <w:r w:rsidRPr="00F57267">
        <w:rPr>
          <w:rFonts w:cstheme="minorHAnsi"/>
        </w:rPr>
        <w:t xml:space="preserve">.  Additional information is required because each of the different types of hazardous waste management units present different risks to the environment and consequently </w:t>
      </w:r>
      <w:r w:rsidRPr="00F57267">
        <w:rPr>
          <w:rFonts w:cstheme="minorHAnsi"/>
        </w:rPr>
        <w:t>requires</w:t>
      </w:r>
      <w:r w:rsidRPr="00F57267">
        <w:rPr>
          <w:rFonts w:cstheme="minorHAnsi"/>
        </w:rPr>
        <w:t xml:space="preserve"> different standards.  EPA reviews the submittals of each type of hazardous waste management unit to evaluate whether it is designed, constructed, and operated in a manner protective of human health and the environment.  EPA uses the information required by part 264, subparts BB and CC to ensure compliance with air emission standards.</w:t>
      </w:r>
    </w:p>
    <w:p w:rsidR="00912CDA" w:rsidRPr="00F57267" w:rsidP="00912CDA" w14:paraId="02598DC8" w14:textId="77777777">
      <w:pPr>
        <w:rPr>
          <w:rFonts w:cstheme="minorHAnsi"/>
        </w:rPr>
      </w:pPr>
      <w:r w:rsidRPr="00F57267">
        <w:rPr>
          <w:rFonts w:cstheme="minorHAnsi"/>
          <w:b/>
          <w:bCs/>
          <w:i/>
          <w:iCs/>
        </w:rPr>
        <w:t>MAINTAINING A STANDARDIZED PERMIT</w:t>
      </w:r>
    </w:p>
    <w:p w:rsidR="00912CDA" w:rsidRPr="00F57267" w:rsidP="00912CDA" w14:paraId="763B69C4" w14:textId="77777777">
      <w:pPr>
        <w:ind w:firstLine="720"/>
        <w:rPr>
          <w:rFonts w:cstheme="minorHAnsi"/>
        </w:rPr>
      </w:pPr>
      <w:r w:rsidRPr="00F57267">
        <w:rPr>
          <w:rFonts w:cstheme="minorHAnsi"/>
        </w:rPr>
        <w:t xml:space="preserve">EPA uses permit information to evaluate the initial permit application and any subsequent request for modification.  The public may also use draft EPA permit and permit modification </w:t>
      </w:r>
      <w:r w:rsidRPr="00F57267">
        <w:rPr>
          <w:rFonts w:cstheme="minorHAnsi"/>
        </w:rPr>
        <w:t>determinations, which incorporate data submitted by facilities, to assess hazardous waste management facilities being developed in their communities.</w:t>
      </w:r>
    </w:p>
    <w:p w:rsidR="00074917" w:rsidRPr="00F57267" w:rsidP="00854AAE" w14:paraId="5743ED7B" w14:textId="77777777">
      <w:pPr>
        <w:pStyle w:val="ListParagraph"/>
        <w:numPr>
          <w:ilvl w:val="0"/>
          <w:numId w:val="25"/>
        </w:numPr>
        <w:pBdr>
          <w:bottom w:val="single" w:sz="4" w:space="1" w:color="auto"/>
        </w:pBdr>
        <w:spacing w:before="240" w:after="0"/>
        <w:rPr>
          <w:rFonts w:cstheme="minorHAnsi"/>
          <w:b/>
          <w:bCs/>
        </w:rPr>
      </w:pPr>
      <w:r w:rsidRPr="00F57267">
        <w:rPr>
          <w:rFonts w:cstheme="minorHAnsi"/>
          <w:b/>
          <w:bCs/>
        </w:rPr>
        <w:t>USE OF TECHNOLOGY</w:t>
      </w:r>
      <w:bookmarkEnd w:id="3"/>
    </w:p>
    <w:p w:rsidR="00D47CB3" w:rsidRPr="00F57267" w:rsidP="00854AAE" w14:paraId="63FA7108" w14:textId="77777777">
      <w:pPr>
        <w:pBdr>
          <w:bottom w:val="single" w:sz="4" w:space="1" w:color="auto"/>
        </w:pBdr>
        <w:spacing w:before="60"/>
        <w:rPr>
          <w:rFonts w:cstheme="minorHAnsi"/>
          <w:i/>
          <w:iCs/>
        </w:rPr>
      </w:pPr>
      <w:r w:rsidRPr="00F57267">
        <w:rPr>
          <w:rFonts w:cstheme="minorHAnsi"/>
          <w:i/>
          <w:iCs/>
          <w:color w:val="000000"/>
          <w:shd w:val="clear" w:color="auto" w:fill="FFFFFF"/>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F57267">
        <w:rPr>
          <w:rFonts w:cstheme="minorHAnsi"/>
          <w:i/>
          <w:iCs/>
          <w:color w:val="000000"/>
          <w:shd w:val="clear" w:color="auto" w:fill="FFFFFF"/>
        </w:rPr>
        <w:t>for adopting</w:t>
      </w:r>
      <w:r w:rsidRPr="00F57267">
        <w:rPr>
          <w:rFonts w:cstheme="minorHAnsi"/>
          <w:i/>
          <w:iCs/>
          <w:color w:val="000000"/>
          <w:shd w:val="clear" w:color="auto" w:fill="FFFFFF"/>
        </w:rPr>
        <w:t xml:space="preserve"> this means of collection. Also describe any consideration of using information technology to reduce burden.</w:t>
      </w:r>
    </w:p>
    <w:p w:rsidR="00E3653E" w:rsidRPr="00F57267" w:rsidP="00E3653E" w14:paraId="1B3E759F" w14:textId="629D7EED">
      <w:pPr>
        <w:ind w:firstLine="360"/>
        <w:rPr>
          <w:rFonts w:cstheme="minorHAnsi"/>
          <w:b/>
        </w:rPr>
      </w:pPr>
      <w:bookmarkStart w:id="4" w:name="_Toc156593371"/>
      <w:r w:rsidRPr="00F57267">
        <w:rPr>
          <w:rFonts w:cstheme="minorHAnsi"/>
        </w:rPr>
        <w:t xml:space="preserve">The information collected, as described above, can be kept in </w:t>
      </w:r>
      <w:r w:rsidRPr="00F57267">
        <w:rPr>
          <w:rFonts w:cstheme="minorHAnsi"/>
        </w:rPr>
        <w:t>a</w:t>
      </w:r>
      <w:r w:rsidRPr="00F57267">
        <w:rPr>
          <w:rFonts w:cstheme="minorHAnsi"/>
        </w:rPr>
        <w:t xml:space="preserve"> electronic format</w:t>
      </w:r>
      <w:r w:rsidR="008538A8">
        <w:rPr>
          <w:rFonts w:cstheme="minorHAnsi"/>
        </w:rPr>
        <w:t xml:space="preserve"> files and emailed as necessary.</w:t>
      </w:r>
    </w:p>
    <w:p w:rsidR="005263EC" w:rsidRPr="00F57267" w:rsidP="00854AAE" w14:paraId="3B54AC74" w14:textId="77777777">
      <w:pPr>
        <w:pStyle w:val="ListParagraph"/>
        <w:numPr>
          <w:ilvl w:val="0"/>
          <w:numId w:val="25"/>
        </w:numPr>
        <w:pBdr>
          <w:bottom w:val="single" w:sz="4" w:space="1" w:color="auto"/>
        </w:pBdr>
        <w:spacing w:before="240" w:after="0"/>
        <w:rPr>
          <w:rFonts w:cstheme="minorHAnsi"/>
          <w:b/>
          <w:bCs/>
        </w:rPr>
      </w:pPr>
      <w:r w:rsidRPr="00F57267">
        <w:rPr>
          <w:rFonts w:cstheme="minorHAnsi"/>
          <w:b/>
          <w:bCs/>
        </w:rPr>
        <w:t>EFFORTS TO IDENTIFY DUPLICATION</w:t>
      </w:r>
      <w:bookmarkEnd w:id="4"/>
    </w:p>
    <w:p w:rsidR="00D47CB3" w:rsidRPr="00F57267" w:rsidP="00854AAE" w14:paraId="3A68AD31" w14:textId="77777777">
      <w:pPr>
        <w:pBdr>
          <w:bottom w:val="single" w:sz="4" w:space="1" w:color="auto"/>
        </w:pBdr>
        <w:spacing w:before="60"/>
        <w:rPr>
          <w:rFonts w:cstheme="minorHAnsi"/>
          <w:i/>
          <w:iCs/>
        </w:rPr>
      </w:pPr>
      <w:r w:rsidRPr="00F57267">
        <w:rPr>
          <w:rFonts w:cstheme="minorHAnsi"/>
          <w:i/>
          <w:iCs/>
          <w:color w:val="000000"/>
          <w:shd w:val="clear" w:color="auto" w:fill="FFFFFF"/>
        </w:rPr>
        <w:t>Describe efforts to identify duplication. Show specifically why any similar information already available cannot be used or modified for use for the purposes described in Item 2 above.</w:t>
      </w:r>
    </w:p>
    <w:p w:rsidR="00E3653E" w:rsidRPr="00F57267" w:rsidP="00E3653E" w14:paraId="7E86835B" w14:textId="77777777">
      <w:pPr>
        <w:ind w:firstLine="720"/>
        <w:rPr>
          <w:rFonts w:cstheme="minorHAnsi"/>
        </w:rPr>
      </w:pPr>
      <w:bookmarkStart w:id="5" w:name="_Toc156593372"/>
      <w:r w:rsidRPr="00F57267">
        <w:rPr>
          <w:rFonts w:cstheme="minorHAnsi"/>
        </w:rPr>
        <w:t xml:space="preserve">In finalizing the standardized permit rule, EPA streamlined the permit process by allowing certain types of facilities to obtain and modify permits more easily while maintaining the protectiveness currently existing in the individual RCRA permit process.  Thus, facility owners and operators are relieved of certain RCRA record keeping and reporting requirements that currently exist under the RCRA permitting process. </w:t>
      </w:r>
    </w:p>
    <w:p w:rsidR="00251151" w:rsidRPr="00F57267" w:rsidP="4BDBF0A0" w14:paraId="258ABFB2" w14:textId="77777777">
      <w:pPr>
        <w:pStyle w:val="ListParagraph"/>
        <w:numPr>
          <w:ilvl w:val="0"/>
          <w:numId w:val="25"/>
        </w:numPr>
        <w:pBdr>
          <w:bottom w:val="single" w:sz="4" w:space="1" w:color="auto"/>
        </w:pBdr>
        <w:spacing w:before="240" w:after="0"/>
        <w:rPr>
          <w:rFonts w:cstheme="minorHAnsi"/>
          <w:b/>
          <w:bCs/>
        </w:rPr>
      </w:pPr>
      <w:r w:rsidRPr="00F57267">
        <w:rPr>
          <w:rFonts w:cstheme="minorHAnsi"/>
          <w:b/>
          <w:bCs/>
        </w:rPr>
        <w:t xml:space="preserve">MINIMIZING BURDEN ON SMALL </w:t>
      </w:r>
      <w:r w:rsidRPr="00F57267" w:rsidR="0F43C128">
        <w:rPr>
          <w:rFonts w:cstheme="minorHAnsi"/>
          <w:b/>
          <w:bCs/>
        </w:rPr>
        <w:t xml:space="preserve">BUSINESSES AND SMALL </w:t>
      </w:r>
      <w:r w:rsidRPr="00F57267">
        <w:rPr>
          <w:rFonts w:cstheme="minorHAnsi"/>
          <w:b/>
          <w:bCs/>
        </w:rPr>
        <w:t>ENTITIES</w:t>
      </w:r>
      <w:bookmarkEnd w:id="5"/>
    </w:p>
    <w:p w:rsidR="00D47CB3" w:rsidRPr="00F57267" w:rsidP="00854AAE" w14:paraId="56E8CE4E" w14:textId="77777777">
      <w:pPr>
        <w:pBdr>
          <w:bottom w:val="single" w:sz="4" w:space="1" w:color="auto"/>
        </w:pBdr>
        <w:spacing w:before="60"/>
        <w:rPr>
          <w:rFonts w:cstheme="minorHAnsi"/>
          <w:i/>
          <w:iCs/>
        </w:rPr>
      </w:pPr>
      <w:r w:rsidRPr="00F57267">
        <w:rPr>
          <w:rFonts w:cstheme="minorHAnsi"/>
          <w:i/>
          <w:iCs/>
          <w:color w:val="000000"/>
          <w:shd w:val="clear" w:color="auto" w:fill="FFFFFF"/>
        </w:rPr>
        <w:t>If the collection of information impacts small businesses or other small entities, describe any methods used to minimize burden.</w:t>
      </w:r>
    </w:p>
    <w:p w:rsidR="00E3653E" w:rsidRPr="00F57267" w:rsidP="00E3653E" w14:paraId="45153160" w14:textId="77777777">
      <w:pPr>
        <w:ind w:firstLine="720"/>
        <w:rPr>
          <w:rFonts w:cstheme="minorHAnsi"/>
        </w:rPr>
      </w:pPr>
      <w:bookmarkStart w:id="6" w:name="_Toc156593373"/>
      <w:r w:rsidRPr="00F57267">
        <w:rPr>
          <w:rFonts w:cstheme="minorHAnsi"/>
        </w:rPr>
        <w:t>The standardized permit provides regulatory relief from parts of RCRA hazardous waste permitting program for facilities with tanks, containers, and containment buildings that apply and obtain a standardized permit.  Thus, small facilities, among others, would see relief.  In addition, the final regulations would allow these facilities to maintain most information in facility records rather than in submittals to EPA, thus reducing time and costs for providing information.  Since small facilities conduct operations that are equally as hazardous to the environment as those conducted by larger facilities, EPA determined that small businesses should be required to comply with the same regulations as large businesses.  As a result of this interpretation, no specific requirements are outlined for smaller facilities.</w:t>
      </w:r>
    </w:p>
    <w:p w:rsidR="004252C1" w:rsidRPr="00F57267" w:rsidP="4BDBF0A0" w14:paraId="657EF9D9" w14:textId="77777777">
      <w:pPr>
        <w:pStyle w:val="ListParagraph"/>
        <w:numPr>
          <w:ilvl w:val="0"/>
          <w:numId w:val="25"/>
        </w:numPr>
        <w:pBdr>
          <w:bottom w:val="single" w:sz="4" w:space="1" w:color="auto"/>
        </w:pBdr>
        <w:spacing w:before="240" w:after="0"/>
        <w:rPr>
          <w:rFonts w:cstheme="minorHAnsi"/>
          <w:b/>
          <w:bCs/>
        </w:rPr>
      </w:pPr>
      <w:r w:rsidRPr="00F57267">
        <w:rPr>
          <w:rFonts w:cstheme="minorHAnsi"/>
          <w:b/>
          <w:bCs/>
        </w:rPr>
        <w:t>CONSEQUENCES</w:t>
      </w:r>
      <w:r w:rsidRPr="00F57267" w:rsidR="00061A77">
        <w:rPr>
          <w:rFonts w:cstheme="minorHAnsi"/>
          <w:b/>
          <w:bCs/>
        </w:rPr>
        <w:t xml:space="preserve"> OF LESS FREQUENT COLLECTION</w:t>
      </w:r>
      <w:bookmarkEnd w:id="6"/>
    </w:p>
    <w:p w:rsidR="00D47CB3" w:rsidRPr="00F57267" w:rsidP="00854AAE" w14:paraId="5343D984" w14:textId="77777777">
      <w:pPr>
        <w:pBdr>
          <w:bottom w:val="single" w:sz="4" w:space="1" w:color="auto"/>
        </w:pBdr>
        <w:tabs>
          <w:tab w:val="left" w:pos="921"/>
        </w:tabs>
        <w:spacing w:before="60"/>
        <w:rPr>
          <w:rFonts w:cstheme="minorHAnsi"/>
          <w:i/>
          <w:iCs/>
        </w:rPr>
      </w:pPr>
      <w:r w:rsidRPr="00F57267">
        <w:rPr>
          <w:rFonts w:cstheme="minorHAnsi"/>
          <w:i/>
          <w:iCs/>
          <w:color w:val="000000"/>
          <w:shd w:val="clear" w:color="auto" w:fill="FFFFFF"/>
        </w:rPr>
        <w:t xml:space="preserve">Describe the </w:t>
      </w:r>
      <w:r w:rsidRPr="00F57267">
        <w:rPr>
          <w:rFonts w:cstheme="minorHAnsi"/>
          <w:i/>
          <w:iCs/>
          <w:color w:val="000000"/>
          <w:shd w:val="clear" w:color="auto" w:fill="FFFFFF"/>
        </w:rPr>
        <w:t>consequence</w:t>
      </w:r>
      <w:r w:rsidRPr="00F57267">
        <w:rPr>
          <w:rFonts w:cstheme="minorHAnsi"/>
          <w:i/>
          <w:iCs/>
          <w:color w:val="000000"/>
          <w:shd w:val="clear" w:color="auto" w:fill="FFFFFF"/>
        </w:rPr>
        <w:t xml:space="preserve"> </w:t>
      </w:r>
      <w:r w:rsidRPr="00F57267">
        <w:rPr>
          <w:rFonts w:cstheme="minorHAnsi"/>
          <w:i/>
          <w:iCs/>
          <w:color w:val="000000"/>
          <w:shd w:val="clear" w:color="auto" w:fill="FFFFFF"/>
        </w:rPr>
        <w:t>to</w:t>
      </w:r>
      <w:r w:rsidRPr="00F57267">
        <w:rPr>
          <w:rFonts w:cstheme="minorHAnsi"/>
          <w:i/>
          <w:iCs/>
          <w:color w:val="000000"/>
          <w:shd w:val="clear" w:color="auto" w:fill="FFFFFF"/>
        </w:rPr>
        <w:t xml:space="preserve"> Federal program or policy activities if the collection is not conducted or is conducted less frequently, as well as any technical or legal obstacles to reducing burden.</w:t>
      </w:r>
    </w:p>
    <w:p w:rsidR="00E3653E" w:rsidRPr="00F57267" w:rsidP="00E3653E" w14:paraId="2CE3F154" w14:textId="77777777">
      <w:pPr>
        <w:ind w:firstLine="720"/>
        <w:rPr>
          <w:rFonts w:cstheme="minorHAnsi"/>
        </w:rPr>
      </w:pPr>
      <w:bookmarkStart w:id="7" w:name="_Toc156593374"/>
      <w:r w:rsidRPr="00F57267">
        <w:rPr>
          <w:rFonts w:cstheme="minorHAnsi"/>
        </w:rPr>
        <w:t xml:space="preserve">The standardized permit application procedures are less cumbersome than the procedures for an individual permit.  Owners and operators do not have to submit the amount of information needed to support an individual permit application, although they need to keep the information at their facility.  In addition, the procedures for modifying standardized permits would allow owners and operators to </w:t>
      </w:r>
      <w:r w:rsidRPr="00F57267">
        <w:rPr>
          <w:rFonts w:cstheme="minorHAnsi"/>
        </w:rPr>
        <w:t xml:space="preserve">make certain types of routine changes without prior approval, </w:t>
      </w:r>
      <w:r w:rsidRPr="00F57267">
        <w:rPr>
          <w:rFonts w:cstheme="minorHAnsi"/>
        </w:rPr>
        <w:t>provided that</w:t>
      </w:r>
      <w:r w:rsidRPr="00F57267">
        <w:rPr>
          <w:rFonts w:cstheme="minorHAnsi"/>
        </w:rPr>
        <w:t xml:space="preserve"> they inform both the regulatory agency and the public of the changes.  EPA believes the collection frequencies specified in this ICR are necessary to ensure protection of human health and the environment.</w:t>
      </w:r>
    </w:p>
    <w:p w:rsidR="00A233E0" w:rsidRPr="00F57267" w:rsidP="00854AAE" w14:paraId="2C23FE65" w14:textId="77777777">
      <w:pPr>
        <w:pStyle w:val="ListParagraph"/>
        <w:numPr>
          <w:ilvl w:val="0"/>
          <w:numId w:val="25"/>
        </w:numPr>
        <w:pBdr>
          <w:bottom w:val="single" w:sz="4" w:space="1" w:color="auto"/>
        </w:pBdr>
        <w:spacing w:before="240" w:after="0"/>
        <w:rPr>
          <w:rFonts w:cstheme="minorHAnsi"/>
          <w:b/>
          <w:bCs/>
        </w:rPr>
      </w:pPr>
      <w:r w:rsidRPr="00F57267">
        <w:rPr>
          <w:rFonts w:cstheme="minorHAnsi"/>
          <w:b/>
          <w:bCs/>
        </w:rPr>
        <w:t>GENERAL GUIDELINES</w:t>
      </w:r>
      <w:bookmarkEnd w:id="7"/>
    </w:p>
    <w:p w:rsidR="00A233E0" w:rsidRPr="001355E5" w:rsidP="00854AAE" w14:paraId="7BE32DD9" w14:textId="0C210E30">
      <w:pPr>
        <w:pBdr>
          <w:bottom w:val="single" w:sz="4" w:space="1" w:color="auto"/>
        </w:pBdr>
        <w:spacing w:before="60"/>
        <w:rPr>
          <w:rFonts w:cstheme="minorHAnsi"/>
          <w:i/>
          <w:iCs/>
        </w:rPr>
      </w:pPr>
      <w:r w:rsidRPr="00F57267">
        <w:rPr>
          <w:rFonts w:cstheme="minorHAnsi"/>
          <w:i/>
          <w:iCs/>
        </w:rPr>
        <w:t>Explain any special circumstances that require the collection to be conducted in a manner inconsistent with OMB guidelines</w:t>
      </w:r>
      <w:r w:rsidR="00842F0F">
        <w:rPr>
          <w:rFonts w:cstheme="minorHAnsi"/>
          <w:i/>
          <w:iCs/>
        </w:rPr>
        <w:t xml:space="preserve"> </w:t>
      </w:r>
      <w:r w:rsidRPr="00842F0F" w:rsidR="00842F0F">
        <w:rPr>
          <w:rFonts w:cstheme="minorHAnsi"/>
          <w:i/>
          <w:iCs/>
        </w:rPr>
        <w:t>at 5 CFR 1320.5(d)(2)</w:t>
      </w:r>
      <w:r w:rsidRPr="00F57267">
        <w:rPr>
          <w:rFonts w:cstheme="minorHAnsi"/>
          <w:i/>
          <w:iCs/>
        </w:rPr>
        <w:t>.</w:t>
      </w:r>
    </w:p>
    <w:p w:rsidR="00E3653E" w:rsidRPr="00F57267" w:rsidP="00E3653E" w14:paraId="4842E005" w14:textId="7F0D4802">
      <w:pPr>
        <w:ind w:firstLine="360"/>
        <w:rPr>
          <w:rFonts w:cstheme="minorHAnsi"/>
          <w:b/>
          <w:bCs/>
        </w:rPr>
      </w:pPr>
      <w:bookmarkStart w:id="8" w:name="_Toc156593375"/>
      <w:r w:rsidRPr="00842F0F">
        <w:rPr>
          <w:rFonts w:cstheme="minorHAnsi"/>
        </w:rPr>
        <w:t>The proposed collection does not create special circumstances requiring justification under 5 CFR 1320.5.</w:t>
      </w:r>
    </w:p>
    <w:p w:rsidR="006036CD" w:rsidRPr="00F57267" w:rsidP="00854AAE" w14:paraId="4AF007FB" w14:textId="77777777">
      <w:pPr>
        <w:pStyle w:val="ListParagraph"/>
        <w:numPr>
          <w:ilvl w:val="0"/>
          <w:numId w:val="25"/>
        </w:numPr>
        <w:pBdr>
          <w:bottom w:val="single" w:sz="4" w:space="1" w:color="auto"/>
        </w:pBdr>
        <w:spacing w:before="240" w:after="0"/>
        <w:rPr>
          <w:rFonts w:cstheme="minorHAnsi"/>
          <w:b/>
          <w:bCs/>
        </w:rPr>
      </w:pPr>
      <w:r w:rsidRPr="00F57267">
        <w:rPr>
          <w:rFonts w:cstheme="minorHAnsi"/>
          <w:b/>
          <w:bCs/>
        </w:rPr>
        <w:t>PUBLIC COMMENT AND CONSULTATIONS</w:t>
      </w:r>
      <w:bookmarkStart w:id="9" w:name="_Toc156593376"/>
      <w:bookmarkEnd w:id="8"/>
    </w:p>
    <w:p w:rsidR="00DD2682" w:rsidRPr="00F57267" w:rsidP="00854AAE" w14:paraId="756F1008" w14:textId="77777777">
      <w:pPr>
        <w:spacing w:before="120" w:after="0"/>
        <w:rPr>
          <w:rFonts w:cstheme="minorHAnsi"/>
          <w:b/>
          <w:bCs/>
        </w:rPr>
      </w:pPr>
      <w:r w:rsidRPr="00F57267">
        <w:rPr>
          <w:rFonts w:cstheme="minorHAnsi"/>
          <w:b/>
          <w:bCs/>
        </w:rPr>
        <w:t xml:space="preserve">8a. </w:t>
      </w:r>
      <w:r w:rsidRPr="00F57267" w:rsidR="00A82647">
        <w:rPr>
          <w:rFonts w:cstheme="minorHAnsi"/>
          <w:b/>
          <w:bCs/>
        </w:rPr>
        <w:t>Public Comment</w:t>
      </w:r>
      <w:bookmarkStart w:id="10" w:name="_Toc156593377"/>
      <w:bookmarkEnd w:id="9"/>
    </w:p>
    <w:p w:rsidR="00A233E0" w:rsidRPr="00F57267" w:rsidP="00854AAE" w14:paraId="40C6F9AB" w14:textId="77777777">
      <w:pPr>
        <w:spacing w:line="240" w:lineRule="auto"/>
        <w:rPr>
          <w:rFonts w:cstheme="minorHAnsi"/>
          <w:i/>
          <w:iCs/>
        </w:rPr>
      </w:pPr>
      <w:r w:rsidRPr="00F57267">
        <w:rPr>
          <w:rFonts w:cstheme="minorHAnsi"/>
          <w:i/>
          <w:iCs/>
        </w:rPr>
        <w:t xml:space="preserve">If applicable, provide a copy and identify the date and page number of </w:t>
      </w:r>
      <w:r w:rsidRPr="00F57267">
        <w:rPr>
          <w:rFonts w:cstheme="minorHAnsi"/>
          <w:i/>
          <w:iCs/>
        </w:rPr>
        <w:t>publication</w:t>
      </w:r>
      <w:r w:rsidRPr="00F57267">
        <w:rPr>
          <w:rFonts w:cstheme="minorHAnsi"/>
          <w:i/>
          <w:iCs/>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F40C11" w:rsidRPr="00F57267" w:rsidP="00A70706" w14:paraId="504CF8B5" w14:textId="2F898425">
      <w:pPr>
        <w:ind w:firstLine="720"/>
        <w:rPr>
          <w:rFonts w:cstheme="minorHAnsi"/>
        </w:rPr>
      </w:pPr>
      <w:r w:rsidRPr="00F57267">
        <w:rPr>
          <w:rFonts w:cstheme="minorHAnsi"/>
        </w:rPr>
        <w:t xml:space="preserve">In compliance with the Paperwork Reduction Act of 1995, EPA issued </w:t>
      </w:r>
      <w:r w:rsidRPr="00F57267">
        <w:rPr>
          <w:rFonts w:cstheme="minorHAnsi"/>
        </w:rPr>
        <w:t>a public</w:t>
      </w:r>
      <w:r w:rsidRPr="00F57267">
        <w:rPr>
          <w:rFonts w:cstheme="minorHAnsi"/>
        </w:rPr>
        <w:t xml:space="preserve"> notice in the </w:t>
      </w:r>
      <w:r w:rsidRPr="00F57267">
        <w:rPr>
          <w:rFonts w:cstheme="minorHAnsi"/>
          <w:i/>
        </w:rPr>
        <w:t>Federal Register</w:t>
      </w:r>
      <w:r w:rsidRPr="00F57267">
        <w:rPr>
          <w:rFonts w:cstheme="minorHAnsi"/>
        </w:rPr>
        <w:t xml:space="preserve"> on January 9, 2026 (</w:t>
      </w:r>
      <w:r w:rsidRPr="00F57267" w:rsidR="00585CF3">
        <w:rPr>
          <w:rFonts w:cstheme="minorHAnsi"/>
        </w:rPr>
        <w:t>91</w:t>
      </w:r>
      <w:r w:rsidRPr="00F57267">
        <w:rPr>
          <w:rFonts w:cstheme="minorHAnsi"/>
        </w:rPr>
        <w:t xml:space="preserve"> FR </w:t>
      </w:r>
      <w:r w:rsidRPr="00F57267" w:rsidR="00585CF3">
        <w:rPr>
          <w:rFonts w:cstheme="minorHAnsi"/>
        </w:rPr>
        <w:t>997</w:t>
      </w:r>
      <w:r w:rsidRPr="00F57267">
        <w:rPr>
          <w:rFonts w:cstheme="minorHAnsi"/>
        </w:rPr>
        <w:t xml:space="preserve">) and provided a 60-day comment period for this ICR.  </w:t>
      </w:r>
      <w:r w:rsidRPr="00F57267" w:rsidR="0067498B">
        <w:rPr>
          <w:rFonts w:cstheme="minorHAnsi"/>
        </w:rPr>
        <w:t>One comment was received</w:t>
      </w:r>
      <w:r w:rsidRPr="00F57267">
        <w:rPr>
          <w:rFonts w:cstheme="minorHAnsi"/>
        </w:rPr>
        <w:t>.</w:t>
      </w:r>
      <w:r w:rsidRPr="00F57267" w:rsidR="00AF784D">
        <w:rPr>
          <w:rFonts w:cstheme="minorHAnsi"/>
        </w:rPr>
        <w:t xml:space="preserve"> The comment, which is attached to this supporting statement, felt that the burden of 218 hours for one facility was ext</w:t>
      </w:r>
      <w:r w:rsidRPr="00F57267">
        <w:rPr>
          <w:rFonts w:cstheme="minorHAnsi"/>
        </w:rPr>
        <w:t>r</w:t>
      </w:r>
      <w:r w:rsidRPr="00F57267" w:rsidR="00AF784D">
        <w:rPr>
          <w:rFonts w:cstheme="minorHAnsi"/>
        </w:rPr>
        <w:t>eme.</w:t>
      </w:r>
      <w:r w:rsidR="00494D6E">
        <w:rPr>
          <w:rFonts w:cstheme="minorHAnsi"/>
        </w:rPr>
        <w:t xml:space="preserve"> The commenter requested the ICR be discontinued. This renewal revises the burden estimate from 218 to 21.8, or 22 hours, in acknowledgement that the standardized permit needs to be renewed only once every 10 years, and the previous burden estimate reflected that one-time event. The facility that has a standardized permit renewed it in 2021, so it is good until 2031. Although as the commenter pointed out the standardized permit is voluntary, the need for a RCRA permit is mandatory. If the facility did not have a standardized permit, they would need to apply for </w:t>
      </w:r>
      <w:r w:rsidR="00494D6E">
        <w:rPr>
          <w:rFonts w:cstheme="minorHAnsi"/>
        </w:rPr>
        <w:t>a RCRA</w:t>
      </w:r>
      <w:r w:rsidR="00494D6E">
        <w:rPr>
          <w:rFonts w:cstheme="minorHAnsi"/>
        </w:rPr>
        <w:t xml:space="preserve"> Part A permit, which would be more burdensome. The commenter further suggested the standardized permit program be discontinued. </w:t>
      </w:r>
    </w:p>
    <w:p w:rsidR="00F40C11" w:rsidRPr="00F57267" w:rsidP="00494D6E" w14:paraId="31C8C986" w14:textId="61DB6DB4">
      <w:pPr>
        <w:ind w:firstLine="720"/>
        <w:rPr>
          <w:rFonts w:cstheme="minorHAnsi"/>
        </w:rPr>
      </w:pPr>
      <w:r>
        <w:rPr>
          <w:rFonts w:cstheme="minorHAnsi"/>
        </w:rPr>
        <w:t>T</w:t>
      </w:r>
      <w:r w:rsidRPr="00F57267">
        <w:rPr>
          <w:rFonts w:cstheme="minorHAnsi"/>
        </w:rPr>
        <w:t xml:space="preserve">he commenter </w:t>
      </w:r>
      <w:r>
        <w:rPr>
          <w:rFonts w:cstheme="minorHAnsi"/>
        </w:rPr>
        <w:t>is</w:t>
      </w:r>
      <w:r w:rsidRPr="00F57267">
        <w:rPr>
          <w:rFonts w:cstheme="minorHAnsi"/>
        </w:rPr>
        <w:t xml:space="preserve"> encouraged to petition the Agency for a regulatory change. Section 7004 of RCRA states that any person may petition EPA for the promulgation, amendment, or repeal of any regulation under RCRA. EPA promulgated regulations pursuant to §7004 that outline the procedures for filing this type of petition. According to §260.20, each petition must include:</w:t>
      </w:r>
    </w:p>
    <w:p w:rsidR="00F40C11" w:rsidRPr="00F57267" w:rsidP="00F40C11" w14:paraId="7EE7F337" w14:textId="77777777">
      <w:pPr>
        <w:rPr>
          <w:rFonts w:cstheme="minorHAnsi"/>
        </w:rPr>
      </w:pPr>
      <w:r w:rsidRPr="00F57267">
        <w:rPr>
          <w:rFonts w:cstheme="minorHAnsi"/>
        </w:rPr>
        <w:t>• The petitioner's name and address</w:t>
      </w:r>
    </w:p>
    <w:p w:rsidR="00F40C11" w:rsidRPr="00F57267" w:rsidP="00F40C11" w14:paraId="236A8782" w14:textId="77777777">
      <w:pPr>
        <w:rPr>
          <w:rFonts w:cstheme="minorHAnsi"/>
        </w:rPr>
      </w:pPr>
      <w:r w:rsidRPr="00F57267">
        <w:rPr>
          <w:rFonts w:cstheme="minorHAnsi"/>
        </w:rPr>
        <w:t>• A statement of the petitioner's interest in the proposed action</w:t>
      </w:r>
    </w:p>
    <w:p w:rsidR="00F40C11" w:rsidRPr="00F57267" w:rsidP="00F40C11" w14:paraId="48DD49E3" w14:textId="77777777">
      <w:pPr>
        <w:rPr>
          <w:rFonts w:cstheme="minorHAnsi"/>
        </w:rPr>
      </w:pPr>
      <w:r w:rsidRPr="00F57267">
        <w:rPr>
          <w:rFonts w:cstheme="minorHAnsi"/>
        </w:rPr>
        <w:t>• A description of the proposed action, and</w:t>
      </w:r>
    </w:p>
    <w:p w:rsidR="00F40C11" w:rsidRPr="00F57267" w:rsidP="00F40C11" w14:paraId="6C686420" w14:textId="77777777">
      <w:pPr>
        <w:rPr>
          <w:rFonts w:cstheme="minorHAnsi"/>
        </w:rPr>
      </w:pPr>
      <w:r w:rsidRPr="00F57267">
        <w:rPr>
          <w:rFonts w:cstheme="minorHAnsi"/>
        </w:rPr>
        <w:t>• A statement of the need and justification for the proposed action (including any supporting tests, studies, or other information).</w:t>
      </w:r>
    </w:p>
    <w:p w:rsidR="00F40C11" w:rsidRPr="00F57267" w:rsidP="00F40C11" w14:paraId="7BD61795" w14:textId="77777777">
      <w:pPr>
        <w:rPr>
          <w:rFonts w:cstheme="minorHAnsi"/>
        </w:rPr>
      </w:pPr>
      <w:r w:rsidRPr="00F57267">
        <w:rPr>
          <w:rFonts w:cstheme="minorHAnsi"/>
        </w:rPr>
        <w:t>Upon submission, EPA reviews the petition and publishes a tentative decision in the Federal Register to grant or deny it. After a public comment period, EPA evaluates all timely comments and publishes the final decision in the Federal Register.</w:t>
      </w:r>
    </w:p>
    <w:p w:rsidR="00DB7775" w:rsidRPr="00F57267" w:rsidP="001F78F0" w14:paraId="36A06B82" w14:textId="6E283187">
      <w:pPr>
        <w:pBdr>
          <w:top w:val="single" w:sz="6" w:space="0" w:color="FFFFFF"/>
          <w:left w:val="single" w:sz="6" w:space="0" w:color="FFFFFF"/>
          <w:bottom w:val="single" w:sz="6" w:space="0" w:color="FFFFFF"/>
          <w:right w:val="single" w:sz="6" w:space="0" w:color="FFFFFF"/>
        </w:pBdr>
        <w:rPr>
          <w:rFonts w:cstheme="minorHAnsi"/>
          <w:b/>
          <w:bCs/>
        </w:rPr>
      </w:pPr>
      <w:r w:rsidRPr="00F57267">
        <w:rPr>
          <w:rFonts w:cstheme="minorHAnsi"/>
          <w:b/>
          <w:bCs/>
        </w:rPr>
        <w:t xml:space="preserve">8b. </w:t>
      </w:r>
      <w:r w:rsidRPr="00F57267" w:rsidR="0061689C">
        <w:rPr>
          <w:rFonts w:cstheme="minorHAnsi"/>
          <w:b/>
          <w:bCs/>
        </w:rPr>
        <w:t>C</w:t>
      </w:r>
      <w:bookmarkEnd w:id="10"/>
      <w:r w:rsidRPr="00F57267" w:rsidR="005D140B">
        <w:rPr>
          <w:rFonts w:cstheme="minorHAnsi"/>
          <w:b/>
          <w:bCs/>
        </w:rPr>
        <w:t>onsultations</w:t>
      </w:r>
    </w:p>
    <w:p w:rsidR="00A233E0" w:rsidRPr="00F57267" w:rsidP="00854AAE" w14:paraId="43491B7D" w14:textId="77777777">
      <w:pPr>
        <w:rPr>
          <w:rFonts w:cstheme="minorHAnsi"/>
          <w:i/>
          <w:iCs/>
        </w:rPr>
      </w:pPr>
      <w:r w:rsidRPr="00F57267">
        <w:rPr>
          <w:rFonts w:cstheme="minorHAnsi"/>
          <w:i/>
          <w:iCs/>
        </w:rPr>
        <w:t xml:space="preserve">Describe efforts to consult with </w:t>
      </w:r>
      <w:r w:rsidRPr="00F57267">
        <w:rPr>
          <w:rFonts w:cstheme="minorHAnsi"/>
          <w:i/>
          <w:iCs/>
        </w:rPr>
        <w:t>persons</w:t>
      </w:r>
      <w:r w:rsidRPr="00F57267">
        <w:rPr>
          <w:rFonts w:cstheme="minorHAnsi"/>
          <w:i/>
          <w:iCs/>
        </w:rPr>
        <w:t xml:space="preserve">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1F78F0" w:rsidRPr="00F57267" w:rsidP="00AF784D" w14:paraId="1B0FB250" w14:textId="4BAA8EE8">
      <w:pPr>
        <w:pStyle w:val="pf0"/>
        <w:ind w:firstLine="360"/>
        <w:rPr>
          <w:rFonts w:asciiTheme="minorHAnsi" w:hAnsiTheme="minorHAnsi" w:cstheme="minorHAnsi"/>
          <w:b/>
          <w:bCs/>
          <w:sz w:val="22"/>
          <w:szCs w:val="22"/>
        </w:rPr>
      </w:pPr>
      <w:bookmarkStart w:id="11" w:name="_Toc156593378"/>
      <w:r w:rsidRPr="00F57267">
        <w:rPr>
          <w:rStyle w:val="cf01"/>
          <w:rFonts w:asciiTheme="minorHAnsi" w:hAnsiTheme="minorHAnsi" w:cstheme="minorHAnsi"/>
          <w:b w:val="0"/>
          <w:bCs w:val="0"/>
          <w:sz w:val="22"/>
          <w:szCs w:val="22"/>
        </w:rPr>
        <w:t xml:space="preserve">EPA consulted with </w:t>
      </w:r>
      <w:r w:rsidRPr="00F57267">
        <w:rPr>
          <w:rStyle w:val="cf01"/>
          <w:rFonts w:asciiTheme="minorHAnsi" w:hAnsiTheme="minorHAnsi" w:cstheme="minorHAnsi"/>
          <w:b w:val="0"/>
          <w:bCs w:val="0"/>
          <w:sz w:val="22"/>
          <w:szCs w:val="22"/>
        </w:rPr>
        <w:t>the one</w:t>
      </w:r>
      <w:r w:rsidRPr="00F57267">
        <w:rPr>
          <w:rStyle w:val="cf01"/>
          <w:rFonts w:asciiTheme="minorHAnsi" w:hAnsiTheme="minorHAnsi" w:cstheme="minorHAnsi"/>
          <w:b w:val="0"/>
          <w:bCs w:val="0"/>
          <w:sz w:val="22"/>
          <w:szCs w:val="22"/>
        </w:rPr>
        <w:t xml:space="preserve"> facility that has a standardized </w:t>
      </w:r>
      <w:r w:rsidRPr="00F57267">
        <w:rPr>
          <w:rStyle w:val="cf01"/>
          <w:rFonts w:asciiTheme="minorHAnsi" w:hAnsiTheme="minorHAnsi" w:cstheme="minorHAnsi"/>
          <w:b w:val="0"/>
          <w:bCs w:val="0"/>
          <w:sz w:val="22"/>
          <w:szCs w:val="22"/>
        </w:rPr>
        <w:t>permit</w:t>
      </w:r>
      <w:r w:rsidRPr="00F57267">
        <w:rPr>
          <w:rStyle w:val="cf01"/>
          <w:rFonts w:asciiTheme="minorHAnsi" w:hAnsiTheme="minorHAnsi" w:cstheme="minorHAnsi"/>
          <w:b w:val="0"/>
          <w:bCs w:val="0"/>
          <w:sz w:val="22"/>
          <w:szCs w:val="22"/>
        </w:rPr>
        <w:t xml:space="preserve"> and they found the burden estimates to be accurate.</w:t>
      </w:r>
    </w:p>
    <w:p w:rsidR="00A233E0" w:rsidRPr="00F57267" w:rsidP="00854AAE" w14:paraId="19364F16" w14:textId="77777777">
      <w:pPr>
        <w:pStyle w:val="ListParagraph"/>
        <w:numPr>
          <w:ilvl w:val="0"/>
          <w:numId w:val="25"/>
        </w:numPr>
        <w:pBdr>
          <w:bottom w:val="single" w:sz="4" w:space="1" w:color="auto"/>
        </w:pBdr>
        <w:spacing w:before="240" w:after="0"/>
        <w:rPr>
          <w:rFonts w:cstheme="minorHAnsi"/>
          <w:b/>
          <w:bCs/>
        </w:rPr>
      </w:pPr>
      <w:r w:rsidRPr="00F57267">
        <w:rPr>
          <w:rFonts w:cstheme="minorHAnsi"/>
          <w:b/>
          <w:bCs/>
        </w:rPr>
        <w:t>PAYMENTS OR GIFTS TO RESPONDENTS</w:t>
      </w:r>
      <w:bookmarkEnd w:id="11"/>
    </w:p>
    <w:p w:rsidR="00D47CB3" w:rsidRPr="00F57267" w:rsidP="00854AAE" w14:paraId="5384C56D" w14:textId="77777777">
      <w:pPr>
        <w:pBdr>
          <w:bottom w:val="single" w:sz="4" w:space="1" w:color="auto"/>
        </w:pBdr>
        <w:spacing w:before="60"/>
        <w:rPr>
          <w:rFonts w:cstheme="minorHAnsi"/>
        </w:rPr>
      </w:pPr>
      <w:r w:rsidRPr="00F57267">
        <w:rPr>
          <w:rFonts w:cstheme="minorHAnsi"/>
          <w:i/>
          <w:iCs/>
        </w:rPr>
        <w:t>Explain any decisions to provide payments or gifts to respondents, other than remuneration of contractors or grantees.</w:t>
      </w:r>
    </w:p>
    <w:p w:rsidR="00165275" w:rsidRPr="00F57267" w:rsidP="00AF784D" w14:paraId="3F713AB6" w14:textId="77777777">
      <w:pPr>
        <w:ind w:firstLine="360"/>
        <w:rPr>
          <w:rFonts w:cstheme="minorHAnsi"/>
        </w:rPr>
      </w:pPr>
      <w:r w:rsidRPr="00F57267">
        <w:rPr>
          <w:rFonts w:cstheme="minorHAnsi"/>
        </w:rPr>
        <w:t>There are no payments or gifts associated with this collection of information.</w:t>
      </w:r>
    </w:p>
    <w:p w:rsidR="4C04BBF2" w:rsidRPr="00F57267" w:rsidP="4BDBF0A0" w14:paraId="5BE5EB6E" w14:textId="77777777">
      <w:pPr>
        <w:pStyle w:val="ListParagraph"/>
        <w:numPr>
          <w:ilvl w:val="0"/>
          <w:numId w:val="25"/>
        </w:numPr>
        <w:pBdr>
          <w:bottom w:val="single" w:sz="4" w:space="1" w:color="auto"/>
        </w:pBdr>
        <w:spacing w:before="240" w:after="0"/>
        <w:rPr>
          <w:rFonts w:cstheme="minorHAnsi"/>
          <w:b/>
          <w:bCs/>
        </w:rPr>
      </w:pPr>
      <w:r w:rsidRPr="00F57267">
        <w:rPr>
          <w:rFonts w:cstheme="minorHAnsi"/>
          <w:b/>
          <w:bCs/>
        </w:rPr>
        <w:t>ASSURANCE OF CONFIDENTIALITY</w:t>
      </w:r>
    </w:p>
    <w:p w:rsidR="00A233E0" w:rsidRPr="00F57267" w:rsidP="00854AAE" w14:paraId="1E85BB3F" w14:textId="77777777">
      <w:pPr>
        <w:pBdr>
          <w:bottom w:val="single" w:sz="4" w:space="1" w:color="auto"/>
        </w:pBdr>
        <w:spacing w:before="60"/>
        <w:rPr>
          <w:rFonts w:cstheme="minorHAnsi"/>
        </w:rPr>
      </w:pPr>
      <w:r w:rsidRPr="00F57267">
        <w:rPr>
          <w:rFonts w:cstheme="minorHAnsi"/>
          <w:i/>
          <w:iCs/>
        </w:rPr>
        <w:t xml:space="preserve">Describe any assurance of confidentiality provided to respondents and the basis for the assurance in statute, regulation, or Agency policy. If the collection requires a </w:t>
      </w:r>
      <w:r w:rsidRPr="00F57267">
        <w:rPr>
          <w:rFonts w:cstheme="minorHAnsi"/>
          <w:i/>
          <w:iCs/>
        </w:rPr>
        <w:t>systems</w:t>
      </w:r>
      <w:r w:rsidRPr="00F57267">
        <w:rPr>
          <w:rFonts w:cstheme="minorHAnsi"/>
          <w:i/>
          <w:iCs/>
        </w:rPr>
        <w:t xml:space="preserve"> of records notice (SORN) or privacy impact assessment (PIA), those should be cited and described here.</w:t>
      </w:r>
    </w:p>
    <w:p w:rsidR="00F27903" w:rsidRPr="00F57267" w:rsidP="00F27903" w14:paraId="42ABCDE3" w14:textId="77777777">
      <w:pPr>
        <w:ind w:firstLine="720"/>
        <w:rPr>
          <w:rFonts w:cstheme="minorHAnsi"/>
        </w:rPr>
      </w:pPr>
      <w:bookmarkStart w:id="12" w:name="_Toc156593380"/>
      <w:r w:rsidRPr="00F57267">
        <w:rPr>
          <w:rFonts w:cstheme="minorHAnsi"/>
        </w:rPr>
        <w:t xml:space="preserve">Section 3007(b) of RCRA and 40 CFR part 2, subpart B, which </w:t>
      </w:r>
      <w:r w:rsidRPr="00F57267">
        <w:rPr>
          <w:rFonts w:cstheme="minorHAnsi"/>
        </w:rPr>
        <w:t>define</w:t>
      </w:r>
      <w:r w:rsidRPr="00F57267">
        <w:rPr>
          <w:rFonts w:cstheme="minorHAnsi"/>
        </w:rPr>
        <w:t xml:space="preserve"> EPA's general policy on public disclosure of information, contain provisions for confidentiality.  EPA does not anticipate requesting any confidential information.</w:t>
      </w:r>
    </w:p>
    <w:p w:rsidR="00A233E0" w:rsidRPr="00F57267" w:rsidP="00854AAE" w14:paraId="74E56D6D" w14:textId="77777777">
      <w:pPr>
        <w:pStyle w:val="ListParagraph"/>
        <w:numPr>
          <w:ilvl w:val="0"/>
          <w:numId w:val="25"/>
        </w:numPr>
        <w:pBdr>
          <w:bottom w:val="single" w:sz="4" w:space="1" w:color="auto"/>
        </w:pBdr>
        <w:spacing w:before="240" w:after="0"/>
        <w:rPr>
          <w:rFonts w:cstheme="minorHAnsi"/>
          <w:b/>
          <w:bCs/>
        </w:rPr>
      </w:pPr>
      <w:r w:rsidRPr="00F57267">
        <w:rPr>
          <w:rFonts w:cstheme="minorHAnsi"/>
          <w:b/>
          <w:bCs/>
        </w:rPr>
        <w:t>JUSTIFICATION FOR SENSITIVE QUESTIONS</w:t>
      </w:r>
      <w:bookmarkEnd w:id="12"/>
    </w:p>
    <w:p w:rsidR="00A233E0" w:rsidRPr="00F57267" w:rsidP="00854AAE" w14:paraId="20A3DD0B" w14:textId="77777777">
      <w:pPr>
        <w:pBdr>
          <w:bottom w:val="single" w:sz="4" w:space="1" w:color="auto"/>
        </w:pBdr>
        <w:spacing w:before="60"/>
        <w:rPr>
          <w:rFonts w:cstheme="minorHAnsi"/>
        </w:rPr>
      </w:pPr>
      <w:r w:rsidRPr="00F57267">
        <w:rPr>
          <w:rFonts w:cstheme="minorHAnsi"/>
          <w:i/>
          <w:iCs/>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F57267">
        <w:rPr>
          <w:rFonts w:cstheme="minorHAnsi"/>
          <w:i/>
          <w:iCs/>
        </w:rPr>
        <w:t>persons</w:t>
      </w:r>
      <w:r w:rsidRPr="00F57267">
        <w:rPr>
          <w:rFonts w:cstheme="minorHAnsi"/>
          <w:i/>
          <w:iCs/>
        </w:rPr>
        <w:t xml:space="preserve"> from whom the information is requested, and any steps to be taken to obtain their consent.</w:t>
      </w:r>
    </w:p>
    <w:p w:rsidR="00F27903" w:rsidRPr="00F57267" w:rsidP="00F27903" w14:paraId="1DB0D2B8" w14:textId="77777777">
      <w:pPr>
        <w:ind w:firstLine="720"/>
        <w:rPr>
          <w:rFonts w:cstheme="minorHAnsi"/>
        </w:rPr>
      </w:pPr>
      <w:bookmarkStart w:id="13" w:name="_Toc156593381"/>
      <w:bookmarkStart w:id="14" w:name="_Hlk162363270"/>
      <w:r w:rsidRPr="00F57267">
        <w:rPr>
          <w:rFonts w:cstheme="minorHAnsi"/>
        </w:rPr>
        <w:t>No questions of a sensitive nature are included in the information collection requirements.</w:t>
      </w:r>
    </w:p>
    <w:p w:rsidR="001172FE" w:rsidRPr="00F57267" w:rsidP="00854AAE" w14:paraId="12A11C7D" w14:textId="77777777">
      <w:pPr>
        <w:pStyle w:val="ListParagraph"/>
        <w:numPr>
          <w:ilvl w:val="0"/>
          <w:numId w:val="25"/>
        </w:numPr>
        <w:spacing w:before="240" w:after="0"/>
        <w:rPr>
          <w:rFonts w:cstheme="minorHAnsi"/>
          <w:b/>
          <w:bCs/>
        </w:rPr>
      </w:pPr>
      <w:r w:rsidRPr="00F57267">
        <w:rPr>
          <w:rFonts w:cstheme="minorHAnsi"/>
          <w:b/>
          <w:bCs/>
        </w:rPr>
        <w:t>RESPONDENT BURDEN HOURS</w:t>
      </w:r>
      <w:r w:rsidRPr="00F57267" w:rsidR="00DB799B">
        <w:rPr>
          <w:rFonts w:cstheme="minorHAnsi"/>
          <w:b/>
          <w:bCs/>
        </w:rPr>
        <w:t xml:space="preserve"> &amp; LABOR COSTS</w:t>
      </w:r>
      <w:bookmarkStart w:id="15" w:name="_Toc156593382"/>
      <w:bookmarkEnd w:id="13"/>
    </w:p>
    <w:p w:rsidR="00A233E0" w:rsidRPr="00F57267" w:rsidP="00163C69" w14:paraId="49CEA154" w14:textId="77777777">
      <w:pPr>
        <w:pStyle w:val="ListParagraph"/>
        <w:ind w:left="0"/>
        <w:rPr>
          <w:rFonts w:cstheme="minorHAnsi"/>
          <w:i/>
          <w:iCs/>
        </w:rPr>
      </w:pPr>
      <w:r w:rsidRPr="00F57267">
        <w:rPr>
          <w:rFonts w:cstheme="minorHAnsi"/>
          <w:i/>
          <w:iCs/>
        </w:rPr>
        <w:t>Provide estimates of the hour burden of the collection of information. The statement should:</w:t>
      </w:r>
    </w:p>
    <w:p w:rsidR="00A233E0" w:rsidRPr="00F57267" w:rsidP="006E197A" w14:paraId="170FFD04" w14:textId="77777777">
      <w:pPr>
        <w:pStyle w:val="ListParagraph"/>
        <w:numPr>
          <w:ilvl w:val="0"/>
          <w:numId w:val="14"/>
        </w:numPr>
        <w:ind w:left="446"/>
        <w:rPr>
          <w:rFonts w:cstheme="minorHAnsi"/>
          <w:i/>
          <w:iCs/>
        </w:rPr>
      </w:pPr>
      <w:r w:rsidRPr="00F57267">
        <w:rPr>
          <w:rFonts w:cstheme="minorHAnsi"/>
          <w:i/>
          <w:iCs/>
        </w:rPr>
        <w:t>Indicate the number of respondents, frequency of response, annual hour burden, and an explanation of how the burden was estimated. Generally, estimates should not include burden hours for customary and usual business practices.</w:t>
      </w:r>
    </w:p>
    <w:p w:rsidR="00A233E0" w:rsidRPr="00F57267" w:rsidP="001F0834" w14:paraId="5B6A52B3" w14:textId="77777777">
      <w:pPr>
        <w:pStyle w:val="ListParagraph"/>
        <w:numPr>
          <w:ilvl w:val="0"/>
          <w:numId w:val="14"/>
        </w:numPr>
        <w:ind w:left="450"/>
        <w:rPr>
          <w:rFonts w:cstheme="minorHAnsi"/>
          <w:i/>
          <w:iCs/>
        </w:rPr>
      </w:pPr>
      <w:r w:rsidRPr="00F57267">
        <w:rPr>
          <w:rFonts w:cstheme="minorHAnsi"/>
          <w:i/>
          <w:iCs/>
        </w:rPr>
        <w:t xml:space="preserve">If this request for approval covers more than one form, provide separate hour burden estimates for each form and </w:t>
      </w:r>
      <w:r w:rsidRPr="00F57267">
        <w:rPr>
          <w:rFonts w:cstheme="minorHAnsi"/>
          <w:i/>
          <w:iCs/>
        </w:rPr>
        <w:t>the aggregate</w:t>
      </w:r>
      <w:r w:rsidRPr="00F57267">
        <w:rPr>
          <w:rFonts w:cstheme="minorHAnsi"/>
          <w:i/>
          <w:iCs/>
        </w:rPr>
        <w:t xml:space="preserve"> the hour burdens.</w:t>
      </w:r>
    </w:p>
    <w:p w:rsidR="00A233E0" w:rsidRPr="00F57267" w:rsidP="00854AAE" w14:paraId="18F38B79" w14:textId="77777777">
      <w:pPr>
        <w:pStyle w:val="ListParagraph"/>
        <w:numPr>
          <w:ilvl w:val="0"/>
          <w:numId w:val="14"/>
        </w:numPr>
        <w:pBdr>
          <w:bottom w:val="single" w:sz="4" w:space="1" w:color="auto"/>
        </w:pBdr>
        <w:ind w:left="446"/>
        <w:rPr>
          <w:rFonts w:cstheme="minorHAnsi"/>
          <w:i/>
          <w:iCs/>
        </w:rPr>
      </w:pPr>
      <w:r w:rsidRPr="00F57267">
        <w:rPr>
          <w:rFonts w:cstheme="minorHAnsi"/>
          <w:i/>
          <w:i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as O&amp;M costs under non-labor costs covered under question 13</w:t>
      </w:r>
      <w:r w:rsidRPr="00F57267" w:rsidR="001F0834">
        <w:rPr>
          <w:rFonts w:cstheme="minorHAnsi"/>
          <w:i/>
          <w:iCs/>
        </w:rPr>
        <w:t>.</w:t>
      </w:r>
    </w:p>
    <w:bookmarkEnd w:id="14"/>
    <w:p w:rsidR="001172FE" w:rsidRPr="00F57267" w:rsidP="00854AAE" w14:paraId="523A70C1" w14:textId="77777777">
      <w:pPr>
        <w:spacing w:before="120" w:after="0"/>
        <w:rPr>
          <w:rFonts w:cstheme="minorHAnsi"/>
          <w:b/>
          <w:bCs/>
        </w:rPr>
      </w:pPr>
      <w:r w:rsidRPr="00F57267">
        <w:rPr>
          <w:rFonts w:cstheme="minorHAnsi"/>
          <w:b/>
          <w:bCs/>
        </w:rPr>
        <w:t xml:space="preserve">12a. </w:t>
      </w:r>
      <w:r w:rsidRPr="00F57267" w:rsidR="00557E8F">
        <w:rPr>
          <w:rFonts w:cstheme="minorHAnsi"/>
          <w:b/>
          <w:bCs/>
        </w:rPr>
        <w:t>Respondents/NAICS Codes</w:t>
      </w:r>
      <w:bookmarkStart w:id="16" w:name="_Toc156593383"/>
      <w:bookmarkEnd w:id="15"/>
    </w:p>
    <w:p w:rsidR="00FB3F62" w:rsidRPr="00F57267" w:rsidP="001355E5" w14:paraId="0E19CF03" w14:textId="6059D926">
      <w:pPr>
        <w:spacing w:before="240"/>
        <w:ind w:firstLine="720"/>
        <w:rPr>
          <w:rFonts w:cstheme="minorHAnsi"/>
          <w:color w:val="000000"/>
        </w:rPr>
      </w:pPr>
      <w:r w:rsidRPr="00F57267">
        <w:rPr>
          <w:rFonts w:cstheme="minorHAnsi"/>
          <w:color w:val="000000"/>
        </w:rPr>
        <w:t xml:space="preserve">The original ICR for the standardized permit rule included estimate for the number of eligible facilities, and for facilities expected to apply for the standardized permit. Since the rule was promulgated in 2005, 22 states have received authorization for the rule but only one facility has been issued a standardized permit. </w:t>
      </w:r>
    </w:p>
    <w:p w:rsidR="00FB3F62" w:rsidRPr="00F57267" w:rsidP="00FB3F62" w14:paraId="1410ADF2" w14:textId="569B11CB">
      <w:pPr>
        <w:ind w:firstLine="720"/>
        <w:rPr>
          <w:rFonts w:cstheme="minorHAnsi"/>
          <w:color w:val="000000"/>
        </w:rPr>
      </w:pPr>
      <w:r w:rsidRPr="00F57267">
        <w:rPr>
          <w:rFonts w:cstheme="minorHAnsi"/>
          <w:color w:val="000000"/>
        </w:rPr>
        <w:t>The applicable NAICS codes are:</w:t>
      </w:r>
    </w:p>
    <w:p w:rsidR="0025052C" w:rsidRPr="00F57267" w:rsidP="00854AAE" w14:paraId="6040D30D" w14:textId="77777777">
      <w:pPr>
        <w:spacing w:before="120" w:after="0"/>
        <w:rPr>
          <w:rFonts w:cstheme="minorHAnsi"/>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tblPr>
      <w:tblGrid>
        <w:gridCol w:w="6142"/>
        <w:gridCol w:w="1822"/>
      </w:tblGrid>
      <w:tr w14:paraId="4B97CE16" w14:textId="77777777" w:rsidTr="00DD7DC7">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tblPrEx>
        <w:trPr>
          <w:trHeight w:val="395"/>
          <w:tblHeader/>
          <w:jc w:val="center"/>
        </w:trPr>
        <w:tc>
          <w:tcPr>
            <w:tcW w:w="6142" w:type="dxa"/>
            <w:shd w:val="clear" w:color="auto" w:fill="E0E0E0"/>
            <w:vAlign w:val="center"/>
          </w:tcPr>
          <w:p w:rsidR="0025052C" w:rsidRPr="00F57267" w:rsidP="00DD7DC7" w14:paraId="33E25FBC"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center"/>
              <w:rPr>
                <w:rFonts w:cstheme="minorHAnsi"/>
                <w:b/>
                <w:bCs/>
              </w:rPr>
            </w:pPr>
            <w:r w:rsidRPr="00F57267">
              <w:rPr>
                <w:rFonts w:cstheme="minorHAnsi"/>
                <w:b/>
                <w:bCs/>
              </w:rPr>
              <w:t>NAICS Code Description</w:t>
            </w:r>
          </w:p>
        </w:tc>
        <w:tc>
          <w:tcPr>
            <w:tcW w:w="1822" w:type="dxa"/>
            <w:shd w:val="clear" w:color="auto" w:fill="E0E0E0"/>
            <w:vAlign w:val="center"/>
          </w:tcPr>
          <w:p w:rsidR="0025052C" w:rsidRPr="00F57267" w:rsidP="00DD7DC7" w14:paraId="0E7F7AD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center"/>
              <w:rPr>
                <w:rFonts w:cstheme="minorHAnsi"/>
                <w:b/>
                <w:bCs/>
              </w:rPr>
            </w:pPr>
            <w:r w:rsidRPr="00F57267">
              <w:rPr>
                <w:rFonts w:cstheme="minorHAnsi"/>
                <w:b/>
                <w:bCs/>
              </w:rPr>
              <w:t>NAICS Code</w:t>
            </w:r>
          </w:p>
        </w:tc>
      </w:tr>
      <w:tr w14:paraId="527FA9CB" w14:textId="77777777" w:rsidTr="00DD7DC7">
        <w:tblPrEx>
          <w:tblW w:w="0" w:type="auto"/>
          <w:jc w:val="center"/>
          <w:tblLayout w:type="fixed"/>
          <w:tblCellMar>
            <w:left w:w="120" w:type="dxa"/>
            <w:right w:w="120" w:type="dxa"/>
          </w:tblCellMar>
          <w:tblLook w:val="0000"/>
        </w:tblPrEx>
        <w:trPr>
          <w:jc w:val="center"/>
        </w:trPr>
        <w:tc>
          <w:tcPr>
            <w:tcW w:w="6142" w:type="dxa"/>
            <w:vAlign w:val="center"/>
          </w:tcPr>
          <w:p w:rsidR="0025052C" w:rsidRPr="00F57267" w:rsidP="00DD7DC7" w14:paraId="19CA0F3E" w14:textId="77777777">
            <w:pPr>
              <w:keepNext/>
              <w:tabs>
                <w:tab w:val="left" w:pos="-1200"/>
                <w:tab w:val="left" w:pos="-720"/>
                <w:tab w:val="left" w:pos="0"/>
                <w:tab w:val="left" w:pos="720"/>
                <w:tab w:val="left" w:pos="1440"/>
                <w:tab w:val="left" w:pos="2160"/>
                <w:tab w:val="left" w:pos="2850"/>
                <w:tab w:val="left" w:pos="3600"/>
                <w:tab w:val="left" w:pos="4320"/>
                <w:tab w:val="left" w:pos="5040"/>
                <w:tab w:val="left" w:pos="5760"/>
                <w:tab w:val="left" w:pos="6480"/>
                <w:tab w:val="left" w:pos="7200"/>
                <w:tab w:val="left" w:pos="7920"/>
                <w:tab w:val="left" w:pos="8640"/>
                <w:tab w:val="left" w:pos="9360"/>
              </w:tabs>
              <w:spacing w:after="58"/>
              <w:rPr>
                <w:rFonts w:cstheme="minorHAnsi"/>
              </w:rPr>
            </w:pPr>
            <w:r w:rsidRPr="00F57267">
              <w:rPr>
                <w:rFonts w:cstheme="minorHAnsi"/>
              </w:rPr>
              <w:t>Agriculture, Forestry, Fishing, and Hunting</w:t>
            </w:r>
          </w:p>
        </w:tc>
        <w:tc>
          <w:tcPr>
            <w:tcW w:w="1822" w:type="dxa"/>
            <w:vAlign w:val="center"/>
          </w:tcPr>
          <w:p w:rsidR="0025052C" w:rsidRPr="00F57267" w:rsidP="00DD7DC7" w14:paraId="77B76A8D" w14:textId="77777777">
            <w:pPr>
              <w:tabs>
                <w:tab w:val="left" w:pos="-1200"/>
                <w:tab w:val="left" w:pos="-720"/>
                <w:tab w:val="left" w:pos="0"/>
                <w:tab w:val="left" w:pos="720"/>
                <w:tab w:val="left" w:pos="1440"/>
                <w:tab w:val="left" w:pos="2160"/>
                <w:tab w:val="left" w:pos="2850"/>
                <w:tab w:val="left" w:pos="3600"/>
                <w:tab w:val="left" w:pos="4320"/>
                <w:tab w:val="left" w:pos="5040"/>
                <w:tab w:val="left" w:pos="5760"/>
                <w:tab w:val="left" w:pos="6480"/>
                <w:tab w:val="left" w:pos="7200"/>
                <w:tab w:val="left" w:pos="7920"/>
                <w:tab w:val="left" w:pos="8640"/>
                <w:tab w:val="left" w:pos="9360"/>
              </w:tabs>
              <w:spacing w:after="58"/>
              <w:jc w:val="center"/>
              <w:rPr>
                <w:rFonts w:cstheme="minorHAnsi"/>
              </w:rPr>
            </w:pPr>
            <w:r w:rsidRPr="00F57267">
              <w:rPr>
                <w:rFonts w:cstheme="minorHAnsi"/>
              </w:rPr>
              <w:t>11</w:t>
            </w:r>
          </w:p>
        </w:tc>
      </w:tr>
      <w:tr w14:paraId="118635F8" w14:textId="77777777" w:rsidTr="00DD7DC7">
        <w:tblPrEx>
          <w:tblW w:w="0" w:type="auto"/>
          <w:jc w:val="center"/>
          <w:tblLayout w:type="fixed"/>
          <w:tblCellMar>
            <w:left w:w="120" w:type="dxa"/>
            <w:right w:w="120" w:type="dxa"/>
          </w:tblCellMar>
          <w:tblLook w:val="0000"/>
        </w:tblPrEx>
        <w:trPr>
          <w:jc w:val="center"/>
        </w:trPr>
        <w:tc>
          <w:tcPr>
            <w:tcW w:w="6142" w:type="dxa"/>
            <w:vAlign w:val="center"/>
          </w:tcPr>
          <w:p w:rsidR="0025052C" w:rsidRPr="00F57267" w:rsidP="00DD7DC7" w14:paraId="06A1B348" w14:textId="77777777">
            <w:pPr>
              <w:tabs>
                <w:tab w:val="left" w:pos="-1200"/>
                <w:tab w:val="left" w:pos="-720"/>
                <w:tab w:val="left" w:pos="0"/>
                <w:tab w:val="left" w:pos="720"/>
                <w:tab w:val="left" w:pos="1440"/>
                <w:tab w:val="left" w:pos="2160"/>
                <w:tab w:val="left" w:pos="2850"/>
                <w:tab w:val="left" w:pos="3600"/>
                <w:tab w:val="left" w:pos="4320"/>
                <w:tab w:val="left" w:pos="5040"/>
                <w:tab w:val="left" w:pos="5760"/>
                <w:tab w:val="left" w:pos="6480"/>
                <w:tab w:val="left" w:pos="7200"/>
                <w:tab w:val="left" w:pos="7920"/>
                <w:tab w:val="left" w:pos="8640"/>
                <w:tab w:val="left" w:pos="9360"/>
              </w:tabs>
              <w:spacing w:after="58"/>
              <w:rPr>
                <w:rFonts w:cstheme="minorHAnsi"/>
              </w:rPr>
            </w:pPr>
            <w:r w:rsidRPr="00F57267">
              <w:rPr>
                <w:rFonts w:cstheme="minorHAnsi"/>
              </w:rPr>
              <w:t>Mining</w:t>
            </w:r>
          </w:p>
        </w:tc>
        <w:tc>
          <w:tcPr>
            <w:tcW w:w="1822" w:type="dxa"/>
            <w:vAlign w:val="center"/>
          </w:tcPr>
          <w:p w:rsidR="0025052C" w:rsidRPr="00F57267" w:rsidP="00DD7DC7" w14:paraId="04677F2B" w14:textId="77777777">
            <w:pPr>
              <w:tabs>
                <w:tab w:val="left" w:pos="-1200"/>
                <w:tab w:val="left" w:pos="-720"/>
                <w:tab w:val="left" w:pos="0"/>
                <w:tab w:val="left" w:pos="720"/>
                <w:tab w:val="left" w:pos="1440"/>
                <w:tab w:val="left" w:pos="2160"/>
                <w:tab w:val="left" w:pos="2850"/>
                <w:tab w:val="left" w:pos="3600"/>
                <w:tab w:val="left" w:pos="4320"/>
                <w:tab w:val="left" w:pos="5040"/>
                <w:tab w:val="left" w:pos="5760"/>
                <w:tab w:val="left" w:pos="6480"/>
                <w:tab w:val="left" w:pos="7200"/>
                <w:tab w:val="left" w:pos="7920"/>
                <w:tab w:val="left" w:pos="8640"/>
                <w:tab w:val="left" w:pos="9360"/>
              </w:tabs>
              <w:spacing w:after="58"/>
              <w:jc w:val="center"/>
              <w:rPr>
                <w:rFonts w:cstheme="minorHAnsi"/>
              </w:rPr>
            </w:pPr>
            <w:r w:rsidRPr="00F57267">
              <w:rPr>
                <w:rFonts w:cstheme="minorHAnsi"/>
              </w:rPr>
              <w:t>21</w:t>
            </w:r>
          </w:p>
        </w:tc>
      </w:tr>
      <w:tr w14:paraId="10975B06" w14:textId="77777777" w:rsidTr="00DD7DC7">
        <w:tblPrEx>
          <w:tblW w:w="0" w:type="auto"/>
          <w:jc w:val="center"/>
          <w:tblLayout w:type="fixed"/>
          <w:tblCellMar>
            <w:left w:w="120" w:type="dxa"/>
            <w:right w:w="120" w:type="dxa"/>
          </w:tblCellMar>
          <w:tblLook w:val="0000"/>
        </w:tblPrEx>
        <w:trPr>
          <w:jc w:val="center"/>
        </w:trPr>
        <w:tc>
          <w:tcPr>
            <w:tcW w:w="6142" w:type="dxa"/>
            <w:vAlign w:val="center"/>
          </w:tcPr>
          <w:p w:rsidR="0025052C" w:rsidRPr="00F57267" w:rsidP="00DD7DC7" w14:paraId="64D1180C" w14:textId="77777777">
            <w:pPr>
              <w:tabs>
                <w:tab w:val="left" w:pos="-1200"/>
                <w:tab w:val="left" w:pos="-720"/>
                <w:tab w:val="left" w:pos="0"/>
                <w:tab w:val="left" w:pos="720"/>
                <w:tab w:val="left" w:pos="1440"/>
                <w:tab w:val="left" w:pos="2160"/>
                <w:tab w:val="left" w:pos="2850"/>
                <w:tab w:val="left" w:pos="3600"/>
                <w:tab w:val="left" w:pos="4320"/>
                <w:tab w:val="left" w:pos="5040"/>
                <w:tab w:val="left" w:pos="5760"/>
                <w:tab w:val="left" w:pos="6480"/>
                <w:tab w:val="left" w:pos="7200"/>
                <w:tab w:val="left" w:pos="7920"/>
                <w:tab w:val="left" w:pos="8640"/>
                <w:tab w:val="left" w:pos="9360"/>
              </w:tabs>
              <w:spacing w:after="58"/>
              <w:rPr>
                <w:rFonts w:cstheme="minorHAnsi"/>
              </w:rPr>
            </w:pPr>
            <w:r w:rsidRPr="00F57267">
              <w:rPr>
                <w:rFonts w:cstheme="minorHAnsi"/>
              </w:rPr>
              <w:t>Utilities</w:t>
            </w:r>
          </w:p>
        </w:tc>
        <w:tc>
          <w:tcPr>
            <w:tcW w:w="1822" w:type="dxa"/>
            <w:vAlign w:val="center"/>
          </w:tcPr>
          <w:p w:rsidR="0025052C" w:rsidRPr="00F57267" w:rsidP="00DD7DC7" w14:paraId="449483F6" w14:textId="77777777">
            <w:pPr>
              <w:tabs>
                <w:tab w:val="left" w:pos="-1200"/>
                <w:tab w:val="left" w:pos="-720"/>
                <w:tab w:val="left" w:pos="0"/>
                <w:tab w:val="left" w:pos="720"/>
                <w:tab w:val="left" w:pos="1440"/>
                <w:tab w:val="left" w:pos="2160"/>
                <w:tab w:val="left" w:pos="2850"/>
                <w:tab w:val="left" w:pos="3600"/>
                <w:tab w:val="left" w:pos="4320"/>
                <w:tab w:val="left" w:pos="5040"/>
                <w:tab w:val="left" w:pos="5760"/>
                <w:tab w:val="left" w:pos="6480"/>
                <w:tab w:val="left" w:pos="7200"/>
                <w:tab w:val="left" w:pos="7920"/>
                <w:tab w:val="left" w:pos="8640"/>
                <w:tab w:val="left" w:pos="9360"/>
              </w:tabs>
              <w:spacing w:after="58"/>
              <w:jc w:val="center"/>
              <w:rPr>
                <w:rFonts w:cstheme="minorHAnsi"/>
              </w:rPr>
            </w:pPr>
            <w:r w:rsidRPr="00F57267">
              <w:rPr>
                <w:rFonts w:cstheme="minorHAnsi"/>
              </w:rPr>
              <w:t>22</w:t>
            </w:r>
          </w:p>
        </w:tc>
      </w:tr>
      <w:tr w14:paraId="03E3BD50" w14:textId="77777777" w:rsidTr="00DD7DC7">
        <w:tblPrEx>
          <w:tblW w:w="0" w:type="auto"/>
          <w:jc w:val="center"/>
          <w:tblLayout w:type="fixed"/>
          <w:tblCellMar>
            <w:left w:w="120" w:type="dxa"/>
            <w:right w:w="120" w:type="dxa"/>
          </w:tblCellMar>
          <w:tblLook w:val="0000"/>
        </w:tblPrEx>
        <w:trPr>
          <w:jc w:val="center"/>
        </w:trPr>
        <w:tc>
          <w:tcPr>
            <w:tcW w:w="6142" w:type="dxa"/>
            <w:vAlign w:val="center"/>
          </w:tcPr>
          <w:p w:rsidR="0025052C" w:rsidRPr="00F57267" w:rsidP="00DD7DC7" w14:paraId="198BA2D0" w14:textId="77777777">
            <w:pPr>
              <w:tabs>
                <w:tab w:val="left" w:pos="-1200"/>
                <w:tab w:val="left" w:pos="-720"/>
                <w:tab w:val="left" w:pos="0"/>
                <w:tab w:val="left" w:pos="720"/>
                <w:tab w:val="left" w:pos="1440"/>
                <w:tab w:val="left" w:pos="2160"/>
                <w:tab w:val="left" w:pos="2850"/>
                <w:tab w:val="left" w:pos="3600"/>
                <w:tab w:val="left" w:pos="4320"/>
                <w:tab w:val="left" w:pos="5040"/>
                <w:tab w:val="left" w:pos="5760"/>
                <w:tab w:val="left" w:pos="6480"/>
                <w:tab w:val="left" w:pos="7200"/>
                <w:tab w:val="left" w:pos="7920"/>
                <w:tab w:val="left" w:pos="8640"/>
                <w:tab w:val="left" w:pos="9360"/>
              </w:tabs>
              <w:spacing w:after="58"/>
              <w:rPr>
                <w:rFonts w:cstheme="minorHAnsi"/>
              </w:rPr>
            </w:pPr>
            <w:r w:rsidRPr="00F57267">
              <w:rPr>
                <w:rFonts w:cstheme="minorHAnsi"/>
              </w:rPr>
              <w:t xml:space="preserve">Construction </w:t>
            </w:r>
          </w:p>
        </w:tc>
        <w:tc>
          <w:tcPr>
            <w:tcW w:w="1822" w:type="dxa"/>
            <w:vAlign w:val="center"/>
          </w:tcPr>
          <w:p w:rsidR="0025052C" w:rsidRPr="00F57267" w:rsidP="00DD7DC7" w14:paraId="1CF1D0CB" w14:textId="77777777">
            <w:pPr>
              <w:tabs>
                <w:tab w:val="left" w:pos="-1200"/>
                <w:tab w:val="left" w:pos="-720"/>
                <w:tab w:val="left" w:pos="0"/>
                <w:tab w:val="left" w:pos="720"/>
                <w:tab w:val="left" w:pos="1440"/>
                <w:tab w:val="left" w:pos="2160"/>
                <w:tab w:val="left" w:pos="2850"/>
                <w:tab w:val="left" w:pos="3600"/>
                <w:tab w:val="left" w:pos="4320"/>
                <w:tab w:val="left" w:pos="5040"/>
                <w:tab w:val="left" w:pos="5760"/>
                <w:tab w:val="left" w:pos="6480"/>
                <w:tab w:val="left" w:pos="7200"/>
                <w:tab w:val="left" w:pos="7920"/>
                <w:tab w:val="left" w:pos="8640"/>
                <w:tab w:val="left" w:pos="9360"/>
              </w:tabs>
              <w:spacing w:after="58"/>
              <w:jc w:val="center"/>
              <w:rPr>
                <w:rFonts w:cstheme="minorHAnsi"/>
              </w:rPr>
            </w:pPr>
            <w:r w:rsidRPr="00F57267">
              <w:rPr>
                <w:rFonts w:cstheme="minorHAnsi"/>
              </w:rPr>
              <w:t>23</w:t>
            </w:r>
          </w:p>
        </w:tc>
      </w:tr>
      <w:tr w14:paraId="4E8A15D5" w14:textId="77777777" w:rsidTr="00DD7DC7">
        <w:tblPrEx>
          <w:tblW w:w="0" w:type="auto"/>
          <w:jc w:val="center"/>
          <w:tblLayout w:type="fixed"/>
          <w:tblCellMar>
            <w:left w:w="120" w:type="dxa"/>
            <w:right w:w="120" w:type="dxa"/>
          </w:tblCellMar>
          <w:tblLook w:val="0000"/>
        </w:tblPrEx>
        <w:trPr>
          <w:jc w:val="center"/>
        </w:trPr>
        <w:tc>
          <w:tcPr>
            <w:tcW w:w="6142" w:type="dxa"/>
            <w:vAlign w:val="center"/>
          </w:tcPr>
          <w:p w:rsidR="0025052C" w:rsidRPr="00F57267" w:rsidP="00DD7DC7" w14:paraId="52E25711" w14:textId="77777777">
            <w:pPr>
              <w:tabs>
                <w:tab w:val="left" w:pos="-1200"/>
                <w:tab w:val="left" w:pos="-720"/>
                <w:tab w:val="left" w:pos="0"/>
                <w:tab w:val="left" w:pos="720"/>
                <w:tab w:val="left" w:pos="1440"/>
                <w:tab w:val="left" w:pos="2160"/>
                <w:tab w:val="left" w:pos="2850"/>
                <w:tab w:val="left" w:pos="3600"/>
                <w:tab w:val="left" w:pos="4320"/>
                <w:tab w:val="left" w:pos="5040"/>
                <w:tab w:val="left" w:pos="5760"/>
                <w:tab w:val="left" w:pos="6480"/>
                <w:tab w:val="left" w:pos="7200"/>
                <w:tab w:val="left" w:pos="7920"/>
                <w:tab w:val="left" w:pos="8640"/>
                <w:tab w:val="left" w:pos="9360"/>
              </w:tabs>
              <w:spacing w:after="58"/>
              <w:rPr>
                <w:rFonts w:cstheme="minorHAnsi"/>
              </w:rPr>
            </w:pPr>
            <w:r w:rsidRPr="00F57267">
              <w:rPr>
                <w:rFonts w:cstheme="minorHAnsi"/>
              </w:rPr>
              <w:t>Manufacturing</w:t>
            </w:r>
          </w:p>
        </w:tc>
        <w:tc>
          <w:tcPr>
            <w:tcW w:w="1822" w:type="dxa"/>
            <w:vAlign w:val="center"/>
          </w:tcPr>
          <w:p w:rsidR="0025052C" w:rsidRPr="00F57267" w:rsidP="00DD7DC7" w14:paraId="5032F912" w14:textId="77777777">
            <w:pPr>
              <w:tabs>
                <w:tab w:val="left" w:pos="-1200"/>
                <w:tab w:val="left" w:pos="-720"/>
                <w:tab w:val="left" w:pos="0"/>
                <w:tab w:val="left" w:pos="720"/>
                <w:tab w:val="left" w:pos="1440"/>
                <w:tab w:val="left" w:pos="2160"/>
                <w:tab w:val="left" w:pos="2850"/>
                <w:tab w:val="left" w:pos="3600"/>
                <w:tab w:val="left" w:pos="4320"/>
                <w:tab w:val="left" w:pos="5040"/>
                <w:tab w:val="left" w:pos="5760"/>
                <w:tab w:val="left" w:pos="6480"/>
                <w:tab w:val="left" w:pos="7200"/>
                <w:tab w:val="left" w:pos="7920"/>
                <w:tab w:val="left" w:pos="8640"/>
                <w:tab w:val="left" w:pos="9360"/>
              </w:tabs>
              <w:spacing w:after="58"/>
              <w:jc w:val="center"/>
              <w:rPr>
                <w:rFonts w:cstheme="minorHAnsi"/>
              </w:rPr>
            </w:pPr>
            <w:r w:rsidRPr="00F57267">
              <w:rPr>
                <w:rFonts w:cstheme="minorHAnsi"/>
              </w:rPr>
              <w:t>31-33</w:t>
            </w:r>
          </w:p>
        </w:tc>
      </w:tr>
      <w:tr w14:paraId="634791D9" w14:textId="77777777" w:rsidTr="00DD7DC7">
        <w:tblPrEx>
          <w:tblW w:w="0" w:type="auto"/>
          <w:jc w:val="center"/>
          <w:tblLayout w:type="fixed"/>
          <w:tblCellMar>
            <w:left w:w="120" w:type="dxa"/>
            <w:right w:w="120" w:type="dxa"/>
          </w:tblCellMar>
          <w:tblLook w:val="0000"/>
        </w:tblPrEx>
        <w:trPr>
          <w:jc w:val="center"/>
        </w:trPr>
        <w:tc>
          <w:tcPr>
            <w:tcW w:w="6142" w:type="dxa"/>
            <w:vAlign w:val="center"/>
          </w:tcPr>
          <w:p w:rsidR="0025052C" w:rsidRPr="00F57267" w:rsidP="00DD7DC7" w14:paraId="2274749B" w14:textId="77777777">
            <w:pPr>
              <w:tabs>
                <w:tab w:val="left" w:pos="-1200"/>
                <w:tab w:val="left" w:pos="-720"/>
                <w:tab w:val="left" w:pos="0"/>
                <w:tab w:val="left" w:pos="720"/>
                <w:tab w:val="left" w:pos="1440"/>
                <w:tab w:val="left" w:pos="2160"/>
                <w:tab w:val="left" w:pos="2850"/>
                <w:tab w:val="left" w:pos="3600"/>
                <w:tab w:val="left" w:pos="4320"/>
                <w:tab w:val="left" w:pos="5040"/>
                <w:tab w:val="left" w:pos="5760"/>
                <w:tab w:val="left" w:pos="6480"/>
                <w:tab w:val="left" w:pos="7200"/>
                <w:tab w:val="left" w:pos="7920"/>
                <w:tab w:val="left" w:pos="8640"/>
                <w:tab w:val="left" w:pos="9360"/>
              </w:tabs>
              <w:spacing w:after="58"/>
              <w:rPr>
                <w:rFonts w:cstheme="minorHAnsi"/>
              </w:rPr>
            </w:pPr>
            <w:r w:rsidRPr="00F57267">
              <w:rPr>
                <w:rFonts w:cstheme="minorHAnsi"/>
              </w:rPr>
              <w:t>Wholesale Trade</w:t>
            </w:r>
          </w:p>
        </w:tc>
        <w:tc>
          <w:tcPr>
            <w:tcW w:w="1822" w:type="dxa"/>
            <w:vAlign w:val="center"/>
          </w:tcPr>
          <w:p w:rsidR="0025052C" w:rsidRPr="00F57267" w:rsidP="00DD7DC7" w14:paraId="68AA2B2F" w14:textId="77777777">
            <w:pPr>
              <w:tabs>
                <w:tab w:val="left" w:pos="-1200"/>
                <w:tab w:val="left" w:pos="-720"/>
                <w:tab w:val="left" w:pos="0"/>
                <w:tab w:val="left" w:pos="720"/>
                <w:tab w:val="left" w:pos="1440"/>
                <w:tab w:val="left" w:pos="2160"/>
                <w:tab w:val="left" w:pos="2850"/>
                <w:tab w:val="left" w:pos="3600"/>
                <w:tab w:val="left" w:pos="4320"/>
                <w:tab w:val="left" w:pos="5040"/>
                <w:tab w:val="left" w:pos="5760"/>
                <w:tab w:val="left" w:pos="6480"/>
                <w:tab w:val="left" w:pos="7200"/>
                <w:tab w:val="left" w:pos="7920"/>
                <w:tab w:val="left" w:pos="8640"/>
                <w:tab w:val="left" w:pos="9360"/>
              </w:tabs>
              <w:spacing w:after="58"/>
              <w:jc w:val="center"/>
              <w:rPr>
                <w:rFonts w:cstheme="minorHAnsi"/>
              </w:rPr>
            </w:pPr>
            <w:r w:rsidRPr="00F57267">
              <w:rPr>
                <w:rFonts w:cstheme="minorHAnsi"/>
              </w:rPr>
              <w:t>42</w:t>
            </w:r>
          </w:p>
        </w:tc>
      </w:tr>
      <w:tr w14:paraId="3CF1E4E3" w14:textId="77777777" w:rsidTr="00DD7DC7">
        <w:tblPrEx>
          <w:tblW w:w="0" w:type="auto"/>
          <w:jc w:val="center"/>
          <w:tblLayout w:type="fixed"/>
          <w:tblCellMar>
            <w:left w:w="120" w:type="dxa"/>
            <w:right w:w="120" w:type="dxa"/>
          </w:tblCellMar>
          <w:tblLook w:val="0000"/>
        </w:tblPrEx>
        <w:trPr>
          <w:jc w:val="center"/>
        </w:trPr>
        <w:tc>
          <w:tcPr>
            <w:tcW w:w="6142" w:type="dxa"/>
            <w:vAlign w:val="center"/>
          </w:tcPr>
          <w:p w:rsidR="0025052C" w:rsidRPr="00F57267" w:rsidP="00DD7DC7" w14:paraId="4BB321A0" w14:textId="77777777">
            <w:pPr>
              <w:tabs>
                <w:tab w:val="left" w:pos="-1200"/>
                <w:tab w:val="left" w:pos="-720"/>
                <w:tab w:val="left" w:pos="0"/>
                <w:tab w:val="left" w:pos="720"/>
                <w:tab w:val="left" w:pos="1440"/>
                <w:tab w:val="left" w:pos="2160"/>
                <w:tab w:val="left" w:pos="2850"/>
                <w:tab w:val="left" w:pos="3600"/>
                <w:tab w:val="left" w:pos="4320"/>
                <w:tab w:val="left" w:pos="5040"/>
                <w:tab w:val="left" w:pos="5760"/>
                <w:tab w:val="left" w:pos="6480"/>
                <w:tab w:val="left" w:pos="7200"/>
                <w:tab w:val="left" w:pos="7920"/>
                <w:tab w:val="left" w:pos="8640"/>
                <w:tab w:val="left" w:pos="9360"/>
              </w:tabs>
              <w:spacing w:after="58"/>
              <w:rPr>
                <w:rFonts w:cstheme="minorHAnsi"/>
              </w:rPr>
            </w:pPr>
            <w:r w:rsidRPr="00F57267">
              <w:rPr>
                <w:rFonts w:cstheme="minorHAnsi"/>
              </w:rPr>
              <w:t>Retail Trade</w:t>
            </w:r>
          </w:p>
        </w:tc>
        <w:tc>
          <w:tcPr>
            <w:tcW w:w="1822" w:type="dxa"/>
            <w:vAlign w:val="center"/>
          </w:tcPr>
          <w:p w:rsidR="0025052C" w:rsidRPr="00F57267" w:rsidP="00DD7DC7" w14:paraId="321DD144" w14:textId="77777777">
            <w:pPr>
              <w:tabs>
                <w:tab w:val="left" w:pos="-1200"/>
                <w:tab w:val="left" w:pos="-720"/>
                <w:tab w:val="left" w:pos="0"/>
                <w:tab w:val="left" w:pos="720"/>
                <w:tab w:val="left" w:pos="1440"/>
                <w:tab w:val="left" w:pos="2160"/>
                <w:tab w:val="left" w:pos="2850"/>
                <w:tab w:val="left" w:pos="3600"/>
                <w:tab w:val="left" w:pos="4320"/>
                <w:tab w:val="left" w:pos="5040"/>
                <w:tab w:val="left" w:pos="5760"/>
                <w:tab w:val="left" w:pos="6480"/>
                <w:tab w:val="left" w:pos="7200"/>
                <w:tab w:val="left" w:pos="7920"/>
                <w:tab w:val="left" w:pos="8640"/>
                <w:tab w:val="left" w:pos="9360"/>
              </w:tabs>
              <w:spacing w:after="58"/>
              <w:jc w:val="center"/>
              <w:rPr>
                <w:rFonts w:cstheme="minorHAnsi"/>
              </w:rPr>
            </w:pPr>
            <w:r w:rsidRPr="00F57267">
              <w:rPr>
                <w:rFonts w:cstheme="minorHAnsi"/>
              </w:rPr>
              <w:t>44-45</w:t>
            </w:r>
          </w:p>
        </w:tc>
      </w:tr>
      <w:tr w14:paraId="66A2A6D3" w14:textId="77777777" w:rsidTr="00DD7DC7">
        <w:tblPrEx>
          <w:tblW w:w="0" w:type="auto"/>
          <w:jc w:val="center"/>
          <w:tblLayout w:type="fixed"/>
          <w:tblCellMar>
            <w:left w:w="120" w:type="dxa"/>
            <w:right w:w="120" w:type="dxa"/>
          </w:tblCellMar>
          <w:tblLook w:val="0000"/>
        </w:tblPrEx>
        <w:trPr>
          <w:jc w:val="center"/>
        </w:trPr>
        <w:tc>
          <w:tcPr>
            <w:tcW w:w="6142" w:type="dxa"/>
            <w:vAlign w:val="center"/>
          </w:tcPr>
          <w:p w:rsidR="0025052C" w:rsidRPr="00F57267" w:rsidP="00DD7DC7" w14:paraId="26E6A15F" w14:textId="77777777">
            <w:pPr>
              <w:tabs>
                <w:tab w:val="left" w:pos="-1200"/>
                <w:tab w:val="left" w:pos="-720"/>
                <w:tab w:val="left" w:pos="0"/>
                <w:tab w:val="left" w:pos="720"/>
                <w:tab w:val="left" w:pos="1440"/>
                <w:tab w:val="left" w:pos="2160"/>
                <w:tab w:val="left" w:pos="2850"/>
                <w:tab w:val="left" w:pos="3600"/>
                <w:tab w:val="left" w:pos="4320"/>
                <w:tab w:val="left" w:pos="5040"/>
                <w:tab w:val="left" w:pos="5760"/>
                <w:tab w:val="left" w:pos="6480"/>
                <w:tab w:val="left" w:pos="7200"/>
                <w:tab w:val="left" w:pos="7920"/>
                <w:tab w:val="left" w:pos="8640"/>
                <w:tab w:val="left" w:pos="9360"/>
              </w:tabs>
              <w:spacing w:after="58"/>
              <w:rPr>
                <w:rFonts w:cstheme="minorHAnsi"/>
              </w:rPr>
            </w:pPr>
            <w:r w:rsidRPr="00F57267">
              <w:rPr>
                <w:rFonts w:cstheme="minorHAnsi"/>
              </w:rPr>
              <w:t>Transportation and Warehousing</w:t>
            </w:r>
          </w:p>
        </w:tc>
        <w:tc>
          <w:tcPr>
            <w:tcW w:w="1822" w:type="dxa"/>
            <w:vAlign w:val="center"/>
          </w:tcPr>
          <w:p w:rsidR="0025052C" w:rsidRPr="00F57267" w:rsidP="00DD7DC7" w14:paraId="78C9893B" w14:textId="77777777">
            <w:pPr>
              <w:tabs>
                <w:tab w:val="left" w:pos="-1200"/>
                <w:tab w:val="left" w:pos="-720"/>
                <w:tab w:val="left" w:pos="0"/>
                <w:tab w:val="left" w:pos="720"/>
                <w:tab w:val="left" w:pos="1440"/>
                <w:tab w:val="left" w:pos="2160"/>
                <w:tab w:val="left" w:pos="2850"/>
                <w:tab w:val="left" w:pos="3600"/>
                <w:tab w:val="left" w:pos="4320"/>
                <w:tab w:val="left" w:pos="5040"/>
                <w:tab w:val="left" w:pos="5760"/>
                <w:tab w:val="left" w:pos="6480"/>
                <w:tab w:val="left" w:pos="7200"/>
                <w:tab w:val="left" w:pos="7920"/>
                <w:tab w:val="left" w:pos="8640"/>
                <w:tab w:val="left" w:pos="9360"/>
              </w:tabs>
              <w:spacing w:after="58"/>
              <w:jc w:val="center"/>
              <w:rPr>
                <w:rFonts w:cstheme="minorHAnsi"/>
              </w:rPr>
            </w:pPr>
            <w:r w:rsidRPr="00F57267">
              <w:rPr>
                <w:rFonts w:cstheme="minorHAnsi"/>
              </w:rPr>
              <w:t>48-49</w:t>
            </w:r>
          </w:p>
        </w:tc>
      </w:tr>
      <w:tr w14:paraId="4EE3A840" w14:textId="77777777" w:rsidTr="00DD7DC7">
        <w:tblPrEx>
          <w:tblW w:w="0" w:type="auto"/>
          <w:jc w:val="center"/>
          <w:tblLayout w:type="fixed"/>
          <w:tblCellMar>
            <w:left w:w="120" w:type="dxa"/>
            <w:right w:w="120" w:type="dxa"/>
          </w:tblCellMar>
          <w:tblLook w:val="0000"/>
        </w:tblPrEx>
        <w:trPr>
          <w:jc w:val="center"/>
        </w:trPr>
        <w:tc>
          <w:tcPr>
            <w:tcW w:w="6142" w:type="dxa"/>
            <w:vAlign w:val="center"/>
          </w:tcPr>
          <w:p w:rsidR="0025052C" w:rsidRPr="00F57267" w:rsidP="00DD7DC7" w14:paraId="08E6D961" w14:textId="77777777">
            <w:pPr>
              <w:tabs>
                <w:tab w:val="left" w:pos="-1200"/>
                <w:tab w:val="left" w:pos="-720"/>
                <w:tab w:val="left" w:pos="0"/>
                <w:tab w:val="left" w:pos="720"/>
                <w:tab w:val="left" w:pos="1440"/>
                <w:tab w:val="left" w:pos="2160"/>
                <w:tab w:val="left" w:pos="2850"/>
                <w:tab w:val="left" w:pos="3600"/>
                <w:tab w:val="left" w:pos="4320"/>
                <w:tab w:val="left" w:pos="5040"/>
                <w:tab w:val="left" w:pos="5760"/>
                <w:tab w:val="left" w:pos="6480"/>
                <w:tab w:val="left" w:pos="7200"/>
                <w:tab w:val="left" w:pos="7920"/>
                <w:tab w:val="left" w:pos="8640"/>
                <w:tab w:val="left" w:pos="9360"/>
              </w:tabs>
              <w:spacing w:after="58"/>
              <w:rPr>
                <w:rFonts w:cstheme="minorHAnsi"/>
              </w:rPr>
            </w:pPr>
            <w:r w:rsidRPr="00F57267">
              <w:rPr>
                <w:rFonts w:cstheme="minorHAnsi"/>
              </w:rPr>
              <w:t>Information</w:t>
            </w:r>
          </w:p>
        </w:tc>
        <w:tc>
          <w:tcPr>
            <w:tcW w:w="1822" w:type="dxa"/>
            <w:vAlign w:val="center"/>
          </w:tcPr>
          <w:p w:rsidR="0025052C" w:rsidRPr="00F57267" w:rsidP="00DD7DC7" w14:paraId="1B2E00DC" w14:textId="77777777">
            <w:pPr>
              <w:tabs>
                <w:tab w:val="left" w:pos="-1200"/>
                <w:tab w:val="left" w:pos="-720"/>
                <w:tab w:val="left" w:pos="0"/>
                <w:tab w:val="left" w:pos="720"/>
                <w:tab w:val="left" w:pos="1440"/>
                <w:tab w:val="left" w:pos="2160"/>
                <w:tab w:val="left" w:pos="2850"/>
                <w:tab w:val="left" w:pos="3600"/>
                <w:tab w:val="left" w:pos="4320"/>
                <w:tab w:val="left" w:pos="5040"/>
                <w:tab w:val="left" w:pos="5760"/>
                <w:tab w:val="left" w:pos="6480"/>
                <w:tab w:val="left" w:pos="7200"/>
                <w:tab w:val="left" w:pos="7920"/>
                <w:tab w:val="left" w:pos="8640"/>
                <w:tab w:val="left" w:pos="9360"/>
              </w:tabs>
              <w:spacing w:after="58"/>
              <w:jc w:val="center"/>
              <w:rPr>
                <w:rFonts w:cstheme="minorHAnsi"/>
              </w:rPr>
            </w:pPr>
            <w:r w:rsidRPr="00F57267">
              <w:rPr>
                <w:rFonts w:cstheme="minorHAnsi"/>
              </w:rPr>
              <w:t>51</w:t>
            </w:r>
          </w:p>
        </w:tc>
      </w:tr>
      <w:tr w14:paraId="41141C14" w14:textId="77777777" w:rsidTr="00DD7DC7">
        <w:tblPrEx>
          <w:tblW w:w="0" w:type="auto"/>
          <w:jc w:val="center"/>
          <w:tblLayout w:type="fixed"/>
          <w:tblCellMar>
            <w:left w:w="120" w:type="dxa"/>
            <w:right w:w="120" w:type="dxa"/>
          </w:tblCellMar>
          <w:tblLook w:val="0000"/>
        </w:tblPrEx>
        <w:trPr>
          <w:jc w:val="center"/>
        </w:trPr>
        <w:tc>
          <w:tcPr>
            <w:tcW w:w="6142" w:type="dxa"/>
            <w:vAlign w:val="center"/>
          </w:tcPr>
          <w:p w:rsidR="0025052C" w:rsidRPr="00F57267" w:rsidP="00DD7DC7" w14:paraId="0EBA7F29" w14:textId="77777777">
            <w:pPr>
              <w:spacing w:after="58"/>
              <w:rPr>
                <w:rFonts w:cstheme="minorHAnsi"/>
              </w:rPr>
            </w:pPr>
            <w:r w:rsidRPr="00F57267">
              <w:rPr>
                <w:rFonts w:cstheme="minorHAnsi"/>
              </w:rPr>
              <w:t>Finance and Insurance</w:t>
            </w:r>
          </w:p>
        </w:tc>
        <w:tc>
          <w:tcPr>
            <w:tcW w:w="1822" w:type="dxa"/>
            <w:vAlign w:val="center"/>
          </w:tcPr>
          <w:p w:rsidR="0025052C" w:rsidRPr="00F57267" w:rsidP="00DD7DC7" w14:paraId="23AD0E8E" w14:textId="77777777">
            <w:pPr>
              <w:spacing w:after="58"/>
              <w:jc w:val="center"/>
              <w:rPr>
                <w:rFonts w:cstheme="minorHAnsi"/>
              </w:rPr>
            </w:pPr>
            <w:r w:rsidRPr="00F57267">
              <w:rPr>
                <w:rFonts w:cstheme="minorHAnsi"/>
              </w:rPr>
              <w:t>52</w:t>
            </w:r>
          </w:p>
        </w:tc>
      </w:tr>
      <w:tr w14:paraId="7DE81EB7" w14:textId="77777777" w:rsidTr="00DD7DC7">
        <w:tblPrEx>
          <w:tblW w:w="0" w:type="auto"/>
          <w:jc w:val="center"/>
          <w:tblLayout w:type="fixed"/>
          <w:tblCellMar>
            <w:left w:w="120" w:type="dxa"/>
            <w:right w:w="120" w:type="dxa"/>
          </w:tblCellMar>
          <w:tblLook w:val="0000"/>
        </w:tblPrEx>
        <w:trPr>
          <w:jc w:val="center"/>
        </w:trPr>
        <w:tc>
          <w:tcPr>
            <w:tcW w:w="6142" w:type="dxa"/>
            <w:vAlign w:val="center"/>
          </w:tcPr>
          <w:p w:rsidR="0025052C" w:rsidRPr="00F57267" w:rsidP="00DD7DC7" w14:paraId="3B85F179" w14:textId="77777777">
            <w:pPr>
              <w:spacing w:after="58"/>
              <w:rPr>
                <w:rFonts w:cstheme="minorHAnsi"/>
              </w:rPr>
            </w:pPr>
            <w:r w:rsidRPr="00F57267">
              <w:rPr>
                <w:rFonts w:cstheme="minorHAnsi"/>
              </w:rPr>
              <w:t>Real Estate, Rental, Leasing</w:t>
            </w:r>
          </w:p>
        </w:tc>
        <w:tc>
          <w:tcPr>
            <w:tcW w:w="1822" w:type="dxa"/>
            <w:vAlign w:val="center"/>
          </w:tcPr>
          <w:p w:rsidR="0025052C" w:rsidRPr="00F57267" w:rsidP="00DD7DC7" w14:paraId="1C8D905E" w14:textId="77777777">
            <w:pPr>
              <w:spacing w:after="58"/>
              <w:jc w:val="center"/>
              <w:rPr>
                <w:rFonts w:cstheme="minorHAnsi"/>
              </w:rPr>
            </w:pPr>
            <w:r w:rsidRPr="00F57267">
              <w:rPr>
                <w:rFonts w:cstheme="minorHAnsi"/>
              </w:rPr>
              <w:t>53</w:t>
            </w:r>
          </w:p>
        </w:tc>
      </w:tr>
      <w:tr w14:paraId="1EE5C942" w14:textId="77777777" w:rsidTr="00DD7DC7">
        <w:tblPrEx>
          <w:tblW w:w="0" w:type="auto"/>
          <w:jc w:val="center"/>
          <w:tblLayout w:type="fixed"/>
          <w:tblCellMar>
            <w:left w:w="120" w:type="dxa"/>
            <w:right w:w="120" w:type="dxa"/>
          </w:tblCellMar>
          <w:tblLook w:val="0000"/>
        </w:tblPrEx>
        <w:trPr>
          <w:jc w:val="center"/>
        </w:trPr>
        <w:tc>
          <w:tcPr>
            <w:tcW w:w="6142" w:type="dxa"/>
            <w:vAlign w:val="center"/>
          </w:tcPr>
          <w:p w:rsidR="0025052C" w:rsidRPr="00F57267" w:rsidP="00DD7DC7" w14:paraId="4CEF5801" w14:textId="77777777">
            <w:pPr>
              <w:spacing w:after="58"/>
              <w:rPr>
                <w:rFonts w:cstheme="minorHAnsi"/>
              </w:rPr>
            </w:pPr>
            <w:r w:rsidRPr="00F57267">
              <w:rPr>
                <w:rFonts w:cstheme="minorHAnsi"/>
              </w:rPr>
              <w:t>Professional, Scientific, and Technical Services</w:t>
            </w:r>
          </w:p>
        </w:tc>
        <w:tc>
          <w:tcPr>
            <w:tcW w:w="1822" w:type="dxa"/>
            <w:vAlign w:val="center"/>
          </w:tcPr>
          <w:p w:rsidR="0025052C" w:rsidRPr="00F57267" w:rsidP="00DD7DC7" w14:paraId="150FEC37" w14:textId="77777777">
            <w:pPr>
              <w:spacing w:after="58"/>
              <w:jc w:val="center"/>
              <w:rPr>
                <w:rFonts w:cstheme="minorHAnsi"/>
              </w:rPr>
            </w:pPr>
            <w:r w:rsidRPr="00F57267">
              <w:rPr>
                <w:rFonts w:cstheme="minorHAnsi"/>
              </w:rPr>
              <w:t>54</w:t>
            </w:r>
          </w:p>
        </w:tc>
      </w:tr>
      <w:tr w14:paraId="1B34421D" w14:textId="77777777" w:rsidTr="00DD7DC7">
        <w:tblPrEx>
          <w:tblW w:w="0" w:type="auto"/>
          <w:jc w:val="center"/>
          <w:tblLayout w:type="fixed"/>
          <w:tblCellMar>
            <w:left w:w="120" w:type="dxa"/>
            <w:right w:w="120" w:type="dxa"/>
          </w:tblCellMar>
          <w:tblLook w:val="0000"/>
        </w:tblPrEx>
        <w:trPr>
          <w:jc w:val="center"/>
        </w:trPr>
        <w:tc>
          <w:tcPr>
            <w:tcW w:w="6142" w:type="dxa"/>
            <w:vAlign w:val="center"/>
          </w:tcPr>
          <w:p w:rsidR="0025052C" w:rsidRPr="00F57267" w:rsidP="00DD7DC7" w14:paraId="7066A331" w14:textId="77777777">
            <w:pPr>
              <w:spacing w:after="58"/>
              <w:rPr>
                <w:rFonts w:cstheme="minorHAnsi"/>
              </w:rPr>
            </w:pPr>
            <w:r w:rsidRPr="00F57267">
              <w:rPr>
                <w:rFonts w:cstheme="minorHAnsi"/>
              </w:rPr>
              <w:t>Management of Companies and Enterprises</w:t>
            </w:r>
          </w:p>
        </w:tc>
        <w:tc>
          <w:tcPr>
            <w:tcW w:w="1822" w:type="dxa"/>
            <w:vAlign w:val="center"/>
          </w:tcPr>
          <w:p w:rsidR="0025052C" w:rsidRPr="00F57267" w:rsidP="00DD7DC7" w14:paraId="2C8F942D" w14:textId="77777777">
            <w:pPr>
              <w:spacing w:after="58"/>
              <w:jc w:val="center"/>
              <w:rPr>
                <w:rFonts w:cstheme="minorHAnsi"/>
              </w:rPr>
            </w:pPr>
            <w:r w:rsidRPr="00F57267">
              <w:rPr>
                <w:rFonts w:cstheme="minorHAnsi"/>
              </w:rPr>
              <w:t>55</w:t>
            </w:r>
          </w:p>
        </w:tc>
      </w:tr>
      <w:tr w14:paraId="060B81FB" w14:textId="77777777" w:rsidTr="00DD7DC7">
        <w:tblPrEx>
          <w:tblW w:w="0" w:type="auto"/>
          <w:jc w:val="center"/>
          <w:tblLayout w:type="fixed"/>
          <w:tblCellMar>
            <w:left w:w="120" w:type="dxa"/>
            <w:right w:w="120" w:type="dxa"/>
          </w:tblCellMar>
          <w:tblLook w:val="0000"/>
        </w:tblPrEx>
        <w:trPr>
          <w:jc w:val="center"/>
        </w:trPr>
        <w:tc>
          <w:tcPr>
            <w:tcW w:w="6142" w:type="dxa"/>
            <w:vAlign w:val="center"/>
          </w:tcPr>
          <w:p w:rsidR="0025052C" w:rsidRPr="00F57267" w:rsidP="00DD7DC7" w14:paraId="3ED91C1D" w14:textId="77777777">
            <w:pPr>
              <w:spacing w:after="58"/>
              <w:rPr>
                <w:rFonts w:cstheme="minorHAnsi"/>
              </w:rPr>
            </w:pPr>
            <w:r w:rsidRPr="00F57267">
              <w:rPr>
                <w:rFonts w:cstheme="minorHAnsi"/>
              </w:rPr>
              <w:t>Administrative Support, Waste Management, and Remediation</w:t>
            </w:r>
          </w:p>
        </w:tc>
        <w:tc>
          <w:tcPr>
            <w:tcW w:w="1822" w:type="dxa"/>
            <w:vAlign w:val="center"/>
          </w:tcPr>
          <w:p w:rsidR="0025052C" w:rsidRPr="00F57267" w:rsidP="00DD7DC7" w14:paraId="2A186C9D" w14:textId="77777777">
            <w:pPr>
              <w:spacing w:after="58"/>
              <w:jc w:val="center"/>
              <w:rPr>
                <w:rFonts w:cstheme="minorHAnsi"/>
              </w:rPr>
            </w:pPr>
            <w:r w:rsidRPr="00F57267">
              <w:rPr>
                <w:rFonts w:cstheme="minorHAnsi"/>
              </w:rPr>
              <w:t>56</w:t>
            </w:r>
          </w:p>
        </w:tc>
      </w:tr>
      <w:tr w14:paraId="3391D32F" w14:textId="77777777" w:rsidTr="00DD7DC7">
        <w:tblPrEx>
          <w:tblW w:w="0" w:type="auto"/>
          <w:jc w:val="center"/>
          <w:tblLayout w:type="fixed"/>
          <w:tblCellMar>
            <w:left w:w="120" w:type="dxa"/>
            <w:right w:w="120" w:type="dxa"/>
          </w:tblCellMar>
          <w:tblLook w:val="0000"/>
        </w:tblPrEx>
        <w:trPr>
          <w:jc w:val="center"/>
        </w:trPr>
        <w:tc>
          <w:tcPr>
            <w:tcW w:w="6142" w:type="dxa"/>
            <w:vAlign w:val="center"/>
          </w:tcPr>
          <w:p w:rsidR="0025052C" w:rsidRPr="00F57267" w:rsidP="00DD7DC7" w14:paraId="02861D7B" w14:textId="77777777">
            <w:pPr>
              <w:spacing w:after="58"/>
              <w:rPr>
                <w:rFonts w:cstheme="minorHAnsi"/>
              </w:rPr>
            </w:pPr>
            <w:r w:rsidRPr="00F57267">
              <w:rPr>
                <w:rFonts w:cstheme="minorHAnsi"/>
              </w:rPr>
              <w:t>Educational Services</w:t>
            </w:r>
          </w:p>
        </w:tc>
        <w:tc>
          <w:tcPr>
            <w:tcW w:w="1822" w:type="dxa"/>
            <w:vAlign w:val="center"/>
          </w:tcPr>
          <w:p w:rsidR="0025052C" w:rsidRPr="00F57267" w:rsidP="00DD7DC7" w14:paraId="6E259A00" w14:textId="77777777">
            <w:pPr>
              <w:spacing w:after="58"/>
              <w:jc w:val="center"/>
              <w:rPr>
                <w:rFonts w:cstheme="minorHAnsi"/>
              </w:rPr>
            </w:pPr>
            <w:r w:rsidRPr="00F57267">
              <w:rPr>
                <w:rFonts w:cstheme="minorHAnsi"/>
              </w:rPr>
              <w:t>61</w:t>
            </w:r>
          </w:p>
        </w:tc>
      </w:tr>
      <w:tr w14:paraId="5722DF41" w14:textId="77777777" w:rsidTr="00DD7DC7">
        <w:tblPrEx>
          <w:tblW w:w="0" w:type="auto"/>
          <w:jc w:val="center"/>
          <w:tblLayout w:type="fixed"/>
          <w:tblCellMar>
            <w:left w:w="120" w:type="dxa"/>
            <w:right w:w="120" w:type="dxa"/>
          </w:tblCellMar>
          <w:tblLook w:val="0000"/>
        </w:tblPrEx>
        <w:trPr>
          <w:jc w:val="center"/>
        </w:trPr>
        <w:tc>
          <w:tcPr>
            <w:tcW w:w="6142" w:type="dxa"/>
            <w:vAlign w:val="center"/>
          </w:tcPr>
          <w:p w:rsidR="0025052C" w:rsidRPr="00F57267" w:rsidP="00DD7DC7" w14:paraId="7C5F931A" w14:textId="77777777">
            <w:pPr>
              <w:spacing w:after="58"/>
              <w:rPr>
                <w:rFonts w:cstheme="minorHAnsi"/>
              </w:rPr>
            </w:pPr>
            <w:r w:rsidRPr="00F57267">
              <w:rPr>
                <w:rFonts w:cstheme="minorHAnsi"/>
              </w:rPr>
              <w:t>Health Care and Social Assistance</w:t>
            </w:r>
          </w:p>
        </w:tc>
        <w:tc>
          <w:tcPr>
            <w:tcW w:w="1822" w:type="dxa"/>
            <w:vAlign w:val="center"/>
          </w:tcPr>
          <w:p w:rsidR="0025052C" w:rsidRPr="00F57267" w:rsidP="00DD7DC7" w14:paraId="799B5543" w14:textId="77777777">
            <w:pPr>
              <w:spacing w:after="58"/>
              <w:jc w:val="center"/>
              <w:rPr>
                <w:rFonts w:cstheme="minorHAnsi"/>
              </w:rPr>
            </w:pPr>
            <w:r w:rsidRPr="00F57267">
              <w:rPr>
                <w:rFonts w:cstheme="minorHAnsi"/>
              </w:rPr>
              <w:t>62</w:t>
            </w:r>
          </w:p>
        </w:tc>
      </w:tr>
      <w:tr w14:paraId="4AD4761A" w14:textId="77777777" w:rsidTr="00DD7DC7">
        <w:tblPrEx>
          <w:tblW w:w="0" w:type="auto"/>
          <w:jc w:val="center"/>
          <w:tblLayout w:type="fixed"/>
          <w:tblCellMar>
            <w:left w:w="120" w:type="dxa"/>
            <w:right w:w="120" w:type="dxa"/>
          </w:tblCellMar>
          <w:tblLook w:val="0000"/>
        </w:tblPrEx>
        <w:trPr>
          <w:jc w:val="center"/>
        </w:trPr>
        <w:tc>
          <w:tcPr>
            <w:tcW w:w="6142" w:type="dxa"/>
            <w:vAlign w:val="center"/>
          </w:tcPr>
          <w:p w:rsidR="0025052C" w:rsidRPr="00F57267" w:rsidP="00DD7DC7" w14:paraId="6FDB9A73" w14:textId="77777777">
            <w:pPr>
              <w:spacing w:after="58"/>
              <w:rPr>
                <w:rFonts w:cstheme="minorHAnsi"/>
              </w:rPr>
            </w:pPr>
            <w:r w:rsidRPr="00F57267">
              <w:rPr>
                <w:rFonts w:cstheme="minorHAnsi"/>
              </w:rPr>
              <w:t>Arts, Entertainment, Recreation</w:t>
            </w:r>
          </w:p>
        </w:tc>
        <w:tc>
          <w:tcPr>
            <w:tcW w:w="1822" w:type="dxa"/>
            <w:vAlign w:val="center"/>
          </w:tcPr>
          <w:p w:rsidR="0025052C" w:rsidRPr="00F57267" w:rsidP="00DD7DC7" w14:paraId="56C125D0" w14:textId="77777777">
            <w:pPr>
              <w:spacing w:after="58"/>
              <w:jc w:val="center"/>
              <w:rPr>
                <w:rFonts w:cstheme="minorHAnsi"/>
              </w:rPr>
            </w:pPr>
            <w:r w:rsidRPr="00F57267">
              <w:rPr>
                <w:rFonts w:cstheme="minorHAnsi"/>
              </w:rPr>
              <w:t>71</w:t>
            </w:r>
          </w:p>
        </w:tc>
      </w:tr>
      <w:tr w14:paraId="2687C2CD" w14:textId="77777777" w:rsidTr="00DD7DC7">
        <w:tblPrEx>
          <w:tblW w:w="0" w:type="auto"/>
          <w:jc w:val="center"/>
          <w:tblLayout w:type="fixed"/>
          <w:tblCellMar>
            <w:left w:w="120" w:type="dxa"/>
            <w:right w:w="120" w:type="dxa"/>
          </w:tblCellMar>
          <w:tblLook w:val="0000"/>
        </w:tblPrEx>
        <w:trPr>
          <w:jc w:val="center"/>
        </w:trPr>
        <w:tc>
          <w:tcPr>
            <w:tcW w:w="6142" w:type="dxa"/>
            <w:vAlign w:val="center"/>
          </w:tcPr>
          <w:p w:rsidR="0025052C" w:rsidRPr="00F57267" w:rsidP="00DD7DC7" w14:paraId="53C39F9B" w14:textId="77777777">
            <w:pPr>
              <w:spacing w:after="58"/>
              <w:rPr>
                <w:rFonts w:cstheme="minorHAnsi"/>
              </w:rPr>
            </w:pPr>
            <w:r w:rsidRPr="00F57267">
              <w:rPr>
                <w:rFonts w:cstheme="minorHAnsi"/>
              </w:rPr>
              <w:t>Accommodation and Food Services</w:t>
            </w:r>
          </w:p>
        </w:tc>
        <w:tc>
          <w:tcPr>
            <w:tcW w:w="1822" w:type="dxa"/>
            <w:vAlign w:val="center"/>
          </w:tcPr>
          <w:p w:rsidR="0025052C" w:rsidRPr="00F57267" w:rsidP="00DD7DC7" w14:paraId="12CEE72F" w14:textId="77777777">
            <w:pPr>
              <w:spacing w:after="58"/>
              <w:jc w:val="center"/>
              <w:rPr>
                <w:rFonts w:cstheme="minorHAnsi"/>
              </w:rPr>
            </w:pPr>
            <w:r w:rsidRPr="00F57267">
              <w:rPr>
                <w:rFonts w:cstheme="minorHAnsi"/>
              </w:rPr>
              <w:t>72</w:t>
            </w:r>
          </w:p>
        </w:tc>
      </w:tr>
      <w:tr w14:paraId="45F647B0" w14:textId="77777777" w:rsidTr="00DD7DC7">
        <w:tblPrEx>
          <w:tblW w:w="0" w:type="auto"/>
          <w:jc w:val="center"/>
          <w:tblLayout w:type="fixed"/>
          <w:tblCellMar>
            <w:left w:w="120" w:type="dxa"/>
            <w:right w:w="120" w:type="dxa"/>
          </w:tblCellMar>
          <w:tblLook w:val="0000"/>
        </w:tblPrEx>
        <w:trPr>
          <w:jc w:val="center"/>
        </w:trPr>
        <w:tc>
          <w:tcPr>
            <w:tcW w:w="6142" w:type="dxa"/>
            <w:vAlign w:val="center"/>
          </w:tcPr>
          <w:p w:rsidR="0025052C" w:rsidRPr="00F57267" w:rsidP="00DD7DC7" w14:paraId="41490C50" w14:textId="77777777">
            <w:pPr>
              <w:spacing w:after="58"/>
              <w:rPr>
                <w:rFonts w:cstheme="minorHAnsi"/>
              </w:rPr>
            </w:pPr>
            <w:r w:rsidRPr="00F57267">
              <w:rPr>
                <w:rFonts w:cstheme="minorHAnsi"/>
              </w:rPr>
              <w:t>Other Services</w:t>
            </w:r>
          </w:p>
        </w:tc>
        <w:tc>
          <w:tcPr>
            <w:tcW w:w="1822" w:type="dxa"/>
            <w:vAlign w:val="center"/>
          </w:tcPr>
          <w:p w:rsidR="0025052C" w:rsidRPr="00F57267" w:rsidP="00DD7DC7" w14:paraId="2A6A2ABC" w14:textId="77777777">
            <w:pPr>
              <w:spacing w:after="58"/>
              <w:jc w:val="center"/>
              <w:rPr>
                <w:rFonts w:cstheme="minorHAnsi"/>
              </w:rPr>
            </w:pPr>
            <w:r w:rsidRPr="00F57267">
              <w:rPr>
                <w:rFonts w:cstheme="minorHAnsi"/>
              </w:rPr>
              <w:t>81</w:t>
            </w:r>
          </w:p>
        </w:tc>
      </w:tr>
      <w:tr w14:paraId="21671B12" w14:textId="77777777" w:rsidTr="00DD7DC7">
        <w:tblPrEx>
          <w:tblW w:w="0" w:type="auto"/>
          <w:jc w:val="center"/>
          <w:tblLayout w:type="fixed"/>
          <w:tblCellMar>
            <w:left w:w="120" w:type="dxa"/>
            <w:right w:w="120" w:type="dxa"/>
          </w:tblCellMar>
          <w:tblLook w:val="0000"/>
        </w:tblPrEx>
        <w:trPr>
          <w:jc w:val="center"/>
        </w:trPr>
        <w:tc>
          <w:tcPr>
            <w:tcW w:w="6142" w:type="dxa"/>
            <w:vAlign w:val="center"/>
          </w:tcPr>
          <w:p w:rsidR="0025052C" w:rsidRPr="00F57267" w:rsidP="00DD7DC7" w14:paraId="1428F92A" w14:textId="77777777">
            <w:pPr>
              <w:tabs>
                <w:tab w:val="left" w:pos="-1200"/>
                <w:tab w:val="left" w:pos="-720"/>
                <w:tab w:val="left" w:pos="0"/>
                <w:tab w:val="left" w:pos="720"/>
                <w:tab w:val="left" w:pos="1440"/>
                <w:tab w:val="left" w:pos="2160"/>
                <w:tab w:val="left" w:pos="2850"/>
                <w:tab w:val="left" w:pos="3600"/>
                <w:tab w:val="left" w:pos="4320"/>
                <w:tab w:val="left" w:pos="5040"/>
                <w:tab w:val="left" w:pos="5760"/>
                <w:tab w:val="left" w:pos="6480"/>
                <w:tab w:val="left" w:pos="7200"/>
                <w:tab w:val="left" w:pos="7920"/>
                <w:tab w:val="left" w:pos="8640"/>
                <w:tab w:val="left" w:pos="9360"/>
              </w:tabs>
              <w:spacing w:after="58"/>
              <w:rPr>
                <w:rFonts w:cstheme="minorHAnsi"/>
              </w:rPr>
            </w:pPr>
            <w:r w:rsidRPr="00F57267">
              <w:rPr>
                <w:rFonts w:cstheme="minorHAnsi"/>
              </w:rPr>
              <w:t>Public Administration</w:t>
            </w:r>
          </w:p>
        </w:tc>
        <w:tc>
          <w:tcPr>
            <w:tcW w:w="1822" w:type="dxa"/>
            <w:vAlign w:val="center"/>
          </w:tcPr>
          <w:p w:rsidR="0025052C" w:rsidRPr="00F57267" w:rsidP="00DD7DC7" w14:paraId="02EB8C04" w14:textId="77777777">
            <w:pPr>
              <w:tabs>
                <w:tab w:val="left" w:pos="-1200"/>
                <w:tab w:val="left" w:pos="-720"/>
                <w:tab w:val="left" w:pos="0"/>
                <w:tab w:val="left" w:pos="720"/>
                <w:tab w:val="left" w:pos="1440"/>
                <w:tab w:val="left" w:pos="2160"/>
                <w:tab w:val="left" w:pos="2850"/>
                <w:tab w:val="left" w:pos="3600"/>
                <w:tab w:val="left" w:pos="4320"/>
                <w:tab w:val="left" w:pos="5040"/>
                <w:tab w:val="left" w:pos="5760"/>
                <w:tab w:val="left" w:pos="6480"/>
                <w:tab w:val="left" w:pos="7200"/>
                <w:tab w:val="left" w:pos="7920"/>
                <w:tab w:val="left" w:pos="8640"/>
                <w:tab w:val="left" w:pos="9360"/>
              </w:tabs>
              <w:spacing w:after="58"/>
              <w:jc w:val="center"/>
              <w:rPr>
                <w:rFonts w:cstheme="minorHAnsi"/>
              </w:rPr>
            </w:pPr>
            <w:r w:rsidRPr="00F57267">
              <w:rPr>
                <w:rFonts w:cstheme="minorHAnsi"/>
              </w:rPr>
              <w:t>92</w:t>
            </w:r>
          </w:p>
        </w:tc>
      </w:tr>
    </w:tbl>
    <w:p w:rsidR="00165275" w:rsidRPr="00F57267" w:rsidP="00165275" w14:paraId="11B76540" w14:textId="42C5A89D">
      <w:pPr>
        <w:pStyle w:val="pf0"/>
        <w:rPr>
          <w:rFonts w:asciiTheme="minorHAnsi" w:hAnsiTheme="minorHAnsi" w:cstheme="minorHAnsi"/>
          <w:b/>
          <w:bCs/>
        </w:rPr>
      </w:pPr>
    </w:p>
    <w:p w:rsidR="00ED57A4" w:rsidRPr="00F57267" w:rsidP="00854AAE" w14:paraId="73C025B2" w14:textId="77777777">
      <w:pPr>
        <w:spacing w:before="120" w:after="0"/>
        <w:rPr>
          <w:rFonts w:cstheme="minorHAnsi"/>
          <w:b/>
          <w:bCs/>
        </w:rPr>
      </w:pPr>
      <w:r w:rsidRPr="00F57267">
        <w:rPr>
          <w:rFonts w:cstheme="minorHAnsi"/>
          <w:b/>
          <w:bCs/>
        </w:rPr>
        <w:t xml:space="preserve">12b. </w:t>
      </w:r>
      <w:r w:rsidRPr="00F57267" w:rsidR="00BB7DA0">
        <w:rPr>
          <w:rFonts w:cstheme="minorHAnsi"/>
          <w:b/>
          <w:bCs/>
        </w:rPr>
        <w:t>Information Requested</w:t>
      </w:r>
      <w:bookmarkStart w:id="17" w:name="_Toc156593384"/>
      <w:bookmarkEnd w:id="16"/>
    </w:p>
    <w:p w:rsidR="00097D85" w:rsidRPr="00F57267" w:rsidP="00097D85" w14:paraId="563EDBA6" w14:textId="77777777">
      <w:pPr>
        <w:rPr>
          <w:rFonts w:cstheme="minorHAnsi"/>
          <w:b/>
          <w:bCs/>
          <w:i/>
          <w:iCs/>
        </w:rPr>
      </w:pPr>
    </w:p>
    <w:p w:rsidR="00097D85" w:rsidRPr="00F57267" w:rsidP="00097D85" w14:paraId="75A57D8A" w14:textId="3473B6F6">
      <w:pPr>
        <w:rPr>
          <w:rFonts w:cstheme="minorHAnsi"/>
        </w:rPr>
      </w:pPr>
      <w:r w:rsidRPr="00F57267">
        <w:rPr>
          <w:rFonts w:cstheme="minorHAnsi"/>
          <w:b/>
          <w:bCs/>
          <w:i/>
          <w:iCs/>
        </w:rPr>
        <w:t>APPLYING FOR A STANDARDIZED PERMIT</w:t>
      </w:r>
    </w:p>
    <w:p w:rsidR="00EE1D91" w:rsidRPr="00F57267" w:rsidP="00EE1D91" w14:paraId="4DCA2761" w14:textId="77777777">
      <w:pPr>
        <w:ind w:firstLine="720"/>
        <w:rPr>
          <w:rFonts w:cstheme="minorHAnsi"/>
        </w:rPr>
      </w:pPr>
      <w:r w:rsidRPr="00F57267">
        <w:rPr>
          <w:rFonts w:cstheme="minorHAnsi"/>
        </w:rPr>
        <w:t>Sections 124.202, 270.275, 270.280, and 270.285 require owners and operators wishing to obtain a standardized permit to provide the following data items:</w:t>
      </w:r>
    </w:p>
    <w:p w:rsidR="00EE1D91" w:rsidRPr="00F57267" w:rsidP="00EE1D91" w14:paraId="6F0D7463" w14:textId="77777777">
      <w:pPr>
        <w:pStyle w:val="Level1"/>
        <w:widowControl/>
        <w:numPr>
          <w:ilvl w:val="0"/>
          <w:numId w:val="29"/>
        </w:numPr>
        <w:tabs>
          <w:tab w:val="num" w:pos="-2160"/>
          <w:tab w:val="clear" w:pos="720"/>
        </w:tabs>
        <w:outlineLvl w:val="9"/>
        <w:rPr>
          <w:rFonts w:asciiTheme="minorHAnsi" w:hAnsiTheme="minorHAnsi" w:cstheme="minorHAnsi"/>
          <w:sz w:val="22"/>
          <w:szCs w:val="22"/>
        </w:rPr>
      </w:pPr>
      <w:r w:rsidRPr="00F57267">
        <w:rPr>
          <w:rFonts w:asciiTheme="minorHAnsi" w:hAnsiTheme="minorHAnsi" w:cstheme="minorHAnsi"/>
          <w:sz w:val="22"/>
          <w:szCs w:val="22"/>
        </w:rPr>
        <w:t>A written notice to the Director that the owner or operator intends to operate under a standardized permit;</w:t>
      </w:r>
    </w:p>
    <w:p w:rsidR="00EE1D91" w:rsidRPr="00F57267" w:rsidP="00EE1D91" w14:paraId="1E3D4904" w14:textId="77777777">
      <w:pPr>
        <w:pStyle w:val="Level1"/>
        <w:widowControl/>
        <w:numPr>
          <w:ilvl w:val="0"/>
          <w:numId w:val="29"/>
        </w:numPr>
        <w:tabs>
          <w:tab w:val="num" w:pos="-2160"/>
          <w:tab w:val="clear" w:pos="720"/>
        </w:tabs>
        <w:outlineLvl w:val="9"/>
        <w:rPr>
          <w:rFonts w:asciiTheme="minorHAnsi" w:hAnsiTheme="minorHAnsi" w:cstheme="minorHAnsi"/>
          <w:sz w:val="22"/>
          <w:szCs w:val="22"/>
        </w:rPr>
      </w:pPr>
      <w:r w:rsidRPr="00F57267">
        <w:rPr>
          <w:rFonts w:asciiTheme="minorHAnsi" w:hAnsiTheme="minorHAnsi" w:cstheme="minorHAnsi"/>
          <w:sz w:val="22"/>
          <w:szCs w:val="22"/>
        </w:rPr>
        <w:t>A meeting summary and other materials required by section 124.31;</w:t>
      </w:r>
    </w:p>
    <w:p w:rsidR="00EE1D91" w:rsidRPr="00F57267" w:rsidP="00EE1D91" w14:paraId="5C5BE89D" w14:textId="77777777">
      <w:pPr>
        <w:pStyle w:val="Level1"/>
        <w:widowControl/>
        <w:numPr>
          <w:ilvl w:val="0"/>
          <w:numId w:val="29"/>
        </w:numPr>
        <w:tabs>
          <w:tab w:val="num" w:pos="-2160"/>
          <w:tab w:val="clear" w:pos="720"/>
        </w:tabs>
        <w:outlineLvl w:val="9"/>
        <w:rPr>
          <w:rFonts w:asciiTheme="minorHAnsi" w:hAnsiTheme="minorHAnsi" w:cstheme="minorHAnsi"/>
          <w:sz w:val="22"/>
          <w:szCs w:val="22"/>
        </w:rPr>
      </w:pPr>
      <w:r w:rsidRPr="00F57267">
        <w:rPr>
          <w:rFonts w:asciiTheme="minorHAnsi" w:hAnsiTheme="minorHAnsi" w:cstheme="minorHAnsi"/>
          <w:sz w:val="22"/>
          <w:szCs w:val="22"/>
        </w:rPr>
        <w:t>Documentation of compliance with the location standards of sections 267.18 and 270.14(b)(11), including:</w:t>
      </w:r>
    </w:p>
    <w:p w:rsidR="00EE1D91" w:rsidRPr="00F57267" w:rsidP="00EE1D91" w14:paraId="574C860F" w14:textId="77777777">
      <w:pPr>
        <w:tabs>
          <w:tab w:val="left" w:pos="-1440"/>
        </w:tabs>
        <w:spacing w:after="0" w:line="240" w:lineRule="auto"/>
        <w:ind w:left="1440" w:hanging="720"/>
        <w:rPr>
          <w:rFonts w:cstheme="minorHAnsi"/>
        </w:rPr>
      </w:pPr>
      <w:r w:rsidRPr="00F57267">
        <w:rPr>
          <w:rFonts w:cstheme="minorHAnsi"/>
        </w:rPr>
        <w:t>--</w:t>
      </w:r>
      <w:r w:rsidRPr="00F57267">
        <w:rPr>
          <w:rFonts w:cstheme="minorHAnsi"/>
        </w:rPr>
        <w:tab/>
        <w:t>An identification of the political jurisdiction in which the facility is proposed to be located;</w:t>
      </w:r>
    </w:p>
    <w:p w:rsidR="00EE1D91" w:rsidRPr="00F57267" w:rsidP="00EE1D91" w14:paraId="32D421F8" w14:textId="77777777">
      <w:pPr>
        <w:tabs>
          <w:tab w:val="left" w:pos="-1440"/>
        </w:tabs>
        <w:spacing w:after="0" w:line="240" w:lineRule="auto"/>
        <w:ind w:left="1440" w:hanging="720"/>
        <w:rPr>
          <w:rFonts w:cstheme="minorHAnsi"/>
        </w:rPr>
      </w:pPr>
      <w:r w:rsidRPr="00F57267">
        <w:rPr>
          <w:rFonts w:cstheme="minorHAnsi"/>
        </w:rPr>
        <w:t>--</w:t>
      </w:r>
      <w:r w:rsidRPr="00F57267">
        <w:rPr>
          <w:rFonts w:cstheme="minorHAnsi"/>
        </w:rPr>
        <w:tab/>
        <w:t xml:space="preserve">If the facility is proposed to </w:t>
      </w:r>
      <w:r w:rsidRPr="00F57267">
        <w:rPr>
          <w:rFonts w:cstheme="minorHAnsi"/>
        </w:rPr>
        <w:t>be located in</w:t>
      </w:r>
      <w:r w:rsidRPr="00F57267">
        <w:rPr>
          <w:rFonts w:cstheme="minorHAnsi"/>
        </w:rPr>
        <w:t xml:space="preserve"> an area listed in Appendix VI of part 264, a demonstration of compliance with the seismic standard as defined under section 264.18(a).  This demonstration may be made using either published geologic data or data obtained from field investigations carried out by the applicant;</w:t>
      </w:r>
    </w:p>
    <w:p w:rsidR="00EE1D91" w:rsidRPr="00F57267" w:rsidP="00EE1D91" w14:paraId="09268BA0" w14:textId="77777777">
      <w:pPr>
        <w:tabs>
          <w:tab w:val="left" w:pos="-1440"/>
        </w:tabs>
        <w:spacing w:after="0" w:line="240" w:lineRule="auto"/>
        <w:ind w:left="1440" w:hanging="720"/>
        <w:rPr>
          <w:rFonts w:cstheme="minorHAnsi"/>
        </w:rPr>
      </w:pPr>
      <w:r w:rsidRPr="00F57267">
        <w:rPr>
          <w:rFonts w:cstheme="minorHAnsi"/>
        </w:rPr>
        <w:t>--</w:t>
      </w:r>
      <w:r w:rsidRPr="00F57267">
        <w:rPr>
          <w:rFonts w:cstheme="minorHAnsi"/>
        </w:rPr>
        <w:tab/>
        <w:t>An identification of whether the facility is located within a 100</w:t>
      </w:r>
      <w:r w:rsidRPr="00F57267">
        <w:rPr>
          <w:rFonts w:cstheme="minorHAnsi"/>
        </w:rPr>
        <w:noBreakHyphen/>
        <w:t>year floodplain</w:t>
      </w:r>
    </w:p>
    <w:p w:rsidR="00EE1D91" w:rsidRPr="00F57267" w:rsidP="00EE1D91" w14:paraId="42E157CA" w14:textId="77777777">
      <w:pPr>
        <w:pStyle w:val="Level1"/>
        <w:widowControl/>
        <w:numPr>
          <w:ilvl w:val="0"/>
          <w:numId w:val="30"/>
        </w:numPr>
        <w:tabs>
          <w:tab w:val="num" w:pos="-2160"/>
          <w:tab w:val="clear" w:pos="720"/>
        </w:tabs>
        <w:outlineLvl w:val="9"/>
        <w:rPr>
          <w:rFonts w:asciiTheme="minorHAnsi" w:hAnsiTheme="minorHAnsi" w:cstheme="minorHAnsi"/>
          <w:sz w:val="22"/>
          <w:szCs w:val="22"/>
        </w:rPr>
      </w:pPr>
      <w:r w:rsidRPr="00F57267">
        <w:rPr>
          <w:rFonts w:asciiTheme="minorHAnsi" w:hAnsiTheme="minorHAnsi" w:cstheme="minorHAnsi"/>
          <w:sz w:val="22"/>
          <w:szCs w:val="22"/>
        </w:rPr>
        <w:t>Information that allows the Director to carry out his obligations under other Federal laws required in section 270.3;</w:t>
      </w:r>
    </w:p>
    <w:p w:rsidR="00EE1D91" w:rsidRPr="00F57267" w:rsidP="00EE1D91" w14:paraId="287F3A05" w14:textId="77777777">
      <w:pPr>
        <w:pStyle w:val="Level1"/>
        <w:widowControl/>
        <w:numPr>
          <w:ilvl w:val="0"/>
          <w:numId w:val="30"/>
        </w:numPr>
        <w:tabs>
          <w:tab w:val="num" w:pos="-2160"/>
          <w:tab w:val="clear" w:pos="720"/>
        </w:tabs>
        <w:outlineLvl w:val="9"/>
        <w:rPr>
          <w:rFonts w:asciiTheme="minorHAnsi" w:hAnsiTheme="minorHAnsi" w:cstheme="minorHAnsi"/>
          <w:sz w:val="22"/>
          <w:szCs w:val="22"/>
        </w:rPr>
      </w:pPr>
      <w:r w:rsidRPr="00F57267">
        <w:rPr>
          <w:rFonts w:asciiTheme="minorHAnsi" w:hAnsiTheme="minorHAnsi" w:cstheme="minorHAnsi"/>
          <w:sz w:val="22"/>
          <w:szCs w:val="22"/>
        </w:rPr>
        <w:t>Solid waste management unit information required by section 270.14(d), including:</w:t>
      </w:r>
    </w:p>
    <w:p w:rsidR="00EE1D91" w:rsidRPr="00F57267" w:rsidP="00EE1D91" w14:paraId="71893476" w14:textId="77777777">
      <w:pPr>
        <w:tabs>
          <w:tab w:val="left" w:pos="-1440"/>
        </w:tabs>
        <w:spacing w:after="0"/>
        <w:ind w:left="1440" w:hanging="720"/>
        <w:rPr>
          <w:rFonts w:cstheme="minorHAnsi"/>
        </w:rPr>
      </w:pPr>
      <w:r w:rsidRPr="00F57267">
        <w:rPr>
          <w:rFonts w:cstheme="minorHAnsi"/>
        </w:rPr>
        <w:t>--</w:t>
      </w:r>
      <w:r w:rsidRPr="00F57267">
        <w:rPr>
          <w:rFonts w:cstheme="minorHAnsi"/>
        </w:rPr>
        <w:tab/>
        <w:t>The location of each unit on the topographic map required under section 270.14(b)(19);</w:t>
      </w:r>
    </w:p>
    <w:p w:rsidR="00EE1D91" w:rsidRPr="00F57267" w:rsidP="00EE1D91" w14:paraId="3EB1B245" w14:textId="77777777">
      <w:pPr>
        <w:tabs>
          <w:tab w:val="left" w:pos="-1440"/>
        </w:tabs>
        <w:spacing w:after="0"/>
        <w:ind w:left="1440" w:hanging="720"/>
        <w:rPr>
          <w:rFonts w:cstheme="minorHAnsi"/>
        </w:rPr>
      </w:pPr>
      <w:r w:rsidRPr="00F57267">
        <w:rPr>
          <w:rFonts w:cstheme="minorHAnsi"/>
        </w:rPr>
        <w:t>--</w:t>
      </w:r>
      <w:r w:rsidRPr="00F57267">
        <w:rPr>
          <w:rFonts w:cstheme="minorHAnsi"/>
        </w:rPr>
        <w:tab/>
        <w:t xml:space="preserve">Designation </w:t>
      </w:r>
      <w:r w:rsidRPr="00F57267">
        <w:rPr>
          <w:rFonts w:cstheme="minorHAnsi"/>
        </w:rPr>
        <w:t>of the type of each</w:t>
      </w:r>
      <w:r w:rsidRPr="00F57267">
        <w:rPr>
          <w:rFonts w:cstheme="minorHAnsi"/>
        </w:rPr>
        <w:t xml:space="preserve"> unit;</w:t>
      </w:r>
    </w:p>
    <w:p w:rsidR="00EE1D91" w:rsidRPr="00F57267" w:rsidP="00EE1D91" w14:paraId="1B7FA9E5" w14:textId="77777777">
      <w:pPr>
        <w:tabs>
          <w:tab w:val="left" w:pos="-1440"/>
        </w:tabs>
        <w:spacing w:after="0"/>
        <w:ind w:left="1440" w:hanging="720"/>
        <w:rPr>
          <w:rFonts w:cstheme="minorHAnsi"/>
        </w:rPr>
      </w:pPr>
      <w:r w:rsidRPr="00F57267">
        <w:rPr>
          <w:rFonts w:cstheme="minorHAnsi"/>
        </w:rPr>
        <w:t>--</w:t>
      </w:r>
      <w:r w:rsidRPr="00F57267">
        <w:rPr>
          <w:rFonts w:cstheme="minorHAnsi"/>
        </w:rPr>
        <w:tab/>
        <w:t>General dimensions and structural description of each unit;</w:t>
      </w:r>
    </w:p>
    <w:p w:rsidR="00EE1D91" w:rsidRPr="00F57267" w:rsidP="00EE1D91" w14:paraId="67460F16" w14:textId="77777777">
      <w:pPr>
        <w:tabs>
          <w:tab w:val="left" w:pos="-1440"/>
        </w:tabs>
        <w:spacing w:after="0"/>
        <w:ind w:left="1440" w:hanging="720"/>
        <w:rPr>
          <w:rFonts w:cstheme="minorHAnsi"/>
        </w:rPr>
      </w:pPr>
      <w:r w:rsidRPr="00F57267">
        <w:rPr>
          <w:rFonts w:cstheme="minorHAnsi"/>
        </w:rPr>
        <w:t>--</w:t>
      </w:r>
      <w:r w:rsidRPr="00F57267">
        <w:rPr>
          <w:rFonts w:cstheme="minorHAnsi"/>
        </w:rPr>
        <w:tab/>
        <w:t>Dates when each unit was operated;</w:t>
      </w:r>
    </w:p>
    <w:p w:rsidR="00EE1D91" w:rsidRPr="00F57267" w:rsidP="00EE1D91" w14:paraId="5B6B1230" w14:textId="77777777">
      <w:pPr>
        <w:tabs>
          <w:tab w:val="left" w:pos="-1440"/>
        </w:tabs>
        <w:spacing w:after="0"/>
        <w:ind w:left="1440" w:hanging="720"/>
        <w:rPr>
          <w:rFonts w:cstheme="minorHAnsi"/>
        </w:rPr>
      </w:pPr>
      <w:r w:rsidRPr="00F57267">
        <w:rPr>
          <w:rFonts w:cstheme="minorHAnsi"/>
        </w:rPr>
        <w:t>--</w:t>
      </w:r>
      <w:r w:rsidRPr="00F57267">
        <w:rPr>
          <w:rFonts w:cstheme="minorHAnsi"/>
        </w:rPr>
        <w:tab/>
        <w:t xml:space="preserve">Specification of all </w:t>
      </w:r>
      <w:r w:rsidRPr="00F57267">
        <w:rPr>
          <w:rFonts w:cstheme="minorHAnsi"/>
        </w:rPr>
        <w:t>wastes</w:t>
      </w:r>
      <w:r w:rsidRPr="00F57267">
        <w:rPr>
          <w:rFonts w:cstheme="minorHAnsi"/>
        </w:rPr>
        <w:t xml:space="preserve"> that </w:t>
      </w:r>
      <w:r w:rsidRPr="00F57267">
        <w:rPr>
          <w:rFonts w:cstheme="minorHAnsi"/>
        </w:rPr>
        <w:t>have</w:t>
      </w:r>
      <w:r w:rsidRPr="00F57267">
        <w:rPr>
          <w:rFonts w:cstheme="minorHAnsi"/>
        </w:rPr>
        <w:t xml:space="preserve"> been managed at each unit, to the extent available;</w:t>
      </w:r>
    </w:p>
    <w:p w:rsidR="00EE1D91" w:rsidRPr="00F57267" w:rsidP="00EE1D91" w14:paraId="2EF49898" w14:textId="77777777">
      <w:pPr>
        <w:tabs>
          <w:tab w:val="left" w:pos="-1440"/>
        </w:tabs>
        <w:spacing w:after="0"/>
        <w:ind w:left="1440" w:hanging="720"/>
        <w:rPr>
          <w:rFonts w:cstheme="minorHAnsi"/>
        </w:rPr>
      </w:pPr>
      <w:r w:rsidRPr="00F57267">
        <w:rPr>
          <w:rFonts w:cstheme="minorHAnsi"/>
        </w:rPr>
        <w:t>--</w:t>
      </w:r>
      <w:r w:rsidRPr="00F57267">
        <w:rPr>
          <w:rFonts w:cstheme="minorHAnsi"/>
        </w:rPr>
        <w:tab/>
        <w:t>All available information pertaining to any release of hazardous wastes or hazardous constituents from each unit (section 270.14(d)(2));</w:t>
      </w:r>
    </w:p>
    <w:p w:rsidR="00EE1D91" w:rsidRPr="00F57267" w:rsidP="00EE1D91" w14:paraId="1669FCD4" w14:textId="77777777">
      <w:pPr>
        <w:tabs>
          <w:tab w:val="left" w:pos="-1440"/>
        </w:tabs>
        <w:spacing w:after="0"/>
        <w:ind w:left="1440" w:hanging="720"/>
        <w:rPr>
          <w:rFonts w:cstheme="minorHAnsi"/>
        </w:rPr>
      </w:pPr>
      <w:r w:rsidRPr="00F57267">
        <w:rPr>
          <w:rFonts w:cstheme="minorHAnsi"/>
        </w:rPr>
        <w:t>--</w:t>
      </w:r>
      <w:r w:rsidRPr="00F57267">
        <w:rPr>
          <w:rFonts w:cstheme="minorHAnsi"/>
        </w:rPr>
        <w:tab/>
        <w:t xml:space="preserve">Results of sampling and analysis, where the Director ascertains that </w:t>
      </w:r>
      <w:r w:rsidRPr="00F57267">
        <w:rPr>
          <w:rFonts w:cstheme="minorHAnsi"/>
        </w:rPr>
        <w:t>a RCRA</w:t>
      </w:r>
      <w:r w:rsidRPr="00F57267">
        <w:rPr>
          <w:rFonts w:cstheme="minorHAnsi"/>
        </w:rPr>
        <w:t xml:space="preserve"> Facility Assessment is necessary.</w:t>
      </w:r>
    </w:p>
    <w:p w:rsidR="00EE1D91" w:rsidRPr="00F57267" w:rsidP="00EE1D91" w14:paraId="72D28AFE" w14:textId="77777777">
      <w:pPr>
        <w:pStyle w:val="Level1"/>
        <w:widowControl/>
        <w:numPr>
          <w:ilvl w:val="0"/>
          <w:numId w:val="31"/>
        </w:numPr>
        <w:tabs>
          <w:tab w:val="num" w:pos="-2160"/>
          <w:tab w:val="clear" w:pos="720"/>
        </w:tabs>
        <w:outlineLvl w:val="9"/>
        <w:rPr>
          <w:rFonts w:asciiTheme="minorHAnsi" w:hAnsiTheme="minorHAnsi" w:cstheme="minorHAnsi"/>
          <w:sz w:val="22"/>
          <w:szCs w:val="22"/>
        </w:rPr>
      </w:pPr>
      <w:r w:rsidRPr="00F57267">
        <w:rPr>
          <w:rFonts w:asciiTheme="minorHAnsi" w:hAnsiTheme="minorHAnsi" w:cstheme="minorHAnsi"/>
          <w:sz w:val="22"/>
          <w:szCs w:val="22"/>
        </w:rPr>
        <w:t>A signed certification of the facility’s compliance with part 267, as specified at section 270.280; and</w:t>
      </w:r>
    </w:p>
    <w:p w:rsidR="00EE1D91" w:rsidRPr="00F57267" w:rsidP="00EE1D91" w14:paraId="74F26601" w14:textId="77777777">
      <w:pPr>
        <w:pStyle w:val="Level1"/>
        <w:widowControl/>
        <w:numPr>
          <w:ilvl w:val="0"/>
          <w:numId w:val="31"/>
        </w:numPr>
        <w:tabs>
          <w:tab w:val="num" w:pos="-2160"/>
          <w:tab w:val="clear" w:pos="720"/>
        </w:tabs>
        <w:outlineLvl w:val="9"/>
        <w:rPr>
          <w:rFonts w:asciiTheme="minorHAnsi" w:hAnsiTheme="minorHAnsi" w:cstheme="minorHAnsi"/>
          <w:sz w:val="22"/>
          <w:szCs w:val="22"/>
        </w:rPr>
      </w:pPr>
      <w:r w:rsidRPr="00F57267">
        <w:rPr>
          <w:rFonts w:asciiTheme="minorHAnsi" w:hAnsiTheme="minorHAnsi" w:cstheme="minorHAnsi"/>
          <w:sz w:val="22"/>
          <w:szCs w:val="22"/>
        </w:rPr>
        <w:t>Results of a compliance audit, as required by section 270.280.</w:t>
      </w:r>
    </w:p>
    <w:p w:rsidR="00EE1D91" w:rsidRPr="00F57267" w:rsidP="00EE1D91" w14:paraId="420E28F1" w14:textId="77777777">
      <w:pPr>
        <w:pStyle w:val="Level1"/>
        <w:widowControl/>
        <w:numPr>
          <w:ilvl w:val="0"/>
          <w:numId w:val="31"/>
        </w:numPr>
        <w:tabs>
          <w:tab w:val="num" w:pos="-2160"/>
          <w:tab w:val="clear" w:pos="720"/>
        </w:tabs>
        <w:outlineLvl w:val="9"/>
        <w:rPr>
          <w:rFonts w:asciiTheme="minorHAnsi" w:hAnsiTheme="minorHAnsi" w:cstheme="minorHAnsi"/>
          <w:sz w:val="22"/>
          <w:szCs w:val="22"/>
        </w:rPr>
      </w:pPr>
      <w:r w:rsidRPr="00F57267">
        <w:rPr>
          <w:rFonts w:asciiTheme="minorHAnsi" w:hAnsiTheme="minorHAnsi" w:cstheme="minorHAnsi"/>
          <w:sz w:val="22"/>
          <w:szCs w:val="22"/>
        </w:rPr>
        <w:t>A waste analysis plan, if you manage waste generated off-site.</w:t>
      </w:r>
    </w:p>
    <w:p w:rsidR="00EE1D91" w:rsidRPr="00F57267" w:rsidP="00EE1D91" w14:paraId="673827E3" w14:textId="77777777">
      <w:pPr>
        <w:pStyle w:val="Level1"/>
        <w:widowControl/>
        <w:numPr>
          <w:ilvl w:val="0"/>
          <w:numId w:val="31"/>
        </w:numPr>
        <w:tabs>
          <w:tab w:val="num" w:pos="-2160"/>
          <w:tab w:val="clear" w:pos="720"/>
        </w:tabs>
        <w:outlineLvl w:val="9"/>
        <w:rPr>
          <w:rFonts w:asciiTheme="minorHAnsi" w:hAnsiTheme="minorHAnsi" w:cstheme="minorHAnsi"/>
          <w:sz w:val="22"/>
          <w:szCs w:val="22"/>
        </w:rPr>
      </w:pPr>
      <w:r w:rsidRPr="00F57267">
        <w:rPr>
          <w:rFonts w:asciiTheme="minorHAnsi" w:hAnsiTheme="minorHAnsi" w:cstheme="minorHAnsi"/>
          <w:sz w:val="22"/>
          <w:szCs w:val="22"/>
        </w:rPr>
        <w:t xml:space="preserve">Documentation showing that the same person owns both the waste generator and the receiving facility, if you manage waste generated off-site. </w:t>
      </w:r>
    </w:p>
    <w:p w:rsidR="00163E41" w:rsidRPr="00F57267" w:rsidP="00163E41" w14:paraId="23ACFE88" w14:textId="77777777">
      <w:pPr>
        <w:pStyle w:val="Level1"/>
        <w:widowControl/>
        <w:numPr>
          <w:ilvl w:val="0"/>
          <w:numId w:val="0"/>
        </w:numPr>
        <w:tabs>
          <w:tab w:val="num" w:pos="-2160"/>
        </w:tabs>
        <w:ind w:left="720"/>
        <w:outlineLvl w:val="9"/>
        <w:rPr>
          <w:rFonts w:asciiTheme="minorHAnsi" w:hAnsiTheme="minorHAnsi" w:cstheme="minorHAnsi"/>
          <w:sz w:val="22"/>
          <w:szCs w:val="22"/>
        </w:rPr>
      </w:pPr>
    </w:p>
    <w:p w:rsidR="00163E41" w:rsidRPr="00F57267" w:rsidP="00163E41" w14:paraId="64F91327" w14:textId="77777777">
      <w:pPr>
        <w:rPr>
          <w:rFonts w:cstheme="minorHAnsi"/>
        </w:rPr>
      </w:pPr>
      <w:r w:rsidRPr="00F57267">
        <w:rPr>
          <w:rFonts w:cstheme="minorHAnsi"/>
          <w:b/>
          <w:bCs/>
          <w:i/>
          <w:iCs/>
        </w:rPr>
        <w:t>MAINTAINING A STANDARDIZED PERMIT</w:t>
      </w:r>
    </w:p>
    <w:p w:rsidR="00092FC8" w:rsidRPr="00F57267" w:rsidP="00092FC8" w14:paraId="018374AD" w14:textId="48720069">
      <w:pPr>
        <w:ind w:firstLine="720"/>
        <w:rPr>
          <w:rFonts w:cstheme="minorHAnsi"/>
        </w:rPr>
      </w:pPr>
      <w:r w:rsidRPr="00F57267">
        <w:rPr>
          <w:rFonts w:cstheme="minorHAnsi"/>
        </w:rPr>
        <w:t>Sections 124.212 and 270.320 require owners and operators seeking to make routine changes (Class 1 modifications under 40 CFR 270.42 Appendix I that do not require prior approval from the Director) to their standardized permits to provide the following data items:</w:t>
      </w:r>
    </w:p>
    <w:p w:rsidR="00092FC8" w:rsidRPr="00F57267" w:rsidP="00092FC8" w14:paraId="79E156AC" w14:textId="77777777">
      <w:pPr>
        <w:pStyle w:val="Level1"/>
        <w:widowControl/>
        <w:numPr>
          <w:ilvl w:val="0"/>
          <w:numId w:val="33"/>
        </w:numPr>
        <w:tabs>
          <w:tab w:val="left" w:pos="-1440"/>
          <w:tab w:val="left" w:pos="720"/>
          <w:tab w:val="num" w:pos="1080"/>
        </w:tabs>
        <w:outlineLvl w:val="9"/>
        <w:rPr>
          <w:rFonts w:asciiTheme="minorHAnsi" w:hAnsiTheme="minorHAnsi" w:cstheme="minorHAnsi"/>
          <w:sz w:val="22"/>
          <w:szCs w:val="22"/>
        </w:rPr>
      </w:pPr>
      <w:r w:rsidRPr="00F57267">
        <w:rPr>
          <w:rFonts w:asciiTheme="minorHAnsi" w:hAnsiTheme="minorHAnsi" w:cstheme="minorHAnsi"/>
          <w:sz w:val="22"/>
          <w:szCs w:val="22"/>
        </w:rPr>
        <w:t>The revised information pursuant to section 270.267(b)(1); and</w:t>
      </w:r>
    </w:p>
    <w:p w:rsidR="00092FC8" w:rsidRPr="00F57267" w:rsidP="00092FC8" w14:paraId="6F9791FA" w14:textId="77777777">
      <w:pPr>
        <w:pStyle w:val="Level1"/>
        <w:widowControl/>
        <w:numPr>
          <w:ilvl w:val="0"/>
          <w:numId w:val="33"/>
        </w:numPr>
        <w:tabs>
          <w:tab w:val="left" w:pos="-1440"/>
        </w:tabs>
        <w:outlineLvl w:val="9"/>
        <w:rPr>
          <w:rFonts w:asciiTheme="minorHAnsi" w:hAnsiTheme="minorHAnsi" w:cstheme="minorHAnsi"/>
          <w:sz w:val="22"/>
          <w:szCs w:val="22"/>
        </w:rPr>
      </w:pPr>
      <w:r w:rsidRPr="00F57267">
        <w:rPr>
          <w:rFonts w:asciiTheme="minorHAnsi" w:hAnsiTheme="minorHAnsi" w:cstheme="minorHAnsi"/>
          <w:sz w:val="22"/>
          <w:szCs w:val="22"/>
        </w:rPr>
        <w:t>A notice of changes to the facility mailing list and to state and local governments in accordance with the procedures in sections 124.10(c)(1)(ix) and (x).</w:t>
      </w:r>
    </w:p>
    <w:p w:rsidR="00092FC8" w:rsidRPr="00F57267" w:rsidP="00092FC8" w14:paraId="7A8EC197" w14:textId="77777777">
      <w:pPr>
        <w:ind w:firstLine="720"/>
        <w:rPr>
          <w:rFonts w:cstheme="minorHAnsi"/>
        </w:rPr>
      </w:pPr>
    </w:p>
    <w:p w:rsidR="00092FC8" w:rsidRPr="00F57267" w:rsidP="00092FC8" w14:paraId="7E8BDAA5" w14:textId="4B96FDAD">
      <w:pPr>
        <w:ind w:firstLine="720"/>
        <w:rPr>
          <w:rFonts w:cstheme="minorHAnsi"/>
        </w:rPr>
      </w:pPr>
      <w:r w:rsidRPr="00F57267">
        <w:rPr>
          <w:rFonts w:cstheme="minorHAnsi"/>
        </w:rPr>
        <w:t>Section 124.213 and 270.320 require owners and operators seeking to make routine changes to their standardized permits to provide the following data items:</w:t>
      </w:r>
    </w:p>
    <w:p w:rsidR="00092FC8" w:rsidRPr="00F57267" w:rsidP="00092FC8" w14:paraId="5428AD7E" w14:textId="77777777">
      <w:pPr>
        <w:pStyle w:val="Level1"/>
        <w:widowControl/>
        <w:numPr>
          <w:ilvl w:val="0"/>
          <w:numId w:val="33"/>
        </w:numPr>
        <w:tabs>
          <w:tab w:val="left" w:pos="-1440"/>
        </w:tabs>
        <w:outlineLvl w:val="9"/>
        <w:rPr>
          <w:rFonts w:asciiTheme="minorHAnsi" w:hAnsiTheme="minorHAnsi" w:cstheme="minorHAnsi"/>
          <w:sz w:val="22"/>
          <w:szCs w:val="22"/>
        </w:rPr>
      </w:pPr>
      <w:r w:rsidRPr="00F57267">
        <w:rPr>
          <w:rFonts w:asciiTheme="minorHAnsi" w:hAnsiTheme="minorHAnsi" w:cstheme="minorHAnsi"/>
          <w:sz w:val="22"/>
          <w:szCs w:val="22"/>
        </w:rPr>
        <w:t>The revised information pursuant to section 270.267(b)(1) requesting approval; and</w:t>
      </w:r>
    </w:p>
    <w:p w:rsidR="00092FC8" w:rsidRPr="00F57267" w:rsidP="00092FC8" w14:paraId="5D66168E" w14:textId="77777777">
      <w:pPr>
        <w:pStyle w:val="Level1"/>
        <w:widowControl/>
        <w:numPr>
          <w:ilvl w:val="0"/>
          <w:numId w:val="33"/>
        </w:numPr>
        <w:tabs>
          <w:tab w:val="left" w:pos="-1440"/>
        </w:tabs>
        <w:outlineLvl w:val="9"/>
        <w:rPr>
          <w:rFonts w:asciiTheme="minorHAnsi" w:hAnsiTheme="minorHAnsi" w:cstheme="minorHAnsi"/>
          <w:sz w:val="22"/>
          <w:szCs w:val="22"/>
        </w:rPr>
      </w:pPr>
      <w:r w:rsidRPr="00F57267">
        <w:rPr>
          <w:rFonts w:asciiTheme="minorHAnsi" w:hAnsiTheme="minorHAnsi" w:cstheme="minorHAnsi"/>
          <w:sz w:val="22"/>
          <w:szCs w:val="22"/>
        </w:rPr>
        <w:t>A notice of changes to the facility mailing list and to state and local governments in accordance with the procedures in sections 124.10(c)(1)(ix) and (x).</w:t>
      </w:r>
    </w:p>
    <w:p w:rsidR="00092FC8" w:rsidRPr="00F57267" w:rsidP="00092FC8" w14:paraId="27F1B3CF" w14:textId="77777777">
      <w:pPr>
        <w:pStyle w:val="Level1"/>
        <w:widowControl/>
        <w:numPr>
          <w:ilvl w:val="0"/>
          <w:numId w:val="0"/>
        </w:numPr>
        <w:tabs>
          <w:tab w:val="left" w:pos="-1440"/>
        </w:tabs>
        <w:ind w:left="720"/>
        <w:outlineLvl w:val="9"/>
        <w:rPr>
          <w:rFonts w:asciiTheme="minorHAnsi" w:hAnsiTheme="minorHAnsi" w:cstheme="minorHAnsi"/>
          <w:sz w:val="22"/>
          <w:szCs w:val="22"/>
        </w:rPr>
      </w:pPr>
    </w:p>
    <w:p w:rsidR="00092FC8" w:rsidRPr="00F57267" w:rsidP="00092FC8" w14:paraId="0592B7E4" w14:textId="77777777">
      <w:pPr>
        <w:ind w:firstLine="720"/>
        <w:rPr>
          <w:rFonts w:cstheme="minorHAnsi"/>
        </w:rPr>
      </w:pPr>
      <w:r w:rsidRPr="00F57267">
        <w:rPr>
          <w:rFonts w:cstheme="minorHAnsi"/>
        </w:rPr>
        <w:t>Sections 124.214 and 270.320 require owners and operators seeking to make significant changes (based on the criteria specified in section 270.320(b)(</w:t>
      </w:r>
      <w:r w:rsidRPr="00F57267">
        <w:rPr>
          <w:rFonts w:cstheme="minorHAnsi"/>
        </w:rPr>
        <w:t>1)-</w:t>
      </w:r>
      <w:r w:rsidRPr="00F57267">
        <w:rPr>
          <w:rFonts w:cstheme="minorHAnsi"/>
        </w:rPr>
        <w:t>(3)) to their standardized permits to provide the following data items:</w:t>
      </w:r>
    </w:p>
    <w:p w:rsidR="00092FC8" w:rsidRPr="00F57267" w:rsidP="00092FC8" w14:paraId="298E0BF2" w14:textId="77777777">
      <w:pPr>
        <w:pStyle w:val="Level1"/>
        <w:widowControl/>
        <w:numPr>
          <w:ilvl w:val="0"/>
          <w:numId w:val="35"/>
        </w:numPr>
        <w:tabs>
          <w:tab w:val="left" w:pos="-1440"/>
        </w:tabs>
        <w:outlineLvl w:val="9"/>
        <w:rPr>
          <w:rFonts w:asciiTheme="minorHAnsi" w:hAnsiTheme="minorHAnsi" w:cstheme="minorHAnsi"/>
          <w:sz w:val="22"/>
          <w:szCs w:val="22"/>
        </w:rPr>
      </w:pPr>
      <w:r w:rsidRPr="00F57267">
        <w:rPr>
          <w:rFonts w:asciiTheme="minorHAnsi" w:hAnsiTheme="minorHAnsi" w:cstheme="minorHAnsi"/>
          <w:sz w:val="22"/>
          <w:szCs w:val="22"/>
        </w:rPr>
        <w:t>A public meeting (with prior notice);</w:t>
      </w:r>
    </w:p>
    <w:p w:rsidR="00092FC8" w:rsidRPr="00F57267" w:rsidP="00092FC8" w14:paraId="7A0908E0" w14:textId="77777777">
      <w:pPr>
        <w:pStyle w:val="Level1"/>
        <w:widowControl/>
        <w:numPr>
          <w:ilvl w:val="0"/>
          <w:numId w:val="35"/>
        </w:numPr>
        <w:tabs>
          <w:tab w:val="left" w:pos="-1440"/>
        </w:tabs>
        <w:outlineLvl w:val="9"/>
        <w:rPr>
          <w:rFonts w:asciiTheme="minorHAnsi" w:hAnsiTheme="minorHAnsi" w:cstheme="minorHAnsi"/>
          <w:sz w:val="22"/>
          <w:szCs w:val="22"/>
        </w:rPr>
      </w:pPr>
      <w:r w:rsidRPr="00F57267">
        <w:rPr>
          <w:rFonts w:asciiTheme="minorHAnsi" w:hAnsiTheme="minorHAnsi" w:cstheme="minorHAnsi"/>
          <w:sz w:val="22"/>
          <w:szCs w:val="22"/>
        </w:rPr>
        <w:t>A modification request to the Director that:</w:t>
      </w:r>
    </w:p>
    <w:p w:rsidR="00092FC8" w:rsidRPr="00F57267" w:rsidP="00092FC8" w14:paraId="59EEC4CA" w14:textId="77777777">
      <w:pPr>
        <w:tabs>
          <w:tab w:val="left" w:pos="-1440"/>
        </w:tabs>
        <w:spacing w:after="0" w:line="240" w:lineRule="auto"/>
        <w:ind w:left="1440" w:hanging="720"/>
        <w:rPr>
          <w:rFonts w:cstheme="minorHAnsi"/>
        </w:rPr>
      </w:pPr>
      <w:r w:rsidRPr="00F57267">
        <w:rPr>
          <w:rFonts w:cstheme="minorHAnsi"/>
        </w:rPr>
        <w:t>--</w:t>
      </w:r>
      <w:r w:rsidRPr="00F57267">
        <w:rPr>
          <w:rFonts w:cstheme="minorHAnsi"/>
        </w:rPr>
        <w:tab/>
        <w:t>Describes the exact change(s) desired, and whether they are changes to information provided under section 270.275 or to terms and conditions in the supplemental portion of the standardized permit;</w:t>
      </w:r>
    </w:p>
    <w:p w:rsidR="00092FC8" w:rsidRPr="00F57267" w:rsidP="00092FC8" w14:paraId="7F772406" w14:textId="77777777">
      <w:pPr>
        <w:tabs>
          <w:tab w:val="left" w:pos="-1440"/>
        </w:tabs>
        <w:spacing w:after="0" w:line="240" w:lineRule="auto"/>
        <w:ind w:left="1440" w:hanging="720"/>
        <w:rPr>
          <w:rFonts w:cstheme="minorHAnsi"/>
        </w:rPr>
      </w:pPr>
      <w:r w:rsidRPr="00F57267">
        <w:rPr>
          <w:rFonts w:cstheme="minorHAnsi"/>
        </w:rPr>
        <w:t>--</w:t>
      </w:r>
      <w:r w:rsidRPr="00F57267">
        <w:rPr>
          <w:rFonts w:cstheme="minorHAnsi"/>
        </w:rPr>
        <w:tab/>
        <w:t>Explains why the modification is needed; and</w:t>
      </w:r>
    </w:p>
    <w:p w:rsidR="00092FC8" w:rsidRPr="00F57267" w:rsidP="00092FC8" w14:paraId="62B0D2B3" w14:textId="77777777">
      <w:pPr>
        <w:tabs>
          <w:tab w:val="left" w:pos="-1440"/>
        </w:tabs>
        <w:spacing w:after="0" w:line="240" w:lineRule="auto"/>
        <w:ind w:left="1440" w:hanging="720"/>
        <w:rPr>
          <w:rFonts w:cstheme="minorHAnsi"/>
        </w:rPr>
      </w:pPr>
      <w:r w:rsidRPr="00F57267">
        <w:rPr>
          <w:rFonts w:cstheme="minorHAnsi"/>
        </w:rPr>
        <w:t>--</w:t>
      </w:r>
      <w:r w:rsidRPr="00F57267">
        <w:rPr>
          <w:rFonts w:cstheme="minorHAnsi"/>
        </w:rPr>
        <w:tab/>
        <w:t>Includes a summary of the public meeting described above, along with the list of attendees and their addresses and copies of any written comments or materials submitted at the meeting.</w:t>
      </w:r>
    </w:p>
    <w:p w:rsidR="00092FC8" w:rsidRPr="00F57267" w:rsidP="00092FC8" w14:paraId="674F7E4F" w14:textId="77777777">
      <w:pPr>
        <w:pStyle w:val="Level1"/>
        <w:widowControl/>
        <w:numPr>
          <w:ilvl w:val="0"/>
          <w:numId w:val="0"/>
        </w:numPr>
        <w:tabs>
          <w:tab w:val="left" w:pos="-1440"/>
        </w:tabs>
        <w:ind w:left="720"/>
        <w:outlineLvl w:val="9"/>
        <w:rPr>
          <w:rFonts w:asciiTheme="minorHAnsi" w:hAnsiTheme="minorHAnsi" w:cstheme="minorHAnsi"/>
          <w:sz w:val="22"/>
          <w:szCs w:val="22"/>
        </w:rPr>
      </w:pPr>
    </w:p>
    <w:p w:rsidR="001172FE" w:rsidRPr="00F57267" w:rsidP="00165275" w14:paraId="30C9E7F3" w14:textId="4405AE8A">
      <w:pPr>
        <w:pBdr>
          <w:top w:val="single" w:sz="6" w:space="0" w:color="FFFFFF"/>
          <w:left w:val="single" w:sz="6" w:space="0" w:color="FFFFFF"/>
          <w:bottom w:val="single" w:sz="6" w:space="0" w:color="FFFFFF"/>
          <w:right w:val="single" w:sz="6" w:space="0" w:color="FFFFFF"/>
        </w:pBdr>
        <w:spacing w:before="60"/>
        <w:rPr>
          <w:rFonts w:cstheme="minorHAnsi"/>
          <w:b/>
          <w:bCs/>
        </w:rPr>
      </w:pPr>
      <w:r w:rsidRPr="00F57267">
        <w:rPr>
          <w:rFonts w:cstheme="minorHAnsi"/>
          <w:b/>
          <w:bCs/>
        </w:rPr>
        <w:t xml:space="preserve">12c. </w:t>
      </w:r>
      <w:r w:rsidRPr="00F57267" w:rsidR="00DD718B">
        <w:rPr>
          <w:rFonts w:cstheme="minorHAnsi"/>
          <w:b/>
          <w:bCs/>
        </w:rPr>
        <w:t>Respondent Activities</w:t>
      </w:r>
      <w:bookmarkStart w:id="18" w:name="_Toc156593385"/>
      <w:bookmarkEnd w:id="17"/>
    </w:p>
    <w:p w:rsidR="00163E41" w:rsidRPr="00F57267" w:rsidP="00163E41" w14:paraId="4CB9C1F8" w14:textId="77777777">
      <w:pPr>
        <w:rPr>
          <w:rFonts w:cstheme="minorHAnsi"/>
        </w:rPr>
      </w:pPr>
      <w:r w:rsidRPr="00F57267">
        <w:rPr>
          <w:rFonts w:cstheme="minorHAnsi"/>
          <w:b/>
          <w:bCs/>
          <w:i/>
          <w:iCs/>
        </w:rPr>
        <w:t>APPLYING FOR A STANDARDIZED PERMIT</w:t>
      </w:r>
    </w:p>
    <w:p w:rsidR="00B7475C" w:rsidRPr="00F57267" w:rsidP="00B7475C" w14:paraId="059709B5" w14:textId="77777777">
      <w:pPr>
        <w:ind w:firstLine="720"/>
        <w:rPr>
          <w:rFonts w:cstheme="minorHAnsi"/>
        </w:rPr>
      </w:pPr>
      <w:r w:rsidRPr="00F57267">
        <w:rPr>
          <w:rFonts w:cstheme="minorHAnsi"/>
        </w:rPr>
        <w:t>In order to</w:t>
      </w:r>
      <w:r w:rsidRPr="00F57267">
        <w:rPr>
          <w:rFonts w:cstheme="minorHAnsi"/>
        </w:rPr>
        <w:t xml:space="preserve"> obtain a standardized permit, owners and operators will have to perform the following activities:</w:t>
      </w:r>
    </w:p>
    <w:p w:rsidR="00B7475C" w:rsidRPr="00F57267" w:rsidP="00B7475C" w14:paraId="7DB5C5A1" w14:textId="77777777">
      <w:pPr>
        <w:pStyle w:val="Level1"/>
        <w:widowControl/>
        <w:numPr>
          <w:ilvl w:val="0"/>
          <w:numId w:val="32"/>
        </w:numPr>
        <w:tabs>
          <w:tab w:val="num" w:pos="-2160"/>
          <w:tab w:val="clear" w:pos="720"/>
        </w:tabs>
        <w:outlineLvl w:val="9"/>
        <w:rPr>
          <w:rFonts w:asciiTheme="minorHAnsi" w:hAnsiTheme="minorHAnsi" w:cstheme="minorHAnsi"/>
          <w:sz w:val="22"/>
          <w:szCs w:val="22"/>
        </w:rPr>
      </w:pPr>
      <w:r w:rsidRPr="00F57267">
        <w:rPr>
          <w:rFonts w:asciiTheme="minorHAnsi" w:hAnsiTheme="minorHAnsi" w:cstheme="minorHAnsi"/>
          <w:sz w:val="22"/>
          <w:szCs w:val="22"/>
        </w:rPr>
        <w:t>Read the regulations;</w:t>
      </w:r>
    </w:p>
    <w:p w:rsidR="00B7475C" w:rsidRPr="00F57267" w:rsidP="00B7475C" w14:paraId="5A19D5CE" w14:textId="77777777">
      <w:pPr>
        <w:pStyle w:val="Level1"/>
        <w:widowControl/>
        <w:numPr>
          <w:ilvl w:val="0"/>
          <w:numId w:val="32"/>
        </w:numPr>
        <w:tabs>
          <w:tab w:val="num" w:pos="-2160"/>
          <w:tab w:val="clear" w:pos="720"/>
        </w:tabs>
        <w:outlineLvl w:val="9"/>
        <w:rPr>
          <w:rFonts w:asciiTheme="minorHAnsi" w:hAnsiTheme="minorHAnsi" w:cstheme="minorHAnsi"/>
          <w:sz w:val="22"/>
          <w:szCs w:val="22"/>
        </w:rPr>
      </w:pPr>
      <w:r w:rsidRPr="00F57267">
        <w:rPr>
          <w:rFonts w:asciiTheme="minorHAnsi" w:hAnsiTheme="minorHAnsi" w:cstheme="minorHAnsi"/>
          <w:sz w:val="22"/>
          <w:szCs w:val="22"/>
        </w:rPr>
        <w:t xml:space="preserve">Prepare a written notice </w:t>
      </w:r>
      <w:r w:rsidRPr="00F57267">
        <w:rPr>
          <w:rFonts w:asciiTheme="minorHAnsi" w:hAnsiTheme="minorHAnsi" w:cstheme="minorHAnsi"/>
          <w:sz w:val="22"/>
          <w:szCs w:val="22"/>
        </w:rPr>
        <w:t>of</w:t>
      </w:r>
      <w:r w:rsidRPr="00F57267">
        <w:rPr>
          <w:rFonts w:asciiTheme="minorHAnsi" w:hAnsiTheme="minorHAnsi" w:cstheme="minorHAnsi"/>
          <w:sz w:val="22"/>
          <w:szCs w:val="22"/>
        </w:rPr>
        <w:t xml:space="preserve"> intent to operate under a standardized permit;</w:t>
      </w:r>
    </w:p>
    <w:p w:rsidR="00B7475C" w:rsidRPr="00F57267" w:rsidP="00B7475C" w14:paraId="4D9569AD" w14:textId="77777777">
      <w:pPr>
        <w:pStyle w:val="Level1"/>
        <w:widowControl/>
        <w:numPr>
          <w:ilvl w:val="0"/>
          <w:numId w:val="32"/>
        </w:numPr>
        <w:tabs>
          <w:tab w:val="num" w:pos="-2160"/>
          <w:tab w:val="clear" w:pos="720"/>
        </w:tabs>
        <w:outlineLvl w:val="9"/>
        <w:rPr>
          <w:rFonts w:asciiTheme="minorHAnsi" w:hAnsiTheme="minorHAnsi" w:cstheme="minorHAnsi"/>
          <w:sz w:val="22"/>
          <w:szCs w:val="22"/>
        </w:rPr>
      </w:pPr>
      <w:r w:rsidRPr="00F57267">
        <w:rPr>
          <w:rFonts w:asciiTheme="minorHAnsi" w:hAnsiTheme="minorHAnsi" w:cstheme="minorHAnsi"/>
          <w:sz w:val="22"/>
          <w:szCs w:val="22"/>
        </w:rPr>
        <w:t>Obtain the meeting summary and other materials required by section 124.31;</w:t>
      </w:r>
    </w:p>
    <w:p w:rsidR="00B7475C" w:rsidRPr="00F57267" w:rsidP="00B7475C" w14:paraId="485EBD27" w14:textId="77777777">
      <w:pPr>
        <w:pStyle w:val="Level1"/>
        <w:widowControl/>
        <w:numPr>
          <w:ilvl w:val="0"/>
          <w:numId w:val="32"/>
        </w:numPr>
        <w:tabs>
          <w:tab w:val="num" w:pos="-2160"/>
          <w:tab w:val="clear" w:pos="720"/>
        </w:tabs>
        <w:outlineLvl w:val="9"/>
        <w:rPr>
          <w:rFonts w:asciiTheme="minorHAnsi" w:hAnsiTheme="minorHAnsi" w:cstheme="minorHAnsi"/>
          <w:sz w:val="22"/>
          <w:szCs w:val="22"/>
        </w:rPr>
      </w:pPr>
      <w:r w:rsidRPr="00F57267">
        <w:rPr>
          <w:rFonts w:asciiTheme="minorHAnsi" w:hAnsiTheme="minorHAnsi" w:cstheme="minorHAnsi"/>
          <w:sz w:val="22"/>
          <w:szCs w:val="22"/>
        </w:rPr>
        <w:t>Develop documentation of compliance with location standards;</w:t>
      </w:r>
    </w:p>
    <w:p w:rsidR="00B7475C" w:rsidRPr="00F57267" w:rsidP="00B7475C" w14:paraId="008AD23F" w14:textId="77777777">
      <w:pPr>
        <w:pStyle w:val="Level1"/>
        <w:widowControl/>
        <w:numPr>
          <w:ilvl w:val="0"/>
          <w:numId w:val="32"/>
        </w:numPr>
        <w:tabs>
          <w:tab w:val="num" w:pos="-2160"/>
          <w:tab w:val="clear" w:pos="720"/>
        </w:tabs>
        <w:outlineLvl w:val="9"/>
        <w:rPr>
          <w:rFonts w:asciiTheme="minorHAnsi" w:hAnsiTheme="minorHAnsi" w:cstheme="minorHAnsi"/>
          <w:sz w:val="22"/>
          <w:szCs w:val="22"/>
        </w:rPr>
      </w:pPr>
      <w:r w:rsidRPr="00F57267">
        <w:rPr>
          <w:rFonts w:asciiTheme="minorHAnsi" w:hAnsiTheme="minorHAnsi" w:cstheme="minorHAnsi"/>
          <w:sz w:val="22"/>
          <w:szCs w:val="22"/>
        </w:rPr>
        <w:t>Prepare information that allows the Director to carry out his obligations under other Federal laws;</w:t>
      </w:r>
    </w:p>
    <w:p w:rsidR="00B7475C" w:rsidRPr="00F57267" w:rsidP="00B7475C" w14:paraId="503F5D38" w14:textId="77777777">
      <w:pPr>
        <w:pStyle w:val="Level1"/>
        <w:widowControl/>
        <w:numPr>
          <w:ilvl w:val="0"/>
          <w:numId w:val="32"/>
        </w:numPr>
        <w:tabs>
          <w:tab w:val="num" w:pos="-2160"/>
          <w:tab w:val="clear" w:pos="720"/>
        </w:tabs>
        <w:outlineLvl w:val="9"/>
        <w:rPr>
          <w:rFonts w:asciiTheme="minorHAnsi" w:hAnsiTheme="minorHAnsi" w:cstheme="minorHAnsi"/>
          <w:sz w:val="22"/>
          <w:szCs w:val="22"/>
        </w:rPr>
      </w:pPr>
      <w:r w:rsidRPr="00F57267">
        <w:rPr>
          <w:rFonts w:asciiTheme="minorHAnsi" w:hAnsiTheme="minorHAnsi" w:cstheme="minorHAnsi"/>
          <w:sz w:val="22"/>
          <w:szCs w:val="22"/>
        </w:rPr>
        <w:t>Prepare the solid waste management unit information;</w:t>
      </w:r>
    </w:p>
    <w:p w:rsidR="00B7475C" w:rsidRPr="00F57267" w:rsidP="00B7475C" w14:paraId="1D34AD2D" w14:textId="77777777">
      <w:pPr>
        <w:pStyle w:val="Level1"/>
        <w:widowControl/>
        <w:numPr>
          <w:ilvl w:val="0"/>
          <w:numId w:val="32"/>
        </w:numPr>
        <w:tabs>
          <w:tab w:val="num" w:pos="-2160"/>
          <w:tab w:val="clear" w:pos="720"/>
        </w:tabs>
        <w:outlineLvl w:val="9"/>
        <w:rPr>
          <w:rFonts w:asciiTheme="minorHAnsi" w:hAnsiTheme="minorHAnsi" w:cstheme="minorHAnsi"/>
          <w:sz w:val="22"/>
          <w:szCs w:val="22"/>
        </w:rPr>
      </w:pPr>
      <w:r w:rsidRPr="00F57267">
        <w:rPr>
          <w:rFonts w:asciiTheme="minorHAnsi" w:hAnsiTheme="minorHAnsi" w:cstheme="minorHAnsi"/>
          <w:sz w:val="22"/>
          <w:szCs w:val="22"/>
        </w:rPr>
        <w:t>Prepare a closure plan;</w:t>
      </w:r>
    </w:p>
    <w:p w:rsidR="00B7475C" w:rsidRPr="00F57267" w:rsidP="00B7475C" w14:paraId="3C338E80" w14:textId="77777777">
      <w:pPr>
        <w:pStyle w:val="Level1"/>
        <w:widowControl/>
        <w:numPr>
          <w:ilvl w:val="0"/>
          <w:numId w:val="32"/>
        </w:numPr>
        <w:tabs>
          <w:tab w:val="num" w:pos="-2160"/>
          <w:tab w:val="clear" w:pos="720"/>
        </w:tabs>
        <w:outlineLvl w:val="9"/>
        <w:rPr>
          <w:rFonts w:asciiTheme="minorHAnsi" w:hAnsiTheme="minorHAnsi" w:cstheme="minorHAnsi"/>
          <w:sz w:val="22"/>
          <w:szCs w:val="22"/>
        </w:rPr>
      </w:pPr>
      <w:r w:rsidRPr="00F57267">
        <w:rPr>
          <w:rFonts w:asciiTheme="minorHAnsi" w:hAnsiTheme="minorHAnsi" w:cstheme="minorHAnsi"/>
          <w:sz w:val="22"/>
          <w:szCs w:val="22"/>
        </w:rPr>
        <w:t>Prepare a closure cost estimate.</w:t>
      </w:r>
    </w:p>
    <w:p w:rsidR="00B7475C" w:rsidRPr="00F57267" w:rsidP="00B7475C" w14:paraId="743A6948" w14:textId="77777777">
      <w:pPr>
        <w:pStyle w:val="Level1"/>
        <w:widowControl/>
        <w:numPr>
          <w:ilvl w:val="0"/>
          <w:numId w:val="32"/>
        </w:numPr>
        <w:tabs>
          <w:tab w:val="num" w:pos="-2160"/>
          <w:tab w:val="clear" w:pos="720"/>
        </w:tabs>
        <w:outlineLvl w:val="9"/>
        <w:rPr>
          <w:rFonts w:asciiTheme="minorHAnsi" w:hAnsiTheme="minorHAnsi" w:cstheme="minorHAnsi"/>
          <w:sz w:val="22"/>
          <w:szCs w:val="22"/>
        </w:rPr>
      </w:pPr>
      <w:r w:rsidRPr="00F57267">
        <w:rPr>
          <w:rFonts w:asciiTheme="minorHAnsi" w:hAnsiTheme="minorHAnsi" w:cstheme="minorHAnsi"/>
          <w:sz w:val="22"/>
          <w:szCs w:val="22"/>
        </w:rPr>
        <w:t>If you manage waste generated off-site, prepare a waste analysis plan.</w:t>
      </w:r>
    </w:p>
    <w:p w:rsidR="00B7475C" w:rsidRPr="00F57267" w:rsidP="00B7475C" w14:paraId="3275B5AC" w14:textId="77777777">
      <w:pPr>
        <w:pStyle w:val="Level1"/>
        <w:widowControl/>
        <w:numPr>
          <w:ilvl w:val="0"/>
          <w:numId w:val="32"/>
        </w:numPr>
        <w:tabs>
          <w:tab w:val="num" w:pos="-2160"/>
          <w:tab w:val="clear" w:pos="720"/>
        </w:tabs>
        <w:outlineLvl w:val="9"/>
        <w:rPr>
          <w:rFonts w:asciiTheme="minorHAnsi" w:hAnsiTheme="minorHAnsi" w:cstheme="minorHAnsi"/>
          <w:sz w:val="22"/>
          <w:szCs w:val="22"/>
        </w:rPr>
      </w:pPr>
      <w:r w:rsidRPr="00F57267">
        <w:rPr>
          <w:rFonts w:asciiTheme="minorHAnsi" w:hAnsiTheme="minorHAnsi" w:cstheme="minorHAnsi"/>
          <w:sz w:val="22"/>
          <w:szCs w:val="22"/>
        </w:rPr>
        <w:t xml:space="preserve">If you manage waste generated off-site, prepare documentation showing that the same person owns both the waste generator and the receiving facility. </w:t>
      </w:r>
    </w:p>
    <w:p w:rsidR="00B7475C" w:rsidRPr="00F57267" w:rsidP="00B7475C" w14:paraId="407DE666" w14:textId="77777777">
      <w:pPr>
        <w:pStyle w:val="Level1"/>
        <w:widowControl/>
        <w:numPr>
          <w:ilvl w:val="0"/>
          <w:numId w:val="32"/>
        </w:numPr>
        <w:tabs>
          <w:tab w:val="num" w:pos="-2160"/>
          <w:tab w:val="clear" w:pos="720"/>
        </w:tabs>
        <w:outlineLvl w:val="9"/>
        <w:rPr>
          <w:rFonts w:asciiTheme="minorHAnsi" w:hAnsiTheme="minorHAnsi" w:cstheme="minorHAnsi"/>
          <w:sz w:val="22"/>
          <w:szCs w:val="22"/>
        </w:rPr>
      </w:pPr>
      <w:r w:rsidRPr="00F57267">
        <w:rPr>
          <w:rFonts w:asciiTheme="minorHAnsi" w:hAnsiTheme="minorHAnsi" w:cstheme="minorHAnsi"/>
          <w:sz w:val="22"/>
          <w:szCs w:val="22"/>
        </w:rPr>
        <w:t>Submit the above information to the Director.</w:t>
      </w:r>
    </w:p>
    <w:p w:rsidR="00163E41" w:rsidRPr="00F57267" w:rsidP="00163E41" w14:paraId="4A162A49" w14:textId="77777777">
      <w:pPr>
        <w:ind w:left="360"/>
        <w:rPr>
          <w:rFonts w:cstheme="minorHAnsi"/>
          <w:b/>
          <w:bCs/>
          <w:i/>
          <w:iCs/>
        </w:rPr>
      </w:pPr>
    </w:p>
    <w:p w:rsidR="00163E41" w:rsidRPr="00F57267" w:rsidP="00163E41" w14:paraId="282D33A6" w14:textId="041F914F">
      <w:pPr>
        <w:ind w:left="360"/>
        <w:rPr>
          <w:rFonts w:cstheme="minorHAnsi"/>
        </w:rPr>
      </w:pPr>
      <w:r w:rsidRPr="00F57267">
        <w:rPr>
          <w:rFonts w:cstheme="minorHAnsi"/>
          <w:b/>
          <w:bCs/>
          <w:i/>
          <w:iCs/>
        </w:rPr>
        <w:t>MAINTAINING A STANDARDIZED PERMIT</w:t>
      </w:r>
    </w:p>
    <w:p w:rsidR="00092FC8" w:rsidRPr="00F57267" w:rsidP="00092FC8" w14:paraId="7322C574" w14:textId="77777777">
      <w:pPr>
        <w:pStyle w:val="Level1"/>
        <w:widowControl/>
        <w:numPr>
          <w:ilvl w:val="0"/>
          <w:numId w:val="36"/>
        </w:numPr>
        <w:tabs>
          <w:tab w:val="left" w:pos="-1440"/>
          <w:tab w:val="left" w:pos="720"/>
          <w:tab w:val="num" w:pos="1080"/>
        </w:tabs>
        <w:outlineLvl w:val="9"/>
        <w:rPr>
          <w:rFonts w:asciiTheme="minorHAnsi" w:hAnsiTheme="minorHAnsi" w:cstheme="minorHAnsi"/>
        </w:rPr>
      </w:pPr>
      <w:r w:rsidRPr="00F57267">
        <w:rPr>
          <w:rFonts w:asciiTheme="minorHAnsi" w:hAnsiTheme="minorHAnsi" w:cstheme="minorHAnsi"/>
        </w:rPr>
        <w:t>Read the regulations;</w:t>
      </w:r>
    </w:p>
    <w:p w:rsidR="00092FC8" w:rsidRPr="00F57267" w:rsidP="00092FC8" w14:paraId="02AFBCB1" w14:textId="77777777">
      <w:pPr>
        <w:pStyle w:val="Level1"/>
        <w:widowControl/>
        <w:numPr>
          <w:ilvl w:val="0"/>
          <w:numId w:val="36"/>
        </w:numPr>
        <w:tabs>
          <w:tab w:val="left" w:pos="-1440"/>
          <w:tab w:val="left" w:pos="720"/>
          <w:tab w:val="num" w:pos="1080"/>
        </w:tabs>
        <w:outlineLvl w:val="9"/>
        <w:rPr>
          <w:rFonts w:asciiTheme="minorHAnsi" w:hAnsiTheme="minorHAnsi" w:cstheme="minorHAnsi"/>
        </w:rPr>
      </w:pPr>
      <w:r w:rsidRPr="00F57267">
        <w:rPr>
          <w:rFonts w:asciiTheme="minorHAnsi" w:hAnsiTheme="minorHAnsi" w:cstheme="minorHAnsi"/>
        </w:rPr>
        <w:t>Prepare and submit the revised information to the Director; and</w:t>
      </w:r>
    </w:p>
    <w:p w:rsidR="00092FC8" w:rsidRPr="00F57267" w:rsidP="00092FC8" w14:paraId="66932CE4" w14:textId="77777777">
      <w:pPr>
        <w:pStyle w:val="Level1"/>
        <w:widowControl/>
        <w:numPr>
          <w:ilvl w:val="0"/>
          <w:numId w:val="36"/>
        </w:numPr>
        <w:tabs>
          <w:tab w:val="left" w:pos="-1440"/>
          <w:tab w:val="left" w:pos="720"/>
          <w:tab w:val="num" w:pos="1080"/>
        </w:tabs>
        <w:outlineLvl w:val="9"/>
        <w:rPr>
          <w:rFonts w:asciiTheme="minorHAnsi" w:hAnsiTheme="minorHAnsi" w:cstheme="minorHAnsi"/>
        </w:rPr>
      </w:pPr>
      <w:r w:rsidRPr="00F57267">
        <w:rPr>
          <w:rFonts w:asciiTheme="minorHAnsi" w:hAnsiTheme="minorHAnsi" w:cstheme="minorHAnsi"/>
        </w:rPr>
        <w:t>Submit the revised information to the facility mailing list and local governments.</w:t>
      </w:r>
    </w:p>
    <w:p w:rsidR="00F955B9" w:rsidRPr="00F57267" w:rsidP="003A78D2" w14:paraId="0E818137" w14:textId="77777777">
      <w:pPr>
        <w:spacing w:before="60"/>
        <w:rPr>
          <w:rFonts w:cstheme="minorHAnsi"/>
          <w:b/>
          <w:bCs/>
        </w:rPr>
      </w:pPr>
    </w:p>
    <w:p w:rsidR="00D92ED6" w:rsidRPr="00F57267" w:rsidP="003A78D2" w14:paraId="02FB0541" w14:textId="5845F2D4">
      <w:pPr>
        <w:spacing w:before="60"/>
        <w:rPr>
          <w:rFonts w:cstheme="minorHAnsi"/>
          <w:b/>
          <w:bCs/>
        </w:rPr>
      </w:pPr>
      <w:r w:rsidRPr="00F57267">
        <w:rPr>
          <w:rFonts w:cstheme="minorHAnsi"/>
          <w:b/>
          <w:bCs/>
        </w:rPr>
        <w:t xml:space="preserve">12d. Respondent </w:t>
      </w:r>
      <w:r w:rsidRPr="00F57267" w:rsidR="00BB2B15">
        <w:rPr>
          <w:rFonts w:cstheme="minorHAnsi"/>
          <w:b/>
          <w:bCs/>
        </w:rPr>
        <w:t xml:space="preserve">Burden </w:t>
      </w:r>
      <w:r w:rsidRPr="00F57267" w:rsidR="00B666CD">
        <w:rPr>
          <w:rFonts w:cstheme="minorHAnsi"/>
          <w:b/>
          <w:bCs/>
        </w:rPr>
        <w:t>Hour</w:t>
      </w:r>
      <w:r w:rsidRPr="00F57267" w:rsidR="00BB2B15">
        <w:rPr>
          <w:rFonts w:cstheme="minorHAnsi"/>
          <w:b/>
          <w:bCs/>
        </w:rPr>
        <w:t>s</w:t>
      </w:r>
      <w:r w:rsidRPr="00F57267" w:rsidR="00B666CD">
        <w:rPr>
          <w:rFonts w:cstheme="minorHAnsi"/>
          <w:b/>
          <w:bCs/>
        </w:rPr>
        <w:t xml:space="preserve"> and Labor </w:t>
      </w:r>
      <w:bookmarkEnd w:id="18"/>
      <w:r w:rsidRPr="00F57267" w:rsidR="00BB2B15">
        <w:rPr>
          <w:rFonts w:cstheme="minorHAnsi"/>
          <w:b/>
          <w:bCs/>
        </w:rPr>
        <w:t>Costs</w:t>
      </w:r>
    </w:p>
    <w:p w:rsidR="00DB6077" w:rsidRPr="00F57267" w:rsidP="00DB6077" w14:paraId="529BD8AF" w14:textId="1779766B">
      <w:pPr>
        <w:ind w:firstLine="720"/>
        <w:rPr>
          <w:rFonts w:cstheme="minorHAnsi"/>
        </w:rPr>
      </w:pPr>
      <w:bookmarkStart w:id="19" w:name="_Toc156593386"/>
      <w:r w:rsidRPr="00F57267">
        <w:rPr>
          <w:rFonts w:cstheme="minorHAnsi"/>
        </w:rPr>
        <w:t xml:space="preserve">EPA estimated respondent burden associated with </w:t>
      </w:r>
      <w:r w:rsidRPr="00F57267">
        <w:rPr>
          <w:rFonts w:cstheme="minorHAnsi"/>
        </w:rPr>
        <w:t>all of</w:t>
      </w:r>
      <w:r w:rsidRPr="00F57267">
        <w:rPr>
          <w:rFonts w:cstheme="minorHAnsi"/>
        </w:rPr>
        <w:t xml:space="preserve"> the requirements covered in this ICR in Exhibits 1 and 2 attached to this supporting statement.  The exhibits estimate the number of hours required to conduct each individual information collection activity and the cost associated with that activity and are summarized in </w:t>
      </w:r>
      <w:r w:rsidRPr="00F57267" w:rsidR="00973A73">
        <w:rPr>
          <w:rFonts w:cstheme="minorHAnsi"/>
        </w:rPr>
        <w:t>T</w:t>
      </w:r>
      <w:r w:rsidRPr="00F57267">
        <w:rPr>
          <w:rFonts w:cstheme="minorHAnsi"/>
        </w:rPr>
        <w:t xml:space="preserve">able </w:t>
      </w:r>
      <w:r w:rsidRPr="00F57267" w:rsidR="00973A73">
        <w:rPr>
          <w:rFonts w:cstheme="minorHAnsi"/>
        </w:rPr>
        <w:t xml:space="preserve">1 </w:t>
      </w:r>
      <w:r w:rsidRPr="00F57267">
        <w:rPr>
          <w:rFonts w:cstheme="minorHAnsi"/>
        </w:rPr>
        <w:t>below.</w:t>
      </w:r>
    </w:p>
    <w:p w:rsidR="005000F3" w:rsidRPr="00F57267" w:rsidP="005000F3" w14:paraId="55AE7225" w14:textId="55958A40">
      <w:pPr>
        <w:ind w:firstLine="720"/>
        <w:jc w:val="center"/>
        <w:rPr>
          <w:rFonts w:cstheme="minorHAnsi"/>
          <w:b/>
          <w:bCs/>
        </w:rPr>
      </w:pPr>
      <w:r w:rsidRPr="00F57267">
        <w:rPr>
          <w:rFonts w:cstheme="minorHAnsi"/>
          <w:b/>
          <w:bCs/>
        </w:rPr>
        <w:t xml:space="preserve">TABLE 1 </w:t>
      </w:r>
      <w:r w:rsidRPr="00F57267" w:rsidR="008538A8">
        <w:rPr>
          <w:rFonts w:cstheme="minorHAnsi"/>
          <w:b/>
          <w:bCs/>
        </w:rPr>
        <w:t xml:space="preserve">– </w:t>
      </w:r>
      <w:r w:rsidR="008538A8">
        <w:rPr>
          <w:rFonts w:cstheme="minorHAnsi"/>
          <w:b/>
          <w:bCs/>
        </w:rPr>
        <w:t>TOTAL</w:t>
      </w:r>
      <w:r w:rsidR="00F40D7F">
        <w:rPr>
          <w:rFonts w:cstheme="minorHAnsi"/>
          <w:b/>
          <w:bCs/>
        </w:rPr>
        <w:t xml:space="preserve"> </w:t>
      </w:r>
      <w:r w:rsidRPr="00F57267">
        <w:rPr>
          <w:rFonts w:cstheme="minorHAnsi"/>
          <w:b/>
          <w:bCs/>
        </w:rPr>
        <w:t>ESTIMATED RESPONDENT BURDEN AND COST</w:t>
      </w:r>
    </w:p>
    <w:tbl>
      <w:tblPr>
        <w:tblW w:w="8060" w:type="dxa"/>
        <w:tblLook w:val="04A0"/>
      </w:tblPr>
      <w:tblGrid>
        <w:gridCol w:w="1200"/>
        <w:gridCol w:w="3000"/>
        <w:gridCol w:w="960"/>
        <w:gridCol w:w="960"/>
        <w:gridCol w:w="960"/>
        <w:gridCol w:w="980"/>
      </w:tblGrid>
      <w:tr w14:paraId="544F220F" w14:textId="77777777" w:rsidTr="001355E5">
        <w:tblPrEx>
          <w:tblW w:w="8060" w:type="dxa"/>
          <w:tblLook w:val="04A0"/>
        </w:tblPrEx>
        <w:trPr>
          <w:trHeight w:val="540"/>
        </w:trPr>
        <w:tc>
          <w:tcPr>
            <w:tcW w:w="1200" w:type="dxa"/>
            <w:tcBorders>
              <w:top w:val="single" w:sz="4" w:space="0" w:color="auto"/>
              <w:left w:val="single" w:sz="4" w:space="0" w:color="auto"/>
              <w:bottom w:val="single" w:sz="4" w:space="0" w:color="auto"/>
              <w:right w:val="single" w:sz="4" w:space="0" w:color="auto"/>
            </w:tcBorders>
            <w:noWrap/>
            <w:vAlign w:val="bottom"/>
            <w:hideMark/>
          </w:tcPr>
          <w:p w:rsidR="00470C23" w:rsidRPr="00F57267" w:rsidP="00DB6077" w14:paraId="3DA82350" w14:textId="77777777">
            <w:pPr>
              <w:spacing w:after="0" w:line="240" w:lineRule="auto"/>
              <w:jc w:val="center"/>
              <w:rPr>
                <w:rFonts w:eastAsia="Times New Roman" w:cstheme="minorHAnsi"/>
                <w:b/>
                <w:bCs/>
              </w:rPr>
            </w:pPr>
            <w:r w:rsidRPr="00F57267">
              <w:rPr>
                <w:rFonts w:eastAsia="Times New Roman" w:cstheme="minorHAnsi"/>
                <w:b/>
                <w:bCs/>
              </w:rPr>
              <w:t>Exhibit</w:t>
            </w:r>
          </w:p>
        </w:tc>
        <w:tc>
          <w:tcPr>
            <w:tcW w:w="3000" w:type="dxa"/>
            <w:tcBorders>
              <w:top w:val="single" w:sz="4" w:space="0" w:color="auto"/>
              <w:left w:val="nil"/>
              <w:bottom w:val="single" w:sz="4" w:space="0" w:color="auto"/>
              <w:right w:val="single" w:sz="4" w:space="0" w:color="auto"/>
            </w:tcBorders>
            <w:noWrap/>
            <w:vAlign w:val="bottom"/>
            <w:hideMark/>
          </w:tcPr>
          <w:p w:rsidR="00470C23" w:rsidRPr="00F57267" w:rsidP="00DB6077" w14:paraId="765F897A" w14:textId="77777777">
            <w:pPr>
              <w:spacing w:after="0" w:line="240" w:lineRule="auto"/>
              <w:jc w:val="center"/>
              <w:rPr>
                <w:rFonts w:eastAsia="Times New Roman" w:cstheme="minorHAnsi"/>
                <w:b/>
                <w:bCs/>
              </w:rPr>
            </w:pPr>
            <w:r w:rsidRPr="00F57267">
              <w:rPr>
                <w:rFonts w:eastAsia="Times New Roman" w:cstheme="minorHAnsi"/>
                <w:b/>
                <w:bCs/>
              </w:rPr>
              <w:t>Title</w:t>
            </w:r>
          </w:p>
        </w:tc>
        <w:tc>
          <w:tcPr>
            <w:tcW w:w="960" w:type="dxa"/>
            <w:tcBorders>
              <w:top w:val="single" w:sz="4" w:space="0" w:color="auto"/>
              <w:left w:val="nil"/>
              <w:bottom w:val="single" w:sz="4" w:space="0" w:color="auto"/>
              <w:right w:val="single" w:sz="4" w:space="0" w:color="auto"/>
            </w:tcBorders>
            <w:vAlign w:val="bottom"/>
            <w:hideMark/>
          </w:tcPr>
          <w:p w:rsidR="00470C23" w:rsidRPr="00F57267" w:rsidP="00DB6077" w14:paraId="4A2A1038" w14:textId="5A86D83D">
            <w:pPr>
              <w:spacing w:after="0" w:line="240" w:lineRule="auto"/>
              <w:jc w:val="center"/>
              <w:rPr>
                <w:rFonts w:eastAsia="Times New Roman" w:cstheme="minorHAnsi"/>
                <w:b/>
                <w:bCs/>
              </w:rPr>
            </w:pPr>
            <w:r w:rsidRPr="00F57267">
              <w:rPr>
                <w:rFonts w:eastAsia="Times New Roman" w:cstheme="minorHAnsi"/>
                <w:b/>
                <w:bCs/>
              </w:rPr>
              <w:t>Hour Burden</w:t>
            </w:r>
          </w:p>
        </w:tc>
        <w:tc>
          <w:tcPr>
            <w:tcW w:w="960" w:type="dxa"/>
            <w:tcBorders>
              <w:top w:val="single" w:sz="4" w:space="0" w:color="auto"/>
              <w:left w:val="nil"/>
              <w:bottom w:val="single" w:sz="4" w:space="0" w:color="auto"/>
              <w:right w:val="single" w:sz="4" w:space="0" w:color="auto"/>
            </w:tcBorders>
            <w:vAlign w:val="bottom"/>
            <w:hideMark/>
          </w:tcPr>
          <w:p w:rsidR="00470C23" w:rsidRPr="00F57267" w:rsidP="00DB6077" w14:paraId="4ABD1AC5" w14:textId="05F5B97C">
            <w:pPr>
              <w:spacing w:after="0" w:line="240" w:lineRule="auto"/>
              <w:jc w:val="center"/>
              <w:rPr>
                <w:rFonts w:eastAsia="Times New Roman" w:cstheme="minorHAnsi"/>
                <w:b/>
                <w:bCs/>
              </w:rPr>
            </w:pPr>
            <w:r w:rsidRPr="00F57267">
              <w:rPr>
                <w:rFonts w:eastAsia="Times New Roman" w:cstheme="minorHAnsi"/>
                <w:b/>
                <w:bCs/>
              </w:rPr>
              <w:t>Labor Cost</w:t>
            </w:r>
          </w:p>
        </w:tc>
        <w:tc>
          <w:tcPr>
            <w:tcW w:w="960" w:type="dxa"/>
            <w:tcBorders>
              <w:top w:val="single" w:sz="4" w:space="0" w:color="auto"/>
              <w:left w:val="nil"/>
              <w:bottom w:val="single" w:sz="4" w:space="0" w:color="auto"/>
              <w:right w:val="single" w:sz="4" w:space="0" w:color="auto"/>
            </w:tcBorders>
            <w:vAlign w:val="bottom"/>
            <w:hideMark/>
          </w:tcPr>
          <w:p w:rsidR="00470C23" w:rsidRPr="00F57267" w:rsidP="00DB6077" w14:paraId="7603E068" w14:textId="7E99D04C">
            <w:pPr>
              <w:spacing w:after="0" w:line="240" w:lineRule="auto"/>
              <w:jc w:val="center"/>
              <w:rPr>
                <w:rFonts w:eastAsia="Times New Roman" w:cstheme="minorHAnsi"/>
                <w:b/>
                <w:bCs/>
              </w:rPr>
            </w:pPr>
            <w:r w:rsidRPr="00F57267">
              <w:rPr>
                <w:rFonts w:eastAsia="Times New Roman" w:cstheme="minorHAnsi"/>
                <w:b/>
                <w:bCs/>
              </w:rPr>
              <w:t>O&amp;M Cost</w:t>
            </w:r>
          </w:p>
        </w:tc>
        <w:tc>
          <w:tcPr>
            <w:tcW w:w="980" w:type="dxa"/>
            <w:tcBorders>
              <w:top w:val="single" w:sz="4" w:space="0" w:color="auto"/>
              <w:left w:val="nil"/>
              <w:bottom w:val="single" w:sz="4" w:space="0" w:color="auto"/>
              <w:right w:val="single" w:sz="4" w:space="0" w:color="auto"/>
            </w:tcBorders>
            <w:vAlign w:val="bottom"/>
            <w:hideMark/>
          </w:tcPr>
          <w:p w:rsidR="00470C23" w:rsidRPr="00F57267" w:rsidP="00DB6077" w14:paraId="0DC4DC96" w14:textId="3A029361">
            <w:pPr>
              <w:spacing w:after="0" w:line="240" w:lineRule="auto"/>
              <w:jc w:val="center"/>
              <w:rPr>
                <w:rFonts w:eastAsia="Times New Roman" w:cstheme="minorHAnsi"/>
                <w:b/>
                <w:bCs/>
              </w:rPr>
            </w:pPr>
            <w:r w:rsidRPr="00F57267">
              <w:rPr>
                <w:rFonts w:eastAsia="Times New Roman" w:cstheme="minorHAnsi"/>
                <w:b/>
                <w:bCs/>
              </w:rPr>
              <w:t>Total Cost</w:t>
            </w:r>
          </w:p>
        </w:tc>
      </w:tr>
      <w:tr w14:paraId="50828E77" w14:textId="77777777" w:rsidTr="001355E5">
        <w:tblPrEx>
          <w:tblW w:w="8060" w:type="dxa"/>
          <w:tblLook w:val="04A0"/>
        </w:tblPrEx>
        <w:trPr>
          <w:trHeight w:val="180"/>
        </w:trPr>
        <w:tc>
          <w:tcPr>
            <w:tcW w:w="1200" w:type="dxa"/>
            <w:tcBorders>
              <w:top w:val="nil"/>
              <w:left w:val="single" w:sz="4" w:space="0" w:color="auto"/>
              <w:bottom w:val="single" w:sz="4" w:space="0" w:color="auto"/>
              <w:right w:val="single" w:sz="4" w:space="0" w:color="auto"/>
            </w:tcBorders>
            <w:noWrap/>
            <w:vAlign w:val="bottom"/>
            <w:hideMark/>
          </w:tcPr>
          <w:p w:rsidR="00470C23" w:rsidRPr="00F57267" w:rsidP="00DB6077" w14:paraId="7ADA82CC" w14:textId="77777777">
            <w:pPr>
              <w:spacing w:after="0" w:line="240" w:lineRule="auto"/>
              <w:rPr>
                <w:rFonts w:eastAsia="Times New Roman" w:cstheme="minorHAnsi"/>
              </w:rPr>
            </w:pPr>
            <w:r w:rsidRPr="00F57267">
              <w:rPr>
                <w:rFonts w:eastAsia="Times New Roman" w:cstheme="minorHAnsi"/>
              </w:rPr>
              <w:t>Exhibit 1</w:t>
            </w:r>
          </w:p>
        </w:tc>
        <w:tc>
          <w:tcPr>
            <w:tcW w:w="3000" w:type="dxa"/>
            <w:tcBorders>
              <w:top w:val="nil"/>
              <w:left w:val="nil"/>
              <w:bottom w:val="single" w:sz="4" w:space="0" w:color="auto"/>
              <w:right w:val="single" w:sz="4" w:space="0" w:color="auto"/>
            </w:tcBorders>
            <w:noWrap/>
            <w:vAlign w:val="bottom"/>
            <w:hideMark/>
          </w:tcPr>
          <w:p w:rsidR="00470C23" w:rsidRPr="00F57267" w:rsidP="00DB6077" w14:paraId="2BD8B4C9" w14:textId="77777777">
            <w:pPr>
              <w:spacing w:after="0" w:line="240" w:lineRule="auto"/>
              <w:rPr>
                <w:rFonts w:eastAsia="Times New Roman" w:cstheme="minorHAnsi"/>
              </w:rPr>
            </w:pPr>
            <w:r w:rsidRPr="00F57267">
              <w:rPr>
                <w:rFonts w:eastAsia="Times New Roman" w:cstheme="minorHAnsi"/>
              </w:rPr>
              <w:t>Applying for a Standardized Permit</w:t>
            </w:r>
          </w:p>
        </w:tc>
        <w:tc>
          <w:tcPr>
            <w:tcW w:w="960" w:type="dxa"/>
            <w:tcBorders>
              <w:top w:val="nil"/>
              <w:left w:val="nil"/>
              <w:bottom w:val="single" w:sz="4" w:space="0" w:color="auto"/>
              <w:right w:val="single" w:sz="4" w:space="0" w:color="auto"/>
            </w:tcBorders>
            <w:noWrap/>
            <w:vAlign w:val="bottom"/>
            <w:hideMark/>
          </w:tcPr>
          <w:p w:rsidR="00470C23" w:rsidRPr="00F57267" w:rsidP="00DB6077" w14:paraId="339C536B" w14:textId="77777777">
            <w:pPr>
              <w:spacing w:after="0" w:line="240" w:lineRule="auto"/>
              <w:jc w:val="right"/>
              <w:rPr>
                <w:rFonts w:eastAsia="Times New Roman" w:cstheme="minorHAnsi"/>
                <w:color w:val="000000"/>
              </w:rPr>
            </w:pPr>
            <w:r w:rsidRPr="00F57267">
              <w:rPr>
                <w:rFonts w:eastAsia="Times New Roman" w:cstheme="minorHAnsi"/>
                <w:color w:val="000000"/>
              </w:rPr>
              <w:t>82</w:t>
            </w:r>
          </w:p>
        </w:tc>
        <w:tc>
          <w:tcPr>
            <w:tcW w:w="960" w:type="dxa"/>
            <w:tcBorders>
              <w:top w:val="nil"/>
              <w:left w:val="nil"/>
              <w:bottom w:val="single" w:sz="4" w:space="0" w:color="auto"/>
              <w:right w:val="single" w:sz="4" w:space="0" w:color="auto"/>
            </w:tcBorders>
            <w:noWrap/>
            <w:vAlign w:val="bottom"/>
            <w:hideMark/>
          </w:tcPr>
          <w:p w:rsidR="00470C23" w:rsidRPr="00F57267" w:rsidP="00DB6077" w14:paraId="0F3905E4" w14:textId="77777777">
            <w:pPr>
              <w:spacing w:after="0" w:line="240" w:lineRule="auto"/>
              <w:jc w:val="right"/>
              <w:rPr>
                <w:rFonts w:eastAsia="Times New Roman" w:cstheme="minorHAnsi"/>
                <w:color w:val="000000"/>
              </w:rPr>
            </w:pPr>
            <w:r w:rsidRPr="00F57267">
              <w:rPr>
                <w:rFonts w:eastAsia="Times New Roman" w:cstheme="minorHAnsi"/>
                <w:color w:val="000000"/>
              </w:rPr>
              <w:t xml:space="preserve">$6,739 </w:t>
            </w:r>
          </w:p>
        </w:tc>
        <w:tc>
          <w:tcPr>
            <w:tcW w:w="960" w:type="dxa"/>
            <w:tcBorders>
              <w:top w:val="nil"/>
              <w:left w:val="nil"/>
              <w:bottom w:val="single" w:sz="4" w:space="0" w:color="auto"/>
              <w:right w:val="single" w:sz="4" w:space="0" w:color="auto"/>
            </w:tcBorders>
            <w:noWrap/>
            <w:vAlign w:val="bottom"/>
            <w:hideMark/>
          </w:tcPr>
          <w:p w:rsidR="00470C23" w:rsidRPr="00F57267" w:rsidP="00DB6077" w14:paraId="3A8B7259" w14:textId="0FC7C568">
            <w:pPr>
              <w:spacing w:after="0" w:line="240" w:lineRule="auto"/>
              <w:jc w:val="right"/>
              <w:rPr>
                <w:rFonts w:eastAsia="Times New Roman" w:cstheme="minorHAnsi"/>
                <w:color w:val="000000"/>
              </w:rPr>
            </w:pPr>
            <w:r w:rsidRPr="00F57267">
              <w:rPr>
                <w:rFonts w:eastAsia="Times New Roman" w:cstheme="minorHAnsi"/>
                <w:color w:val="000000"/>
              </w:rPr>
              <w:t xml:space="preserve">$529 </w:t>
            </w:r>
          </w:p>
        </w:tc>
        <w:tc>
          <w:tcPr>
            <w:tcW w:w="980" w:type="dxa"/>
            <w:tcBorders>
              <w:top w:val="nil"/>
              <w:left w:val="nil"/>
              <w:bottom w:val="single" w:sz="4" w:space="0" w:color="auto"/>
              <w:right w:val="single" w:sz="4" w:space="0" w:color="auto"/>
            </w:tcBorders>
            <w:noWrap/>
            <w:vAlign w:val="bottom"/>
            <w:hideMark/>
          </w:tcPr>
          <w:p w:rsidR="00470C23" w:rsidRPr="00F57267" w:rsidP="00DB6077" w14:paraId="12AEA1D1" w14:textId="37B7353C">
            <w:pPr>
              <w:spacing w:after="0" w:line="240" w:lineRule="auto"/>
              <w:jc w:val="right"/>
              <w:rPr>
                <w:rFonts w:eastAsia="Times New Roman" w:cstheme="minorHAnsi"/>
                <w:color w:val="000000"/>
              </w:rPr>
            </w:pPr>
            <w:r w:rsidRPr="00F57267">
              <w:rPr>
                <w:rFonts w:eastAsia="Times New Roman" w:cstheme="minorHAnsi"/>
                <w:color w:val="000000"/>
              </w:rPr>
              <w:t xml:space="preserve">$7,398 </w:t>
            </w:r>
          </w:p>
        </w:tc>
      </w:tr>
      <w:tr w14:paraId="4F6134A7" w14:textId="77777777" w:rsidTr="001355E5">
        <w:tblPrEx>
          <w:tblW w:w="8060" w:type="dxa"/>
          <w:tblLook w:val="04A0"/>
        </w:tblPrEx>
        <w:trPr>
          <w:trHeight w:val="180"/>
        </w:trPr>
        <w:tc>
          <w:tcPr>
            <w:tcW w:w="1200" w:type="dxa"/>
            <w:tcBorders>
              <w:top w:val="nil"/>
              <w:left w:val="single" w:sz="4" w:space="0" w:color="auto"/>
              <w:bottom w:val="single" w:sz="4" w:space="0" w:color="auto"/>
              <w:right w:val="single" w:sz="4" w:space="0" w:color="auto"/>
            </w:tcBorders>
            <w:noWrap/>
            <w:vAlign w:val="bottom"/>
            <w:hideMark/>
          </w:tcPr>
          <w:p w:rsidR="00470C23" w:rsidRPr="00F57267" w:rsidP="00DB6077" w14:paraId="3BA04645" w14:textId="77777777">
            <w:pPr>
              <w:spacing w:after="0" w:line="240" w:lineRule="auto"/>
              <w:rPr>
                <w:rFonts w:eastAsia="Times New Roman" w:cstheme="minorHAnsi"/>
              </w:rPr>
            </w:pPr>
            <w:r w:rsidRPr="00F57267">
              <w:rPr>
                <w:rFonts w:eastAsia="Times New Roman" w:cstheme="minorHAnsi"/>
              </w:rPr>
              <w:t>Exhibit 2</w:t>
            </w:r>
          </w:p>
        </w:tc>
        <w:tc>
          <w:tcPr>
            <w:tcW w:w="3000" w:type="dxa"/>
            <w:tcBorders>
              <w:top w:val="nil"/>
              <w:left w:val="nil"/>
              <w:bottom w:val="single" w:sz="4" w:space="0" w:color="auto"/>
              <w:right w:val="single" w:sz="4" w:space="0" w:color="auto"/>
            </w:tcBorders>
            <w:noWrap/>
            <w:vAlign w:val="bottom"/>
            <w:hideMark/>
          </w:tcPr>
          <w:p w:rsidR="00470C23" w:rsidRPr="00F57267" w:rsidP="00DB6077" w14:paraId="0EB49325" w14:textId="77777777">
            <w:pPr>
              <w:spacing w:after="0" w:line="240" w:lineRule="auto"/>
              <w:rPr>
                <w:rFonts w:eastAsia="Times New Roman" w:cstheme="minorHAnsi"/>
              </w:rPr>
            </w:pPr>
            <w:r w:rsidRPr="00F57267">
              <w:rPr>
                <w:rFonts w:eastAsia="Times New Roman" w:cstheme="minorHAnsi"/>
              </w:rPr>
              <w:t>Maintaining a Standardized Permit</w:t>
            </w:r>
          </w:p>
        </w:tc>
        <w:tc>
          <w:tcPr>
            <w:tcW w:w="960" w:type="dxa"/>
            <w:tcBorders>
              <w:top w:val="nil"/>
              <w:left w:val="nil"/>
              <w:bottom w:val="single" w:sz="4" w:space="0" w:color="auto"/>
              <w:right w:val="single" w:sz="4" w:space="0" w:color="auto"/>
            </w:tcBorders>
            <w:noWrap/>
            <w:vAlign w:val="bottom"/>
            <w:hideMark/>
          </w:tcPr>
          <w:p w:rsidR="00470C23" w:rsidRPr="00F57267" w:rsidP="00DB6077" w14:paraId="407DB042" w14:textId="77777777">
            <w:pPr>
              <w:spacing w:after="0" w:line="240" w:lineRule="auto"/>
              <w:jc w:val="right"/>
              <w:rPr>
                <w:rFonts w:eastAsia="Times New Roman" w:cstheme="minorHAnsi"/>
                <w:color w:val="000000"/>
              </w:rPr>
            </w:pPr>
            <w:r w:rsidRPr="00F57267">
              <w:rPr>
                <w:rFonts w:eastAsia="Times New Roman" w:cstheme="minorHAnsi"/>
                <w:color w:val="000000"/>
              </w:rPr>
              <w:t>136</w:t>
            </w:r>
          </w:p>
        </w:tc>
        <w:tc>
          <w:tcPr>
            <w:tcW w:w="960" w:type="dxa"/>
            <w:tcBorders>
              <w:top w:val="nil"/>
              <w:left w:val="nil"/>
              <w:bottom w:val="single" w:sz="4" w:space="0" w:color="auto"/>
              <w:right w:val="single" w:sz="4" w:space="0" w:color="auto"/>
            </w:tcBorders>
            <w:noWrap/>
            <w:vAlign w:val="bottom"/>
            <w:hideMark/>
          </w:tcPr>
          <w:p w:rsidR="00470C23" w:rsidRPr="00F57267" w:rsidP="00DB6077" w14:paraId="30DFA832" w14:textId="77777777">
            <w:pPr>
              <w:spacing w:after="0" w:line="240" w:lineRule="auto"/>
              <w:jc w:val="right"/>
              <w:rPr>
                <w:rFonts w:eastAsia="Times New Roman" w:cstheme="minorHAnsi"/>
                <w:color w:val="000000"/>
              </w:rPr>
            </w:pPr>
            <w:r w:rsidRPr="00F57267">
              <w:rPr>
                <w:rFonts w:eastAsia="Times New Roman" w:cstheme="minorHAnsi"/>
                <w:color w:val="000000"/>
              </w:rPr>
              <w:t xml:space="preserve">$11,761 </w:t>
            </w:r>
          </w:p>
        </w:tc>
        <w:tc>
          <w:tcPr>
            <w:tcW w:w="960" w:type="dxa"/>
            <w:tcBorders>
              <w:top w:val="nil"/>
              <w:left w:val="nil"/>
              <w:bottom w:val="single" w:sz="4" w:space="0" w:color="auto"/>
              <w:right w:val="single" w:sz="4" w:space="0" w:color="auto"/>
            </w:tcBorders>
            <w:noWrap/>
            <w:vAlign w:val="bottom"/>
            <w:hideMark/>
          </w:tcPr>
          <w:p w:rsidR="00470C23" w:rsidRPr="00F57267" w:rsidP="00DB6077" w14:paraId="4E154D2C" w14:textId="77777777">
            <w:pPr>
              <w:spacing w:after="0" w:line="240" w:lineRule="auto"/>
              <w:jc w:val="right"/>
              <w:rPr>
                <w:rFonts w:eastAsia="Times New Roman" w:cstheme="minorHAnsi"/>
                <w:color w:val="000000"/>
              </w:rPr>
            </w:pPr>
            <w:r w:rsidRPr="00F57267">
              <w:rPr>
                <w:rFonts w:eastAsia="Times New Roman" w:cstheme="minorHAnsi"/>
                <w:color w:val="000000"/>
              </w:rPr>
              <w:t xml:space="preserve">$0 </w:t>
            </w:r>
          </w:p>
        </w:tc>
        <w:tc>
          <w:tcPr>
            <w:tcW w:w="980" w:type="dxa"/>
            <w:tcBorders>
              <w:top w:val="nil"/>
              <w:left w:val="nil"/>
              <w:bottom w:val="single" w:sz="4" w:space="0" w:color="auto"/>
              <w:right w:val="single" w:sz="4" w:space="0" w:color="auto"/>
            </w:tcBorders>
            <w:noWrap/>
            <w:vAlign w:val="bottom"/>
            <w:hideMark/>
          </w:tcPr>
          <w:p w:rsidR="00470C23" w:rsidRPr="00F57267" w:rsidP="00DB6077" w14:paraId="223E697A" w14:textId="77777777">
            <w:pPr>
              <w:spacing w:after="0" w:line="240" w:lineRule="auto"/>
              <w:jc w:val="right"/>
              <w:rPr>
                <w:rFonts w:eastAsia="Times New Roman" w:cstheme="minorHAnsi"/>
                <w:color w:val="000000"/>
              </w:rPr>
            </w:pPr>
            <w:r w:rsidRPr="00F57267">
              <w:rPr>
                <w:rFonts w:eastAsia="Times New Roman" w:cstheme="minorHAnsi"/>
                <w:color w:val="000000"/>
              </w:rPr>
              <w:t xml:space="preserve">$11,761 </w:t>
            </w:r>
          </w:p>
        </w:tc>
      </w:tr>
      <w:tr w14:paraId="27833C84" w14:textId="77777777" w:rsidTr="001355E5">
        <w:tblPrEx>
          <w:tblW w:w="8060" w:type="dxa"/>
          <w:tblLook w:val="04A0"/>
        </w:tblPrEx>
        <w:trPr>
          <w:trHeight w:val="180"/>
        </w:trPr>
        <w:tc>
          <w:tcPr>
            <w:tcW w:w="1200" w:type="dxa"/>
            <w:tcBorders>
              <w:top w:val="nil"/>
              <w:left w:val="single" w:sz="4" w:space="0" w:color="auto"/>
              <w:bottom w:val="single" w:sz="4" w:space="0" w:color="auto"/>
              <w:right w:val="single" w:sz="4" w:space="0" w:color="auto"/>
            </w:tcBorders>
            <w:noWrap/>
            <w:vAlign w:val="bottom"/>
            <w:hideMark/>
          </w:tcPr>
          <w:p w:rsidR="00470C23" w:rsidRPr="00F57267" w:rsidP="00DB6077" w14:paraId="5F2DC182" w14:textId="3EA4513C">
            <w:pPr>
              <w:spacing w:after="0" w:line="240" w:lineRule="auto"/>
              <w:rPr>
                <w:rFonts w:eastAsia="Times New Roman" w:cstheme="minorHAnsi"/>
                <w:b/>
                <w:bCs/>
              </w:rPr>
            </w:pPr>
            <w:r w:rsidRPr="00F57267">
              <w:rPr>
                <w:rFonts w:eastAsia="Times New Roman" w:cstheme="minorHAnsi"/>
                <w:b/>
                <w:bCs/>
              </w:rPr>
              <w:t xml:space="preserve"> Total</w:t>
            </w:r>
          </w:p>
        </w:tc>
        <w:tc>
          <w:tcPr>
            <w:tcW w:w="3000" w:type="dxa"/>
            <w:tcBorders>
              <w:top w:val="nil"/>
              <w:left w:val="nil"/>
              <w:bottom w:val="single" w:sz="4" w:space="0" w:color="auto"/>
              <w:right w:val="single" w:sz="4" w:space="0" w:color="auto"/>
            </w:tcBorders>
            <w:noWrap/>
            <w:vAlign w:val="bottom"/>
            <w:hideMark/>
          </w:tcPr>
          <w:p w:rsidR="00470C23" w:rsidRPr="00F57267" w:rsidP="00DB6077" w14:paraId="79658611" w14:textId="77777777">
            <w:pPr>
              <w:spacing w:after="0" w:line="240" w:lineRule="auto"/>
              <w:rPr>
                <w:rFonts w:eastAsia="Times New Roman" w:cstheme="minorHAnsi"/>
              </w:rPr>
            </w:pPr>
            <w:r w:rsidRPr="00F57267">
              <w:rPr>
                <w:rFonts w:eastAsia="Times New Roman" w:cstheme="minorHAnsi"/>
              </w:rPr>
              <w:t> </w:t>
            </w:r>
          </w:p>
        </w:tc>
        <w:tc>
          <w:tcPr>
            <w:tcW w:w="960" w:type="dxa"/>
            <w:tcBorders>
              <w:top w:val="nil"/>
              <w:left w:val="nil"/>
              <w:bottom w:val="single" w:sz="4" w:space="0" w:color="auto"/>
              <w:right w:val="single" w:sz="4" w:space="0" w:color="auto"/>
            </w:tcBorders>
            <w:noWrap/>
            <w:vAlign w:val="bottom"/>
            <w:hideMark/>
          </w:tcPr>
          <w:p w:rsidR="00470C23" w:rsidRPr="00F57267" w:rsidP="00DB6077" w14:paraId="46D54551" w14:textId="77777777">
            <w:pPr>
              <w:spacing w:after="0" w:line="240" w:lineRule="auto"/>
              <w:jc w:val="right"/>
              <w:rPr>
                <w:rFonts w:eastAsia="Times New Roman" w:cstheme="minorHAnsi"/>
                <w:color w:val="000000"/>
              </w:rPr>
            </w:pPr>
            <w:r w:rsidRPr="00F57267">
              <w:rPr>
                <w:rFonts w:eastAsia="Times New Roman" w:cstheme="minorHAnsi"/>
                <w:color w:val="000000"/>
              </w:rPr>
              <w:t>218</w:t>
            </w:r>
          </w:p>
        </w:tc>
        <w:tc>
          <w:tcPr>
            <w:tcW w:w="960" w:type="dxa"/>
            <w:tcBorders>
              <w:top w:val="nil"/>
              <w:left w:val="nil"/>
              <w:bottom w:val="single" w:sz="4" w:space="0" w:color="auto"/>
              <w:right w:val="single" w:sz="4" w:space="0" w:color="auto"/>
            </w:tcBorders>
            <w:noWrap/>
            <w:vAlign w:val="bottom"/>
            <w:hideMark/>
          </w:tcPr>
          <w:p w:rsidR="00470C23" w:rsidRPr="00F57267" w:rsidP="00DB6077" w14:paraId="7ED11A1A" w14:textId="77777777">
            <w:pPr>
              <w:spacing w:after="0" w:line="240" w:lineRule="auto"/>
              <w:jc w:val="right"/>
              <w:rPr>
                <w:rFonts w:eastAsia="Times New Roman" w:cstheme="minorHAnsi"/>
                <w:color w:val="000000"/>
              </w:rPr>
            </w:pPr>
            <w:r w:rsidRPr="00F57267">
              <w:rPr>
                <w:rFonts w:eastAsia="Times New Roman" w:cstheme="minorHAnsi"/>
                <w:color w:val="000000"/>
              </w:rPr>
              <w:t xml:space="preserve">$18,500 </w:t>
            </w:r>
          </w:p>
        </w:tc>
        <w:tc>
          <w:tcPr>
            <w:tcW w:w="960" w:type="dxa"/>
            <w:tcBorders>
              <w:top w:val="nil"/>
              <w:left w:val="nil"/>
              <w:bottom w:val="single" w:sz="4" w:space="0" w:color="auto"/>
              <w:right w:val="single" w:sz="4" w:space="0" w:color="auto"/>
            </w:tcBorders>
            <w:noWrap/>
            <w:vAlign w:val="bottom"/>
            <w:hideMark/>
          </w:tcPr>
          <w:p w:rsidR="00470C23" w:rsidRPr="00F57267" w:rsidP="00DB6077" w14:paraId="47B24EFD" w14:textId="01F6CDBB">
            <w:pPr>
              <w:spacing w:after="0" w:line="240" w:lineRule="auto"/>
              <w:jc w:val="right"/>
              <w:rPr>
                <w:rFonts w:eastAsia="Times New Roman" w:cstheme="minorHAnsi"/>
                <w:color w:val="000000"/>
              </w:rPr>
            </w:pPr>
            <w:r w:rsidRPr="00F57267">
              <w:rPr>
                <w:rFonts w:eastAsia="Times New Roman" w:cstheme="minorHAnsi"/>
                <w:color w:val="000000"/>
              </w:rPr>
              <w:t xml:space="preserve">$529 </w:t>
            </w:r>
          </w:p>
        </w:tc>
        <w:tc>
          <w:tcPr>
            <w:tcW w:w="980" w:type="dxa"/>
            <w:tcBorders>
              <w:top w:val="nil"/>
              <w:left w:val="nil"/>
              <w:bottom w:val="single" w:sz="4" w:space="0" w:color="auto"/>
              <w:right w:val="single" w:sz="4" w:space="0" w:color="auto"/>
            </w:tcBorders>
            <w:noWrap/>
            <w:vAlign w:val="bottom"/>
            <w:hideMark/>
          </w:tcPr>
          <w:p w:rsidR="00470C23" w:rsidRPr="00F57267" w:rsidP="00DB6077" w14:paraId="1E8D22F8" w14:textId="38C1DBE0">
            <w:pPr>
              <w:spacing w:after="0" w:line="240" w:lineRule="auto"/>
              <w:jc w:val="right"/>
              <w:rPr>
                <w:rFonts w:eastAsia="Times New Roman" w:cstheme="minorHAnsi"/>
                <w:color w:val="000000"/>
              </w:rPr>
            </w:pPr>
            <w:r w:rsidRPr="00F57267">
              <w:rPr>
                <w:rFonts w:eastAsia="Times New Roman" w:cstheme="minorHAnsi"/>
                <w:color w:val="000000"/>
              </w:rPr>
              <w:t xml:space="preserve">$19,159 </w:t>
            </w:r>
          </w:p>
        </w:tc>
      </w:tr>
    </w:tbl>
    <w:p w:rsidR="00DB6077" w:rsidRPr="00F57267" w:rsidP="00DB6077" w14:paraId="6FEDE1C5" w14:textId="77777777">
      <w:pPr>
        <w:pStyle w:val="BodyTextDSW"/>
        <w:rPr>
          <w:rFonts w:asciiTheme="minorHAnsi" w:hAnsiTheme="minorHAnsi" w:cstheme="minorHAnsi"/>
          <w:bCs/>
          <w:sz w:val="22"/>
          <w:szCs w:val="22"/>
        </w:rPr>
      </w:pPr>
    </w:p>
    <w:p w:rsidR="00DB6077" w:rsidRPr="00F57267" w:rsidP="00FB3F62" w14:paraId="49C0F10F" w14:textId="6B9CCC8E">
      <w:pPr>
        <w:pStyle w:val="BodyTextDSW"/>
        <w:rPr>
          <w:rFonts w:asciiTheme="minorHAnsi" w:hAnsiTheme="minorHAnsi" w:cstheme="minorHAnsi"/>
          <w:bCs/>
          <w:sz w:val="22"/>
          <w:szCs w:val="22"/>
        </w:rPr>
      </w:pPr>
      <w:r w:rsidRPr="00F57267">
        <w:rPr>
          <w:rFonts w:asciiTheme="minorHAnsi" w:hAnsiTheme="minorHAnsi" w:cstheme="minorHAnsi"/>
          <w:bCs/>
          <w:sz w:val="22"/>
          <w:szCs w:val="22"/>
        </w:rPr>
        <w:t xml:space="preserve">The labor wage rates used to estimate costs </w:t>
      </w:r>
      <w:r w:rsidRPr="00F57267">
        <w:rPr>
          <w:rFonts w:asciiTheme="minorHAnsi" w:hAnsiTheme="minorHAnsi" w:cstheme="minorHAnsi"/>
          <w:bCs/>
          <w:sz w:val="22"/>
          <w:szCs w:val="22"/>
        </w:rPr>
        <w:t>to</w:t>
      </w:r>
      <w:r w:rsidRPr="00F57267">
        <w:rPr>
          <w:rFonts w:asciiTheme="minorHAnsi" w:hAnsiTheme="minorHAnsi" w:cstheme="minorHAnsi"/>
          <w:bCs/>
          <w:sz w:val="22"/>
          <w:szCs w:val="22"/>
        </w:rPr>
        <w:t xml:space="preserve"> respondents were calculated as shown in the following table. The 2026 average wage rates from are the average wage rates are reported in the Bureau of Labor Statistics, 202</w:t>
      </w:r>
      <w:r w:rsidRPr="00F57267" w:rsidR="00FB3F62">
        <w:rPr>
          <w:rFonts w:asciiTheme="minorHAnsi" w:hAnsiTheme="minorHAnsi" w:cstheme="minorHAnsi"/>
          <w:bCs/>
          <w:sz w:val="22"/>
          <w:szCs w:val="22"/>
        </w:rPr>
        <w:t>4</w:t>
      </w:r>
      <w:r w:rsidRPr="00F57267">
        <w:rPr>
          <w:rFonts w:asciiTheme="minorHAnsi" w:hAnsiTheme="minorHAnsi" w:cstheme="minorHAnsi"/>
          <w:bCs/>
          <w:sz w:val="22"/>
          <w:szCs w:val="22"/>
        </w:rPr>
        <w:t xml:space="preserve"> National Occupational Employment and Wage Estimate, released May 202</w:t>
      </w:r>
      <w:r w:rsidRPr="00F57267" w:rsidR="00FB3F62">
        <w:rPr>
          <w:rFonts w:asciiTheme="minorHAnsi" w:hAnsiTheme="minorHAnsi" w:cstheme="minorHAnsi"/>
          <w:bCs/>
          <w:sz w:val="22"/>
          <w:szCs w:val="22"/>
        </w:rPr>
        <w:t>4</w:t>
      </w:r>
      <w:r w:rsidRPr="00F57267">
        <w:rPr>
          <w:rFonts w:asciiTheme="minorHAnsi" w:hAnsiTheme="minorHAnsi" w:cstheme="minorHAnsi"/>
          <w:bCs/>
          <w:sz w:val="22"/>
          <w:szCs w:val="22"/>
        </w:rPr>
        <w:t xml:space="preserve">, and updated to 2026 levels. </w:t>
      </w:r>
    </w:p>
    <w:tbl>
      <w:tblPr>
        <w:tblStyle w:val="TableGrid"/>
        <w:tblW w:w="0" w:type="auto"/>
        <w:tblLook w:val="04A0"/>
      </w:tblPr>
      <w:tblGrid>
        <w:gridCol w:w="1870"/>
        <w:gridCol w:w="1870"/>
        <w:gridCol w:w="1870"/>
        <w:gridCol w:w="1870"/>
        <w:gridCol w:w="1870"/>
      </w:tblGrid>
      <w:tr w14:paraId="1B3D51F2" w14:textId="77777777" w:rsidTr="00DD7DC7">
        <w:tblPrEx>
          <w:tblW w:w="0" w:type="auto"/>
          <w:tblLook w:val="04A0"/>
        </w:tblPrEx>
        <w:tc>
          <w:tcPr>
            <w:tcW w:w="1870" w:type="dxa"/>
            <w:vAlign w:val="bottom"/>
          </w:tcPr>
          <w:p w:rsidR="00DB6077" w:rsidRPr="00F57267" w:rsidP="00DD7DC7" w14:paraId="09ECB474" w14:textId="77777777">
            <w:pPr>
              <w:keepNext/>
              <w:keepLines/>
              <w:snapToGrid w:val="0"/>
              <w:jc w:val="center"/>
              <w:rPr>
                <w:rFonts w:cstheme="minorHAnsi"/>
                <w:color w:val="000000"/>
              </w:rPr>
            </w:pPr>
            <w:r w:rsidRPr="00F57267">
              <w:rPr>
                <w:rFonts w:cstheme="minorHAnsi"/>
                <w:color w:val="000000"/>
              </w:rPr>
              <w:t>Labor Category</w:t>
            </w:r>
          </w:p>
        </w:tc>
        <w:tc>
          <w:tcPr>
            <w:tcW w:w="1870" w:type="dxa"/>
            <w:vAlign w:val="center"/>
          </w:tcPr>
          <w:p w:rsidR="00DB6077" w:rsidRPr="00F57267" w:rsidP="00DD7DC7" w14:paraId="58D37E1C" w14:textId="77777777">
            <w:pPr>
              <w:keepNext/>
              <w:keepLines/>
              <w:snapToGrid w:val="0"/>
              <w:ind w:left="15"/>
              <w:jc w:val="center"/>
              <w:rPr>
                <w:rFonts w:cstheme="minorHAnsi"/>
                <w:color w:val="000000"/>
              </w:rPr>
            </w:pPr>
            <w:r w:rsidRPr="00F57267">
              <w:rPr>
                <w:rFonts w:cstheme="minorHAnsi"/>
                <w:color w:val="000000"/>
              </w:rPr>
              <w:t>Non-loaded</w:t>
            </w:r>
          </w:p>
          <w:p w:rsidR="00DB6077" w:rsidRPr="00F57267" w:rsidP="00DD7DC7" w14:paraId="4499EC50" w14:textId="77777777">
            <w:pPr>
              <w:keepNext/>
              <w:keepLines/>
              <w:ind w:left="15"/>
              <w:jc w:val="center"/>
              <w:rPr>
                <w:rFonts w:cstheme="minorHAnsi"/>
                <w:color w:val="000000"/>
              </w:rPr>
            </w:pPr>
            <w:r w:rsidRPr="00F57267">
              <w:rPr>
                <w:rFonts w:cstheme="minorHAnsi"/>
                <w:color w:val="000000"/>
              </w:rPr>
              <w:t xml:space="preserve">2022 hourly rate </w:t>
            </w:r>
          </w:p>
        </w:tc>
        <w:tc>
          <w:tcPr>
            <w:tcW w:w="1870" w:type="dxa"/>
            <w:vAlign w:val="center"/>
          </w:tcPr>
          <w:p w:rsidR="00DB6077" w:rsidRPr="00F57267" w:rsidP="00DD7DC7" w14:paraId="600B815E" w14:textId="77777777">
            <w:pPr>
              <w:keepNext/>
              <w:keepLines/>
              <w:snapToGrid w:val="0"/>
              <w:ind w:left="15"/>
              <w:jc w:val="center"/>
              <w:rPr>
                <w:rFonts w:cstheme="minorHAnsi"/>
                <w:color w:val="000000"/>
              </w:rPr>
            </w:pPr>
            <w:r w:rsidRPr="00F57267">
              <w:rPr>
                <w:rFonts w:cstheme="minorHAnsi"/>
                <w:color w:val="000000"/>
              </w:rPr>
              <w:t>Fringe benefits loading multiplier</w:t>
            </w:r>
          </w:p>
        </w:tc>
        <w:tc>
          <w:tcPr>
            <w:tcW w:w="1870" w:type="dxa"/>
            <w:vAlign w:val="center"/>
          </w:tcPr>
          <w:p w:rsidR="00DB6077" w:rsidRPr="00F57267" w:rsidP="00DD7DC7" w14:paraId="346ED7DA" w14:textId="77777777">
            <w:pPr>
              <w:keepNext/>
              <w:keepLines/>
              <w:snapToGrid w:val="0"/>
              <w:ind w:left="15"/>
              <w:jc w:val="center"/>
              <w:rPr>
                <w:rFonts w:cstheme="minorHAnsi"/>
                <w:color w:val="000000"/>
              </w:rPr>
            </w:pPr>
            <w:r w:rsidRPr="00F57267">
              <w:rPr>
                <w:rFonts w:cstheme="minorHAnsi"/>
                <w:color w:val="000000"/>
              </w:rPr>
              <w:t>Overhead loading multiplier</w:t>
            </w:r>
          </w:p>
        </w:tc>
        <w:tc>
          <w:tcPr>
            <w:tcW w:w="1870" w:type="dxa"/>
            <w:vAlign w:val="center"/>
          </w:tcPr>
          <w:p w:rsidR="00DB6077" w:rsidRPr="00F57267" w:rsidP="00DD7DC7" w14:paraId="1B5BA4D5" w14:textId="77777777">
            <w:pPr>
              <w:keepNext/>
              <w:keepLines/>
              <w:snapToGrid w:val="0"/>
              <w:ind w:left="15"/>
              <w:jc w:val="center"/>
              <w:rPr>
                <w:rFonts w:cstheme="minorHAnsi"/>
                <w:color w:val="000000"/>
              </w:rPr>
            </w:pPr>
            <w:r w:rsidRPr="00F57267">
              <w:rPr>
                <w:rFonts w:cstheme="minorHAnsi"/>
                <w:color w:val="000000"/>
              </w:rPr>
              <w:t>Loaded</w:t>
            </w:r>
          </w:p>
          <w:p w:rsidR="00DB6077" w:rsidRPr="00F57267" w:rsidP="00DD7DC7" w14:paraId="25CF42AB" w14:textId="77777777">
            <w:pPr>
              <w:keepNext/>
              <w:keepLines/>
              <w:ind w:left="15"/>
              <w:jc w:val="center"/>
              <w:rPr>
                <w:rFonts w:cstheme="minorHAnsi"/>
                <w:color w:val="000000"/>
              </w:rPr>
            </w:pPr>
            <w:r w:rsidRPr="00F57267">
              <w:rPr>
                <w:rFonts w:cstheme="minorHAnsi"/>
                <w:color w:val="000000"/>
              </w:rPr>
              <w:t>Hourly rate</w:t>
            </w:r>
          </w:p>
        </w:tc>
      </w:tr>
      <w:tr w14:paraId="430C7525" w14:textId="77777777" w:rsidTr="00DD7DC7">
        <w:tblPrEx>
          <w:tblW w:w="0" w:type="auto"/>
          <w:tblLook w:val="04A0"/>
        </w:tblPrEx>
        <w:tc>
          <w:tcPr>
            <w:tcW w:w="1870" w:type="dxa"/>
          </w:tcPr>
          <w:p w:rsidR="00DB6077" w:rsidRPr="00F57267" w:rsidP="00DD7DC7" w14:paraId="1A7D70C1" w14:textId="77777777">
            <w:pPr>
              <w:keepNext/>
              <w:keepLines/>
              <w:snapToGrid w:val="0"/>
              <w:ind w:left="15"/>
              <w:rPr>
                <w:rFonts w:cstheme="minorHAnsi"/>
                <w:color w:val="000000"/>
              </w:rPr>
            </w:pPr>
            <w:r w:rsidRPr="00F57267">
              <w:rPr>
                <w:rFonts w:cstheme="minorHAnsi"/>
                <w:color w:val="000000"/>
              </w:rPr>
              <w:t>1. Legal</w:t>
            </w:r>
          </w:p>
        </w:tc>
        <w:tc>
          <w:tcPr>
            <w:tcW w:w="1870" w:type="dxa"/>
            <w:vAlign w:val="center"/>
          </w:tcPr>
          <w:p w:rsidR="00DB6077" w:rsidRPr="00F57267" w:rsidP="00DD7DC7" w14:paraId="595B6CA9" w14:textId="76436174">
            <w:pPr>
              <w:keepNext/>
              <w:keepLines/>
              <w:tabs>
                <w:tab w:val="left" w:pos="-720"/>
                <w:tab w:val="left" w:pos="0"/>
                <w:tab w:val="left" w:pos="720"/>
                <w:tab w:val="left" w:pos="1440"/>
                <w:tab w:val="left" w:pos="2160"/>
                <w:tab w:val="left" w:pos="2880"/>
                <w:tab w:val="left" w:pos="3600"/>
                <w:tab w:val="left" w:pos="4320"/>
              </w:tabs>
              <w:snapToGrid w:val="0"/>
              <w:ind w:left="15"/>
              <w:jc w:val="center"/>
              <w:rPr>
                <w:rFonts w:cstheme="minorHAnsi"/>
                <w:color w:val="000000"/>
                <w:highlight w:val="green"/>
              </w:rPr>
            </w:pPr>
            <w:r w:rsidRPr="00F57267">
              <w:rPr>
                <w:rFonts w:cstheme="minorHAnsi"/>
                <w:color w:val="000000"/>
              </w:rPr>
              <w:t>$</w:t>
            </w:r>
            <w:r w:rsidRPr="00F57267" w:rsidR="00FB3F62">
              <w:rPr>
                <w:rFonts w:cstheme="minorHAnsi"/>
                <w:color w:val="000000"/>
              </w:rPr>
              <w:t>69.05</w:t>
            </w:r>
          </w:p>
        </w:tc>
        <w:tc>
          <w:tcPr>
            <w:tcW w:w="1870" w:type="dxa"/>
            <w:vAlign w:val="center"/>
          </w:tcPr>
          <w:p w:rsidR="00DB6077" w:rsidRPr="00F57267" w:rsidP="00DD7DC7" w14:paraId="2364735A" w14:textId="77777777">
            <w:pPr>
              <w:keepNext/>
              <w:keepLines/>
              <w:ind w:left="15"/>
              <w:jc w:val="center"/>
              <w:rPr>
                <w:rFonts w:cstheme="minorHAnsi"/>
                <w:color w:val="000000"/>
              </w:rPr>
            </w:pPr>
            <w:r w:rsidRPr="00F57267">
              <w:rPr>
                <w:rFonts w:cstheme="minorHAnsi"/>
                <w:color w:val="000000"/>
              </w:rPr>
              <w:t>1.43</w:t>
            </w:r>
          </w:p>
        </w:tc>
        <w:tc>
          <w:tcPr>
            <w:tcW w:w="1870" w:type="dxa"/>
            <w:vAlign w:val="center"/>
          </w:tcPr>
          <w:p w:rsidR="00DB6077" w:rsidRPr="00F57267" w:rsidP="00DD7DC7" w14:paraId="5FAA0302" w14:textId="77777777">
            <w:pPr>
              <w:keepNext/>
              <w:keepLines/>
              <w:snapToGrid w:val="0"/>
              <w:ind w:left="15"/>
              <w:jc w:val="center"/>
              <w:rPr>
                <w:rFonts w:cstheme="minorHAnsi"/>
                <w:color w:val="000000"/>
              </w:rPr>
            </w:pPr>
            <w:r w:rsidRPr="00F57267">
              <w:rPr>
                <w:rFonts w:cstheme="minorHAnsi"/>
                <w:color w:val="000000"/>
              </w:rPr>
              <w:t>1.336</w:t>
            </w:r>
          </w:p>
        </w:tc>
        <w:tc>
          <w:tcPr>
            <w:tcW w:w="1870" w:type="dxa"/>
            <w:vAlign w:val="center"/>
          </w:tcPr>
          <w:p w:rsidR="00DB6077" w:rsidRPr="00F57267" w:rsidP="00DD7DC7" w14:paraId="1842503A" w14:textId="7635BB06">
            <w:pPr>
              <w:keepNext/>
              <w:keepLines/>
              <w:snapToGrid w:val="0"/>
              <w:ind w:left="15"/>
              <w:jc w:val="center"/>
              <w:rPr>
                <w:rFonts w:cstheme="minorHAnsi"/>
                <w:bCs/>
                <w:color w:val="000000"/>
                <w:highlight w:val="green"/>
              </w:rPr>
            </w:pPr>
            <w:r w:rsidRPr="00F57267">
              <w:rPr>
                <w:rFonts w:cstheme="minorHAnsi"/>
                <w:bCs/>
                <w:color w:val="000000"/>
              </w:rPr>
              <w:t>$13</w:t>
            </w:r>
            <w:r w:rsidRPr="00F57267" w:rsidR="00FB3F62">
              <w:rPr>
                <w:rFonts w:cstheme="minorHAnsi"/>
                <w:bCs/>
                <w:color w:val="000000"/>
              </w:rPr>
              <w:t>1.92</w:t>
            </w:r>
          </w:p>
        </w:tc>
      </w:tr>
      <w:tr w14:paraId="4C1E2B27" w14:textId="77777777" w:rsidTr="00DD7DC7">
        <w:tblPrEx>
          <w:tblW w:w="0" w:type="auto"/>
          <w:tblLook w:val="04A0"/>
        </w:tblPrEx>
        <w:tc>
          <w:tcPr>
            <w:tcW w:w="1870" w:type="dxa"/>
          </w:tcPr>
          <w:p w:rsidR="00DB6077" w:rsidRPr="00F57267" w:rsidP="00DD7DC7" w14:paraId="4FF6EF7F" w14:textId="77777777">
            <w:pPr>
              <w:keepNext/>
              <w:keepLines/>
              <w:snapToGrid w:val="0"/>
              <w:ind w:left="15"/>
              <w:rPr>
                <w:rFonts w:cstheme="minorHAnsi"/>
                <w:color w:val="000000"/>
              </w:rPr>
            </w:pPr>
            <w:r w:rsidRPr="00F57267">
              <w:rPr>
                <w:rFonts w:cstheme="minorHAnsi"/>
                <w:color w:val="000000"/>
              </w:rPr>
              <w:t>2. Managerial</w:t>
            </w:r>
          </w:p>
        </w:tc>
        <w:tc>
          <w:tcPr>
            <w:tcW w:w="1870" w:type="dxa"/>
            <w:vAlign w:val="center"/>
          </w:tcPr>
          <w:p w:rsidR="00DB6077" w:rsidRPr="00F57267" w:rsidP="00DD7DC7" w14:paraId="4F4EB9EC" w14:textId="4AFA297C">
            <w:pPr>
              <w:keepNext/>
              <w:keepLines/>
              <w:tabs>
                <w:tab w:val="left" w:pos="-720"/>
                <w:tab w:val="left" w:pos="0"/>
                <w:tab w:val="left" w:pos="720"/>
                <w:tab w:val="left" w:pos="1440"/>
                <w:tab w:val="left" w:pos="2160"/>
                <w:tab w:val="left" w:pos="2880"/>
                <w:tab w:val="left" w:pos="3600"/>
                <w:tab w:val="left" w:pos="4320"/>
              </w:tabs>
              <w:snapToGrid w:val="0"/>
              <w:ind w:left="15"/>
              <w:jc w:val="center"/>
              <w:rPr>
                <w:rFonts w:cstheme="minorHAnsi"/>
                <w:color w:val="000000"/>
                <w:highlight w:val="green"/>
              </w:rPr>
            </w:pPr>
            <w:r w:rsidRPr="00F57267">
              <w:rPr>
                <w:rFonts w:cstheme="minorHAnsi"/>
                <w:color w:val="000000"/>
              </w:rPr>
              <w:t>$</w:t>
            </w:r>
            <w:r w:rsidRPr="00F57267" w:rsidR="00FB3F62">
              <w:rPr>
                <w:rFonts w:cstheme="minorHAnsi"/>
                <w:color w:val="000000"/>
              </w:rPr>
              <w:t>58.30</w:t>
            </w:r>
          </w:p>
        </w:tc>
        <w:tc>
          <w:tcPr>
            <w:tcW w:w="1870" w:type="dxa"/>
            <w:vAlign w:val="center"/>
          </w:tcPr>
          <w:p w:rsidR="00DB6077" w:rsidRPr="00F57267" w:rsidP="00DD7DC7" w14:paraId="1A3F63F6" w14:textId="77777777">
            <w:pPr>
              <w:keepNext/>
              <w:keepLines/>
              <w:ind w:left="15"/>
              <w:jc w:val="center"/>
              <w:rPr>
                <w:rFonts w:cstheme="minorHAnsi"/>
                <w:color w:val="000000"/>
              </w:rPr>
            </w:pPr>
            <w:r w:rsidRPr="00F57267">
              <w:rPr>
                <w:rFonts w:cstheme="minorHAnsi"/>
                <w:color w:val="000000"/>
              </w:rPr>
              <w:t>1.43</w:t>
            </w:r>
          </w:p>
        </w:tc>
        <w:tc>
          <w:tcPr>
            <w:tcW w:w="1870" w:type="dxa"/>
            <w:vAlign w:val="center"/>
          </w:tcPr>
          <w:p w:rsidR="00DB6077" w:rsidRPr="00F57267" w:rsidP="00DD7DC7" w14:paraId="0CEA83F3" w14:textId="77777777">
            <w:pPr>
              <w:keepNext/>
              <w:keepLines/>
              <w:snapToGrid w:val="0"/>
              <w:ind w:left="15"/>
              <w:jc w:val="center"/>
              <w:rPr>
                <w:rFonts w:cstheme="minorHAnsi"/>
                <w:color w:val="000000"/>
              </w:rPr>
            </w:pPr>
            <w:r w:rsidRPr="00F57267">
              <w:rPr>
                <w:rFonts w:cstheme="minorHAnsi"/>
                <w:color w:val="000000"/>
              </w:rPr>
              <w:t>1.336</w:t>
            </w:r>
          </w:p>
        </w:tc>
        <w:tc>
          <w:tcPr>
            <w:tcW w:w="1870" w:type="dxa"/>
            <w:vAlign w:val="center"/>
          </w:tcPr>
          <w:p w:rsidR="00DB6077" w:rsidRPr="00F57267" w:rsidP="00DD7DC7" w14:paraId="1BD4C1DE" w14:textId="4629D0F9">
            <w:pPr>
              <w:keepNext/>
              <w:keepLines/>
              <w:snapToGrid w:val="0"/>
              <w:ind w:left="15"/>
              <w:jc w:val="center"/>
              <w:rPr>
                <w:rFonts w:cstheme="minorHAnsi"/>
                <w:bCs/>
                <w:color w:val="000000"/>
                <w:highlight w:val="green"/>
              </w:rPr>
            </w:pPr>
            <w:r w:rsidRPr="00F57267">
              <w:rPr>
                <w:rFonts w:cstheme="minorHAnsi"/>
                <w:bCs/>
                <w:color w:val="000000"/>
              </w:rPr>
              <w:t>$</w:t>
            </w:r>
            <w:r w:rsidRPr="00F57267" w:rsidR="00FB3F62">
              <w:rPr>
                <w:rFonts w:cstheme="minorHAnsi"/>
                <w:bCs/>
                <w:color w:val="000000"/>
              </w:rPr>
              <w:t>111.39</w:t>
            </w:r>
          </w:p>
        </w:tc>
      </w:tr>
      <w:tr w14:paraId="5F61C5C8" w14:textId="77777777" w:rsidTr="00DD7DC7">
        <w:tblPrEx>
          <w:tblW w:w="0" w:type="auto"/>
          <w:tblLook w:val="04A0"/>
        </w:tblPrEx>
        <w:tc>
          <w:tcPr>
            <w:tcW w:w="1870" w:type="dxa"/>
          </w:tcPr>
          <w:p w:rsidR="00DB6077" w:rsidRPr="00F57267" w:rsidP="00DD7DC7" w14:paraId="3C6A5847" w14:textId="77777777">
            <w:pPr>
              <w:keepNext/>
              <w:keepLines/>
              <w:snapToGrid w:val="0"/>
              <w:ind w:left="15"/>
              <w:rPr>
                <w:rFonts w:cstheme="minorHAnsi"/>
                <w:color w:val="000000"/>
              </w:rPr>
            </w:pPr>
            <w:r w:rsidRPr="00F57267">
              <w:rPr>
                <w:rFonts w:cstheme="minorHAnsi"/>
                <w:color w:val="000000"/>
              </w:rPr>
              <w:t>3. Technical</w:t>
            </w:r>
          </w:p>
        </w:tc>
        <w:tc>
          <w:tcPr>
            <w:tcW w:w="1870" w:type="dxa"/>
            <w:vAlign w:val="center"/>
          </w:tcPr>
          <w:p w:rsidR="00DB6077" w:rsidRPr="00F57267" w:rsidP="00DD7DC7" w14:paraId="56C95EDA" w14:textId="2060361B">
            <w:pPr>
              <w:keepNext/>
              <w:keepLines/>
              <w:tabs>
                <w:tab w:val="left" w:pos="-720"/>
                <w:tab w:val="left" w:pos="0"/>
                <w:tab w:val="left" w:pos="720"/>
                <w:tab w:val="left" w:pos="1440"/>
                <w:tab w:val="left" w:pos="2160"/>
                <w:tab w:val="left" w:pos="2880"/>
                <w:tab w:val="left" w:pos="3600"/>
                <w:tab w:val="left" w:pos="4320"/>
              </w:tabs>
              <w:snapToGrid w:val="0"/>
              <w:ind w:left="15"/>
              <w:jc w:val="center"/>
              <w:rPr>
                <w:rFonts w:cstheme="minorHAnsi"/>
                <w:color w:val="000000"/>
                <w:highlight w:val="green"/>
              </w:rPr>
            </w:pPr>
            <w:r w:rsidRPr="00F57267">
              <w:rPr>
                <w:rFonts w:cstheme="minorHAnsi"/>
                <w:color w:val="000000"/>
              </w:rPr>
              <w:t>$4</w:t>
            </w:r>
            <w:r w:rsidRPr="00F57267" w:rsidR="00FB3F62">
              <w:rPr>
                <w:rFonts w:cstheme="minorHAnsi"/>
                <w:color w:val="000000"/>
              </w:rPr>
              <w:t>4.93</w:t>
            </w:r>
          </w:p>
        </w:tc>
        <w:tc>
          <w:tcPr>
            <w:tcW w:w="1870" w:type="dxa"/>
            <w:vAlign w:val="center"/>
          </w:tcPr>
          <w:p w:rsidR="00DB6077" w:rsidRPr="00F57267" w:rsidP="00DD7DC7" w14:paraId="0648C0D8" w14:textId="77777777">
            <w:pPr>
              <w:keepNext/>
              <w:keepLines/>
              <w:ind w:left="15"/>
              <w:jc w:val="center"/>
              <w:rPr>
                <w:rFonts w:cstheme="minorHAnsi"/>
                <w:color w:val="000000"/>
              </w:rPr>
            </w:pPr>
            <w:r w:rsidRPr="00F57267">
              <w:rPr>
                <w:rFonts w:cstheme="minorHAnsi"/>
                <w:color w:val="000000"/>
              </w:rPr>
              <w:t>1.43</w:t>
            </w:r>
          </w:p>
        </w:tc>
        <w:tc>
          <w:tcPr>
            <w:tcW w:w="1870" w:type="dxa"/>
            <w:vAlign w:val="center"/>
          </w:tcPr>
          <w:p w:rsidR="00DB6077" w:rsidRPr="00F57267" w:rsidP="00DD7DC7" w14:paraId="301AC44F" w14:textId="77777777">
            <w:pPr>
              <w:keepNext/>
              <w:keepLines/>
              <w:snapToGrid w:val="0"/>
              <w:ind w:left="15"/>
              <w:jc w:val="center"/>
              <w:rPr>
                <w:rFonts w:cstheme="minorHAnsi"/>
                <w:color w:val="000000"/>
              </w:rPr>
            </w:pPr>
            <w:r w:rsidRPr="00F57267">
              <w:rPr>
                <w:rFonts w:cstheme="minorHAnsi"/>
                <w:color w:val="000000"/>
              </w:rPr>
              <w:t>1.336</w:t>
            </w:r>
          </w:p>
        </w:tc>
        <w:tc>
          <w:tcPr>
            <w:tcW w:w="1870" w:type="dxa"/>
            <w:vAlign w:val="center"/>
          </w:tcPr>
          <w:p w:rsidR="00DB6077" w:rsidRPr="00F57267" w:rsidP="00DD7DC7" w14:paraId="0DE9DA20" w14:textId="15D4F9CA">
            <w:pPr>
              <w:keepNext/>
              <w:keepLines/>
              <w:snapToGrid w:val="0"/>
              <w:ind w:left="15"/>
              <w:jc w:val="center"/>
              <w:rPr>
                <w:rFonts w:cstheme="minorHAnsi"/>
                <w:bCs/>
                <w:color w:val="000000"/>
                <w:highlight w:val="green"/>
              </w:rPr>
            </w:pPr>
            <w:r w:rsidRPr="00F57267">
              <w:rPr>
                <w:rFonts w:cstheme="minorHAnsi"/>
                <w:bCs/>
                <w:color w:val="000000"/>
              </w:rPr>
              <w:t>$</w:t>
            </w:r>
            <w:r w:rsidRPr="00F57267" w:rsidR="00FB3F62">
              <w:rPr>
                <w:rFonts w:cstheme="minorHAnsi"/>
                <w:bCs/>
                <w:color w:val="000000"/>
              </w:rPr>
              <w:t>85.83</w:t>
            </w:r>
          </w:p>
        </w:tc>
      </w:tr>
      <w:tr w14:paraId="49239E6A" w14:textId="77777777" w:rsidTr="00DD7DC7">
        <w:tblPrEx>
          <w:tblW w:w="0" w:type="auto"/>
          <w:tblLook w:val="04A0"/>
        </w:tblPrEx>
        <w:tc>
          <w:tcPr>
            <w:tcW w:w="1870" w:type="dxa"/>
          </w:tcPr>
          <w:p w:rsidR="00DB6077" w:rsidRPr="00F57267" w:rsidP="00DD7DC7" w14:paraId="44ED606C" w14:textId="77777777">
            <w:pPr>
              <w:keepNext/>
              <w:keepLines/>
              <w:snapToGrid w:val="0"/>
              <w:ind w:left="15"/>
              <w:rPr>
                <w:rFonts w:cstheme="minorHAnsi"/>
                <w:color w:val="000000"/>
              </w:rPr>
            </w:pPr>
            <w:r w:rsidRPr="00F57267">
              <w:rPr>
                <w:rFonts w:cstheme="minorHAnsi"/>
                <w:color w:val="000000"/>
              </w:rPr>
              <w:t>4. Clerical</w:t>
            </w:r>
          </w:p>
        </w:tc>
        <w:tc>
          <w:tcPr>
            <w:tcW w:w="1870" w:type="dxa"/>
            <w:vAlign w:val="center"/>
          </w:tcPr>
          <w:p w:rsidR="00DB6077" w:rsidRPr="00F57267" w:rsidP="00DD7DC7" w14:paraId="6198F61C" w14:textId="08A10F2D">
            <w:pPr>
              <w:keepNext/>
              <w:keepLines/>
              <w:tabs>
                <w:tab w:val="left" w:pos="-720"/>
                <w:tab w:val="left" w:pos="0"/>
                <w:tab w:val="left" w:pos="720"/>
                <w:tab w:val="left" w:pos="1440"/>
                <w:tab w:val="left" w:pos="2160"/>
                <w:tab w:val="left" w:pos="2880"/>
                <w:tab w:val="left" w:pos="3600"/>
                <w:tab w:val="left" w:pos="4320"/>
              </w:tabs>
              <w:snapToGrid w:val="0"/>
              <w:ind w:left="15"/>
              <w:jc w:val="center"/>
              <w:rPr>
                <w:rFonts w:cstheme="minorHAnsi"/>
                <w:color w:val="000000"/>
                <w:highlight w:val="green"/>
              </w:rPr>
            </w:pPr>
            <w:r w:rsidRPr="00F57267">
              <w:rPr>
                <w:rFonts w:cstheme="minorHAnsi"/>
                <w:color w:val="000000"/>
              </w:rPr>
              <w:t>$1</w:t>
            </w:r>
            <w:r w:rsidRPr="00F57267" w:rsidR="00FB3F62">
              <w:rPr>
                <w:rFonts w:cstheme="minorHAnsi"/>
                <w:color w:val="000000"/>
              </w:rPr>
              <w:t>7.52</w:t>
            </w:r>
          </w:p>
        </w:tc>
        <w:tc>
          <w:tcPr>
            <w:tcW w:w="1870" w:type="dxa"/>
            <w:vAlign w:val="center"/>
          </w:tcPr>
          <w:p w:rsidR="00DB6077" w:rsidRPr="00F57267" w:rsidP="00DD7DC7" w14:paraId="44267912" w14:textId="77777777">
            <w:pPr>
              <w:keepNext/>
              <w:keepLines/>
              <w:ind w:left="15"/>
              <w:jc w:val="center"/>
              <w:rPr>
                <w:rFonts w:cstheme="minorHAnsi"/>
                <w:color w:val="000000"/>
              </w:rPr>
            </w:pPr>
            <w:r w:rsidRPr="00F57267">
              <w:rPr>
                <w:rFonts w:cstheme="minorHAnsi"/>
                <w:color w:val="000000"/>
              </w:rPr>
              <w:t>1.43</w:t>
            </w:r>
          </w:p>
        </w:tc>
        <w:tc>
          <w:tcPr>
            <w:tcW w:w="1870" w:type="dxa"/>
            <w:vAlign w:val="center"/>
          </w:tcPr>
          <w:p w:rsidR="00DB6077" w:rsidRPr="00F57267" w:rsidP="00DD7DC7" w14:paraId="12FF8CC5" w14:textId="77777777">
            <w:pPr>
              <w:keepNext/>
              <w:keepLines/>
              <w:snapToGrid w:val="0"/>
              <w:ind w:left="15"/>
              <w:jc w:val="center"/>
              <w:rPr>
                <w:rFonts w:cstheme="minorHAnsi"/>
                <w:color w:val="000000"/>
              </w:rPr>
            </w:pPr>
            <w:r w:rsidRPr="00F57267">
              <w:rPr>
                <w:rFonts w:cstheme="minorHAnsi"/>
                <w:color w:val="000000"/>
              </w:rPr>
              <w:t>1.336</w:t>
            </w:r>
          </w:p>
        </w:tc>
        <w:tc>
          <w:tcPr>
            <w:tcW w:w="1870" w:type="dxa"/>
            <w:vAlign w:val="center"/>
          </w:tcPr>
          <w:p w:rsidR="00DB6077" w:rsidRPr="00F57267" w:rsidP="00DD7DC7" w14:paraId="70C82440" w14:textId="2BAB74E3">
            <w:pPr>
              <w:keepNext/>
              <w:keepLines/>
              <w:snapToGrid w:val="0"/>
              <w:ind w:left="15"/>
              <w:jc w:val="center"/>
              <w:rPr>
                <w:rFonts w:cstheme="minorHAnsi"/>
                <w:bCs/>
                <w:color w:val="000000"/>
                <w:highlight w:val="green"/>
              </w:rPr>
            </w:pPr>
            <w:r w:rsidRPr="00F57267">
              <w:rPr>
                <w:rFonts w:cstheme="minorHAnsi"/>
                <w:bCs/>
                <w:color w:val="000000"/>
              </w:rPr>
              <w:t>$</w:t>
            </w:r>
            <w:r w:rsidRPr="00F57267" w:rsidR="00FB3F62">
              <w:rPr>
                <w:rFonts w:cstheme="minorHAnsi"/>
                <w:bCs/>
                <w:color w:val="000000"/>
              </w:rPr>
              <w:t>33.47</w:t>
            </w:r>
          </w:p>
        </w:tc>
      </w:tr>
    </w:tbl>
    <w:p w:rsidR="003A78D2" w:rsidRPr="00F57267" w:rsidP="003A78D2" w14:paraId="632FA67F" w14:textId="6BADE877">
      <w:pPr>
        <w:pStyle w:val="pf0"/>
        <w:rPr>
          <w:rFonts w:asciiTheme="minorHAnsi" w:hAnsiTheme="minorHAnsi" w:cstheme="minorHAnsi"/>
          <w:sz w:val="22"/>
          <w:szCs w:val="22"/>
        </w:rPr>
      </w:pPr>
      <w:r w:rsidRPr="00F57267">
        <w:rPr>
          <w:rStyle w:val="cf01"/>
          <w:rFonts w:asciiTheme="minorHAnsi" w:hAnsiTheme="minorHAnsi" w:cstheme="minorHAnsi"/>
          <w:b w:val="0"/>
          <w:bCs w:val="0"/>
          <w:i/>
          <w:iCs/>
          <w:sz w:val="22"/>
          <w:szCs w:val="22"/>
        </w:rPr>
        <w:t xml:space="preserve"> </w:t>
      </w:r>
      <w:r w:rsidRPr="00F57267" w:rsidR="00973A73">
        <w:rPr>
          <w:rStyle w:val="cf01"/>
          <w:rFonts w:asciiTheme="minorHAnsi" w:hAnsiTheme="minorHAnsi" w:cstheme="minorHAnsi"/>
          <w:b w:val="0"/>
          <w:bCs w:val="0"/>
          <w:i/>
          <w:iCs/>
          <w:sz w:val="22"/>
          <w:szCs w:val="22"/>
        </w:rPr>
        <w:tab/>
      </w:r>
      <w:r w:rsidRPr="00F57267" w:rsidR="005000F3">
        <w:rPr>
          <w:rFonts w:asciiTheme="minorHAnsi" w:hAnsiTheme="minorHAnsi" w:cstheme="minorHAnsi"/>
          <w:color w:val="000000"/>
          <w:sz w:val="22"/>
          <w:szCs w:val="22"/>
        </w:rPr>
        <w:t>As shown in Table 1, EPA estimates that the respondent burden to be approximately 218 hours</w:t>
      </w:r>
      <w:r w:rsidRPr="00F57267" w:rsidR="00E6187B">
        <w:rPr>
          <w:rFonts w:asciiTheme="minorHAnsi" w:hAnsiTheme="minorHAnsi" w:cstheme="minorHAnsi"/>
          <w:color w:val="000000"/>
          <w:sz w:val="22"/>
          <w:szCs w:val="22"/>
        </w:rPr>
        <w:t>; which when</w:t>
      </w:r>
      <w:r w:rsidRPr="00F57267" w:rsidR="005000F3">
        <w:rPr>
          <w:rFonts w:asciiTheme="minorHAnsi" w:hAnsiTheme="minorHAnsi" w:cstheme="minorHAnsi"/>
          <w:color w:val="000000"/>
          <w:sz w:val="22"/>
          <w:szCs w:val="22"/>
        </w:rPr>
        <w:t xml:space="preserve"> </w:t>
      </w:r>
      <w:r w:rsidRPr="00F57267" w:rsidR="006971D2">
        <w:rPr>
          <w:rFonts w:asciiTheme="minorHAnsi" w:hAnsiTheme="minorHAnsi" w:cstheme="minorHAnsi"/>
          <w:color w:val="000000"/>
          <w:sz w:val="22"/>
          <w:szCs w:val="22"/>
        </w:rPr>
        <w:t>annualized over 10 year</w:t>
      </w:r>
      <w:r w:rsidRPr="00F57267" w:rsidR="00E6187B">
        <w:rPr>
          <w:rFonts w:asciiTheme="minorHAnsi" w:hAnsiTheme="minorHAnsi" w:cstheme="minorHAnsi"/>
          <w:color w:val="000000"/>
          <w:sz w:val="22"/>
          <w:szCs w:val="22"/>
        </w:rPr>
        <w:t>s</w:t>
      </w:r>
      <w:r w:rsidRPr="00F57267" w:rsidR="006971D2">
        <w:rPr>
          <w:rFonts w:asciiTheme="minorHAnsi" w:hAnsiTheme="minorHAnsi" w:cstheme="minorHAnsi"/>
          <w:color w:val="000000"/>
          <w:sz w:val="22"/>
          <w:szCs w:val="22"/>
        </w:rPr>
        <w:t xml:space="preserve">, as a standardized permit is good for 10 years, the </w:t>
      </w:r>
      <w:r w:rsidR="00F40D7F">
        <w:rPr>
          <w:rFonts w:asciiTheme="minorHAnsi" w:hAnsiTheme="minorHAnsi" w:cstheme="minorHAnsi"/>
          <w:color w:val="000000"/>
          <w:sz w:val="22"/>
          <w:szCs w:val="22"/>
        </w:rPr>
        <w:t>average annual burden is</w:t>
      </w:r>
      <w:r w:rsidRPr="00F57267" w:rsidR="006971D2">
        <w:rPr>
          <w:rFonts w:asciiTheme="minorHAnsi" w:hAnsiTheme="minorHAnsi" w:cstheme="minorHAnsi"/>
          <w:color w:val="000000"/>
          <w:sz w:val="22"/>
          <w:szCs w:val="22"/>
        </w:rPr>
        <w:t xml:space="preserve"> 22 hours.</w:t>
      </w:r>
      <w:r w:rsidR="00F40D7F">
        <w:rPr>
          <w:rFonts w:asciiTheme="minorHAnsi" w:hAnsiTheme="minorHAnsi" w:cstheme="minorHAnsi"/>
          <w:color w:val="000000"/>
          <w:sz w:val="22"/>
          <w:szCs w:val="22"/>
        </w:rPr>
        <w:t xml:space="preserve"> Average annual respondent labor costs are approximately </w:t>
      </w:r>
      <w:r w:rsidR="003D5E39">
        <w:rPr>
          <w:rFonts w:asciiTheme="minorHAnsi" w:hAnsiTheme="minorHAnsi" w:cstheme="minorHAnsi"/>
          <w:color w:val="000000"/>
          <w:sz w:val="22"/>
          <w:szCs w:val="22"/>
        </w:rPr>
        <w:t>$</w:t>
      </w:r>
      <w:r w:rsidR="00F40D7F">
        <w:rPr>
          <w:rFonts w:asciiTheme="minorHAnsi" w:hAnsiTheme="minorHAnsi" w:cstheme="minorHAnsi"/>
          <w:color w:val="000000"/>
          <w:sz w:val="22"/>
          <w:szCs w:val="22"/>
        </w:rPr>
        <w:t>1</w:t>
      </w:r>
      <w:r w:rsidR="008538A8">
        <w:rPr>
          <w:rFonts w:asciiTheme="minorHAnsi" w:hAnsiTheme="minorHAnsi" w:cstheme="minorHAnsi"/>
          <w:color w:val="000000"/>
          <w:sz w:val="22"/>
          <w:szCs w:val="22"/>
        </w:rPr>
        <w:t>85</w:t>
      </w:r>
      <w:r w:rsidR="00F40D7F">
        <w:rPr>
          <w:rFonts w:asciiTheme="minorHAnsi" w:hAnsiTheme="minorHAnsi" w:cstheme="minorHAnsi"/>
          <w:color w:val="000000"/>
          <w:sz w:val="22"/>
          <w:szCs w:val="22"/>
        </w:rPr>
        <w:t>.</w:t>
      </w:r>
      <w:r w:rsidRPr="00F57267" w:rsidR="006971D2">
        <w:rPr>
          <w:rFonts w:asciiTheme="minorHAnsi" w:hAnsiTheme="minorHAnsi" w:cstheme="minorHAnsi"/>
          <w:color w:val="000000"/>
          <w:sz w:val="22"/>
          <w:szCs w:val="22"/>
        </w:rPr>
        <w:t xml:space="preserve"> </w:t>
      </w:r>
    </w:p>
    <w:p w:rsidR="00BB2B15" w:rsidRPr="00F57267" w:rsidP="00854AAE" w14:paraId="2DFB848E" w14:textId="77777777">
      <w:pPr>
        <w:pStyle w:val="ListParagraph"/>
        <w:numPr>
          <w:ilvl w:val="0"/>
          <w:numId w:val="25"/>
        </w:numPr>
        <w:spacing w:before="240" w:after="0"/>
        <w:rPr>
          <w:rFonts w:cstheme="minorHAnsi"/>
          <w:b/>
          <w:bCs/>
          <w:caps/>
        </w:rPr>
      </w:pPr>
      <w:r w:rsidRPr="00F57267">
        <w:rPr>
          <w:rFonts w:cstheme="minorHAnsi"/>
          <w:b/>
          <w:bCs/>
          <w:caps/>
        </w:rPr>
        <w:t>Respondent</w:t>
      </w:r>
      <w:r w:rsidRPr="00F57267" w:rsidR="009A09EC">
        <w:rPr>
          <w:rFonts w:cstheme="minorHAnsi"/>
          <w:b/>
          <w:bCs/>
          <w:caps/>
        </w:rPr>
        <w:t xml:space="preserve"> </w:t>
      </w:r>
      <w:r w:rsidRPr="00F57267" w:rsidR="00D17BB9">
        <w:rPr>
          <w:rFonts w:cstheme="minorHAnsi"/>
          <w:b/>
          <w:bCs/>
          <w:caps/>
        </w:rPr>
        <w:t xml:space="preserve">CAPITAL AND O&amp;m </w:t>
      </w:r>
      <w:r w:rsidRPr="00F57267" w:rsidR="004E3CB0">
        <w:rPr>
          <w:rFonts w:cstheme="minorHAnsi"/>
          <w:b/>
          <w:bCs/>
          <w:caps/>
        </w:rPr>
        <w:t>Cost</w:t>
      </w:r>
      <w:r w:rsidRPr="00F57267" w:rsidR="00D17BB9">
        <w:rPr>
          <w:rFonts w:cstheme="minorHAnsi"/>
          <w:b/>
          <w:bCs/>
          <w:caps/>
        </w:rPr>
        <w:t>S</w:t>
      </w:r>
      <w:bookmarkEnd w:id="19"/>
      <w:r w:rsidRPr="00F57267" w:rsidR="004E3CB0">
        <w:rPr>
          <w:rFonts w:cstheme="minorHAnsi"/>
          <w:b/>
          <w:bCs/>
          <w:caps/>
        </w:rPr>
        <w:t xml:space="preserve"> </w:t>
      </w:r>
    </w:p>
    <w:p w:rsidR="00F92596" w:rsidRPr="00F57267" w:rsidP="00F92596" w14:paraId="2518FF66" w14:textId="77777777">
      <w:pPr>
        <w:spacing w:after="0" w:line="240" w:lineRule="auto"/>
        <w:rPr>
          <w:rFonts w:cstheme="minorHAnsi"/>
          <w:i/>
          <w:iCs/>
        </w:rPr>
      </w:pPr>
      <w:r w:rsidRPr="00F57267">
        <w:rPr>
          <w:rFonts w:cstheme="minorHAnsi"/>
          <w:i/>
          <w:iCs/>
        </w:rPr>
        <w:t>Provide an estimate for the total annual cost burden to respondents or record keepers resulting from the collection of information. (Do not include the cost of any hour burden already reflected on the burden worksheet).</w:t>
      </w:r>
    </w:p>
    <w:p w:rsidR="00F92596" w:rsidRPr="00F57267" w:rsidP="00163C69" w14:paraId="4B0AAE4A" w14:textId="77777777">
      <w:pPr>
        <w:spacing w:before="120" w:after="0" w:line="240" w:lineRule="auto"/>
        <w:rPr>
          <w:rFonts w:cstheme="minorHAnsi"/>
          <w:i/>
          <w:iCs/>
        </w:rPr>
      </w:pPr>
      <w:r w:rsidRPr="00F57267">
        <w:rPr>
          <w:rFonts w:cstheme="minorHAnsi"/>
          <w:i/>
          <w:iCs/>
        </w:rPr>
        <w:t>The cost estimate should be split into two components</w:t>
      </w:r>
      <w:r w:rsidRPr="00F57267">
        <w:rPr>
          <w:rFonts w:cstheme="minorHAnsi"/>
          <w:i/>
          <w:iCs/>
        </w:rPr>
        <w:t>: (a) a</w:t>
      </w:r>
      <w:r w:rsidRPr="00F57267">
        <w:rPr>
          <w:rFonts w:cstheme="minorHAnsi"/>
          <w:i/>
          <w:iCs/>
        </w:rPr>
        <w:t xml:space="preserve"> total capital and start-up cost</w:t>
      </w:r>
    </w:p>
    <w:p w:rsidR="00F92596" w:rsidRPr="00F57267" w:rsidP="00F92596" w14:paraId="73CD3C99" w14:textId="77777777">
      <w:pPr>
        <w:spacing w:after="0" w:line="240" w:lineRule="auto"/>
        <w:rPr>
          <w:rFonts w:cstheme="minorHAnsi"/>
          <w:i/>
          <w:iCs/>
        </w:rPr>
      </w:pPr>
      <w:r w:rsidRPr="00F57267">
        <w:rPr>
          <w:rFonts w:cstheme="minorHAnsi"/>
          <w:i/>
          <w:iCs/>
        </w:rPr>
        <w:t xml:space="preserve">component (annualized over its expected useful life) and (b) </w:t>
      </w:r>
      <w:r w:rsidRPr="00F57267">
        <w:rPr>
          <w:rFonts w:cstheme="minorHAnsi"/>
          <w:i/>
          <w:iCs/>
        </w:rPr>
        <w:t>a total</w:t>
      </w:r>
      <w:r w:rsidRPr="00F57267">
        <w:rPr>
          <w:rFonts w:cstheme="minorHAnsi"/>
          <w:i/>
          <w:iCs/>
        </w:rPr>
        <w:t xml:space="preserve"> operation and maintenance and purchase of services component. The estimates should consider costs associated with generating, maintaining, and disclosing or providing </w:t>
      </w:r>
      <w:r w:rsidRPr="00F57267">
        <w:rPr>
          <w:rFonts w:cstheme="minorHAnsi"/>
          <w:i/>
          <w:iCs/>
        </w:rPr>
        <w:t>the information</w:t>
      </w:r>
      <w:r w:rsidRPr="00F57267">
        <w:rPr>
          <w:rFonts w:cstheme="minorHAnsi"/>
          <w:i/>
          <w:iCs/>
        </w:rPr>
        <w:t>. Include descriptions of methods used to estimate major cost factors including system and technology acquisition, expected useful life of capital equipment, the discount rate(s), and the period over which costs will be incurred. Capital and start-up costs include, among other items, preparations for collecting information such as purchasing computers and software; monitoring, sampling, drilling, and testing equipment; and record storage facilities.</w:t>
      </w:r>
    </w:p>
    <w:p w:rsidR="00F92596" w:rsidRPr="00F57267" w:rsidP="00163C69" w14:paraId="239AB31E" w14:textId="77777777">
      <w:pPr>
        <w:spacing w:line="240" w:lineRule="auto"/>
        <w:rPr>
          <w:rFonts w:cstheme="minorHAnsi"/>
          <w:i/>
          <w:iCs/>
        </w:rPr>
      </w:pPr>
      <w:r w:rsidRPr="00F57267">
        <w:rPr>
          <w:rFonts w:cstheme="minorHAnsi"/>
          <w:i/>
          <w:iCs/>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w:t>
      </w:r>
    </w:p>
    <w:p w:rsidR="00F92596" w:rsidRPr="00F57267" w:rsidP="00163C69" w14:paraId="00D6515B" w14:textId="77777777">
      <w:pPr>
        <w:pBdr>
          <w:bottom w:val="single" w:sz="4" w:space="1" w:color="auto"/>
        </w:pBdr>
        <w:spacing w:line="240" w:lineRule="auto"/>
        <w:rPr>
          <w:rFonts w:cstheme="minorHAnsi"/>
          <w:i/>
          <w:iCs/>
        </w:rPr>
      </w:pPr>
      <w:r w:rsidRPr="00F57267">
        <w:rPr>
          <w:rFonts w:cstheme="minorHAnsi"/>
          <w:i/>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973A73" w:rsidP="00973A73" w14:paraId="13005837" w14:textId="0020A795">
      <w:pPr>
        <w:ind w:firstLine="720"/>
        <w:rPr>
          <w:rFonts w:cstheme="minorHAnsi"/>
        </w:rPr>
      </w:pPr>
      <w:bookmarkStart w:id="20" w:name="_Toc156593387"/>
      <w:r w:rsidRPr="00F57267">
        <w:rPr>
          <w:rFonts w:cstheme="minorHAnsi"/>
        </w:rPr>
        <w:t>EPA estimates that respondents may incur operations and maintenance costs associated with the information collection requirements.  EPA estimates that sending a notification to EPA under sections 124.202, 270.275, 270.280, and 270.285 would cost about $</w:t>
      </w:r>
      <w:r w:rsidRPr="00F57267" w:rsidR="00171EB7">
        <w:rPr>
          <w:rFonts w:cstheme="minorHAnsi"/>
        </w:rPr>
        <w:t>8.9</w:t>
      </w:r>
      <w:r w:rsidRPr="00F57267">
        <w:rPr>
          <w:rFonts w:cstheme="minorHAnsi"/>
        </w:rPr>
        <w:t xml:space="preserve">0 for the mailing expense (e.g., for certified mail with return receipt). </w:t>
      </w:r>
      <w:r w:rsidR="004F720F">
        <w:rPr>
          <w:rFonts w:cstheme="minorHAnsi"/>
        </w:rPr>
        <w:t>Respondents would also be expected to obtain a topographical map ($20) and incur roughly $500 in expenses to p</w:t>
      </w:r>
      <w:r w:rsidRPr="004F720F" w:rsidR="004F720F">
        <w:rPr>
          <w:rFonts w:cstheme="minorHAnsi"/>
        </w:rPr>
        <w:t>repare and maintain a detailed description of how new tank systems will be installed in compliance with Section 267.194</w:t>
      </w:r>
    </w:p>
    <w:p w:rsidR="004F720F" w:rsidRPr="00F57267" w:rsidP="00973A73" w14:paraId="1BD46A3E" w14:textId="59026985">
      <w:pPr>
        <w:ind w:firstLine="720"/>
        <w:rPr>
          <w:rFonts w:cstheme="minorHAnsi"/>
        </w:rPr>
      </w:pPr>
      <w:r w:rsidRPr="00F57267">
        <w:rPr>
          <w:rFonts w:cstheme="minorHAnsi"/>
          <w:color w:val="000000"/>
        </w:rPr>
        <w:t>Capital/operation &amp; maintenance costs are estimated at $</w:t>
      </w:r>
      <w:r>
        <w:rPr>
          <w:rFonts w:cstheme="minorHAnsi"/>
          <w:color w:val="000000"/>
        </w:rPr>
        <w:t>529</w:t>
      </w:r>
      <w:r w:rsidRPr="00F57267">
        <w:rPr>
          <w:rFonts w:cstheme="minorHAnsi"/>
          <w:color w:val="000000"/>
        </w:rPr>
        <w:t xml:space="preserve"> which when annualized over 10 years is $</w:t>
      </w:r>
      <w:r>
        <w:rPr>
          <w:rFonts w:cstheme="minorHAnsi"/>
          <w:color w:val="000000"/>
        </w:rPr>
        <w:t>53 per year</w:t>
      </w:r>
      <w:r w:rsidRPr="00F57267">
        <w:rPr>
          <w:rFonts w:cstheme="minorHAnsi"/>
          <w:color w:val="000000"/>
        </w:rPr>
        <w:t xml:space="preserve">. </w:t>
      </w:r>
    </w:p>
    <w:p w:rsidR="00023EFE" w:rsidRPr="00F57267" w:rsidP="00854AAE" w14:paraId="2D07D644" w14:textId="77777777">
      <w:pPr>
        <w:pStyle w:val="ListParagraph"/>
        <w:numPr>
          <w:ilvl w:val="0"/>
          <w:numId w:val="25"/>
        </w:numPr>
        <w:pBdr>
          <w:bottom w:val="single" w:sz="4" w:space="1" w:color="auto"/>
        </w:pBdr>
        <w:spacing w:before="240" w:after="0"/>
        <w:rPr>
          <w:rFonts w:cstheme="minorHAnsi"/>
          <w:b/>
          <w:bCs/>
        </w:rPr>
      </w:pPr>
      <w:r w:rsidRPr="00F57267">
        <w:rPr>
          <w:rFonts w:cstheme="minorHAnsi"/>
          <w:b/>
          <w:bCs/>
        </w:rPr>
        <w:t xml:space="preserve">AGENCY </w:t>
      </w:r>
      <w:bookmarkStart w:id="21" w:name="_Toc156593388"/>
      <w:bookmarkEnd w:id="20"/>
      <w:r w:rsidRPr="00F57267" w:rsidR="00BB2B15">
        <w:rPr>
          <w:rFonts w:cstheme="minorHAnsi"/>
          <w:b/>
          <w:bCs/>
        </w:rPr>
        <w:t>COSTS</w:t>
      </w:r>
    </w:p>
    <w:p w:rsidR="001F0834" w:rsidRPr="00F57267" w:rsidP="00854AAE" w14:paraId="20B3A6D4" w14:textId="77777777">
      <w:pPr>
        <w:pBdr>
          <w:bottom w:val="single" w:sz="4" w:space="1" w:color="auto"/>
        </w:pBdr>
        <w:rPr>
          <w:rFonts w:cstheme="minorHAnsi"/>
          <w:bCs/>
          <w:i/>
          <w:iCs/>
        </w:rPr>
      </w:pPr>
      <w:r w:rsidRPr="00F57267">
        <w:rPr>
          <w:rFonts w:cstheme="minorHAnsi"/>
          <w:bCs/>
          <w:i/>
          <w:iCs/>
        </w:rPr>
        <w:t xml:space="preserve">Provide estimates of annualized costs to the Federal government. Also, provide a description of the method used to estimate cost, which should include quantification of hours, operational expenses (such as equipment, overhead, printing, and support staff), and any other </w:t>
      </w:r>
      <w:r w:rsidRPr="00F57267">
        <w:rPr>
          <w:rFonts w:cstheme="minorHAnsi"/>
          <w:bCs/>
          <w:i/>
          <w:iCs/>
        </w:rPr>
        <w:t>expense</w:t>
      </w:r>
      <w:r w:rsidRPr="00F57267">
        <w:rPr>
          <w:rFonts w:cstheme="minorHAnsi"/>
          <w:bCs/>
          <w:i/>
          <w:iCs/>
        </w:rPr>
        <w:t xml:space="preserve"> that would not have been incurred without this collection of information.</w:t>
      </w:r>
    </w:p>
    <w:p w:rsidR="00023EFE" w:rsidRPr="00F57267" w:rsidP="00854AAE" w14:paraId="2713C85E" w14:textId="77777777">
      <w:pPr>
        <w:spacing w:before="120" w:after="0"/>
        <w:rPr>
          <w:rFonts w:cstheme="minorHAnsi"/>
          <w:b/>
          <w:bCs/>
        </w:rPr>
      </w:pPr>
      <w:r w:rsidRPr="00F57267">
        <w:rPr>
          <w:rFonts w:eastAsiaTheme="majorEastAsia" w:cstheme="minorHAnsi"/>
          <w:b/>
          <w:bCs/>
        </w:rPr>
        <w:t xml:space="preserve">14a. </w:t>
      </w:r>
      <w:r w:rsidRPr="00F57267" w:rsidR="00BB2B15">
        <w:rPr>
          <w:rFonts w:eastAsiaTheme="majorEastAsia" w:cstheme="minorHAnsi"/>
          <w:b/>
          <w:bCs/>
        </w:rPr>
        <w:t>Agency Activities</w:t>
      </w:r>
    </w:p>
    <w:p w:rsidR="00E15672" w:rsidRPr="00F57267" w:rsidP="00E15672" w14:paraId="309852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theme="minorHAnsi"/>
        </w:rPr>
      </w:pPr>
      <w:r w:rsidRPr="00F57267">
        <w:rPr>
          <w:rFonts w:cstheme="minorHAnsi"/>
        </w:rPr>
        <w:t>EPA estimates Agency burden hours and costs associated with all the requirements covered in this ICR in Exhibit 3 and 4 attached to this supporting statement and summarized in Table 2 below.</w:t>
      </w:r>
    </w:p>
    <w:p w:rsidR="00E601F7" w:rsidP="00E15672" w14:paraId="667A9BC7" w14:textId="77777777">
      <w:pPr>
        <w:ind w:firstLine="720"/>
        <w:jc w:val="center"/>
        <w:rPr>
          <w:rFonts w:cstheme="minorHAnsi"/>
          <w:b/>
          <w:bCs/>
        </w:rPr>
      </w:pPr>
    </w:p>
    <w:p w:rsidR="00E601F7" w:rsidP="00E15672" w14:paraId="04BE09C3" w14:textId="77777777">
      <w:pPr>
        <w:ind w:firstLine="720"/>
        <w:jc w:val="center"/>
        <w:rPr>
          <w:rFonts w:cstheme="minorHAnsi"/>
          <w:b/>
          <w:bCs/>
        </w:rPr>
      </w:pPr>
    </w:p>
    <w:p w:rsidR="00E601F7" w:rsidP="00E15672" w14:paraId="2979CCA2" w14:textId="77777777">
      <w:pPr>
        <w:ind w:firstLine="720"/>
        <w:jc w:val="center"/>
        <w:rPr>
          <w:rFonts w:cstheme="minorHAnsi"/>
          <w:b/>
          <w:bCs/>
        </w:rPr>
      </w:pPr>
    </w:p>
    <w:p w:rsidR="00E15672" w:rsidRPr="00F57267" w:rsidP="00E15672" w14:paraId="2B2DDE71" w14:textId="290E6D09">
      <w:pPr>
        <w:ind w:firstLine="720"/>
        <w:jc w:val="center"/>
        <w:rPr>
          <w:rFonts w:cstheme="minorHAnsi"/>
          <w:b/>
          <w:bCs/>
        </w:rPr>
      </w:pPr>
      <w:r w:rsidRPr="00F57267">
        <w:rPr>
          <w:rFonts w:cstheme="minorHAnsi"/>
          <w:b/>
          <w:bCs/>
        </w:rPr>
        <w:t xml:space="preserve">TABLE 2 – </w:t>
      </w:r>
      <w:r w:rsidR="000607EE">
        <w:rPr>
          <w:rFonts w:cstheme="minorHAnsi"/>
          <w:b/>
          <w:bCs/>
        </w:rPr>
        <w:t xml:space="preserve">TOTAL </w:t>
      </w:r>
      <w:r w:rsidRPr="00F57267">
        <w:rPr>
          <w:rFonts w:cstheme="minorHAnsi"/>
          <w:b/>
          <w:bCs/>
        </w:rPr>
        <w:t>ESTIMATED AGENCY BURDEN AND COST</w:t>
      </w:r>
    </w:p>
    <w:tbl>
      <w:tblPr>
        <w:tblW w:w="9100" w:type="dxa"/>
        <w:tblLook w:val="04A0"/>
      </w:tblPr>
      <w:tblGrid>
        <w:gridCol w:w="1300"/>
        <w:gridCol w:w="3000"/>
        <w:gridCol w:w="960"/>
        <w:gridCol w:w="960"/>
        <w:gridCol w:w="960"/>
        <w:gridCol w:w="960"/>
        <w:gridCol w:w="960"/>
      </w:tblGrid>
      <w:tr w14:paraId="1C2115CE" w14:textId="77777777" w:rsidTr="00E15672">
        <w:tblPrEx>
          <w:tblW w:w="9100" w:type="dxa"/>
          <w:tblLook w:val="04A0"/>
        </w:tblPrEx>
        <w:trPr>
          <w:trHeight w:val="720"/>
        </w:trPr>
        <w:tc>
          <w:tcPr>
            <w:tcW w:w="1300" w:type="dxa"/>
            <w:tcBorders>
              <w:top w:val="single" w:sz="4" w:space="0" w:color="auto"/>
              <w:left w:val="single" w:sz="4" w:space="0" w:color="auto"/>
              <w:bottom w:val="single" w:sz="4" w:space="0" w:color="auto"/>
              <w:right w:val="single" w:sz="4" w:space="0" w:color="auto"/>
            </w:tcBorders>
            <w:noWrap/>
            <w:vAlign w:val="bottom"/>
            <w:hideMark/>
          </w:tcPr>
          <w:p w:rsidR="00E15672" w:rsidRPr="00F57267" w:rsidP="00E15672" w14:paraId="375F07AB" w14:textId="77777777">
            <w:pPr>
              <w:spacing w:after="0" w:line="240" w:lineRule="auto"/>
              <w:jc w:val="center"/>
              <w:rPr>
                <w:rFonts w:eastAsia="Times New Roman" w:cstheme="minorHAnsi"/>
                <w:b/>
                <w:bCs/>
              </w:rPr>
            </w:pPr>
            <w:r w:rsidRPr="00F57267">
              <w:rPr>
                <w:rFonts w:eastAsia="Times New Roman" w:cstheme="minorHAnsi"/>
                <w:b/>
                <w:bCs/>
              </w:rPr>
              <w:t>Exhibit</w:t>
            </w:r>
          </w:p>
        </w:tc>
        <w:tc>
          <w:tcPr>
            <w:tcW w:w="3000" w:type="dxa"/>
            <w:tcBorders>
              <w:top w:val="single" w:sz="4" w:space="0" w:color="auto"/>
              <w:left w:val="nil"/>
              <w:bottom w:val="single" w:sz="4" w:space="0" w:color="auto"/>
              <w:right w:val="single" w:sz="4" w:space="0" w:color="auto"/>
            </w:tcBorders>
            <w:noWrap/>
            <w:vAlign w:val="bottom"/>
            <w:hideMark/>
          </w:tcPr>
          <w:p w:rsidR="00E15672" w:rsidRPr="00F57267" w:rsidP="00E15672" w14:paraId="53B5EE7B" w14:textId="77777777">
            <w:pPr>
              <w:spacing w:after="0" w:line="240" w:lineRule="auto"/>
              <w:jc w:val="center"/>
              <w:rPr>
                <w:rFonts w:eastAsia="Times New Roman" w:cstheme="minorHAnsi"/>
                <w:b/>
                <w:bCs/>
              </w:rPr>
            </w:pPr>
            <w:r w:rsidRPr="00F57267">
              <w:rPr>
                <w:rFonts w:eastAsia="Times New Roman" w:cstheme="minorHAnsi"/>
                <w:b/>
                <w:bCs/>
              </w:rPr>
              <w:t>Title</w:t>
            </w:r>
          </w:p>
        </w:tc>
        <w:tc>
          <w:tcPr>
            <w:tcW w:w="960" w:type="dxa"/>
            <w:tcBorders>
              <w:top w:val="single" w:sz="4" w:space="0" w:color="auto"/>
              <w:left w:val="nil"/>
              <w:bottom w:val="single" w:sz="4" w:space="0" w:color="auto"/>
              <w:right w:val="single" w:sz="4" w:space="0" w:color="auto"/>
            </w:tcBorders>
            <w:vAlign w:val="bottom"/>
            <w:hideMark/>
          </w:tcPr>
          <w:p w:rsidR="00E15672" w:rsidRPr="00F57267" w:rsidP="00E15672" w14:paraId="058AC9D7" w14:textId="519B2DE7">
            <w:pPr>
              <w:spacing w:after="0" w:line="240" w:lineRule="auto"/>
              <w:jc w:val="center"/>
              <w:rPr>
                <w:rFonts w:eastAsia="Times New Roman" w:cstheme="minorHAnsi"/>
                <w:b/>
                <w:bCs/>
              </w:rPr>
            </w:pPr>
            <w:r w:rsidRPr="00F57267">
              <w:rPr>
                <w:rFonts w:eastAsia="Times New Roman" w:cstheme="minorHAnsi"/>
                <w:b/>
                <w:bCs/>
              </w:rPr>
              <w:t>Burden</w:t>
            </w:r>
          </w:p>
        </w:tc>
        <w:tc>
          <w:tcPr>
            <w:tcW w:w="960" w:type="dxa"/>
            <w:tcBorders>
              <w:top w:val="single" w:sz="4" w:space="0" w:color="auto"/>
              <w:left w:val="nil"/>
              <w:bottom w:val="single" w:sz="4" w:space="0" w:color="auto"/>
              <w:right w:val="single" w:sz="4" w:space="0" w:color="auto"/>
            </w:tcBorders>
            <w:vAlign w:val="bottom"/>
            <w:hideMark/>
          </w:tcPr>
          <w:p w:rsidR="00E15672" w:rsidRPr="00F57267" w:rsidP="00E15672" w14:paraId="386DF8D3" w14:textId="2B1DF80A">
            <w:pPr>
              <w:spacing w:after="0" w:line="240" w:lineRule="auto"/>
              <w:jc w:val="center"/>
              <w:rPr>
                <w:rFonts w:eastAsia="Times New Roman" w:cstheme="minorHAnsi"/>
                <w:b/>
                <w:bCs/>
              </w:rPr>
            </w:pPr>
            <w:r w:rsidRPr="00F57267">
              <w:rPr>
                <w:rFonts w:eastAsia="Times New Roman" w:cstheme="minorHAnsi"/>
                <w:b/>
                <w:bCs/>
              </w:rPr>
              <w:t>Labor Cost</w:t>
            </w:r>
          </w:p>
        </w:tc>
        <w:tc>
          <w:tcPr>
            <w:tcW w:w="960" w:type="dxa"/>
            <w:tcBorders>
              <w:top w:val="single" w:sz="4" w:space="0" w:color="auto"/>
              <w:left w:val="nil"/>
              <w:bottom w:val="single" w:sz="4" w:space="0" w:color="auto"/>
              <w:right w:val="single" w:sz="4" w:space="0" w:color="auto"/>
            </w:tcBorders>
            <w:vAlign w:val="bottom"/>
            <w:hideMark/>
          </w:tcPr>
          <w:p w:rsidR="00E15672" w:rsidRPr="00F57267" w:rsidP="00E15672" w14:paraId="6DEF8793" w14:textId="5F741B4C">
            <w:pPr>
              <w:spacing w:after="0" w:line="240" w:lineRule="auto"/>
              <w:jc w:val="center"/>
              <w:rPr>
                <w:rFonts w:eastAsia="Times New Roman" w:cstheme="minorHAnsi"/>
                <w:b/>
                <w:bCs/>
              </w:rPr>
            </w:pPr>
            <w:r w:rsidRPr="00F57267">
              <w:rPr>
                <w:rFonts w:eastAsia="Times New Roman" w:cstheme="minorHAnsi"/>
                <w:b/>
                <w:bCs/>
              </w:rPr>
              <w:t>Capital/ Startup Cost</w:t>
            </w:r>
          </w:p>
        </w:tc>
        <w:tc>
          <w:tcPr>
            <w:tcW w:w="960" w:type="dxa"/>
            <w:tcBorders>
              <w:top w:val="single" w:sz="4" w:space="0" w:color="auto"/>
              <w:left w:val="nil"/>
              <w:bottom w:val="single" w:sz="4" w:space="0" w:color="auto"/>
              <w:right w:val="single" w:sz="4" w:space="0" w:color="auto"/>
            </w:tcBorders>
            <w:vAlign w:val="bottom"/>
            <w:hideMark/>
          </w:tcPr>
          <w:p w:rsidR="00E15672" w:rsidRPr="00F57267" w:rsidP="00E15672" w14:paraId="1930F2D6" w14:textId="26C27121">
            <w:pPr>
              <w:spacing w:after="0" w:line="240" w:lineRule="auto"/>
              <w:jc w:val="center"/>
              <w:rPr>
                <w:rFonts w:eastAsia="Times New Roman" w:cstheme="minorHAnsi"/>
                <w:b/>
                <w:bCs/>
              </w:rPr>
            </w:pPr>
            <w:r w:rsidRPr="00F57267">
              <w:rPr>
                <w:rFonts w:eastAsia="Times New Roman" w:cstheme="minorHAnsi"/>
                <w:b/>
                <w:bCs/>
              </w:rPr>
              <w:t>O&amp;M Cost</w:t>
            </w:r>
          </w:p>
        </w:tc>
        <w:tc>
          <w:tcPr>
            <w:tcW w:w="960" w:type="dxa"/>
            <w:tcBorders>
              <w:top w:val="single" w:sz="4" w:space="0" w:color="auto"/>
              <w:left w:val="nil"/>
              <w:bottom w:val="single" w:sz="4" w:space="0" w:color="auto"/>
              <w:right w:val="single" w:sz="4" w:space="0" w:color="auto"/>
            </w:tcBorders>
            <w:vAlign w:val="bottom"/>
            <w:hideMark/>
          </w:tcPr>
          <w:p w:rsidR="00E15672" w:rsidRPr="00F57267" w:rsidP="00E15672" w14:paraId="05E0CCE5" w14:textId="65786272">
            <w:pPr>
              <w:spacing w:after="0" w:line="240" w:lineRule="auto"/>
              <w:jc w:val="center"/>
              <w:rPr>
                <w:rFonts w:eastAsia="Times New Roman" w:cstheme="minorHAnsi"/>
                <w:b/>
                <w:bCs/>
              </w:rPr>
            </w:pPr>
            <w:r w:rsidRPr="00F57267">
              <w:rPr>
                <w:rFonts w:eastAsia="Times New Roman" w:cstheme="minorHAnsi"/>
                <w:b/>
                <w:bCs/>
              </w:rPr>
              <w:t>Total Cost</w:t>
            </w:r>
          </w:p>
        </w:tc>
      </w:tr>
      <w:tr w14:paraId="56456F48" w14:textId="77777777" w:rsidTr="00E15672">
        <w:tblPrEx>
          <w:tblW w:w="9100" w:type="dxa"/>
          <w:tblLook w:val="04A0"/>
        </w:tblPrEx>
        <w:trPr>
          <w:trHeight w:val="180"/>
        </w:trPr>
        <w:tc>
          <w:tcPr>
            <w:tcW w:w="1300" w:type="dxa"/>
            <w:tcBorders>
              <w:top w:val="nil"/>
              <w:left w:val="single" w:sz="4" w:space="0" w:color="auto"/>
              <w:bottom w:val="single" w:sz="4" w:space="0" w:color="auto"/>
              <w:right w:val="single" w:sz="4" w:space="0" w:color="auto"/>
            </w:tcBorders>
            <w:noWrap/>
            <w:vAlign w:val="bottom"/>
            <w:hideMark/>
          </w:tcPr>
          <w:p w:rsidR="00E15672" w:rsidRPr="00F57267" w:rsidP="00E15672" w14:paraId="3C4E448C" w14:textId="77777777">
            <w:pPr>
              <w:spacing w:after="0" w:line="240" w:lineRule="auto"/>
              <w:rPr>
                <w:rFonts w:eastAsia="Times New Roman" w:cstheme="minorHAnsi"/>
              </w:rPr>
            </w:pPr>
            <w:r w:rsidRPr="00F57267">
              <w:rPr>
                <w:rFonts w:eastAsia="Times New Roman" w:cstheme="minorHAnsi"/>
              </w:rPr>
              <w:t>Exhibit 3</w:t>
            </w:r>
          </w:p>
        </w:tc>
        <w:tc>
          <w:tcPr>
            <w:tcW w:w="3000" w:type="dxa"/>
            <w:tcBorders>
              <w:top w:val="nil"/>
              <w:left w:val="nil"/>
              <w:bottom w:val="single" w:sz="4" w:space="0" w:color="auto"/>
              <w:right w:val="single" w:sz="4" w:space="0" w:color="auto"/>
            </w:tcBorders>
            <w:noWrap/>
            <w:vAlign w:val="bottom"/>
            <w:hideMark/>
          </w:tcPr>
          <w:p w:rsidR="00E15672" w:rsidRPr="00F57267" w:rsidP="00E15672" w14:paraId="21A877FE" w14:textId="77777777">
            <w:pPr>
              <w:spacing w:after="0" w:line="240" w:lineRule="auto"/>
              <w:rPr>
                <w:rFonts w:eastAsia="Times New Roman" w:cstheme="minorHAnsi"/>
              </w:rPr>
            </w:pPr>
            <w:r w:rsidRPr="00F57267">
              <w:rPr>
                <w:rFonts w:eastAsia="Times New Roman" w:cstheme="minorHAnsi"/>
              </w:rPr>
              <w:t>Applying for a Standardized Permit</w:t>
            </w:r>
          </w:p>
        </w:tc>
        <w:tc>
          <w:tcPr>
            <w:tcW w:w="960" w:type="dxa"/>
            <w:tcBorders>
              <w:top w:val="nil"/>
              <w:left w:val="nil"/>
              <w:bottom w:val="single" w:sz="4" w:space="0" w:color="auto"/>
              <w:right w:val="single" w:sz="4" w:space="0" w:color="auto"/>
            </w:tcBorders>
            <w:noWrap/>
            <w:vAlign w:val="bottom"/>
            <w:hideMark/>
          </w:tcPr>
          <w:p w:rsidR="00E15672" w:rsidRPr="00F57267" w:rsidP="00E15672" w14:paraId="5710098A" w14:textId="77777777">
            <w:pPr>
              <w:spacing w:after="0" w:line="240" w:lineRule="auto"/>
              <w:jc w:val="right"/>
              <w:rPr>
                <w:rFonts w:eastAsia="Times New Roman" w:cstheme="minorHAnsi"/>
              </w:rPr>
            </w:pPr>
            <w:r w:rsidRPr="00F57267">
              <w:rPr>
                <w:rFonts w:eastAsia="Times New Roman" w:cstheme="minorHAnsi"/>
              </w:rPr>
              <w:t>0</w:t>
            </w:r>
          </w:p>
        </w:tc>
        <w:tc>
          <w:tcPr>
            <w:tcW w:w="960" w:type="dxa"/>
            <w:tcBorders>
              <w:top w:val="nil"/>
              <w:left w:val="nil"/>
              <w:bottom w:val="single" w:sz="4" w:space="0" w:color="auto"/>
              <w:right w:val="single" w:sz="4" w:space="0" w:color="auto"/>
            </w:tcBorders>
            <w:noWrap/>
            <w:vAlign w:val="bottom"/>
            <w:hideMark/>
          </w:tcPr>
          <w:p w:rsidR="00E15672" w:rsidRPr="00F57267" w:rsidP="00E15672" w14:paraId="1D4ACACD" w14:textId="77777777">
            <w:pPr>
              <w:spacing w:after="0" w:line="240" w:lineRule="auto"/>
              <w:jc w:val="right"/>
              <w:rPr>
                <w:rFonts w:eastAsia="Times New Roman" w:cstheme="minorHAnsi"/>
                <w:color w:val="000000"/>
              </w:rPr>
            </w:pPr>
            <w:r w:rsidRPr="00F57267">
              <w:rPr>
                <w:rFonts w:eastAsia="Times New Roman" w:cstheme="minorHAnsi"/>
                <w:color w:val="000000"/>
              </w:rPr>
              <w:t>$0</w:t>
            </w:r>
          </w:p>
        </w:tc>
        <w:tc>
          <w:tcPr>
            <w:tcW w:w="960" w:type="dxa"/>
            <w:tcBorders>
              <w:top w:val="nil"/>
              <w:left w:val="nil"/>
              <w:bottom w:val="single" w:sz="4" w:space="0" w:color="auto"/>
              <w:right w:val="single" w:sz="4" w:space="0" w:color="auto"/>
            </w:tcBorders>
            <w:noWrap/>
            <w:vAlign w:val="bottom"/>
            <w:hideMark/>
          </w:tcPr>
          <w:p w:rsidR="00E15672" w:rsidRPr="00F57267" w:rsidP="00E15672" w14:paraId="5952E1E1" w14:textId="77777777">
            <w:pPr>
              <w:spacing w:after="0" w:line="240" w:lineRule="auto"/>
              <w:jc w:val="right"/>
              <w:rPr>
                <w:rFonts w:eastAsia="Times New Roman" w:cstheme="minorHAnsi"/>
                <w:color w:val="000000"/>
              </w:rPr>
            </w:pPr>
            <w:r w:rsidRPr="00F57267">
              <w:rPr>
                <w:rFonts w:eastAsia="Times New Roman" w:cstheme="minorHAnsi"/>
                <w:color w:val="000000"/>
              </w:rPr>
              <w:t>$0</w:t>
            </w:r>
          </w:p>
        </w:tc>
        <w:tc>
          <w:tcPr>
            <w:tcW w:w="960" w:type="dxa"/>
            <w:tcBorders>
              <w:top w:val="nil"/>
              <w:left w:val="nil"/>
              <w:bottom w:val="single" w:sz="4" w:space="0" w:color="auto"/>
              <w:right w:val="single" w:sz="4" w:space="0" w:color="auto"/>
            </w:tcBorders>
            <w:noWrap/>
            <w:vAlign w:val="bottom"/>
            <w:hideMark/>
          </w:tcPr>
          <w:p w:rsidR="00E15672" w:rsidRPr="00F57267" w:rsidP="00E15672" w14:paraId="5BB0528C" w14:textId="77777777">
            <w:pPr>
              <w:spacing w:after="0" w:line="240" w:lineRule="auto"/>
              <w:jc w:val="right"/>
              <w:rPr>
                <w:rFonts w:eastAsia="Times New Roman" w:cstheme="minorHAnsi"/>
                <w:color w:val="000000"/>
              </w:rPr>
            </w:pPr>
            <w:r w:rsidRPr="00F57267">
              <w:rPr>
                <w:rFonts w:eastAsia="Times New Roman" w:cstheme="minorHAnsi"/>
                <w:color w:val="000000"/>
              </w:rPr>
              <w:t>$0</w:t>
            </w:r>
          </w:p>
        </w:tc>
        <w:tc>
          <w:tcPr>
            <w:tcW w:w="960" w:type="dxa"/>
            <w:tcBorders>
              <w:top w:val="nil"/>
              <w:left w:val="nil"/>
              <w:bottom w:val="single" w:sz="4" w:space="0" w:color="auto"/>
              <w:right w:val="single" w:sz="4" w:space="0" w:color="auto"/>
            </w:tcBorders>
            <w:noWrap/>
            <w:vAlign w:val="bottom"/>
            <w:hideMark/>
          </w:tcPr>
          <w:p w:rsidR="00E15672" w:rsidRPr="00F57267" w:rsidP="00E15672" w14:paraId="165BAE96" w14:textId="77777777">
            <w:pPr>
              <w:spacing w:after="0" w:line="240" w:lineRule="auto"/>
              <w:jc w:val="right"/>
              <w:rPr>
                <w:rFonts w:eastAsia="Times New Roman" w:cstheme="minorHAnsi"/>
                <w:color w:val="000000"/>
              </w:rPr>
            </w:pPr>
            <w:r w:rsidRPr="00F57267">
              <w:rPr>
                <w:rFonts w:eastAsia="Times New Roman" w:cstheme="minorHAnsi"/>
                <w:color w:val="000000"/>
              </w:rPr>
              <w:t>$0</w:t>
            </w:r>
          </w:p>
        </w:tc>
      </w:tr>
      <w:tr w14:paraId="640B6EDD" w14:textId="77777777" w:rsidTr="00E15672">
        <w:tblPrEx>
          <w:tblW w:w="9100" w:type="dxa"/>
          <w:tblLook w:val="04A0"/>
        </w:tblPrEx>
        <w:trPr>
          <w:trHeight w:val="180"/>
        </w:trPr>
        <w:tc>
          <w:tcPr>
            <w:tcW w:w="1300" w:type="dxa"/>
            <w:tcBorders>
              <w:top w:val="nil"/>
              <w:left w:val="single" w:sz="4" w:space="0" w:color="auto"/>
              <w:bottom w:val="single" w:sz="4" w:space="0" w:color="auto"/>
              <w:right w:val="single" w:sz="4" w:space="0" w:color="auto"/>
            </w:tcBorders>
            <w:noWrap/>
            <w:vAlign w:val="bottom"/>
            <w:hideMark/>
          </w:tcPr>
          <w:p w:rsidR="00E15672" w:rsidRPr="00F57267" w:rsidP="00E15672" w14:paraId="40CAFF3D" w14:textId="77777777">
            <w:pPr>
              <w:spacing w:after="0" w:line="240" w:lineRule="auto"/>
              <w:rPr>
                <w:rFonts w:eastAsia="Times New Roman" w:cstheme="minorHAnsi"/>
              </w:rPr>
            </w:pPr>
            <w:r w:rsidRPr="00F57267">
              <w:rPr>
                <w:rFonts w:eastAsia="Times New Roman" w:cstheme="minorHAnsi"/>
              </w:rPr>
              <w:t>Exhibit 4</w:t>
            </w:r>
          </w:p>
        </w:tc>
        <w:tc>
          <w:tcPr>
            <w:tcW w:w="3000" w:type="dxa"/>
            <w:tcBorders>
              <w:top w:val="nil"/>
              <w:left w:val="nil"/>
              <w:bottom w:val="single" w:sz="4" w:space="0" w:color="auto"/>
              <w:right w:val="single" w:sz="4" w:space="0" w:color="auto"/>
            </w:tcBorders>
            <w:noWrap/>
            <w:vAlign w:val="bottom"/>
            <w:hideMark/>
          </w:tcPr>
          <w:p w:rsidR="00E15672" w:rsidRPr="00F57267" w:rsidP="00E15672" w14:paraId="46AE9815" w14:textId="77777777">
            <w:pPr>
              <w:spacing w:after="0" w:line="240" w:lineRule="auto"/>
              <w:rPr>
                <w:rFonts w:eastAsia="Times New Roman" w:cstheme="minorHAnsi"/>
              </w:rPr>
            </w:pPr>
            <w:r w:rsidRPr="00F57267">
              <w:rPr>
                <w:rFonts w:eastAsia="Times New Roman" w:cstheme="minorHAnsi"/>
              </w:rPr>
              <w:t>Maintaining a Standardized Permit</w:t>
            </w:r>
          </w:p>
        </w:tc>
        <w:tc>
          <w:tcPr>
            <w:tcW w:w="960" w:type="dxa"/>
            <w:tcBorders>
              <w:top w:val="nil"/>
              <w:left w:val="nil"/>
              <w:bottom w:val="single" w:sz="4" w:space="0" w:color="auto"/>
              <w:right w:val="single" w:sz="4" w:space="0" w:color="auto"/>
            </w:tcBorders>
            <w:noWrap/>
            <w:vAlign w:val="bottom"/>
            <w:hideMark/>
          </w:tcPr>
          <w:p w:rsidR="00E15672" w:rsidRPr="00F57267" w:rsidP="00E15672" w14:paraId="330D3E10" w14:textId="77777777">
            <w:pPr>
              <w:spacing w:after="0" w:line="240" w:lineRule="auto"/>
              <w:jc w:val="right"/>
              <w:rPr>
                <w:rFonts w:eastAsia="Times New Roman" w:cstheme="minorHAnsi"/>
              </w:rPr>
            </w:pPr>
            <w:r w:rsidRPr="00F57267">
              <w:rPr>
                <w:rFonts w:eastAsia="Times New Roman" w:cstheme="minorHAnsi"/>
              </w:rPr>
              <w:t>0</w:t>
            </w:r>
          </w:p>
        </w:tc>
        <w:tc>
          <w:tcPr>
            <w:tcW w:w="960" w:type="dxa"/>
            <w:tcBorders>
              <w:top w:val="nil"/>
              <w:left w:val="nil"/>
              <w:bottom w:val="single" w:sz="4" w:space="0" w:color="auto"/>
              <w:right w:val="single" w:sz="4" w:space="0" w:color="auto"/>
            </w:tcBorders>
            <w:noWrap/>
            <w:vAlign w:val="bottom"/>
            <w:hideMark/>
          </w:tcPr>
          <w:p w:rsidR="00E15672" w:rsidRPr="00F57267" w:rsidP="00E15672" w14:paraId="1E12BCE3" w14:textId="77777777">
            <w:pPr>
              <w:spacing w:after="0" w:line="240" w:lineRule="auto"/>
              <w:jc w:val="right"/>
              <w:rPr>
                <w:rFonts w:eastAsia="Times New Roman" w:cstheme="minorHAnsi"/>
                <w:color w:val="000000"/>
              </w:rPr>
            </w:pPr>
            <w:r w:rsidRPr="00F57267">
              <w:rPr>
                <w:rFonts w:eastAsia="Times New Roman" w:cstheme="minorHAnsi"/>
                <w:color w:val="000000"/>
              </w:rPr>
              <w:t>$15,882</w:t>
            </w:r>
          </w:p>
        </w:tc>
        <w:tc>
          <w:tcPr>
            <w:tcW w:w="960" w:type="dxa"/>
            <w:tcBorders>
              <w:top w:val="nil"/>
              <w:left w:val="nil"/>
              <w:bottom w:val="single" w:sz="4" w:space="0" w:color="auto"/>
              <w:right w:val="single" w:sz="4" w:space="0" w:color="auto"/>
            </w:tcBorders>
            <w:noWrap/>
            <w:vAlign w:val="bottom"/>
            <w:hideMark/>
          </w:tcPr>
          <w:p w:rsidR="00E15672" w:rsidRPr="00F57267" w:rsidP="00E15672" w14:paraId="4FE51878" w14:textId="77777777">
            <w:pPr>
              <w:spacing w:after="0" w:line="240" w:lineRule="auto"/>
              <w:jc w:val="right"/>
              <w:rPr>
                <w:rFonts w:eastAsia="Times New Roman" w:cstheme="minorHAnsi"/>
                <w:color w:val="000000"/>
              </w:rPr>
            </w:pPr>
            <w:r w:rsidRPr="00F57267">
              <w:rPr>
                <w:rFonts w:eastAsia="Times New Roman" w:cstheme="minorHAnsi"/>
                <w:color w:val="000000"/>
              </w:rPr>
              <w:t>$0</w:t>
            </w:r>
          </w:p>
        </w:tc>
        <w:tc>
          <w:tcPr>
            <w:tcW w:w="960" w:type="dxa"/>
            <w:tcBorders>
              <w:top w:val="nil"/>
              <w:left w:val="nil"/>
              <w:bottom w:val="single" w:sz="4" w:space="0" w:color="auto"/>
              <w:right w:val="single" w:sz="4" w:space="0" w:color="auto"/>
            </w:tcBorders>
            <w:noWrap/>
            <w:vAlign w:val="bottom"/>
            <w:hideMark/>
          </w:tcPr>
          <w:p w:rsidR="00E15672" w:rsidRPr="00F57267" w:rsidP="00E15672" w14:paraId="22E8A2CA" w14:textId="77777777">
            <w:pPr>
              <w:spacing w:after="0" w:line="240" w:lineRule="auto"/>
              <w:jc w:val="right"/>
              <w:rPr>
                <w:rFonts w:eastAsia="Times New Roman" w:cstheme="minorHAnsi"/>
                <w:color w:val="000000"/>
              </w:rPr>
            </w:pPr>
            <w:r w:rsidRPr="00F57267">
              <w:rPr>
                <w:rFonts w:eastAsia="Times New Roman" w:cstheme="minorHAnsi"/>
                <w:color w:val="000000"/>
              </w:rPr>
              <w:t>$0</w:t>
            </w:r>
          </w:p>
        </w:tc>
        <w:tc>
          <w:tcPr>
            <w:tcW w:w="960" w:type="dxa"/>
            <w:tcBorders>
              <w:top w:val="nil"/>
              <w:left w:val="nil"/>
              <w:bottom w:val="single" w:sz="4" w:space="0" w:color="auto"/>
              <w:right w:val="single" w:sz="4" w:space="0" w:color="auto"/>
            </w:tcBorders>
            <w:noWrap/>
            <w:vAlign w:val="bottom"/>
            <w:hideMark/>
          </w:tcPr>
          <w:p w:rsidR="00E15672" w:rsidRPr="00F57267" w:rsidP="00E15672" w14:paraId="51B9E823" w14:textId="77777777">
            <w:pPr>
              <w:spacing w:after="0" w:line="240" w:lineRule="auto"/>
              <w:jc w:val="right"/>
              <w:rPr>
                <w:rFonts w:eastAsia="Times New Roman" w:cstheme="minorHAnsi"/>
                <w:color w:val="000000"/>
              </w:rPr>
            </w:pPr>
            <w:r w:rsidRPr="00F57267">
              <w:rPr>
                <w:rFonts w:eastAsia="Times New Roman" w:cstheme="minorHAnsi"/>
                <w:color w:val="000000"/>
              </w:rPr>
              <w:t>$15,882</w:t>
            </w:r>
          </w:p>
        </w:tc>
      </w:tr>
      <w:tr w14:paraId="519E2B01" w14:textId="77777777" w:rsidTr="00E15672">
        <w:tblPrEx>
          <w:tblW w:w="9100" w:type="dxa"/>
          <w:tblLook w:val="04A0"/>
        </w:tblPrEx>
        <w:trPr>
          <w:trHeight w:val="180"/>
        </w:trPr>
        <w:tc>
          <w:tcPr>
            <w:tcW w:w="1300" w:type="dxa"/>
            <w:tcBorders>
              <w:top w:val="nil"/>
              <w:left w:val="single" w:sz="4" w:space="0" w:color="auto"/>
              <w:bottom w:val="single" w:sz="4" w:space="0" w:color="auto"/>
              <w:right w:val="single" w:sz="4" w:space="0" w:color="auto"/>
            </w:tcBorders>
            <w:noWrap/>
            <w:vAlign w:val="bottom"/>
            <w:hideMark/>
          </w:tcPr>
          <w:p w:rsidR="00E15672" w:rsidRPr="00F57267" w:rsidP="00E15672" w14:paraId="25A9008F" w14:textId="4F7B9EF3">
            <w:pPr>
              <w:spacing w:after="0" w:line="240" w:lineRule="auto"/>
              <w:rPr>
                <w:rFonts w:eastAsia="Times New Roman" w:cstheme="minorHAnsi"/>
                <w:b/>
                <w:bCs/>
              </w:rPr>
            </w:pPr>
            <w:r w:rsidRPr="00F57267">
              <w:rPr>
                <w:rFonts w:eastAsia="Times New Roman" w:cstheme="minorHAnsi"/>
                <w:b/>
                <w:bCs/>
              </w:rPr>
              <w:t>Total</w:t>
            </w:r>
          </w:p>
        </w:tc>
        <w:tc>
          <w:tcPr>
            <w:tcW w:w="3000" w:type="dxa"/>
            <w:tcBorders>
              <w:top w:val="nil"/>
              <w:left w:val="nil"/>
              <w:bottom w:val="single" w:sz="4" w:space="0" w:color="auto"/>
              <w:right w:val="single" w:sz="4" w:space="0" w:color="auto"/>
            </w:tcBorders>
            <w:noWrap/>
            <w:vAlign w:val="bottom"/>
            <w:hideMark/>
          </w:tcPr>
          <w:p w:rsidR="00E15672" w:rsidRPr="00F57267" w:rsidP="00E15672" w14:paraId="5F87337B" w14:textId="77777777">
            <w:pPr>
              <w:spacing w:after="0" w:line="240" w:lineRule="auto"/>
              <w:rPr>
                <w:rFonts w:eastAsia="Times New Roman" w:cstheme="minorHAnsi"/>
              </w:rPr>
            </w:pPr>
            <w:r w:rsidRPr="00F57267">
              <w:rPr>
                <w:rFonts w:eastAsia="Times New Roman" w:cstheme="minorHAnsi"/>
              </w:rPr>
              <w:t> </w:t>
            </w:r>
          </w:p>
        </w:tc>
        <w:tc>
          <w:tcPr>
            <w:tcW w:w="960" w:type="dxa"/>
            <w:tcBorders>
              <w:top w:val="nil"/>
              <w:left w:val="nil"/>
              <w:bottom w:val="single" w:sz="4" w:space="0" w:color="auto"/>
              <w:right w:val="single" w:sz="4" w:space="0" w:color="auto"/>
            </w:tcBorders>
            <w:noWrap/>
            <w:vAlign w:val="bottom"/>
            <w:hideMark/>
          </w:tcPr>
          <w:p w:rsidR="00E15672" w:rsidRPr="00F57267" w:rsidP="00E15672" w14:paraId="60CEE51A" w14:textId="37285B94">
            <w:pPr>
              <w:spacing w:after="0" w:line="240" w:lineRule="auto"/>
              <w:jc w:val="right"/>
              <w:rPr>
                <w:rFonts w:eastAsia="Times New Roman" w:cstheme="minorHAnsi"/>
              </w:rPr>
            </w:pPr>
            <w:r w:rsidRPr="00F57267">
              <w:rPr>
                <w:rFonts w:eastAsia="Times New Roman" w:cstheme="minorHAnsi"/>
              </w:rPr>
              <w:t>427</w:t>
            </w:r>
          </w:p>
        </w:tc>
        <w:tc>
          <w:tcPr>
            <w:tcW w:w="960" w:type="dxa"/>
            <w:tcBorders>
              <w:top w:val="nil"/>
              <w:left w:val="nil"/>
              <w:bottom w:val="single" w:sz="4" w:space="0" w:color="auto"/>
              <w:right w:val="single" w:sz="4" w:space="0" w:color="auto"/>
            </w:tcBorders>
            <w:noWrap/>
            <w:vAlign w:val="bottom"/>
            <w:hideMark/>
          </w:tcPr>
          <w:p w:rsidR="00E15672" w:rsidRPr="00F57267" w:rsidP="00E15672" w14:paraId="7C37F41A" w14:textId="77777777">
            <w:pPr>
              <w:spacing w:after="0" w:line="240" w:lineRule="auto"/>
              <w:jc w:val="right"/>
              <w:rPr>
                <w:rFonts w:eastAsia="Times New Roman" w:cstheme="minorHAnsi"/>
                <w:color w:val="000000"/>
              </w:rPr>
            </w:pPr>
            <w:r w:rsidRPr="00F57267">
              <w:rPr>
                <w:rFonts w:eastAsia="Times New Roman" w:cstheme="minorHAnsi"/>
                <w:color w:val="000000"/>
              </w:rPr>
              <w:t>$15,882</w:t>
            </w:r>
          </w:p>
        </w:tc>
        <w:tc>
          <w:tcPr>
            <w:tcW w:w="960" w:type="dxa"/>
            <w:tcBorders>
              <w:top w:val="nil"/>
              <w:left w:val="nil"/>
              <w:bottom w:val="single" w:sz="4" w:space="0" w:color="auto"/>
              <w:right w:val="single" w:sz="4" w:space="0" w:color="auto"/>
            </w:tcBorders>
            <w:noWrap/>
            <w:vAlign w:val="bottom"/>
            <w:hideMark/>
          </w:tcPr>
          <w:p w:rsidR="00E15672" w:rsidRPr="00F57267" w:rsidP="00E15672" w14:paraId="099C8B99" w14:textId="77777777">
            <w:pPr>
              <w:spacing w:after="0" w:line="240" w:lineRule="auto"/>
              <w:jc w:val="right"/>
              <w:rPr>
                <w:rFonts w:eastAsia="Times New Roman" w:cstheme="minorHAnsi"/>
                <w:color w:val="000000"/>
              </w:rPr>
            </w:pPr>
            <w:r w:rsidRPr="00F57267">
              <w:rPr>
                <w:rFonts w:eastAsia="Times New Roman" w:cstheme="minorHAnsi"/>
                <w:color w:val="000000"/>
              </w:rPr>
              <w:t>$0</w:t>
            </w:r>
          </w:p>
        </w:tc>
        <w:tc>
          <w:tcPr>
            <w:tcW w:w="960" w:type="dxa"/>
            <w:tcBorders>
              <w:top w:val="nil"/>
              <w:left w:val="nil"/>
              <w:bottom w:val="single" w:sz="4" w:space="0" w:color="auto"/>
              <w:right w:val="single" w:sz="4" w:space="0" w:color="auto"/>
            </w:tcBorders>
            <w:noWrap/>
            <w:vAlign w:val="bottom"/>
            <w:hideMark/>
          </w:tcPr>
          <w:p w:rsidR="00E15672" w:rsidRPr="00F57267" w:rsidP="00E15672" w14:paraId="55A433B0" w14:textId="77777777">
            <w:pPr>
              <w:spacing w:after="0" w:line="240" w:lineRule="auto"/>
              <w:jc w:val="right"/>
              <w:rPr>
                <w:rFonts w:eastAsia="Times New Roman" w:cstheme="minorHAnsi"/>
                <w:color w:val="000000"/>
              </w:rPr>
            </w:pPr>
            <w:r w:rsidRPr="00F57267">
              <w:rPr>
                <w:rFonts w:eastAsia="Times New Roman" w:cstheme="minorHAnsi"/>
                <w:color w:val="000000"/>
              </w:rPr>
              <w:t>$0</w:t>
            </w:r>
          </w:p>
        </w:tc>
        <w:tc>
          <w:tcPr>
            <w:tcW w:w="960" w:type="dxa"/>
            <w:tcBorders>
              <w:top w:val="nil"/>
              <w:left w:val="nil"/>
              <w:bottom w:val="single" w:sz="4" w:space="0" w:color="auto"/>
              <w:right w:val="single" w:sz="4" w:space="0" w:color="auto"/>
            </w:tcBorders>
            <w:noWrap/>
            <w:vAlign w:val="bottom"/>
            <w:hideMark/>
          </w:tcPr>
          <w:p w:rsidR="00E15672" w:rsidRPr="00F57267" w:rsidP="00E15672" w14:paraId="175FCF3E" w14:textId="77777777">
            <w:pPr>
              <w:spacing w:after="0" w:line="240" w:lineRule="auto"/>
              <w:jc w:val="right"/>
              <w:rPr>
                <w:rFonts w:eastAsia="Times New Roman" w:cstheme="minorHAnsi"/>
                <w:color w:val="000000"/>
              </w:rPr>
            </w:pPr>
            <w:r w:rsidRPr="00F57267">
              <w:rPr>
                <w:rFonts w:eastAsia="Times New Roman" w:cstheme="minorHAnsi"/>
                <w:color w:val="000000"/>
              </w:rPr>
              <w:t>$15,882</w:t>
            </w:r>
          </w:p>
        </w:tc>
      </w:tr>
    </w:tbl>
    <w:p w:rsidR="00E15672" w:rsidRPr="00F57267" w:rsidP="00E15672" w14:paraId="447D55D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theme="minorHAnsi"/>
        </w:rPr>
      </w:pPr>
    </w:p>
    <w:p w:rsidR="00E15672" w:rsidP="00E15672" w14:paraId="309C1D83" w14:textId="1E8501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theme="minorHAnsi"/>
        </w:rPr>
      </w:pPr>
      <w:r w:rsidRPr="00F57267">
        <w:rPr>
          <w:rFonts w:cstheme="minorHAnsi"/>
        </w:rPr>
        <w:t xml:space="preserve">  EPA estimates an average hourly Agency labor cost of $96.90 for Regional legal staff, $69.71 for Regional managerial staff, $48.91 for Regional technical staff, and $29.74 for Regional clerical staff.  EPA used the 2026 Federal Pay Schedule salary figures and multiplied the rates by the standard government overhead factor of 1.6 to derive hourly rates.  </w:t>
      </w:r>
    </w:p>
    <w:p w:rsidR="00023EFE" w:rsidRPr="00F57267" w:rsidP="00854AAE" w14:paraId="70C8C311" w14:textId="77777777">
      <w:pPr>
        <w:spacing w:before="120" w:after="0"/>
        <w:rPr>
          <w:rFonts w:cstheme="minorHAnsi"/>
          <w:b/>
          <w:bCs/>
        </w:rPr>
      </w:pPr>
      <w:r w:rsidRPr="00F57267">
        <w:rPr>
          <w:rFonts w:eastAsiaTheme="majorEastAsia" w:cstheme="minorHAnsi"/>
          <w:b/>
          <w:bCs/>
        </w:rPr>
        <w:t xml:space="preserve">14b. </w:t>
      </w:r>
      <w:r w:rsidRPr="00F57267" w:rsidR="00BB2B15">
        <w:rPr>
          <w:rFonts w:eastAsiaTheme="majorEastAsia" w:cstheme="minorHAnsi"/>
          <w:b/>
          <w:bCs/>
        </w:rPr>
        <w:t>Agency Labor Cost</w:t>
      </w:r>
    </w:p>
    <w:p w:rsidR="00C955D6" w:rsidRPr="00F57267" w:rsidP="00E15672" w14:paraId="3A3FF415" w14:textId="1A69E362">
      <w:pPr>
        <w:pStyle w:val="pf0"/>
        <w:ind w:firstLine="720"/>
        <w:rPr>
          <w:rFonts w:asciiTheme="minorHAnsi" w:hAnsiTheme="minorHAnsi" w:cstheme="minorHAnsi"/>
          <w:b/>
          <w:bCs/>
          <w:sz w:val="22"/>
          <w:szCs w:val="22"/>
        </w:rPr>
      </w:pPr>
      <w:r w:rsidRPr="00F57267">
        <w:rPr>
          <w:rFonts w:asciiTheme="minorHAnsi" w:hAnsiTheme="minorHAnsi" w:cstheme="minorHAnsi"/>
          <w:color w:val="000000"/>
          <w:sz w:val="22"/>
          <w:szCs w:val="22"/>
        </w:rPr>
        <w:t>EPA estimates that the agency burden is approximately 427 hours</w:t>
      </w:r>
      <w:r w:rsidRPr="00F57267" w:rsidR="000F18B1">
        <w:rPr>
          <w:rFonts w:asciiTheme="minorHAnsi" w:hAnsiTheme="minorHAnsi" w:cstheme="minorHAnsi"/>
          <w:color w:val="000000"/>
          <w:sz w:val="22"/>
          <w:szCs w:val="22"/>
        </w:rPr>
        <w:t>; which when annualized over 10 years, as a standardized permit is good for ten years</w:t>
      </w:r>
      <w:r w:rsidRPr="00F57267">
        <w:rPr>
          <w:rFonts w:asciiTheme="minorHAnsi" w:hAnsiTheme="minorHAnsi" w:cstheme="minorHAnsi"/>
          <w:color w:val="000000"/>
          <w:sz w:val="22"/>
          <w:szCs w:val="22"/>
        </w:rPr>
        <w:t xml:space="preserve">, the </w:t>
      </w:r>
      <w:r w:rsidRPr="00F57267" w:rsidR="00F5383B">
        <w:rPr>
          <w:rFonts w:asciiTheme="minorHAnsi" w:hAnsiTheme="minorHAnsi" w:cstheme="minorHAnsi"/>
          <w:color w:val="000000"/>
          <w:sz w:val="22"/>
          <w:szCs w:val="22"/>
        </w:rPr>
        <w:t>bottom-line</w:t>
      </w:r>
      <w:r w:rsidRPr="00F57267">
        <w:rPr>
          <w:rFonts w:asciiTheme="minorHAnsi" w:hAnsiTheme="minorHAnsi" w:cstheme="minorHAnsi"/>
          <w:color w:val="000000"/>
          <w:sz w:val="22"/>
          <w:szCs w:val="22"/>
        </w:rPr>
        <w:t xml:space="preserve"> burden is 43 hours</w:t>
      </w:r>
      <w:r w:rsidRPr="00F57267" w:rsidR="000F18B1">
        <w:rPr>
          <w:rFonts w:asciiTheme="minorHAnsi" w:hAnsiTheme="minorHAnsi" w:cstheme="minorHAnsi"/>
          <w:color w:val="000000"/>
          <w:sz w:val="22"/>
          <w:szCs w:val="22"/>
        </w:rPr>
        <w:t xml:space="preserve">. </w:t>
      </w:r>
    </w:p>
    <w:p w:rsidR="00D17BB9" w:rsidRPr="00F57267" w:rsidP="00854AAE" w14:paraId="00CB15DE" w14:textId="77777777">
      <w:pPr>
        <w:spacing w:before="120" w:after="0"/>
        <w:rPr>
          <w:rFonts w:cstheme="minorHAnsi"/>
          <w:b/>
          <w:bCs/>
        </w:rPr>
      </w:pPr>
      <w:r w:rsidRPr="00F57267">
        <w:rPr>
          <w:rFonts w:eastAsiaTheme="majorEastAsia" w:cstheme="minorHAnsi"/>
          <w:b/>
          <w:bCs/>
        </w:rPr>
        <w:t>14c. Agency Non-Labor Costs</w:t>
      </w:r>
    </w:p>
    <w:p w:rsidR="00C955D6" w:rsidP="00C955D6" w14:paraId="035618FC" w14:textId="6CF6D351">
      <w:pPr>
        <w:pStyle w:val="pf0"/>
        <w:rPr>
          <w:rStyle w:val="cf01"/>
          <w:rFonts w:asciiTheme="minorHAnsi" w:hAnsiTheme="minorHAnsi" w:cstheme="minorHAnsi"/>
          <w:b w:val="0"/>
          <w:bCs w:val="0"/>
          <w:sz w:val="22"/>
          <w:szCs w:val="22"/>
        </w:rPr>
      </w:pPr>
      <w:r w:rsidRPr="00F57267">
        <w:rPr>
          <w:rStyle w:val="cf01"/>
          <w:rFonts w:asciiTheme="minorHAnsi" w:hAnsiTheme="minorHAnsi" w:cstheme="minorHAnsi"/>
          <w:b w:val="0"/>
          <w:bCs w:val="0"/>
          <w:sz w:val="22"/>
          <w:szCs w:val="22"/>
        </w:rPr>
        <w:t>There are no Agency non-labor costs associated with this ICR.</w:t>
      </w:r>
    </w:p>
    <w:p w:rsidR="007A41E6" w:rsidRPr="00F57267" w:rsidP="007A41E6" w14:paraId="5E090127" w14:textId="10293462">
      <w:pPr>
        <w:spacing w:before="120" w:after="0"/>
        <w:rPr>
          <w:rFonts w:cstheme="minorHAnsi"/>
          <w:b/>
          <w:bCs/>
        </w:rPr>
      </w:pPr>
      <w:r w:rsidRPr="00F57267">
        <w:rPr>
          <w:rFonts w:eastAsiaTheme="majorEastAsia" w:cstheme="minorHAnsi"/>
          <w:b/>
          <w:bCs/>
        </w:rPr>
        <w:t>14</w:t>
      </w:r>
      <w:r>
        <w:rPr>
          <w:rFonts w:eastAsiaTheme="majorEastAsia" w:cstheme="minorHAnsi"/>
          <w:b/>
          <w:bCs/>
        </w:rPr>
        <w:t>d</w:t>
      </w:r>
      <w:r w:rsidRPr="00F57267">
        <w:rPr>
          <w:rFonts w:eastAsiaTheme="majorEastAsia" w:cstheme="minorHAnsi"/>
          <w:b/>
          <w:bCs/>
        </w:rPr>
        <w:t xml:space="preserve">. </w:t>
      </w:r>
      <w:r>
        <w:rPr>
          <w:rFonts w:eastAsiaTheme="majorEastAsia" w:cstheme="minorHAnsi"/>
          <w:b/>
          <w:bCs/>
        </w:rPr>
        <w:t xml:space="preserve">Total </w:t>
      </w:r>
      <w:r w:rsidRPr="00F57267">
        <w:rPr>
          <w:rFonts w:eastAsiaTheme="majorEastAsia" w:cstheme="minorHAnsi"/>
          <w:b/>
          <w:bCs/>
        </w:rPr>
        <w:t>Agency Costs</w:t>
      </w:r>
    </w:p>
    <w:p w:rsidR="007A41E6" w:rsidRPr="00F57267" w:rsidP="007A41E6" w14:paraId="5889160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theme="minorHAnsi"/>
        </w:rPr>
      </w:pPr>
      <w:r>
        <w:rPr>
          <w:rFonts w:cstheme="minorHAnsi"/>
        </w:rPr>
        <w:t xml:space="preserve">Distributed across the 10-year lifetime of a permit the annualized average Agency costs </w:t>
      </w:r>
      <w:r>
        <w:rPr>
          <w:rFonts w:cstheme="minorHAnsi"/>
        </w:rPr>
        <w:t>is</w:t>
      </w:r>
      <w:r>
        <w:rPr>
          <w:rFonts w:cstheme="minorHAnsi"/>
        </w:rPr>
        <w:t xml:space="preserve"> approximately $1,588. </w:t>
      </w:r>
    </w:p>
    <w:p w:rsidR="004620CA" w:rsidRPr="00F57267" w:rsidP="4BDBF0A0" w14:paraId="08CAF84F" w14:textId="77777777">
      <w:pPr>
        <w:pStyle w:val="ListParagraph"/>
        <w:numPr>
          <w:ilvl w:val="0"/>
          <w:numId w:val="27"/>
        </w:numPr>
        <w:spacing w:before="240" w:after="0"/>
        <w:rPr>
          <w:rFonts w:cstheme="minorHAnsi"/>
          <w:b/>
          <w:bCs/>
        </w:rPr>
      </w:pPr>
      <w:r w:rsidRPr="00F57267">
        <w:rPr>
          <w:rFonts w:cstheme="minorHAnsi"/>
          <w:b/>
          <w:bCs/>
        </w:rPr>
        <w:t xml:space="preserve">REASONS FOR </w:t>
      </w:r>
      <w:r w:rsidRPr="00F57267" w:rsidR="00AD46F7">
        <w:rPr>
          <w:rFonts w:cstheme="minorHAnsi"/>
          <w:b/>
          <w:bCs/>
        </w:rPr>
        <w:t>CHANGE IN BURDEN</w:t>
      </w:r>
      <w:bookmarkEnd w:id="21"/>
    </w:p>
    <w:p w:rsidR="001F0834" w:rsidRPr="00F57267" w:rsidP="00854AAE" w14:paraId="6DA49685" w14:textId="77777777">
      <w:pPr>
        <w:pBdr>
          <w:bottom w:val="single" w:sz="12" w:space="1" w:color="auto"/>
        </w:pBdr>
        <w:spacing w:before="60"/>
        <w:rPr>
          <w:rFonts w:cstheme="minorHAnsi"/>
          <w:bCs/>
          <w:i/>
          <w:iCs/>
        </w:rPr>
      </w:pPr>
      <w:r w:rsidRPr="00F57267">
        <w:rPr>
          <w:rFonts w:cstheme="minorHAnsi"/>
          <w:bCs/>
          <w:i/>
          <w:iCs/>
        </w:rPr>
        <w:t>Explain the reasons for any program changes or adjustments reported in the burden or capital/O&amp;M cost estimates.</w:t>
      </w:r>
    </w:p>
    <w:p w:rsidR="000A4005" w:rsidRPr="00F57267" w:rsidP="00745C19" w14:paraId="0B46630F" w14:textId="498AAC63">
      <w:pPr>
        <w:ind w:firstLine="360"/>
        <w:rPr>
          <w:rFonts w:cstheme="minorHAnsi"/>
          <w:b/>
          <w:bCs/>
        </w:rPr>
      </w:pPr>
      <w:bookmarkStart w:id="22" w:name="_Toc156593389"/>
      <w:r w:rsidRPr="00F57267">
        <w:rPr>
          <w:rFonts w:cstheme="minorHAnsi"/>
          <w:sz w:val="24"/>
          <w:szCs w:val="24"/>
        </w:rPr>
        <w:t xml:space="preserve">There is </w:t>
      </w:r>
      <w:r w:rsidRPr="00F57267" w:rsidR="007A41E6">
        <w:rPr>
          <w:rFonts w:cstheme="minorHAnsi"/>
          <w:sz w:val="24"/>
          <w:szCs w:val="24"/>
        </w:rPr>
        <w:t>a</w:t>
      </w:r>
      <w:r w:rsidRPr="00F57267">
        <w:rPr>
          <w:rFonts w:cstheme="minorHAnsi"/>
          <w:sz w:val="24"/>
          <w:szCs w:val="24"/>
        </w:rPr>
        <w:t xml:space="preserve"> decrease of 196 hours in the total estimated respondent burden compared with the ICR currently approved by OMB. This decrease is due to adjustments to the estimates.</w:t>
      </w:r>
    </w:p>
    <w:p w:rsidR="005D140B" w:rsidRPr="00F57267" w:rsidP="4BDBF0A0" w14:paraId="5CA0C952" w14:textId="77777777">
      <w:pPr>
        <w:pStyle w:val="ListParagraph"/>
        <w:numPr>
          <w:ilvl w:val="0"/>
          <w:numId w:val="27"/>
        </w:numPr>
        <w:spacing w:before="240" w:after="0"/>
        <w:rPr>
          <w:rFonts w:cstheme="minorHAnsi"/>
          <w:b/>
          <w:bCs/>
        </w:rPr>
      </w:pPr>
      <w:r w:rsidRPr="00F57267">
        <w:rPr>
          <w:rFonts w:cstheme="minorHAnsi"/>
          <w:b/>
          <w:bCs/>
        </w:rPr>
        <w:t xml:space="preserve">PUBLICATION OF </w:t>
      </w:r>
      <w:bookmarkStart w:id="23" w:name="_Toc156593390"/>
      <w:bookmarkEnd w:id="22"/>
      <w:r w:rsidRPr="00F57267" w:rsidR="00E73E81">
        <w:rPr>
          <w:rFonts w:cstheme="minorHAnsi"/>
          <w:b/>
          <w:bCs/>
        </w:rPr>
        <w:t>DATA</w:t>
      </w:r>
    </w:p>
    <w:p w:rsidR="001F0834" w:rsidRPr="00F57267" w:rsidP="00854AAE" w14:paraId="1F5826C2" w14:textId="77777777">
      <w:pPr>
        <w:pBdr>
          <w:bottom w:val="single" w:sz="12" w:space="1" w:color="auto"/>
        </w:pBdr>
        <w:spacing w:before="60"/>
        <w:rPr>
          <w:rFonts w:cstheme="minorHAnsi"/>
          <w:bCs/>
          <w:i/>
          <w:iCs/>
        </w:rPr>
      </w:pPr>
      <w:r w:rsidRPr="00F57267">
        <w:rPr>
          <w:rFonts w:cstheme="minorHAnsi"/>
          <w:bCs/>
          <w:i/>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690A0C" w:rsidRPr="00F57267" w:rsidP="00690A0C" w14:paraId="73F358A0" w14:textId="77777777">
      <w:pPr>
        <w:pBdr>
          <w:top w:val="single" w:sz="6" w:space="0" w:color="FFFFFF"/>
          <w:left w:val="single" w:sz="6" w:space="0" w:color="FFFFFF"/>
          <w:bottom w:val="single" w:sz="6" w:space="0" w:color="FFFFFF"/>
          <w:right w:val="single" w:sz="6" w:space="0" w:color="FFFFFF"/>
        </w:pBdr>
        <w:ind w:firstLine="360"/>
        <w:rPr>
          <w:rFonts w:cstheme="minorHAnsi"/>
        </w:rPr>
      </w:pPr>
      <w:r w:rsidRPr="00F57267">
        <w:rPr>
          <w:rFonts w:cstheme="minorHAnsi"/>
        </w:rPr>
        <w:t>Results from this ICR are not published formally.</w:t>
      </w:r>
    </w:p>
    <w:p w:rsidR="00627768" w:rsidRPr="00F57267" w:rsidP="4BDBF0A0" w14:paraId="3849F905" w14:textId="77777777">
      <w:pPr>
        <w:pStyle w:val="ListParagraph"/>
        <w:numPr>
          <w:ilvl w:val="0"/>
          <w:numId w:val="27"/>
        </w:numPr>
        <w:spacing w:before="240" w:after="0"/>
        <w:rPr>
          <w:rFonts w:cstheme="minorHAnsi"/>
          <w:b/>
          <w:bCs/>
        </w:rPr>
      </w:pPr>
      <w:r w:rsidRPr="00F57267">
        <w:rPr>
          <w:rFonts w:cstheme="minorHAnsi"/>
          <w:b/>
          <w:bCs/>
        </w:rPr>
        <w:t xml:space="preserve">DISPLAY </w:t>
      </w:r>
      <w:r w:rsidRPr="00F57267" w:rsidR="00644EBE">
        <w:rPr>
          <w:rFonts w:cstheme="minorHAnsi"/>
          <w:b/>
          <w:bCs/>
        </w:rPr>
        <w:t xml:space="preserve">OF </w:t>
      </w:r>
      <w:r w:rsidRPr="00F57267" w:rsidR="000D5863">
        <w:rPr>
          <w:rFonts w:cstheme="minorHAnsi"/>
          <w:b/>
          <w:bCs/>
        </w:rPr>
        <w:t>EXPIRATION DATE</w:t>
      </w:r>
      <w:bookmarkEnd w:id="23"/>
      <w:r w:rsidRPr="00F57267" w:rsidR="00644EBE">
        <w:rPr>
          <w:rFonts w:cstheme="minorHAnsi"/>
          <w:b/>
          <w:bCs/>
        </w:rPr>
        <w:t xml:space="preserve"> </w:t>
      </w:r>
    </w:p>
    <w:p w:rsidR="001F0834" w:rsidRPr="00F57267" w:rsidP="00854AAE" w14:paraId="08E2F9AE" w14:textId="77777777">
      <w:pPr>
        <w:pBdr>
          <w:bottom w:val="single" w:sz="12" w:space="1" w:color="auto"/>
        </w:pBdr>
        <w:spacing w:before="60"/>
        <w:rPr>
          <w:rFonts w:cstheme="minorHAnsi"/>
          <w:i/>
          <w:iCs/>
        </w:rPr>
      </w:pPr>
      <w:r w:rsidRPr="00F57267">
        <w:rPr>
          <w:rFonts w:cstheme="minorHAnsi"/>
          <w:i/>
          <w:iCs/>
        </w:rPr>
        <w:t>If seeking approval to not display the expiration date for OMB approval of the information collection, explain the reasons that display would be inappropriate.</w:t>
      </w:r>
    </w:p>
    <w:p w:rsidR="00F63B17" w:rsidRPr="00F57267" w:rsidP="00690A0C" w14:paraId="2613FE5F" w14:textId="6A888D45">
      <w:pPr>
        <w:pBdr>
          <w:top w:val="single" w:sz="6" w:space="0" w:color="FFFFFF"/>
          <w:left w:val="single" w:sz="6" w:space="0" w:color="FFFFFF"/>
          <w:bottom w:val="single" w:sz="6" w:space="0" w:color="FFFFFF"/>
          <w:right w:val="single" w:sz="6" w:space="0" w:color="FFFFFF"/>
        </w:pBdr>
        <w:ind w:firstLine="360"/>
        <w:rPr>
          <w:rFonts w:cstheme="minorHAnsi"/>
        </w:rPr>
      </w:pPr>
      <w:bookmarkStart w:id="24" w:name="_Toc156593391"/>
      <w:r w:rsidRPr="000607EE">
        <w:rPr>
          <w:rFonts w:cstheme="minorHAnsi"/>
        </w:rPr>
        <w:t>The Agency plans to display the expiration date for OMB approval of the information collection on all instruments.</w:t>
      </w:r>
    </w:p>
    <w:p w:rsidR="00691828" w:rsidRPr="00F57267" w:rsidP="00854AAE" w14:paraId="0C414566" w14:textId="77777777">
      <w:pPr>
        <w:pStyle w:val="ListParagraph"/>
        <w:numPr>
          <w:ilvl w:val="0"/>
          <w:numId w:val="27"/>
        </w:numPr>
        <w:spacing w:before="240" w:after="0"/>
        <w:rPr>
          <w:rFonts w:cstheme="minorHAnsi"/>
          <w:b/>
          <w:bCs/>
        </w:rPr>
      </w:pPr>
      <w:r w:rsidRPr="00F57267">
        <w:rPr>
          <w:rFonts w:cstheme="minorHAnsi"/>
          <w:b/>
          <w:bCs/>
        </w:rPr>
        <w:t>CERTIFICATION STATEMENT</w:t>
      </w:r>
      <w:bookmarkEnd w:id="24"/>
    </w:p>
    <w:p w:rsidR="001F0834" w:rsidRPr="00F57267" w:rsidP="00854AAE" w14:paraId="3F100C1B" w14:textId="77777777">
      <w:pPr>
        <w:pBdr>
          <w:bottom w:val="single" w:sz="12" w:space="1" w:color="auto"/>
        </w:pBdr>
        <w:spacing w:before="60"/>
        <w:rPr>
          <w:rFonts w:cstheme="minorHAnsi"/>
          <w:i/>
          <w:iCs/>
        </w:rPr>
      </w:pPr>
      <w:r w:rsidRPr="00F57267">
        <w:rPr>
          <w:rFonts w:cstheme="minorHAnsi"/>
          <w:i/>
          <w:iCs/>
        </w:rPr>
        <w:t>Explain each exception to the topics of the certification statement identified in “Certification for Paperwork Reduction Act Submissions.”</w:t>
      </w:r>
    </w:p>
    <w:p w:rsidR="00BB3410" w:rsidRPr="00F57267" w:rsidP="00F63B17" w14:paraId="65AD4E89" w14:textId="179D8774">
      <w:pPr>
        <w:pBdr>
          <w:top w:val="single" w:sz="6" w:space="0" w:color="FFFFFF"/>
          <w:left w:val="single" w:sz="6" w:space="0" w:color="FFFFFF"/>
          <w:bottom w:val="single" w:sz="6" w:space="0" w:color="FFFFFF"/>
          <w:right w:val="single" w:sz="6" w:space="0" w:color="FFFFFF"/>
        </w:pBdr>
        <w:ind w:firstLine="720"/>
        <w:rPr>
          <w:rFonts w:cstheme="minorHAnsi"/>
        </w:rPr>
      </w:pPr>
      <w:r w:rsidRPr="00F57267">
        <w:rPr>
          <w:rFonts w:cstheme="minorHAnsi"/>
        </w:rPr>
        <w:t>This information collection complies with all provisions of the Certification for Paperwork Reduction Act Submissions.</w:t>
      </w:r>
    </w:p>
    <w:sectPr w:rsidSect="00DE7D97">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32F" w14:paraId="3BDD50ED" w14:textId="77777777">
    <w:pPr>
      <w:framePr w:wrap="notBeside" w:hAnchor="text" w:xAlign="center"/>
    </w:pPr>
    <w:r>
      <w:fldChar w:fldCharType="begin"/>
    </w:r>
    <w:r>
      <w:instrText xml:space="preserve"> PAGE  </w:instrText>
    </w:r>
    <w:r>
      <w:fldChar w:fldCharType="separate"/>
    </w:r>
    <w:r>
      <w:rPr>
        <w:noProof/>
      </w:rPr>
      <w:t>2</w:t>
    </w:r>
    <w:r>
      <w:fldChar w:fldCharType="end"/>
    </w:r>
  </w:p>
  <w:p w:rsidR="00BB432F" w14:paraId="3476683E"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3"/>
    <w:multiLevelType w:val="multilevel"/>
    <w:tmpl w:val="00000000"/>
    <w:lvl w:ilvl="0">
      <w:start w:val="1"/>
      <w:numFmt w:val="decimal"/>
      <w:pStyle w:val="Level1"/>
      <w:lvlText w:val="(%1)"/>
      <w:lvlJc w:val="left"/>
      <w:pPr>
        <w:tabs>
          <w:tab w:val="num" w:pos="1440"/>
        </w:tabs>
        <w:ind w:left="1440" w:hanging="720"/>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1903223"/>
    <w:multiLevelType w:val="hybridMultilevel"/>
    <w:tmpl w:val="F8B0FF42"/>
    <w:lvl w:ilvl="0">
      <w:start w:val="2"/>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04264FD9"/>
    <w:multiLevelType w:val="hybridMultilevel"/>
    <w:tmpl w:val="FDF42D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54F65C9"/>
    <w:multiLevelType w:val="hybridMultilevel"/>
    <w:tmpl w:val="3D4296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90D6BF7"/>
    <w:multiLevelType w:val="hybridMultilevel"/>
    <w:tmpl w:val="6820EE8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0DC56DD1"/>
    <w:multiLevelType w:val="hybridMultilevel"/>
    <w:tmpl w:val="64F8133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5077397"/>
    <w:multiLevelType w:val="hybridMultilevel"/>
    <w:tmpl w:val="8B3C0F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EE86508"/>
    <w:multiLevelType w:val="hybridMultilevel"/>
    <w:tmpl w:val="411E96F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69F4D3B"/>
    <w:multiLevelType w:val="hybridMultilevel"/>
    <w:tmpl w:val="41E42B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9462497"/>
    <w:multiLevelType w:val="hybridMultilevel"/>
    <w:tmpl w:val="C90EBF3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2E1F0975"/>
    <w:multiLevelType w:val="hybridMultilevel"/>
    <w:tmpl w:val="F7BC74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1D1527F"/>
    <w:multiLevelType w:val="hybridMultilevel"/>
    <w:tmpl w:val="1C8814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34CB7FDC"/>
    <w:multiLevelType w:val="hybridMultilevel"/>
    <w:tmpl w:val="239C82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62913ED"/>
    <w:multiLevelType w:val="hybridMultilevel"/>
    <w:tmpl w:val="2722B66A"/>
    <w:lvl w:ilvl="0">
      <w:start w:val="6"/>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84D1A38"/>
    <w:multiLevelType w:val="hybridMultilevel"/>
    <w:tmpl w:val="26E44B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8E27A01"/>
    <w:multiLevelType w:val="hybridMultilevel"/>
    <w:tmpl w:val="AB463F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A7014F6"/>
    <w:multiLevelType w:val="hybridMultilevel"/>
    <w:tmpl w:val="BDE48D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3D00615A"/>
    <w:multiLevelType w:val="hybridMultilevel"/>
    <w:tmpl w:val="244AB7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412610D7"/>
    <w:multiLevelType w:val="hybridMultilevel"/>
    <w:tmpl w:val="56CC27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16D282B"/>
    <w:multiLevelType w:val="hybridMultilevel"/>
    <w:tmpl w:val="89C49D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4AFE3844"/>
    <w:multiLevelType w:val="hybridMultilevel"/>
    <w:tmpl w:val="98428FD0"/>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BFA0529"/>
    <w:multiLevelType w:val="hybridMultilevel"/>
    <w:tmpl w:val="F57E7A04"/>
    <w:lvl w:ilvl="0">
      <w:start w:val="1"/>
      <w:numFmt w:val="decimal"/>
      <w:lvlText w:val="%1."/>
      <w:lvlJc w:val="left"/>
      <w:pPr>
        <w:ind w:left="360" w:hanging="360"/>
      </w:pPr>
    </w:lvl>
    <w:lvl w:ilvl="1">
      <w:start w:val="16"/>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BFD5D5A"/>
    <w:multiLevelType w:val="hybridMultilevel"/>
    <w:tmpl w:val="23469FB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4D9A54BE"/>
    <w:multiLevelType w:val="hybridMultilevel"/>
    <w:tmpl w:val="78A6EE1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55C833D8"/>
    <w:multiLevelType w:val="hybridMultilevel"/>
    <w:tmpl w:val="194E2C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BD66B84"/>
    <w:multiLevelType w:val="hybridMultilevel"/>
    <w:tmpl w:val="C75480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6813907"/>
    <w:multiLevelType w:val="hybridMultilevel"/>
    <w:tmpl w:val="E8C6B4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9274807"/>
    <w:multiLevelType w:val="hybridMultilevel"/>
    <w:tmpl w:val="D2F6D978"/>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B3C3049"/>
    <w:multiLevelType w:val="hybridMultilevel"/>
    <w:tmpl w:val="6B5C28FC"/>
    <w:lvl w:ilvl="0">
      <w:start w:val="1"/>
      <w:numFmt w:val="lowerRoman"/>
      <w:lvlText w:val="(%1)"/>
      <w:lvlJc w:val="left"/>
      <w:pPr>
        <w:ind w:left="716" w:hanging="720"/>
      </w:pPr>
      <w:rPr>
        <w:rFonts w:hint="default"/>
      </w:rPr>
    </w:lvl>
    <w:lvl w:ilvl="1">
      <w:start w:val="1"/>
      <w:numFmt w:val="lowerLetter"/>
      <w:lvlText w:val="%2."/>
      <w:lvlJc w:val="left"/>
      <w:pPr>
        <w:ind w:left="1076" w:hanging="360"/>
      </w:pPr>
    </w:lvl>
    <w:lvl w:ilvl="2" w:tentative="1">
      <w:start w:val="1"/>
      <w:numFmt w:val="lowerRoman"/>
      <w:lvlText w:val="%3."/>
      <w:lvlJc w:val="right"/>
      <w:pPr>
        <w:ind w:left="1796" w:hanging="180"/>
      </w:pPr>
    </w:lvl>
    <w:lvl w:ilvl="3" w:tentative="1">
      <w:start w:val="1"/>
      <w:numFmt w:val="decimal"/>
      <w:lvlText w:val="%4."/>
      <w:lvlJc w:val="left"/>
      <w:pPr>
        <w:ind w:left="2516" w:hanging="360"/>
      </w:pPr>
    </w:lvl>
    <w:lvl w:ilvl="4" w:tentative="1">
      <w:start w:val="1"/>
      <w:numFmt w:val="lowerLetter"/>
      <w:lvlText w:val="%5."/>
      <w:lvlJc w:val="left"/>
      <w:pPr>
        <w:ind w:left="3236" w:hanging="360"/>
      </w:pPr>
    </w:lvl>
    <w:lvl w:ilvl="5" w:tentative="1">
      <w:start w:val="1"/>
      <w:numFmt w:val="lowerRoman"/>
      <w:lvlText w:val="%6."/>
      <w:lvlJc w:val="right"/>
      <w:pPr>
        <w:ind w:left="3956" w:hanging="180"/>
      </w:pPr>
    </w:lvl>
    <w:lvl w:ilvl="6" w:tentative="1">
      <w:start w:val="1"/>
      <w:numFmt w:val="decimal"/>
      <w:lvlText w:val="%7."/>
      <w:lvlJc w:val="left"/>
      <w:pPr>
        <w:ind w:left="4676" w:hanging="360"/>
      </w:pPr>
    </w:lvl>
    <w:lvl w:ilvl="7" w:tentative="1">
      <w:start w:val="1"/>
      <w:numFmt w:val="lowerLetter"/>
      <w:lvlText w:val="%8."/>
      <w:lvlJc w:val="left"/>
      <w:pPr>
        <w:ind w:left="5396" w:hanging="360"/>
      </w:pPr>
    </w:lvl>
    <w:lvl w:ilvl="8" w:tentative="1">
      <w:start w:val="1"/>
      <w:numFmt w:val="lowerRoman"/>
      <w:lvlText w:val="%9."/>
      <w:lvlJc w:val="right"/>
      <w:pPr>
        <w:ind w:left="6116" w:hanging="180"/>
      </w:pPr>
    </w:lvl>
  </w:abstractNum>
  <w:abstractNum w:abstractNumId="29">
    <w:nsid w:val="6C0968ED"/>
    <w:multiLevelType w:val="multilevel"/>
    <w:tmpl w:val="F9249250"/>
    <w:lvl w:ilvl="0">
      <w:start w:val="15"/>
      <w:numFmt w:val="decimal"/>
      <w:lvlText w:val="%1)"/>
      <w:lvlJc w:val="left"/>
      <w:pPr>
        <w:ind w:left="360" w:hanging="360"/>
      </w:pPr>
      <w:rPr>
        <w:rFonts w:hint="default"/>
      </w:rPr>
    </w:lvl>
    <w:lvl w:ilvl="1">
      <w:start w:val="14"/>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6DC6032B"/>
    <w:multiLevelType w:val="hybridMultilevel"/>
    <w:tmpl w:val="5CF82860"/>
    <w:lvl w:ilvl="0">
      <w:start w:val="13"/>
      <w:numFmt w:val="decimal"/>
      <w:lvlText w:val="%1."/>
      <w:lvlJc w:val="left"/>
      <w:pPr>
        <w:ind w:left="35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1215467"/>
    <w:multiLevelType w:val="hybridMultilevel"/>
    <w:tmpl w:val="540A6BC6"/>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2">
    <w:nsid w:val="72307831"/>
    <w:multiLevelType w:val="multilevel"/>
    <w:tmpl w:val="2D50DC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5"/>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7B9F68A4"/>
    <w:multiLevelType w:val="hybridMultilevel"/>
    <w:tmpl w:val="3A10F84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7DAF68DD"/>
    <w:multiLevelType w:val="hybridMultilevel"/>
    <w:tmpl w:val="4BAEE2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E33326B"/>
    <w:multiLevelType w:val="hybridMultilevel"/>
    <w:tmpl w:val="69206B4E"/>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92127513">
    <w:abstractNumId w:val="17"/>
  </w:num>
  <w:num w:numId="2" w16cid:durableId="1032609060">
    <w:abstractNumId w:val="10"/>
  </w:num>
  <w:num w:numId="3" w16cid:durableId="1158494831">
    <w:abstractNumId w:val="3"/>
  </w:num>
  <w:num w:numId="4" w16cid:durableId="493573829">
    <w:abstractNumId w:val="34"/>
  </w:num>
  <w:num w:numId="5" w16cid:durableId="2055687918">
    <w:abstractNumId w:val="24"/>
  </w:num>
  <w:num w:numId="6" w16cid:durableId="1603025219">
    <w:abstractNumId w:val="31"/>
  </w:num>
  <w:num w:numId="7" w16cid:durableId="423957196">
    <w:abstractNumId w:val="20"/>
  </w:num>
  <w:num w:numId="8" w16cid:durableId="2031829208">
    <w:abstractNumId w:val="27"/>
  </w:num>
  <w:num w:numId="9" w16cid:durableId="218439549">
    <w:abstractNumId w:val="13"/>
  </w:num>
  <w:num w:numId="10" w16cid:durableId="1285231924">
    <w:abstractNumId w:val="6"/>
  </w:num>
  <w:num w:numId="11" w16cid:durableId="327370686">
    <w:abstractNumId w:val="12"/>
  </w:num>
  <w:num w:numId="12" w16cid:durableId="1802993385">
    <w:abstractNumId w:val="15"/>
  </w:num>
  <w:num w:numId="13" w16cid:durableId="1792938267">
    <w:abstractNumId w:val="35"/>
  </w:num>
  <w:num w:numId="14" w16cid:durableId="239490726">
    <w:abstractNumId w:val="11"/>
  </w:num>
  <w:num w:numId="15" w16cid:durableId="1395350314">
    <w:abstractNumId w:val="14"/>
  </w:num>
  <w:num w:numId="16" w16cid:durableId="441535906">
    <w:abstractNumId w:val="18"/>
  </w:num>
  <w:num w:numId="17" w16cid:durableId="2008243381">
    <w:abstractNumId w:val="28"/>
  </w:num>
  <w:num w:numId="18" w16cid:durableId="840463183">
    <w:abstractNumId w:val="26"/>
  </w:num>
  <w:num w:numId="19" w16cid:durableId="469980091">
    <w:abstractNumId w:val="30"/>
  </w:num>
  <w:num w:numId="20" w16cid:durableId="2126730031">
    <w:abstractNumId w:val="16"/>
  </w:num>
  <w:num w:numId="21" w16cid:durableId="106124704">
    <w:abstractNumId w:val="2"/>
  </w:num>
  <w:num w:numId="22" w16cid:durableId="1552418013">
    <w:abstractNumId w:val="19"/>
  </w:num>
  <w:num w:numId="23" w16cid:durableId="1598828334">
    <w:abstractNumId w:val="32"/>
  </w:num>
  <w:num w:numId="24" w16cid:durableId="2051031068">
    <w:abstractNumId w:val="1"/>
  </w:num>
  <w:num w:numId="25" w16cid:durableId="258569098">
    <w:abstractNumId w:val="21"/>
  </w:num>
  <w:num w:numId="26" w16cid:durableId="331181582">
    <w:abstractNumId w:val="25"/>
  </w:num>
  <w:num w:numId="27" w16cid:durableId="1015961391">
    <w:abstractNumId w:val="29"/>
  </w:num>
  <w:num w:numId="28" w16cid:durableId="537284885">
    <w:abstractNumId w:val="0"/>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9" w16cid:durableId="427896621">
    <w:abstractNumId w:val="7"/>
  </w:num>
  <w:num w:numId="30" w16cid:durableId="1812676392">
    <w:abstractNumId w:val="9"/>
  </w:num>
  <w:num w:numId="31" w16cid:durableId="240255064">
    <w:abstractNumId w:val="5"/>
  </w:num>
  <w:num w:numId="32" w16cid:durableId="652953435">
    <w:abstractNumId w:val="23"/>
  </w:num>
  <w:num w:numId="33" w16cid:durableId="1803570063">
    <w:abstractNumId w:val="4"/>
  </w:num>
  <w:num w:numId="34" w16cid:durableId="939870809">
    <w:abstractNumId w:val="22"/>
  </w:num>
  <w:num w:numId="35" w16cid:durableId="622541564">
    <w:abstractNumId w:val="33"/>
  </w:num>
  <w:num w:numId="36" w16cid:durableId="1291589877">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trackedChanges"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129"/>
    <w:rsid w:val="0000050D"/>
    <w:rsid w:val="0000329D"/>
    <w:rsid w:val="00003D64"/>
    <w:rsid w:val="00004678"/>
    <w:rsid w:val="000069C3"/>
    <w:rsid w:val="00006C95"/>
    <w:rsid w:val="00007FB5"/>
    <w:rsid w:val="00010EEE"/>
    <w:rsid w:val="000129E1"/>
    <w:rsid w:val="00013852"/>
    <w:rsid w:val="00013CE8"/>
    <w:rsid w:val="00014B10"/>
    <w:rsid w:val="00015FF6"/>
    <w:rsid w:val="0001637F"/>
    <w:rsid w:val="00017B90"/>
    <w:rsid w:val="00020791"/>
    <w:rsid w:val="00023EFE"/>
    <w:rsid w:val="000267E1"/>
    <w:rsid w:val="00030670"/>
    <w:rsid w:val="0003166C"/>
    <w:rsid w:val="00032552"/>
    <w:rsid w:val="00033219"/>
    <w:rsid w:val="00036CF2"/>
    <w:rsid w:val="00037107"/>
    <w:rsid w:val="00042F77"/>
    <w:rsid w:val="0004467E"/>
    <w:rsid w:val="000452DC"/>
    <w:rsid w:val="000461BA"/>
    <w:rsid w:val="00047160"/>
    <w:rsid w:val="00050BB4"/>
    <w:rsid w:val="00051045"/>
    <w:rsid w:val="00053570"/>
    <w:rsid w:val="000544D0"/>
    <w:rsid w:val="0005572E"/>
    <w:rsid w:val="0005629D"/>
    <w:rsid w:val="0005783D"/>
    <w:rsid w:val="00060163"/>
    <w:rsid w:val="000607EE"/>
    <w:rsid w:val="0006085E"/>
    <w:rsid w:val="0006128A"/>
    <w:rsid w:val="00061A77"/>
    <w:rsid w:val="00061BCE"/>
    <w:rsid w:val="00063CA7"/>
    <w:rsid w:val="00065167"/>
    <w:rsid w:val="00065411"/>
    <w:rsid w:val="00066059"/>
    <w:rsid w:val="00070074"/>
    <w:rsid w:val="000728E0"/>
    <w:rsid w:val="00073C3D"/>
    <w:rsid w:val="00074917"/>
    <w:rsid w:val="00074E51"/>
    <w:rsid w:val="00075C7A"/>
    <w:rsid w:val="000762A8"/>
    <w:rsid w:val="00076439"/>
    <w:rsid w:val="00076F0F"/>
    <w:rsid w:val="00077D8A"/>
    <w:rsid w:val="00082A72"/>
    <w:rsid w:val="00083D4A"/>
    <w:rsid w:val="00084BF3"/>
    <w:rsid w:val="00090627"/>
    <w:rsid w:val="00090750"/>
    <w:rsid w:val="000911D6"/>
    <w:rsid w:val="00091EB4"/>
    <w:rsid w:val="0009219E"/>
    <w:rsid w:val="000925BD"/>
    <w:rsid w:val="00092FC8"/>
    <w:rsid w:val="00093C6D"/>
    <w:rsid w:val="00093DC2"/>
    <w:rsid w:val="00094023"/>
    <w:rsid w:val="0009492C"/>
    <w:rsid w:val="00095F01"/>
    <w:rsid w:val="000978FD"/>
    <w:rsid w:val="00097D85"/>
    <w:rsid w:val="000A1198"/>
    <w:rsid w:val="000A11F1"/>
    <w:rsid w:val="000A170A"/>
    <w:rsid w:val="000A397C"/>
    <w:rsid w:val="000A4005"/>
    <w:rsid w:val="000A4527"/>
    <w:rsid w:val="000B0C64"/>
    <w:rsid w:val="000B3576"/>
    <w:rsid w:val="000B461B"/>
    <w:rsid w:val="000B7BBA"/>
    <w:rsid w:val="000C202A"/>
    <w:rsid w:val="000C41A7"/>
    <w:rsid w:val="000C43C8"/>
    <w:rsid w:val="000C608D"/>
    <w:rsid w:val="000D224E"/>
    <w:rsid w:val="000D251E"/>
    <w:rsid w:val="000D2D5D"/>
    <w:rsid w:val="000D3C22"/>
    <w:rsid w:val="000D45B2"/>
    <w:rsid w:val="000D516A"/>
    <w:rsid w:val="000D5863"/>
    <w:rsid w:val="000D6FA4"/>
    <w:rsid w:val="000E1158"/>
    <w:rsid w:val="000E184B"/>
    <w:rsid w:val="000E19CB"/>
    <w:rsid w:val="000E1FE8"/>
    <w:rsid w:val="000E3298"/>
    <w:rsid w:val="000E348B"/>
    <w:rsid w:val="000E5609"/>
    <w:rsid w:val="000E7DC1"/>
    <w:rsid w:val="000F0186"/>
    <w:rsid w:val="000F18B1"/>
    <w:rsid w:val="000F29EE"/>
    <w:rsid w:val="000F338A"/>
    <w:rsid w:val="000F3AC3"/>
    <w:rsid w:val="000F4DBB"/>
    <w:rsid w:val="000F6D04"/>
    <w:rsid w:val="00100432"/>
    <w:rsid w:val="00100499"/>
    <w:rsid w:val="00100821"/>
    <w:rsid w:val="00100BF7"/>
    <w:rsid w:val="00100FA6"/>
    <w:rsid w:val="00101362"/>
    <w:rsid w:val="0010158E"/>
    <w:rsid w:val="0010258D"/>
    <w:rsid w:val="00102EE5"/>
    <w:rsid w:val="00103DD8"/>
    <w:rsid w:val="00105F52"/>
    <w:rsid w:val="00106C2C"/>
    <w:rsid w:val="00107505"/>
    <w:rsid w:val="00111663"/>
    <w:rsid w:val="00112360"/>
    <w:rsid w:val="00112675"/>
    <w:rsid w:val="001141DA"/>
    <w:rsid w:val="00116064"/>
    <w:rsid w:val="001172FE"/>
    <w:rsid w:val="00117FE1"/>
    <w:rsid w:val="0013006A"/>
    <w:rsid w:val="00130CF9"/>
    <w:rsid w:val="001310E0"/>
    <w:rsid w:val="00132921"/>
    <w:rsid w:val="001329B3"/>
    <w:rsid w:val="001355E5"/>
    <w:rsid w:val="00135EAD"/>
    <w:rsid w:val="00136237"/>
    <w:rsid w:val="00137EB8"/>
    <w:rsid w:val="00145DAE"/>
    <w:rsid w:val="00147B68"/>
    <w:rsid w:val="0015084F"/>
    <w:rsid w:val="00152A80"/>
    <w:rsid w:val="00160461"/>
    <w:rsid w:val="00161846"/>
    <w:rsid w:val="001636DA"/>
    <w:rsid w:val="00163C69"/>
    <w:rsid w:val="00163E41"/>
    <w:rsid w:val="00164169"/>
    <w:rsid w:val="00165275"/>
    <w:rsid w:val="00166B27"/>
    <w:rsid w:val="00170329"/>
    <w:rsid w:val="00170689"/>
    <w:rsid w:val="00170EB8"/>
    <w:rsid w:val="00171DC0"/>
    <w:rsid w:val="00171EB7"/>
    <w:rsid w:val="00173422"/>
    <w:rsid w:val="00173E50"/>
    <w:rsid w:val="00176BA8"/>
    <w:rsid w:val="001775F3"/>
    <w:rsid w:val="00180511"/>
    <w:rsid w:val="00182B0B"/>
    <w:rsid w:val="00184011"/>
    <w:rsid w:val="00185251"/>
    <w:rsid w:val="0019149E"/>
    <w:rsid w:val="0019182F"/>
    <w:rsid w:val="00191C72"/>
    <w:rsid w:val="001925B3"/>
    <w:rsid w:val="00195457"/>
    <w:rsid w:val="0019580A"/>
    <w:rsid w:val="00195BEB"/>
    <w:rsid w:val="00197A23"/>
    <w:rsid w:val="001A20B0"/>
    <w:rsid w:val="001A21A7"/>
    <w:rsid w:val="001A3351"/>
    <w:rsid w:val="001A53A7"/>
    <w:rsid w:val="001A76B3"/>
    <w:rsid w:val="001A7DEF"/>
    <w:rsid w:val="001B1773"/>
    <w:rsid w:val="001B1962"/>
    <w:rsid w:val="001B2D25"/>
    <w:rsid w:val="001B4565"/>
    <w:rsid w:val="001B46D7"/>
    <w:rsid w:val="001B4BEC"/>
    <w:rsid w:val="001B7B47"/>
    <w:rsid w:val="001C0151"/>
    <w:rsid w:val="001C260A"/>
    <w:rsid w:val="001C2D48"/>
    <w:rsid w:val="001C3106"/>
    <w:rsid w:val="001C3D5A"/>
    <w:rsid w:val="001C4634"/>
    <w:rsid w:val="001C6741"/>
    <w:rsid w:val="001C7470"/>
    <w:rsid w:val="001C7D52"/>
    <w:rsid w:val="001D01BB"/>
    <w:rsid w:val="001D294E"/>
    <w:rsid w:val="001D3794"/>
    <w:rsid w:val="001D47F8"/>
    <w:rsid w:val="001D4CDC"/>
    <w:rsid w:val="001D4D40"/>
    <w:rsid w:val="001D4F2F"/>
    <w:rsid w:val="001D51D8"/>
    <w:rsid w:val="001D5CED"/>
    <w:rsid w:val="001E0924"/>
    <w:rsid w:val="001E211E"/>
    <w:rsid w:val="001E3A31"/>
    <w:rsid w:val="001E43D7"/>
    <w:rsid w:val="001E534A"/>
    <w:rsid w:val="001E548A"/>
    <w:rsid w:val="001E601A"/>
    <w:rsid w:val="001E6E50"/>
    <w:rsid w:val="001E7480"/>
    <w:rsid w:val="001E74E1"/>
    <w:rsid w:val="001F0834"/>
    <w:rsid w:val="001F0D3B"/>
    <w:rsid w:val="001F1A52"/>
    <w:rsid w:val="001F1F14"/>
    <w:rsid w:val="001F34A5"/>
    <w:rsid w:val="001F370A"/>
    <w:rsid w:val="001F5541"/>
    <w:rsid w:val="001F75D9"/>
    <w:rsid w:val="001F78F0"/>
    <w:rsid w:val="001F7B1A"/>
    <w:rsid w:val="001F7DF2"/>
    <w:rsid w:val="0020142E"/>
    <w:rsid w:val="00201886"/>
    <w:rsid w:val="002064A4"/>
    <w:rsid w:val="00210F2E"/>
    <w:rsid w:val="00211627"/>
    <w:rsid w:val="0021345A"/>
    <w:rsid w:val="00213AE6"/>
    <w:rsid w:val="00216C6A"/>
    <w:rsid w:val="00220258"/>
    <w:rsid w:val="002216FE"/>
    <w:rsid w:val="00222530"/>
    <w:rsid w:val="0022259D"/>
    <w:rsid w:val="0022416D"/>
    <w:rsid w:val="00224BB3"/>
    <w:rsid w:val="00224D61"/>
    <w:rsid w:val="00224F14"/>
    <w:rsid w:val="00226D49"/>
    <w:rsid w:val="0022710C"/>
    <w:rsid w:val="002272EE"/>
    <w:rsid w:val="00227759"/>
    <w:rsid w:val="00230F45"/>
    <w:rsid w:val="00233342"/>
    <w:rsid w:val="002335AB"/>
    <w:rsid w:val="00234B8D"/>
    <w:rsid w:val="00235E79"/>
    <w:rsid w:val="002360BC"/>
    <w:rsid w:val="00240F23"/>
    <w:rsid w:val="0024175E"/>
    <w:rsid w:val="002420F2"/>
    <w:rsid w:val="002455F0"/>
    <w:rsid w:val="0024599B"/>
    <w:rsid w:val="00246A7E"/>
    <w:rsid w:val="00247198"/>
    <w:rsid w:val="0025051F"/>
    <w:rsid w:val="0025052C"/>
    <w:rsid w:val="00251151"/>
    <w:rsid w:val="00252A4E"/>
    <w:rsid w:val="0025319A"/>
    <w:rsid w:val="0025617C"/>
    <w:rsid w:val="0026050F"/>
    <w:rsid w:val="00260FB7"/>
    <w:rsid w:val="002648CF"/>
    <w:rsid w:val="00265FE7"/>
    <w:rsid w:val="00270940"/>
    <w:rsid w:val="00277A03"/>
    <w:rsid w:val="0028340E"/>
    <w:rsid w:val="00283764"/>
    <w:rsid w:val="00283AE9"/>
    <w:rsid w:val="00283C66"/>
    <w:rsid w:val="002847BB"/>
    <w:rsid w:val="00285782"/>
    <w:rsid w:val="00285A68"/>
    <w:rsid w:val="00286FA0"/>
    <w:rsid w:val="00287F94"/>
    <w:rsid w:val="00290BEB"/>
    <w:rsid w:val="00291493"/>
    <w:rsid w:val="00291589"/>
    <w:rsid w:val="0029755D"/>
    <w:rsid w:val="002A43D0"/>
    <w:rsid w:val="002A6075"/>
    <w:rsid w:val="002A676B"/>
    <w:rsid w:val="002A6E4E"/>
    <w:rsid w:val="002A774D"/>
    <w:rsid w:val="002A7860"/>
    <w:rsid w:val="002A78D3"/>
    <w:rsid w:val="002B0036"/>
    <w:rsid w:val="002B4615"/>
    <w:rsid w:val="002B7383"/>
    <w:rsid w:val="002B77A2"/>
    <w:rsid w:val="002C0623"/>
    <w:rsid w:val="002C1434"/>
    <w:rsid w:val="002C1646"/>
    <w:rsid w:val="002C4713"/>
    <w:rsid w:val="002C7DDE"/>
    <w:rsid w:val="002D3E1A"/>
    <w:rsid w:val="002E0316"/>
    <w:rsid w:val="002E0616"/>
    <w:rsid w:val="002E0999"/>
    <w:rsid w:val="002E2569"/>
    <w:rsid w:val="002E5BAD"/>
    <w:rsid w:val="002E6047"/>
    <w:rsid w:val="002E6D1D"/>
    <w:rsid w:val="002F0614"/>
    <w:rsid w:val="002F077A"/>
    <w:rsid w:val="002F10BE"/>
    <w:rsid w:val="002F13DA"/>
    <w:rsid w:val="002F15EB"/>
    <w:rsid w:val="002F3CE0"/>
    <w:rsid w:val="002F6A76"/>
    <w:rsid w:val="003005BB"/>
    <w:rsid w:val="00303DE5"/>
    <w:rsid w:val="00304842"/>
    <w:rsid w:val="00307411"/>
    <w:rsid w:val="00310FDB"/>
    <w:rsid w:val="00312370"/>
    <w:rsid w:val="00312F28"/>
    <w:rsid w:val="003132A5"/>
    <w:rsid w:val="00313941"/>
    <w:rsid w:val="00316194"/>
    <w:rsid w:val="003169B4"/>
    <w:rsid w:val="00316BE6"/>
    <w:rsid w:val="00317844"/>
    <w:rsid w:val="00317A6C"/>
    <w:rsid w:val="00317D89"/>
    <w:rsid w:val="003224B7"/>
    <w:rsid w:val="00322A16"/>
    <w:rsid w:val="0032350D"/>
    <w:rsid w:val="00323E74"/>
    <w:rsid w:val="00324F21"/>
    <w:rsid w:val="003256A4"/>
    <w:rsid w:val="00330B87"/>
    <w:rsid w:val="00331168"/>
    <w:rsid w:val="0033211D"/>
    <w:rsid w:val="00333489"/>
    <w:rsid w:val="00341A9C"/>
    <w:rsid w:val="00342DB5"/>
    <w:rsid w:val="00343CEF"/>
    <w:rsid w:val="00344CB0"/>
    <w:rsid w:val="003467C8"/>
    <w:rsid w:val="00347C3C"/>
    <w:rsid w:val="0035079F"/>
    <w:rsid w:val="003527C1"/>
    <w:rsid w:val="00352C25"/>
    <w:rsid w:val="003565B6"/>
    <w:rsid w:val="00356A66"/>
    <w:rsid w:val="00357418"/>
    <w:rsid w:val="00360B75"/>
    <w:rsid w:val="00360BBB"/>
    <w:rsid w:val="00361318"/>
    <w:rsid w:val="00361737"/>
    <w:rsid w:val="00363F41"/>
    <w:rsid w:val="00366D56"/>
    <w:rsid w:val="00367871"/>
    <w:rsid w:val="00367DAD"/>
    <w:rsid w:val="0037342A"/>
    <w:rsid w:val="00373CC8"/>
    <w:rsid w:val="00374E24"/>
    <w:rsid w:val="00375E2A"/>
    <w:rsid w:val="00376609"/>
    <w:rsid w:val="0038330C"/>
    <w:rsid w:val="003856DC"/>
    <w:rsid w:val="003901B8"/>
    <w:rsid w:val="003A1D0D"/>
    <w:rsid w:val="003A38FB"/>
    <w:rsid w:val="003A41A0"/>
    <w:rsid w:val="003A6BEF"/>
    <w:rsid w:val="003A78D2"/>
    <w:rsid w:val="003B04B9"/>
    <w:rsid w:val="003B0A8F"/>
    <w:rsid w:val="003B153D"/>
    <w:rsid w:val="003B4D4F"/>
    <w:rsid w:val="003C0DBC"/>
    <w:rsid w:val="003C2B04"/>
    <w:rsid w:val="003C321D"/>
    <w:rsid w:val="003C5284"/>
    <w:rsid w:val="003C5631"/>
    <w:rsid w:val="003C68C2"/>
    <w:rsid w:val="003C6CE9"/>
    <w:rsid w:val="003D06CD"/>
    <w:rsid w:val="003D089A"/>
    <w:rsid w:val="003D0C03"/>
    <w:rsid w:val="003D1457"/>
    <w:rsid w:val="003D23D5"/>
    <w:rsid w:val="003D29E8"/>
    <w:rsid w:val="003D2F77"/>
    <w:rsid w:val="003D3498"/>
    <w:rsid w:val="003D598C"/>
    <w:rsid w:val="003D5E39"/>
    <w:rsid w:val="003D7167"/>
    <w:rsid w:val="003D7919"/>
    <w:rsid w:val="003D7B2A"/>
    <w:rsid w:val="003E133B"/>
    <w:rsid w:val="003E4B7A"/>
    <w:rsid w:val="003E5AAE"/>
    <w:rsid w:val="003E5D61"/>
    <w:rsid w:val="003E7E56"/>
    <w:rsid w:val="003F0A11"/>
    <w:rsid w:val="003F36DC"/>
    <w:rsid w:val="003F5429"/>
    <w:rsid w:val="003F639F"/>
    <w:rsid w:val="003F6664"/>
    <w:rsid w:val="003F72BB"/>
    <w:rsid w:val="00401C79"/>
    <w:rsid w:val="00402C51"/>
    <w:rsid w:val="00403FAB"/>
    <w:rsid w:val="00404886"/>
    <w:rsid w:val="0040643E"/>
    <w:rsid w:val="004064AA"/>
    <w:rsid w:val="004113CD"/>
    <w:rsid w:val="00412B2A"/>
    <w:rsid w:val="00414BB8"/>
    <w:rsid w:val="00415248"/>
    <w:rsid w:val="00415988"/>
    <w:rsid w:val="00417612"/>
    <w:rsid w:val="0042383B"/>
    <w:rsid w:val="0042409F"/>
    <w:rsid w:val="00424DDE"/>
    <w:rsid w:val="00424F93"/>
    <w:rsid w:val="004252C1"/>
    <w:rsid w:val="0042541E"/>
    <w:rsid w:val="00427079"/>
    <w:rsid w:val="004306A8"/>
    <w:rsid w:val="00430EDC"/>
    <w:rsid w:val="00431D3F"/>
    <w:rsid w:val="00432AC2"/>
    <w:rsid w:val="0043515D"/>
    <w:rsid w:val="00436FD0"/>
    <w:rsid w:val="00441783"/>
    <w:rsid w:val="004420DA"/>
    <w:rsid w:val="00444707"/>
    <w:rsid w:val="004455F6"/>
    <w:rsid w:val="00445751"/>
    <w:rsid w:val="004468C2"/>
    <w:rsid w:val="00446B8D"/>
    <w:rsid w:val="00450C44"/>
    <w:rsid w:val="00456E33"/>
    <w:rsid w:val="004600ED"/>
    <w:rsid w:val="004620CA"/>
    <w:rsid w:val="00463285"/>
    <w:rsid w:val="00465846"/>
    <w:rsid w:val="00466349"/>
    <w:rsid w:val="00466B43"/>
    <w:rsid w:val="00470C23"/>
    <w:rsid w:val="00470E22"/>
    <w:rsid w:val="00472D33"/>
    <w:rsid w:val="00475BA6"/>
    <w:rsid w:val="00477D70"/>
    <w:rsid w:val="004831CC"/>
    <w:rsid w:val="00485567"/>
    <w:rsid w:val="004855BE"/>
    <w:rsid w:val="00485FB4"/>
    <w:rsid w:val="00486860"/>
    <w:rsid w:val="00491CC3"/>
    <w:rsid w:val="00491ED9"/>
    <w:rsid w:val="00494D6E"/>
    <w:rsid w:val="00495623"/>
    <w:rsid w:val="00496F19"/>
    <w:rsid w:val="0049718B"/>
    <w:rsid w:val="004A0C7A"/>
    <w:rsid w:val="004A2646"/>
    <w:rsid w:val="004A284B"/>
    <w:rsid w:val="004A2961"/>
    <w:rsid w:val="004A2CDE"/>
    <w:rsid w:val="004A3ABF"/>
    <w:rsid w:val="004A4B8D"/>
    <w:rsid w:val="004A5B46"/>
    <w:rsid w:val="004A6B13"/>
    <w:rsid w:val="004B0167"/>
    <w:rsid w:val="004B710E"/>
    <w:rsid w:val="004C17A6"/>
    <w:rsid w:val="004C43EA"/>
    <w:rsid w:val="004C4445"/>
    <w:rsid w:val="004C53AD"/>
    <w:rsid w:val="004C6291"/>
    <w:rsid w:val="004C65F0"/>
    <w:rsid w:val="004C680C"/>
    <w:rsid w:val="004C6EC4"/>
    <w:rsid w:val="004C7205"/>
    <w:rsid w:val="004D0275"/>
    <w:rsid w:val="004D59E6"/>
    <w:rsid w:val="004D5E8D"/>
    <w:rsid w:val="004D6404"/>
    <w:rsid w:val="004E1414"/>
    <w:rsid w:val="004E336F"/>
    <w:rsid w:val="004E3CB0"/>
    <w:rsid w:val="004E5457"/>
    <w:rsid w:val="004E5A83"/>
    <w:rsid w:val="004E7F0A"/>
    <w:rsid w:val="004F05F2"/>
    <w:rsid w:val="004F106A"/>
    <w:rsid w:val="004F1136"/>
    <w:rsid w:val="004F1426"/>
    <w:rsid w:val="004F1BD4"/>
    <w:rsid w:val="004F3C8A"/>
    <w:rsid w:val="004F4CDB"/>
    <w:rsid w:val="004F4FDD"/>
    <w:rsid w:val="004F6CF4"/>
    <w:rsid w:val="004F720F"/>
    <w:rsid w:val="005000F3"/>
    <w:rsid w:val="0050085E"/>
    <w:rsid w:val="005016D0"/>
    <w:rsid w:val="00501DE1"/>
    <w:rsid w:val="005024CE"/>
    <w:rsid w:val="00502BAA"/>
    <w:rsid w:val="00504949"/>
    <w:rsid w:val="00506171"/>
    <w:rsid w:val="005062F5"/>
    <w:rsid w:val="00510C48"/>
    <w:rsid w:val="005119F4"/>
    <w:rsid w:val="00511DDD"/>
    <w:rsid w:val="00512F2D"/>
    <w:rsid w:val="00513479"/>
    <w:rsid w:val="00515993"/>
    <w:rsid w:val="00517F46"/>
    <w:rsid w:val="00520209"/>
    <w:rsid w:val="0052076B"/>
    <w:rsid w:val="00522E86"/>
    <w:rsid w:val="00524059"/>
    <w:rsid w:val="005263EC"/>
    <w:rsid w:val="00526DFC"/>
    <w:rsid w:val="00527EB0"/>
    <w:rsid w:val="005303CA"/>
    <w:rsid w:val="00530DF8"/>
    <w:rsid w:val="00531CA7"/>
    <w:rsid w:val="005324A6"/>
    <w:rsid w:val="005346D7"/>
    <w:rsid w:val="00535D3D"/>
    <w:rsid w:val="00536768"/>
    <w:rsid w:val="005372F7"/>
    <w:rsid w:val="00537322"/>
    <w:rsid w:val="00542227"/>
    <w:rsid w:val="005424B5"/>
    <w:rsid w:val="00542CEE"/>
    <w:rsid w:val="00546097"/>
    <w:rsid w:val="00546B65"/>
    <w:rsid w:val="00546FB4"/>
    <w:rsid w:val="005519F6"/>
    <w:rsid w:val="00552A7B"/>
    <w:rsid w:val="00552BE0"/>
    <w:rsid w:val="005544CE"/>
    <w:rsid w:val="00554865"/>
    <w:rsid w:val="0055616B"/>
    <w:rsid w:val="00556D62"/>
    <w:rsid w:val="00557E8F"/>
    <w:rsid w:val="005609B4"/>
    <w:rsid w:val="00560A26"/>
    <w:rsid w:val="0056308D"/>
    <w:rsid w:val="005636FA"/>
    <w:rsid w:val="0056373A"/>
    <w:rsid w:val="00564A1B"/>
    <w:rsid w:val="00564BF4"/>
    <w:rsid w:val="00565A5E"/>
    <w:rsid w:val="00566F71"/>
    <w:rsid w:val="00571C92"/>
    <w:rsid w:val="00571D24"/>
    <w:rsid w:val="005723B9"/>
    <w:rsid w:val="005726BA"/>
    <w:rsid w:val="0057299B"/>
    <w:rsid w:val="00574C83"/>
    <w:rsid w:val="005810DF"/>
    <w:rsid w:val="00583101"/>
    <w:rsid w:val="005836B3"/>
    <w:rsid w:val="00584D72"/>
    <w:rsid w:val="00585CF3"/>
    <w:rsid w:val="0058662D"/>
    <w:rsid w:val="005900C3"/>
    <w:rsid w:val="00590A21"/>
    <w:rsid w:val="005932EC"/>
    <w:rsid w:val="005966D8"/>
    <w:rsid w:val="0059769C"/>
    <w:rsid w:val="005A0F75"/>
    <w:rsid w:val="005A129A"/>
    <w:rsid w:val="005A35B4"/>
    <w:rsid w:val="005A422E"/>
    <w:rsid w:val="005A7235"/>
    <w:rsid w:val="005A7BA6"/>
    <w:rsid w:val="005B499E"/>
    <w:rsid w:val="005B6A8D"/>
    <w:rsid w:val="005C195D"/>
    <w:rsid w:val="005C2031"/>
    <w:rsid w:val="005D0ACB"/>
    <w:rsid w:val="005D140B"/>
    <w:rsid w:val="005D1C36"/>
    <w:rsid w:val="005D1F2E"/>
    <w:rsid w:val="005D2654"/>
    <w:rsid w:val="005D2E6F"/>
    <w:rsid w:val="005D5624"/>
    <w:rsid w:val="005D5865"/>
    <w:rsid w:val="005D5F1D"/>
    <w:rsid w:val="005E03A2"/>
    <w:rsid w:val="005E35C4"/>
    <w:rsid w:val="005E4A7B"/>
    <w:rsid w:val="005E588F"/>
    <w:rsid w:val="005E5BEC"/>
    <w:rsid w:val="005E5D2D"/>
    <w:rsid w:val="005E6FAB"/>
    <w:rsid w:val="005F1234"/>
    <w:rsid w:val="005F13AA"/>
    <w:rsid w:val="005F484B"/>
    <w:rsid w:val="00601B3B"/>
    <w:rsid w:val="00602636"/>
    <w:rsid w:val="006036CD"/>
    <w:rsid w:val="00603CAA"/>
    <w:rsid w:val="00603CC1"/>
    <w:rsid w:val="0060451D"/>
    <w:rsid w:val="00604681"/>
    <w:rsid w:val="00604D35"/>
    <w:rsid w:val="0060549C"/>
    <w:rsid w:val="006071E2"/>
    <w:rsid w:val="0060750F"/>
    <w:rsid w:val="006079C2"/>
    <w:rsid w:val="00611426"/>
    <w:rsid w:val="00611DE9"/>
    <w:rsid w:val="00613362"/>
    <w:rsid w:val="006150A3"/>
    <w:rsid w:val="006161DD"/>
    <w:rsid w:val="0061689C"/>
    <w:rsid w:val="006210DF"/>
    <w:rsid w:val="0062163B"/>
    <w:rsid w:val="00622434"/>
    <w:rsid w:val="00622500"/>
    <w:rsid w:val="00622738"/>
    <w:rsid w:val="00623817"/>
    <w:rsid w:val="00624119"/>
    <w:rsid w:val="00624BE7"/>
    <w:rsid w:val="0062570F"/>
    <w:rsid w:val="006262C0"/>
    <w:rsid w:val="00627768"/>
    <w:rsid w:val="00635E63"/>
    <w:rsid w:val="006364B9"/>
    <w:rsid w:val="00637244"/>
    <w:rsid w:val="00640646"/>
    <w:rsid w:val="006406C5"/>
    <w:rsid w:val="00640DB6"/>
    <w:rsid w:val="00642467"/>
    <w:rsid w:val="00642D76"/>
    <w:rsid w:val="00643FF8"/>
    <w:rsid w:val="00644EBE"/>
    <w:rsid w:val="00645B0D"/>
    <w:rsid w:val="00651606"/>
    <w:rsid w:val="0065161C"/>
    <w:rsid w:val="00652B35"/>
    <w:rsid w:val="00652EE5"/>
    <w:rsid w:val="0065454C"/>
    <w:rsid w:val="00660027"/>
    <w:rsid w:val="00660B98"/>
    <w:rsid w:val="00665EAF"/>
    <w:rsid w:val="00666566"/>
    <w:rsid w:val="00666D5A"/>
    <w:rsid w:val="00670897"/>
    <w:rsid w:val="00672A20"/>
    <w:rsid w:val="006737EC"/>
    <w:rsid w:val="006739CE"/>
    <w:rsid w:val="0067498B"/>
    <w:rsid w:val="0068304A"/>
    <w:rsid w:val="00683207"/>
    <w:rsid w:val="00686D59"/>
    <w:rsid w:val="00687254"/>
    <w:rsid w:val="00687583"/>
    <w:rsid w:val="00690A0C"/>
    <w:rsid w:val="00691828"/>
    <w:rsid w:val="00691A07"/>
    <w:rsid w:val="00692B88"/>
    <w:rsid w:val="00693D40"/>
    <w:rsid w:val="006971C6"/>
    <w:rsid w:val="006971D2"/>
    <w:rsid w:val="00697598"/>
    <w:rsid w:val="006A01ED"/>
    <w:rsid w:val="006A173F"/>
    <w:rsid w:val="006A1AC5"/>
    <w:rsid w:val="006A231D"/>
    <w:rsid w:val="006A29EB"/>
    <w:rsid w:val="006A6EDB"/>
    <w:rsid w:val="006B102F"/>
    <w:rsid w:val="006B15F9"/>
    <w:rsid w:val="006B18D6"/>
    <w:rsid w:val="006B20E9"/>
    <w:rsid w:val="006B2749"/>
    <w:rsid w:val="006B42B0"/>
    <w:rsid w:val="006B490F"/>
    <w:rsid w:val="006B57A3"/>
    <w:rsid w:val="006B58DB"/>
    <w:rsid w:val="006B6448"/>
    <w:rsid w:val="006B6B7D"/>
    <w:rsid w:val="006B738C"/>
    <w:rsid w:val="006B770D"/>
    <w:rsid w:val="006C1677"/>
    <w:rsid w:val="006C4CAA"/>
    <w:rsid w:val="006C68A7"/>
    <w:rsid w:val="006C780F"/>
    <w:rsid w:val="006C79DB"/>
    <w:rsid w:val="006D09D6"/>
    <w:rsid w:val="006D1400"/>
    <w:rsid w:val="006D419B"/>
    <w:rsid w:val="006D7A1A"/>
    <w:rsid w:val="006E009D"/>
    <w:rsid w:val="006E0122"/>
    <w:rsid w:val="006E0960"/>
    <w:rsid w:val="006E116F"/>
    <w:rsid w:val="006E13FF"/>
    <w:rsid w:val="006E197A"/>
    <w:rsid w:val="006E1DC0"/>
    <w:rsid w:val="006E4817"/>
    <w:rsid w:val="006E6819"/>
    <w:rsid w:val="006E6A2C"/>
    <w:rsid w:val="006E6C7E"/>
    <w:rsid w:val="006E7D37"/>
    <w:rsid w:val="006F1F1D"/>
    <w:rsid w:val="006F2065"/>
    <w:rsid w:val="006F4946"/>
    <w:rsid w:val="00700983"/>
    <w:rsid w:val="007020F8"/>
    <w:rsid w:val="007029CB"/>
    <w:rsid w:val="00702E91"/>
    <w:rsid w:val="00702F36"/>
    <w:rsid w:val="00703FEF"/>
    <w:rsid w:val="00704459"/>
    <w:rsid w:val="007045C4"/>
    <w:rsid w:val="00704CBA"/>
    <w:rsid w:val="00706B15"/>
    <w:rsid w:val="00706F41"/>
    <w:rsid w:val="00710A21"/>
    <w:rsid w:val="00712749"/>
    <w:rsid w:val="007128E1"/>
    <w:rsid w:val="007139DB"/>
    <w:rsid w:val="00714D14"/>
    <w:rsid w:val="00714E66"/>
    <w:rsid w:val="007167A3"/>
    <w:rsid w:val="00716971"/>
    <w:rsid w:val="00716CE1"/>
    <w:rsid w:val="00716D1D"/>
    <w:rsid w:val="00724442"/>
    <w:rsid w:val="00724815"/>
    <w:rsid w:val="00726EFA"/>
    <w:rsid w:val="007279D9"/>
    <w:rsid w:val="00732759"/>
    <w:rsid w:val="00732A40"/>
    <w:rsid w:val="00735197"/>
    <w:rsid w:val="00735C37"/>
    <w:rsid w:val="0073767D"/>
    <w:rsid w:val="0074077E"/>
    <w:rsid w:val="00741CD7"/>
    <w:rsid w:val="00742631"/>
    <w:rsid w:val="00742DE0"/>
    <w:rsid w:val="00743A10"/>
    <w:rsid w:val="00743BAD"/>
    <w:rsid w:val="00745A5F"/>
    <w:rsid w:val="00745C19"/>
    <w:rsid w:val="00746F8F"/>
    <w:rsid w:val="00747678"/>
    <w:rsid w:val="00750796"/>
    <w:rsid w:val="007534F8"/>
    <w:rsid w:val="0075404F"/>
    <w:rsid w:val="007558ED"/>
    <w:rsid w:val="007560F1"/>
    <w:rsid w:val="00762228"/>
    <w:rsid w:val="00763E34"/>
    <w:rsid w:val="00764EF9"/>
    <w:rsid w:val="00770A34"/>
    <w:rsid w:val="00770FC4"/>
    <w:rsid w:val="007711BC"/>
    <w:rsid w:val="007713C7"/>
    <w:rsid w:val="00772C87"/>
    <w:rsid w:val="00772D61"/>
    <w:rsid w:val="00775025"/>
    <w:rsid w:val="00776C0D"/>
    <w:rsid w:val="0077747C"/>
    <w:rsid w:val="00780787"/>
    <w:rsid w:val="007837C6"/>
    <w:rsid w:val="007838DA"/>
    <w:rsid w:val="0078463B"/>
    <w:rsid w:val="007853D4"/>
    <w:rsid w:val="007860F8"/>
    <w:rsid w:val="00786880"/>
    <w:rsid w:val="00791DFE"/>
    <w:rsid w:val="007927B8"/>
    <w:rsid w:val="007937AD"/>
    <w:rsid w:val="00794978"/>
    <w:rsid w:val="00796ED4"/>
    <w:rsid w:val="007975D8"/>
    <w:rsid w:val="007A0115"/>
    <w:rsid w:val="007A2883"/>
    <w:rsid w:val="007A3403"/>
    <w:rsid w:val="007A3539"/>
    <w:rsid w:val="007A3C78"/>
    <w:rsid w:val="007A41E6"/>
    <w:rsid w:val="007A4ADE"/>
    <w:rsid w:val="007A5180"/>
    <w:rsid w:val="007A5A6C"/>
    <w:rsid w:val="007A5EE5"/>
    <w:rsid w:val="007B00E3"/>
    <w:rsid w:val="007B14AA"/>
    <w:rsid w:val="007B22C1"/>
    <w:rsid w:val="007B2A30"/>
    <w:rsid w:val="007B41DD"/>
    <w:rsid w:val="007B5199"/>
    <w:rsid w:val="007B74AA"/>
    <w:rsid w:val="007C285F"/>
    <w:rsid w:val="007C3A41"/>
    <w:rsid w:val="007C7191"/>
    <w:rsid w:val="007C7392"/>
    <w:rsid w:val="007D1451"/>
    <w:rsid w:val="007D1B8B"/>
    <w:rsid w:val="007D2824"/>
    <w:rsid w:val="007D3C4B"/>
    <w:rsid w:val="007D4381"/>
    <w:rsid w:val="007D47D8"/>
    <w:rsid w:val="007D58A8"/>
    <w:rsid w:val="007E0597"/>
    <w:rsid w:val="007E0985"/>
    <w:rsid w:val="007E1BD7"/>
    <w:rsid w:val="007E1DEB"/>
    <w:rsid w:val="007E2E4D"/>
    <w:rsid w:val="007E403E"/>
    <w:rsid w:val="007E4B86"/>
    <w:rsid w:val="007E6E0D"/>
    <w:rsid w:val="007F1FD4"/>
    <w:rsid w:val="007F246C"/>
    <w:rsid w:val="007F2A90"/>
    <w:rsid w:val="007F5265"/>
    <w:rsid w:val="007F60B7"/>
    <w:rsid w:val="007F7757"/>
    <w:rsid w:val="0080187D"/>
    <w:rsid w:val="00802495"/>
    <w:rsid w:val="0080293D"/>
    <w:rsid w:val="00803457"/>
    <w:rsid w:val="008042DB"/>
    <w:rsid w:val="00806D50"/>
    <w:rsid w:val="00807B4F"/>
    <w:rsid w:val="00811D22"/>
    <w:rsid w:val="00811FC2"/>
    <w:rsid w:val="008144DD"/>
    <w:rsid w:val="0081485B"/>
    <w:rsid w:val="00815A4C"/>
    <w:rsid w:val="00815B45"/>
    <w:rsid w:val="00816010"/>
    <w:rsid w:val="008201BE"/>
    <w:rsid w:val="008202C9"/>
    <w:rsid w:val="008208CD"/>
    <w:rsid w:val="008219AA"/>
    <w:rsid w:val="008240E3"/>
    <w:rsid w:val="00824837"/>
    <w:rsid w:val="008269DD"/>
    <w:rsid w:val="00827596"/>
    <w:rsid w:val="0082798D"/>
    <w:rsid w:val="00830F44"/>
    <w:rsid w:val="008310D5"/>
    <w:rsid w:val="008316D7"/>
    <w:rsid w:val="00831944"/>
    <w:rsid w:val="00831B47"/>
    <w:rsid w:val="008343F1"/>
    <w:rsid w:val="008366EC"/>
    <w:rsid w:val="00840AE4"/>
    <w:rsid w:val="008416DF"/>
    <w:rsid w:val="00842F0F"/>
    <w:rsid w:val="008443B3"/>
    <w:rsid w:val="00846433"/>
    <w:rsid w:val="0084668A"/>
    <w:rsid w:val="00850DF4"/>
    <w:rsid w:val="008510C7"/>
    <w:rsid w:val="0085150A"/>
    <w:rsid w:val="0085160F"/>
    <w:rsid w:val="0085327B"/>
    <w:rsid w:val="008538A8"/>
    <w:rsid w:val="00853B1E"/>
    <w:rsid w:val="00854AAE"/>
    <w:rsid w:val="00856CDB"/>
    <w:rsid w:val="00860243"/>
    <w:rsid w:val="00862ACA"/>
    <w:rsid w:val="00863B5C"/>
    <w:rsid w:val="00863E35"/>
    <w:rsid w:val="0086480C"/>
    <w:rsid w:val="0086680C"/>
    <w:rsid w:val="00866A4F"/>
    <w:rsid w:val="00866F44"/>
    <w:rsid w:val="00870F86"/>
    <w:rsid w:val="00873EFF"/>
    <w:rsid w:val="008749E8"/>
    <w:rsid w:val="00876774"/>
    <w:rsid w:val="00876C6F"/>
    <w:rsid w:val="008803DA"/>
    <w:rsid w:val="00881794"/>
    <w:rsid w:val="00881CAD"/>
    <w:rsid w:val="00883A58"/>
    <w:rsid w:val="0089326A"/>
    <w:rsid w:val="0089358E"/>
    <w:rsid w:val="00893F67"/>
    <w:rsid w:val="00895E6F"/>
    <w:rsid w:val="008A0297"/>
    <w:rsid w:val="008A034D"/>
    <w:rsid w:val="008A1004"/>
    <w:rsid w:val="008A15C2"/>
    <w:rsid w:val="008A2F96"/>
    <w:rsid w:val="008A34CB"/>
    <w:rsid w:val="008A474D"/>
    <w:rsid w:val="008A6835"/>
    <w:rsid w:val="008B0300"/>
    <w:rsid w:val="008B170E"/>
    <w:rsid w:val="008B37A1"/>
    <w:rsid w:val="008B4625"/>
    <w:rsid w:val="008B467F"/>
    <w:rsid w:val="008B57B0"/>
    <w:rsid w:val="008C06CB"/>
    <w:rsid w:val="008C0C83"/>
    <w:rsid w:val="008C582D"/>
    <w:rsid w:val="008C6A5F"/>
    <w:rsid w:val="008C7F35"/>
    <w:rsid w:val="008D2A1E"/>
    <w:rsid w:val="008D2CA0"/>
    <w:rsid w:val="008D3B33"/>
    <w:rsid w:val="008D4703"/>
    <w:rsid w:val="008D659E"/>
    <w:rsid w:val="008D6656"/>
    <w:rsid w:val="008E2B3A"/>
    <w:rsid w:val="008E3EF5"/>
    <w:rsid w:val="008E4DC6"/>
    <w:rsid w:val="008E5DFF"/>
    <w:rsid w:val="008E6B14"/>
    <w:rsid w:val="008E6FC3"/>
    <w:rsid w:val="008F0A00"/>
    <w:rsid w:val="008F0EEB"/>
    <w:rsid w:val="008F1F04"/>
    <w:rsid w:val="008F2C24"/>
    <w:rsid w:val="008F48A5"/>
    <w:rsid w:val="008F4B28"/>
    <w:rsid w:val="008F5FAF"/>
    <w:rsid w:val="008F74C2"/>
    <w:rsid w:val="008F7CEE"/>
    <w:rsid w:val="00900E6F"/>
    <w:rsid w:val="00901C53"/>
    <w:rsid w:val="00902767"/>
    <w:rsid w:val="00902BB7"/>
    <w:rsid w:val="009048BF"/>
    <w:rsid w:val="00911E06"/>
    <w:rsid w:val="009124E7"/>
    <w:rsid w:val="00912CDA"/>
    <w:rsid w:val="00912F15"/>
    <w:rsid w:val="00916658"/>
    <w:rsid w:val="00916674"/>
    <w:rsid w:val="00916D23"/>
    <w:rsid w:val="0091768B"/>
    <w:rsid w:val="00922AA7"/>
    <w:rsid w:val="00922C6F"/>
    <w:rsid w:val="00922D6B"/>
    <w:rsid w:val="00923155"/>
    <w:rsid w:val="00925267"/>
    <w:rsid w:val="00925391"/>
    <w:rsid w:val="009254E0"/>
    <w:rsid w:val="00925CEA"/>
    <w:rsid w:val="00927A0F"/>
    <w:rsid w:val="00927A30"/>
    <w:rsid w:val="00927DC6"/>
    <w:rsid w:val="00931E9D"/>
    <w:rsid w:val="009328B3"/>
    <w:rsid w:val="00936A54"/>
    <w:rsid w:val="00937543"/>
    <w:rsid w:val="00937AC9"/>
    <w:rsid w:val="00940B0E"/>
    <w:rsid w:val="00940F81"/>
    <w:rsid w:val="00941552"/>
    <w:rsid w:val="00942B82"/>
    <w:rsid w:val="00943C5A"/>
    <w:rsid w:val="00944273"/>
    <w:rsid w:val="00944C1D"/>
    <w:rsid w:val="00945D12"/>
    <w:rsid w:val="0095227C"/>
    <w:rsid w:val="009523A7"/>
    <w:rsid w:val="009523F2"/>
    <w:rsid w:val="00953FB7"/>
    <w:rsid w:val="009551C5"/>
    <w:rsid w:val="00956636"/>
    <w:rsid w:val="00961FE9"/>
    <w:rsid w:val="009620C0"/>
    <w:rsid w:val="009628DB"/>
    <w:rsid w:val="00963312"/>
    <w:rsid w:val="0096386A"/>
    <w:rsid w:val="0096508A"/>
    <w:rsid w:val="00965ABF"/>
    <w:rsid w:val="00971A41"/>
    <w:rsid w:val="00973A73"/>
    <w:rsid w:val="00975BE8"/>
    <w:rsid w:val="00976A58"/>
    <w:rsid w:val="00977AA1"/>
    <w:rsid w:val="00980058"/>
    <w:rsid w:val="00982445"/>
    <w:rsid w:val="00982777"/>
    <w:rsid w:val="00982C40"/>
    <w:rsid w:val="0098375D"/>
    <w:rsid w:val="00986137"/>
    <w:rsid w:val="00986389"/>
    <w:rsid w:val="009872CD"/>
    <w:rsid w:val="00987A8B"/>
    <w:rsid w:val="00990A46"/>
    <w:rsid w:val="00990AB9"/>
    <w:rsid w:val="009912BB"/>
    <w:rsid w:val="009920E2"/>
    <w:rsid w:val="00994217"/>
    <w:rsid w:val="00994618"/>
    <w:rsid w:val="00994DD0"/>
    <w:rsid w:val="00996CD5"/>
    <w:rsid w:val="00997E71"/>
    <w:rsid w:val="009A09EC"/>
    <w:rsid w:val="009A0E02"/>
    <w:rsid w:val="009A151F"/>
    <w:rsid w:val="009A24BC"/>
    <w:rsid w:val="009A442C"/>
    <w:rsid w:val="009A5C07"/>
    <w:rsid w:val="009A6AF8"/>
    <w:rsid w:val="009A7EF0"/>
    <w:rsid w:val="009B2A92"/>
    <w:rsid w:val="009B3C05"/>
    <w:rsid w:val="009B46F6"/>
    <w:rsid w:val="009B5CB4"/>
    <w:rsid w:val="009B5E96"/>
    <w:rsid w:val="009B76F3"/>
    <w:rsid w:val="009B7753"/>
    <w:rsid w:val="009C2087"/>
    <w:rsid w:val="009C24FF"/>
    <w:rsid w:val="009C2DE1"/>
    <w:rsid w:val="009C3712"/>
    <w:rsid w:val="009C3901"/>
    <w:rsid w:val="009C3BA8"/>
    <w:rsid w:val="009C3C64"/>
    <w:rsid w:val="009C66BD"/>
    <w:rsid w:val="009D040F"/>
    <w:rsid w:val="009D043F"/>
    <w:rsid w:val="009D1603"/>
    <w:rsid w:val="009D23AF"/>
    <w:rsid w:val="009D2F92"/>
    <w:rsid w:val="009D4058"/>
    <w:rsid w:val="009D4B0D"/>
    <w:rsid w:val="009D57EC"/>
    <w:rsid w:val="009D5839"/>
    <w:rsid w:val="009D5AD5"/>
    <w:rsid w:val="009D607F"/>
    <w:rsid w:val="009D6EDD"/>
    <w:rsid w:val="009D75E4"/>
    <w:rsid w:val="009D7897"/>
    <w:rsid w:val="009D7CC1"/>
    <w:rsid w:val="009E0CD5"/>
    <w:rsid w:val="009E107C"/>
    <w:rsid w:val="009E1340"/>
    <w:rsid w:val="009E1EB9"/>
    <w:rsid w:val="009E25DF"/>
    <w:rsid w:val="009E33E8"/>
    <w:rsid w:val="009E3400"/>
    <w:rsid w:val="009E39DB"/>
    <w:rsid w:val="009E3F6A"/>
    <w:rsid w:val="009E40F8"/>
    <w:rsid w:val="009E5EDB"/>
    <w:rsid w:val="009F06DE"/>
    <w:rsid w:val="009F1184"/>
    <w:rsid w:val="009F1E00"/>
    <w:rsid w:val="009F3011"/>
    <w:rsid w:val="009F45ED"/>
    <w:rsid w:val="00A02D1A"/>
    <w:rsid w:val="00A03078"/>
    <w:rsid w:val="00A0627A"/>
    <w:rsid w:val="00A10781"/>
    <w:rsid w:val="00A10C30"/>
    <w:rsid w:val="00A12BD8"/>
    <w:rsid w:val="00A15F64"/>
    <w:rsid w:val="00A233E0"/>
    <w:rsid w:val="00A24F5B"/>
    <w:rsid w:val="00A26353"/>
    <w:rsid w:val="00A26E89"/>
    <w:rsid w:val="00A274B4"/>
    <w:rsid w:val="00A27E5C"/>
    <w:rsid w:val="00A306EB"/>
    <w:rsid w:val="00A31484"/>
    <w:rsid w:val="00A352DB"/>
    <w:rsid w:val="00A358CC"/>
    <w:rsid w:val="00A35BC3"/>
    <w:rsid w:val="00A35F5B"/>
    <w:rsid w:val="00A361CE"/>
    <w:rsid w:val="00A45770"/>
    <w:rsid w:val="00A45865"/>
    <w:rsid w:val="00A5226D"/>
    <w:rsid w:val="00A53BD4"/>
    <w:rsid w:val="00A53C9A"/>
    <w:rsid w:val="00A55764"/>
    <w:rsid w:val="00A56C84"/>
    <w:rsid w:val="00A60384"/>
    <w:rsid w:val="00A6282F"/>
    <w:rsid w:val="00A62AFA"/>
    <w:rsid w:val="00A64B54"/>
    <w:rsid w:val="00A67FC6"/>
    <w:rsid w:val="00A68791"/>
    <w:rsid w:val="00A70706"/>
    <w:rsid w:val="00A71397"/>
    <w:rsid w:val="00A71F84"/>
    <w:rsid w:val="00A72623"/>
    <w:rsid w:val="00A768D2"/>
    <w:rsid w:val="00A80A27"/>
    <w:rsid w:val="00A816BC"/>
    <w:rsid w:val="00A82647"/>
    <w:rsid w:val="00A8542E"/>
    <w:rsid w:val="00A8593A"/>
    <w:rsid w:val="00A9188B"/>
    <w:rsid w:val="00A91EFC"/>
    <w:rsid w:val="00A955EC"/>
    <w:rsid w:val="00A9734E"/>
    <w:rsid w:val="00A975AC"/>
    <w:rsid w:val="00A97EE9"/>
    <w:rsid w:val="00AA26C8"/>
    <w:rsid w:val="00AA2AE3"/>
    <w:rsid w:val="00AA3857"/>
    <w:rsid w:val="00AA4A5E"/>
    <w:rsid w:val="00AA4D1F"/>
    <w:rsid w:val="00AA4F24"/>
    <w:rsid w:val="00AA5BD7"/>
    <w:rsid w:val="00AA67A0"/>
    <w:rsid w:val="00AA74E9"/>
    <w:rsid w:val="00AB58D2"/>
    <w:rsid w:val="00AC105E"/>
    <w:rsid w:val="00AC1131"/>
    <w:rsid w:val="00AC1AC4"/>
    <w:rsid w:val="00AC5472"/>
    <w:rsid w:val="00AD15AC"/>
    <w:rsid w:val="00AD1B66"/>
    <w:rsid w:val="00AD1CFF"/>
    <w:rsid w:val="00AD2447"/>
    <w:rsid w:val="00AD3F78"/>
    <w:rsid w:val="00AD46F7"/>
    <w:rsid w:val="00AE026A"/>
    <w:rsid w:val="00AE1346"/>
    <w:rsid w:val="00AE2594"/>
    <w:rsid w:val="00AE274D"/>
    <w:rsid w:val="00AE3624"/>
    <w:rsid w:val="00AE3760"/>
    <w:rsid w:val="00AE3F7E"/>
    <w:rsid w:val="00AE63B1"/>
    <w:rsid w:val="00AE7BE7"/>
    <w:rsid w:val="00AE7FC5"/>
    <w:rsid w:val="00AF2486"/>
    <w:rsid w:val="00AF3D20"/>
    <w:rsid w:val="00AF4218"/>
    <w:rsid w:val="00AF6F5C"/>
    <w:rsid w:val="00AF784D"/>
    <w:rsid w:val="00B027C5"/>
    <w:rsid w:val="00B02874"/>
    <w:rsid w:val="00B04655"/>
    <w:rsid w:val="00B06750"/>
    <w:rsid w:val="00B07337"/>
    <w:rsid w:val="00B11B2A"/>
    <w:rsid w:val="00B13545"/>
    <w:rsid w:val="00B13DEC"/>
    <w:rsid w:val="00B15AEE"/>
    <w:rsid w:val="00B15B9E"/>
    <w:rsid w:val="00B222EC"/>
    <w:rsid w:val="00B22810"/>
    <w:rsid w:val="00B22F84"/>
    <w:rsid w:val="00B2326A"/>
    <w:rsid w:val="00B23E0D"/>
    <w:rsid w:val="00B24852"/>
    <w:rsid w:val="00B26757"/>
    <w:rsid w:val="00B31C31"/>
    <w:rsid w:val="00B32476"/>
    <w:rsid w:val="00B37C28"/>
    <w:rsid w:val="00B400AE"/>
    <w:rsid w:val="00B434D7"/>
    <w:rsid w:val="00B45BEF"/>
    <w:rsid w:val="00B46227"/>
    <w:rsid w:val="00B47058"/>
    <w:rsid w:val="00B5068E"/>
    <w:rsid w:val="00B51024"/>
    <w:rsid w:val="00B524A9"/>
    <w:rsid w:val="00B603E4"/>
    <w:rsid w:val="00B62988"/>
    <w:rsid w:val="00B63B97"/>
    <w:rsid w:val="00B65237"/>
    <w:rsid w:val="00B666CD"/>
    <w:rsid w:val="00B67894"/>
    <w:rsid w:val="00B72371"/>
    <w:rsid w:val="00B737EF"/>
    <w:rsid w:val="00B7475C"/>
    <w:rsid w:val="00B74D25"/>
    <w:rsid w:val="00B7519D"/>
    <w:rsid w:val="00B77C81"/>
    <w:rsid w:val="00B80F76"/>
    <w:rsid w:val="00B818B8"/>
    <w:rsid w:val="00B81A2E"/>
    <w:rsid w:val="00B83587"/>
    <w:rsid w:val="00B8407F"/>
    <w:rsid w:val="00B8491D"/>
    <w:rsid w:val="00B85B34"/>
    <w:rsid w:val="00B8742C"/>
    <w:rsid w:val="00B90437"/>
    <w:rsid w:val="00B92284"/>
    <w:rsid w:val="00B9379D"/>
    <w:rsid w:val="00B93F50"/>
    <w:rsid w:val="00B9424F"/>
    <w:rsid w:val="00B9504D"/>
    <w:rsid w:val="00B957FA"/>
    <w:rsid w:val="00B95BD0"/>
    <w:rsid w:val="00B9602F"/>
    <w:rsid w:val="00BA1A18"/>
    <w:rsid w:val="00BA45E6"/>
    <w:rsid w:val="00BA5E6F"/>
    <w:rsid w:val="00BB0D04"/>
    <w:rsid w:val="00BB29FA"/>
    <w:rsid w:val="00BB2B15"/>
    <w:rsid w:val="00BB3410"/>
    <w:rsid w:val="00BB432F"/>
    <w:rsid w:val="00BB49A7"/>
    <w:rsid w:val="00BB49C0"/>
    <w:rsid w:val="00BB6F4C"/>
    <w:rsid w:val="00BB6FB5"/>
    <w:rsid w:val="00BB753F"/>
    <w:rsid w:val="00BB7DA0"/>
    <w:rsid w:val="00BB7FF2"/>
    <w:rsid w:val="00BC0B1A"/>
    <w:rsid w:val="00BC1522"/>
    <w:rsid w:val="00BC1BF0"/>
    <w:rsid w:val="00BC3541"/>
    <w:rsid w:val="00BC3DD2"/>
    <w:rsid w:val="00BD12E4"/>
    <w:rsid w:val="00BD6B16"/>
    <w:rsid w:val="00BE12E1"/>
    <w:rsid w:val="00BE1B26"/>
    <w:rsid w:val="00BE1F44"/>
    <w:rsid w:val="00BE2544"/>
    <w:rsid w:val="00BE3D6F"/>
    <w:rsid w:val="00BE4548"/>
    <w:rsid w:val="00BE53BF"/>
    <w:rsid w:val="00BE63D7"/>
    <w:rsid w:val="00BE6E68"/>
    <w:rsid w:val="00BF0CAD"/>
    <w:rsid w:val="00BF2700"/>
    <w:rsid w:val="00BF2A34"/>
    <w:rsid w:val="00BF2DF6"/>
    <w:rsid w:val="00BF5699"/>
    <w:rsid w:val="00BF6721"/>
    <w:rsid w:val="00C02D9A"/>
    <w:rsid w:val="00C033E9"/>
    <w:rsid w:val="00C0389F"/>
    <w:rsid w:val="00C04326"/>
    <w:rsid w:val="00C046AD"/>
    <w:rsid w:val="00C054E3"/>
    <w:rsid w:val="00C066B7"/>
    <w:rsid w:val="00C07AAE"/>
    <w:rsid w:val="00C07D74"/>
    <w:rsid w:val="00C11ED5"/>
    <w:rsid w:val="00C13B84"/>
    <w:rsid w:val="00C14B7B"/>
    <w:rsid w:val="00C14D9D"/>
    <w:rsid w:val="00C1628D"/>
    <w:rsid w:val="00C20372"/>
    <w:rsid w:val="00C2356F"/>
    <w:rsid w:val="00C24C6C"/>
    <w:rsid w:val="00C25A7A"/>
    <w:rsid w:val="00C27150"/>
    <w:rsid w:val="00C30469"/>
    <w:rsid w:val="00C3183C"/>
    <w:rsid w:val="00C32359"/>
    <w:rsid w:val="00C32D5B"/>
    <w:rsid w:val="00C33E98"/>
    <w:rsid w:val="00C347F1"/>
    <w:rsid w:val="00C34842"/>
    <w:rsid w:val="00C36AEE"/>
    <w:rsid w:val="00C36E61"/>
    <w:rsid w:val="00C375CA"/>
    <w:rsid w:val="00C40EAD"/>
    <w:rsid w:val="00C4298A"/>
    <w:rsid w:val="00C42F7B"/>
    <w:rsid w:val="00C441E0"/>
    <w:rsid w:val="00C44A9E"/>
    <w:rsid w:val="00C457F1"/>
    <w:rsid w:val="00C45979"/>
    <w:rsid w:val="00C46FFA"/>
    <w:rsid w:val="00C51D4B"/>
    <w:rsid w:val="00C53031"/>
    <w:rsid w:val="00C538F7"/>
    <w:rsid w:val="00C541C4"/>
    <w:rsid w:val="00C54E17"/>
    <w:rsid w:val="00C54FDB"/>
    <w:rsid w:val="00C573BC"/>
    <w:rsid w:val="00C60DDA"/>
    <w:rsid w:val="00C6228D"/>
    <w:rsid w:val="00C63846"/>
    <w:rsid w:val="00C67D9C"/>
    <w:rsid w:val="00C706D7"/>
    <w:rsid w:val="00C72590"/>
    <w:rsid w:val="00C72CCD"/>
    <w:rsid w:val="00C733F7"/>
    <w:rsid w:val="00C754FD"/>
    <w:rsid w:val="00C75A4D"/>
    <w:rsid w:val="00C76FDB"/>
    <w:rsid w:val="00C80081"/>
    <w:rsid w:val="00C80E50"/>
    <w:rsid w:val="00C81982"/>
    <w:rsid w:val="00C81E8A"/>
    <w:rsid w:val="00C83ECD"/>
    <w:rsid w:val="00C8408B"/>
    <w:rsid w:val="00C86ABE"/>
    <w:rsid w:val="00C8720B"/>
    <w:rsid w:val="00C87C08"/>
    <w:rsid w:val="00C87E71"/>
    <w:rsid w:val="00C91270"/>
    <w:rsid w:val="00C9141A"/>
    <w:rsid w:val="00C916DE"/>
    <w:rsid w:val="00C93634"/>
    <w:rsid w:val="00C943C6"/>
    <w:rsid w:val="00C94D70"/>
    <w:rsid w:val="00C9517E"/>
    <w:rsid w:val="00C955D6"/>
    <w:rsid w:val="00C96032"/>
    <w:rsid w:val="00C96BDE"/>
    <w:rsid w:val="00CA27B9"/>
    <w:rsid w:val="00CA32FE"/>
    <w:rsid w:val="00CA4137"/>
    <w:rsid w:val="00CA5AE4"/>
    <w:rsid w:val="00CA6D14"/>
    <w:rsid w:val="00CA7D74"/>
    <w:rsid w:val="00CB02A1"/>
    <w:rsid w:val="00CB038B"/>
    <w:rsid w:val="00CB1797"/>
    <w:rsid w:val="00CB4B04"/>
    <w:rsid w:val="00CB6AD7"/>
    <w:rsid w:val="00CC03C4"/>
    <w:rsid w:val="00CC2643"/>
    <w:rsid w:val="00CC338D"/>
    <w:rsid w:val="00CC3C26"/>
    <w:rsid w:val="00CC43C3"/>
    <w:rsid w:val="00CC43C5"/>
    <w:rsid w:val="00CC43CD"/>
    <w:rsid w:val="00CC4618"/>
    <w:rsid w:val="00CD1614"/>
    <w:rsid w:val="00CD1836"/>
    <w:rsid w:val="00CD275E"/>
    <w:rsid w:val="00CD2EF7"/>
    <w:rsid w:val="00CD38AB"/>
    <w:rsid w:val="00CD4100"/>
    <w:rsid w:val="00CD4338"/>
    <w:rsid w:val="00CD4809"/>
    <w:rsid w:val="00CD5A92"/>
    <w:rsid w:val="00CE0942"/>
    <w:rsid w:val="00CE1EF9"/>
    <w:rsid w:val="00CE2CB1"/>
    <w:rsid w:val="00CE3ACF"/>
    <w:rsid w:val="00CE4292"/>
    <w:rsid w:val="00CE4DEB"/>
    <w:rsid w:val="00CE4F47"/>
    <w:rsid w:val="00CE5752"/>
    <w:rsid w:val="00CE6F2D"/>
    <w:rsid w:val="00CF23B4"/>
    <w:rsid w:val="00CF242E"/>
    <w:rsid w:val="00CF413A"/>
    <w:rsid w:val="00CF4631"/>
    <w:rsid w:val="00CF5A3C"/>
    <w:rsid w:val="00CF5EFF"/>
    <w:rsid w:val="00D00106"/>
    <w:rsid w:val="00D00D33"/>
    <w:rsid w:val="00D01A8F"/>
    <w:rsid w:val="00D04072"/>
    <w:rsid w:val="00D043F3"/>
    <w:rsid w:val="00D10B82"/>
    <w:rsid w:val="00D12D20"/>
    <w:rsid w:val="00D14A68"/>
    <w:rsid w:val="00D163B0"/>
    <w:rsid w:val="00D17BB9"/>
    <w:rsid w:val="00D210DB"/>
    <w:rsid w:val="00D225E2"/>
    <w:rsid w:val="00D234AD"/>
    <w:rsid w:val="00D24AC0"/>
    <w:rsid w:val="00D26124"/>
    <w:rsid w:val="00D31DCE"/>
    <w:rsid w:val="00D33817"/>
    <w:rsid w:val="00D36464"/>
    <w:rsid w:val="00D37D03"/>
    <w:rsid w:val="00D37D3F"/>
    <w:rsid w:val="00D414EB"/>
    <w:rsid w:val="00D4260C"/>
    <w:rsid w:val="00D43278"/>
    <w:rsid w:val="00D432B7"/>
    <w:rsid w:val="00D437E5"/>
    <w:rsid w:val="00D4483E"/>
    <w:rsid w:val="00D4591C"/>
    <w:rsid w:val="00D45C8A"/>
    <w:rsid w:val="00D47C16"/>
    <w:rsid w:val="00D47C2B"/>
    <w:rsid w:val="00D47CB3"/>
    <w:rsid w:val="00D50C3C"/>
    <w:rsid w:val="00D51356"/>
    <w:rsid w:val="00D517F0"/>
    <w:rsid w:val="00D5260D"/>
    <w:rsid w:val="00D54334"/>
    <w:rsid w:val="00D544EC"/>
    <w:rsid w:val="00D55926"/>
    <w:rsid w:val="00D55EB1"/>
    <w:rsid w:val="00D57716"/>
    <w:rsid w:val="00D61EDC"/>
    <w:rsid w:val="00D64254"/>
    <w:rsid w:val="00D73509"/>
    <w:rsid w:val="00D73DBE"/>
    <w:rsid w:val="00D73E09"/>
    <w:rsid w:val="00D74290"/>
    <w:rsid w:val="00D76DB3"/>
    <w:rsid w:val="00D77C8D"/>
    <w:rsid w:val="00D87764"/>
    <w:rsid w:val="00D90653"/>
    <w:rsid w:val="00D92ED6"/>
    <w:rsid w:val="00D9599C"/>
    <w:rsid w:val="00DA4019"/>
    <w:rsid w:val="00DA4E0C"/>
    <w:rsid w:val="00DA53F8"/>
    <w:rsid w:val="00DA7843"/>
    <w:rsid w:val="00DA7E80"/>
    <w:rsid w:val="00DB0E66"/>
    <w:rsid w:val="00DB13CB"/>
    <w:rsid w:val="00DB523F"/>
    <w:rsid w:val="00DB52E0"/>
    <w:rsid w:val="00DB5E95"/>
    <w:rsid w:val="00DB6062"/>
    <w:rsid w:val="00DB6077"/>
    <w:rsid w:val="00DB7775"/>
    <w:rsid w:val="00DB799B"/>
    <w:rsid w:val="00DC1889"/>
    <w:rsid w:val="00DC1EEC"/>
    <w:rsid w:val="00DC2D99"/>
    <w:rsid w:val="00DC5298"/>
    <w:rsid w:val="00DC57CD"/>
    <w:rsid w:val="00DC6593"/>
    <w:rsid w:val="00DD2682"/>
    <w:rsid w:val="00DD35B0"/>
    <w:rsid w:val="00DD4E7A"/>
    <w:rsid w:val="00DD6533"/>
    <w:rsid w:val="00DD7129"/>
    <w:rsid w:val="00DD718B"/>
    <w:rsid w:val="00DD7DC7"/>
    <w:rsid w:val="00DE15D8"/>
    <w:rsid w:val="00DE26D9"/>
    <w:rsid w:val="00DE3DF8"/>
    <w:rsid w:val="00DE4E0C"/>
    <w:rsid w:val="00DE50FF"/>
    <w:rsid w:val="00DE60DC"/>
    <w:rsid w:val="00DE68CB"/>
    <w:rsid w:val="00DE7D97"/>
    <w:rsid w:val="00DF0955"/>
    <w:rsid w:val="00DF3AA1"/>
    <w:rsid w:val="00DF4973"/>
    <w:rsid w:val="00DF6030"/>
    <w:rsid w:val="00DF7E5D"/>
    <w:rsid w:val="00E00589"/>
    <w:rsid w:val="00E0220E"/>
    <w:rsid w:val="00E034D9"/>
    <w:rsid w:val="00E03FC8"/>
    <w:rsid w:val="00E04826"/>
    <w:rsid w:val="00E04947"/>
    <w:rsid w:val="00E076DF"/>
    <w:rsid w:val="00E10927"/>
    <w:rsid w:val="00E128B1"/>
    <w:rsid w:val="00E14467"/>
    <w:rsid w:val="00E14BF3"/>
    <w:rsid w:val="00E15672"/>
    <w:rsid w:val="00E16410"/>
    <w:rsid w:val="00E205A3"/>
    <w:rsid w:val="00E2389F"/>
    <w:rsid w:val="00E25157"/>
    <w:rsid w:val="00E27F78"/>
    <w:rsid w:val="00E30F8E"/>
    <w:rsid w:val="00E3122D"/>
    <w:rsid w:val="00E33FC1"/>
    <w:rsid w:val="00E3518D"/>
    <w:rsid w:val="00E35BF8"/>
    <w:rsid w:val="00E3653E"/>
    <w:rsid w:val="00E37A2B"/>
    <w:rsid w:val="00E40D81"/>
    <w:rsid w:val="00E42EA6"/>
    <w:rsid w:val="00E439D8"/>
    <w:rsid w:val="00E45FFE"/>
    <w:rsid w:val="00E463E4"/>
    <w:rsid w:val="00E47562"/>
    <w:rsid w:val="00E50CD6"/>
    <w:rsid w:val="00E5311D"/>
    <w:rsid w:val="00E54B97"/>
    <w:rsid w:val="00E55F68"/>
    <w:rsid w:val="00E601F7"/>
    <w:rsid w:val="00E604E8"/>
    <w:rsid w:val="00E6187B"/>
    <w:rsid w:val="00E63258"/>
    <w:rsid w:val="00E63B7C"/>
    <w:rsid w:val="00E64357"/>
    <w:rsid w:val="00E64935"/>
    <w:rsid w:val="00E64F9E"/>
    <w:rsid w:val="00E663AF"/>
    <w:rsid w:val="00E6714A"/>
    <w:rsid w:val="00E671A5"/>
    <w:rsid w:val="00E67AA0"/>
    <w:rsid w:val="00E70167"/>
    <w:rsid w:val="00E705EC"/>
    <w:rsid w:val="00E71E8B"/>
    <w:rsid w:val="00E72DB0"/>
    <w:rsid w:val="00E73765"/>
    <w:rsid w:val="00E73E81"/>
    <w:rsid w:val="00E74511"/>
    <w:rsid w:val="00E75438"/>
    <w:rsid w:val="00E75DBD"/>
    <w:rsid w:val="00E777B0"/>
    <w:rsid w:val="00E77E40"/>
    <w:rsid w:val="00E815E1"/>
    <w:rsid w:val="00E833F8"/>
    <w:rsid w:val="00E83D5C"/>
    <w:rsid w:val="00E85622"/>
    <w:rsid w:val="00E87F99"/>
    <w:rsid w:val="00E87FCD"/>
    <w:rsid w:val="00E91C6A"/>
    <w:rsid w:val="00E94E34"/>
    <w:rsid w:val="00E957A4"/>
    <w:rsid w:val="00E97093"/>
    <w:rsid w:val="00EA0CF2"/>
    <w:rsid w:val="00EA0D20"/>
    <w:rsid w:val="00EA3AE4"/>
    <w:rsid w:val="00EA4A33"/>
    <w:rsid w:val="00EA58E6"/>
    <w:rsid w:val="00EA5D83"/>
    <w:rsid w:val="00EA6184"/>
    <w:rsid w:val="00EA6BDC"/>
    <w:rsid w:val="00EB0C83"/>
    <w:rsid w:val="00EB1912"/>
    <w:rsid w:val="00EB1C08"/>
    <w:rsid w:val="00EB2A3A"/>
    <w:rsid w:val="00EB34A6"/>
    <w:rsid w:val="00EB4C2F"/>
    <w:rsid w:val="00EC04E3"/>
    <w:rsid w:val="00EC0D68"/>
    <w:rsid w:val="00EC1141"/>
    <w:rsid w:val="00EC11F9"/>
    <w:rsid w:val="00EC122D"/>
    <w:rsid w:val="00EC1979"/>
    <w:rsid w:val="00EC230D"/>
    <w:rsid w:val="00EC6B27"/>
    <w:rsid w:val="00EC700B"/>
    <w:rsid w:val="00EC7AEE"/>
    <w:rsid w:val="00ED0082"/>
    <w:rsid w:val="00ED1489"/>
    <w:rsid w:val="00ED1842"/>
    <w:rsid w:val="00ED1C59"/>
    <w:rsid w:val="00ED2C2E"/>
    <w:rsid w:val="00ED31BD"/>
    <w:rsid w:val="00ED3C90"/>
    <w:rsid w:val="00ED4385"/>
    <w:rsid w:val="00ED44A3"/>
    <w:rsid w:val="00ED57A4"/>
    <w:rsid w:val="00ED6496"/>
    <w:rsid w:val="00EE038B"/>
    <w:rsid w:val="00EE1D91"/>
    <w:rsid w:val="00EE2072"/>
    <w:rsid w:val="00EE2403"/>
    <w:rsid w:val="00EE2B2F"/>
    <w:rsid w:val="00EE5AC9"/>
    <w:rsid w:val="00EE68B7"/>
    <w:rsid w:val="00EE7609"/>
    <w:rsid w:val="00EE782C"/>
    <w:rsid w:val="00EF2E9D"/>
    <w:rsid w:val="00EF3B34"/>
    <w:rsid w:val="00EF71E8"/>
    <w:rsid w:val="00EF7A31"/>
    <w:rsid w:val="00EF7B2E"/>
    <w:rsid w:val="00F0015C"/>
    <w:rsid w:val="00F02003"/>
    <w:rsid w:val="00F0705E"/>
    <w:rsid w:val="00F071BE"/>
    <w:rsid w:val="00F10CF0"/>
    <w:rsid w:val="00F13918"/>
    <w:rsid w:val="00F15CFE"/>
    <w:rsid w:val="00F171C6"/>
    <w:rsid w:val="00F1773A"/>
    <w:rsid w:val="00F17E88"/>
    <w:rsid w:val="00F17F8C"/>
    <w:rsid w:val="00F229AC"/>
    <w:rsid w:val="00F252CD"/>
    <w:rsid w:val="00F2554C"/>
    <w:rsid w:val="00F27903"/>
    <w:rsid w:val="00F27BD2"/>
    <w:rsid w:val="00F3030A"/>
    <w:rsid w:val="00F31DEE"/>
    <w:rsid w:val="00F32BF6"/>
    <w:rsid w:val="00F33388"/>
    <w:rsid w:val="00F33E4D"/>
    <w:rsid w:val="00F34178"/>
    <w:rsid w:val="00F34BCA"/>
    <w:rsid w:val="00F36723"/>
    <w:rsid w:val="00F37D13"/>
    <w:rsid w:val="00F405E9"/>
    <w:rsid w:val="00F40C11"/>
    <w:rsid w:val="00F40D7F"/>
    <w:rsid w:val="00F43533"/>
    <w:rsid w:val="00F440BC"/>
    <w:rsid w:val="00F462DB"/>
    <w:rsid w:val="00F47EAC"/>
    <w:rsid w:val="00F5019F"/>
    <w:rsid w:val="00F50C1D"/>
    <w:rsid w:val="00F50C29"/>
    <w:rsid w:val="00F51F05"/>
    <w:rsid w:val="00F5383B"/>
    <w:rsid w:val="00F56114"/>
    <w:rsid w:val="00F57267"/>
    <w:rsid w:val="00F573CC"/>
    <w:rsid w:val="00F57EAD"/>
    <w:rsid w:val="00F601B4"/>
    <w:rsid w:val="00F62C65"/>
    <w:rsid w:val="00F63290"/>
    <w:rsid w:val="00F63B17"/>
    <w:rsid w:val="00F652A6"/>
    <w:rsid w:val="00F66728"/>
    <w:rsid w:val="00F67649"/>
    <w:rsid w:val="00F67C9A"/>
    <w:rsid w:val="00F7072E"/>
    <w:rsid w:val="00F71C27"/>
    <w:rsid w:val="00F7283C"/>
    <w:rsid w:val="00F741CB"/>
    <w:rsid w:val="00F74FF8"/>
    <w:rsid w:val="00F7776D"/>
    <w:rsid w:val="00F823FF"/>
    <w:rsid w:val="00F84AF9"/>
    <w:rsid w:val="00F85BB1"/>
    <w:rsid w:val="00F8697C"/>
    <w:rsid w:val="00F904F9"/>
    <w:rsid w:val="00F90ACE"/>
    <w:rsid w:val="00F9157A"/>
    <w:rsid w:val="00F916E8"/>
    <w:rsid w:val="00F91707"/>
    <w:rsid w:val="00F919C9"/>
    <w:rsid w:val="00F91EF0"/>
    <w:rsid w:val="00F92596"/>
    <w:rsid w:val="00F955B9"/>
    <w:rsid w:val="00F95973"/>
    <w:rsid w:val="00FA0F0D"/>
    <w:rsid w:val="00FA1044"/>
    <w:rsid w:val="00FA243A"/>
    <w:rsid w:val="00FA4C93"/>
    <w:rsid w:val="00FA5FC1"/>
    <w:rsid w:val="00FA7931"/>
    <w:rsid w:val="00FB012C"/>
    <w:rsid w:val="00FB2200"/>
    <w:rsid w:val="00FB37E2"/>
    <w:rsid w:val="00FB38ED"/>
    <w:rsid w:val="00FB3F62"/>
    <w:rsid w:val="00FB6E02"/>
    <w:rsid w:val="00FB72D9"/>
    <w:rsid w:val="00FB7E9F"/>
    <w:rsid w:val="00FC02BD"/>
    <w:rsid w:val="00FC0F42"/>
    <w:rsid w:val="00FC2365"/>
    <w:rsid w:val="00FC4CC6"/>
    <w:rsid w:val="00FC4FBB"/>
    <w:rsid w:val="00FC53C7"/>
    <w:rsid w:val="00FC601F"/>
    <w:rsid w:val="00FC6545"/>
    <w:rsid w:val="00FC7E37"/>
    <w:rsid w:val="00FD0324"/>
    <w:rsid w:val="00FD071A"/>
    <w:rsid w:val="00FD3EF8"/>
    <w:rsid w:val="00FD54EB"/>
    <w:rsid w:val="00FD7196"/>
    <w:rsid w:val="00FE0BEA"/>
    <w:rsid w:val="00FE0D6A"/>
    <w:rsid w:val="00FE2C1F"/>
    <w:rsid w:val="00FE4665"/>
    <w:rsid w:val="00FE539F"/>
    <w:rsid w:val="00FF04B1"/>
    <w:rsid w:val="00FF0CC3"/>
    <w:rsid w:val="00FF0DE8"/>
    <w:rsid w:val="00FF11A9"/>
    <w:rsid w:val="00FF165F"/>
    <w:rsid w:val="00FF16DB"/>
    <w:rsid w:val="00FF3DDF"/>
    <w:rsid w:val="00FF504D"/>
    <w:rsid w:val="00FF5265"/>
    <w:rsid w:val="00FF55F1"/>
    <w:rsid w:val="01AFBD83"/>
    <w:rsid w:val="01DBE774"/>
    <w:rsid w:val="01EE46BA"/>
    <w:rsid w:val="01EF6AF3"/>
    <w:rsid w:val="02369EEC"/>
    <w:rsid w:val="0248A40C"/>
    <w:rsid w:val="025EBAC4"/>
    <w:rsid w:val="02AC709B"/>
    <w:rsid w:val="02D22C48"/>
    <w:rsid w:val="02FFC142"/>
    <w:rsid w:val="03324726"/>
    <w:rsid w:val="0340C7B5"/>
    <w:rsid w:val="03563071"/>
    <w:rsid w:val="0358D710"/>
    <w:rsid w:val="0359EF17"/>
    <w:rsid w:val="0365DAEE"/>
    <w:rsid w:val="0372BE5B"/>
    <w:rsid w:val="0389EECB"/>
    <w:rsid w:val="038B508C"/>
    <w:rsid w:val="03E4746D"/>
    <w:rsid w:val="043A4EAC"/>
    <w:rsid w:val="0478847D"/>
    <w:rsid w:val="05031D9C"/>
    <w:rsid w:val="056DDD49"/>
    <w:rsid w:val="0589CF88"/>
    <w:rsid w:val="06070A83"/>
    <w:rsid w:val="0613B2CE"/>
    <w:rsid w:val="065BDB83"/>
    <w:rsid w:val="065EDDB5"/>
    <w:rsid w:val="067503E0"/>
    <w:rsid w:val="0688745E"/>
    <w:rsid w:val="06D233E7"/>
    <w:rsid w:val="0768A609"/>
    <w:rsid w:val="07DA50B0"/>
    <w:rsid w:val="08462F7E"/>
    <w:rsid w:val="084F7F16"/>
    <w:rsid w:val="0856A253"/>
    <w:rsid w:val="08742A6B"/>
    <w:rsid w:val="09A58165"/>
    <w:rsid w:val="09DA399C"/>
    <w:rsid w:val="0A60FF51"/>
    <w:rsid w:val="0A61D18E"/>
    <w:rsid w:val="0A7BADC9"/>
    <w:rsid w:val="0A87B1B4"/>
    <w:rsid w:val="0A9A8022"/>
    <w:rsid w:val="0AA3A86F"/>
    <w:rsid w:val="0AFB87B1"/>
    <w:rsid w:val="0C14FBF0"/>
    <w:rsid w:val="0C550549"/>
    <w:rsid w:val="0C9D8B4A"/>
    <w:rsid w:val="0CAA651B"/>
    <w:rsid w:val="0D05FC5C"/>
    <w:rsid w:val="0D36C0D2"/>
    <w:rsid w:val="0D9C6C8E"/>
    <w:rsid w:val="0E24BC54"/>
    <w:rsid w:val="0E27C4FB"/>
    <w:rsid w:val="0E379206"/>
    <w:rsid w:val="0E421184"/>
    <w:rsid w:val="0E7B3485"/>
    <w:rsid w:val="0F24E44C"/>
    <w:rsid w:val="0F26F43C"/>
    <w:rsid w:val="0F43C128"/>
    <w:rsid w:val="0FE6717B"/>
    <w:rsid w:val="104196CA"/>
    <w:rsid w:val="104361D7"/>
    <w:rsid w:val="105625C4"/>
    <w:rsid w:val="106176CF"/>
    <w:rsid w:val="10BBB88C"/>
    <w:rsid w:val="10CC20C5"/>
    <w:rsid w:val="112D3373"/>
    <w:rsid w:val="11410993"/>
    <w:rsid w:val="11AB4B38"/>
    <w:rsid w:val="129B6C98"/>
    <w:rsid w:val="12BD9676"/>
    <w:rsid w:val="131FD8A5"/>
    <w:rsid w:val="13CB0A04"/>
    <w:rsid w:val="13F72327"/>
    <w:rsid w:val="14C791E6"/>
    <w:rsid w:val="1543CD3F"/>
    <w:rsid w:val="15BD4994"/>
    <w:rsid w:val="1655B9ED"/>
    <w:rsid w:val="166451EE"/>
    <w:rsid w:val="16971CCD"/>
    <w:rsid w:val="16B4A4E5"/>
    <w:rsid w:val="16D612E6"/>
    <w:rsid w:val="173E4C25"/>
    <w:rsid w:val="177504D9"/>
    <w:rsid w:val="17897176"/>
    <w:rsid w:val="17D03F3F"/>
    <w:rsid w:val="17E67368"/>
    <w:rsid w:val="181E39F3"/>
    <w:rsid w:val="184778CF"/>
    <w:rsid w:val="1855D6E5"/>
    <w:rsid w:val="187D4DCF"/>
    <w:rsid w:val="18874C03"/>
    <w:rsid w:val="188778EA"/>
    <w:rsid w:val="18A01C93"/>
    <w:rsid w:val="18AE5026"/>
    <w:rsid w:val="18DC5CAE"/>
    <w:rsid w:val="193C70FB"/>
    <w:rsid w:val="197C0B15"/>
    <w:rsid w:val="198CBA07"/>
    <w:rsid w:val="19D0DF69"/>
    <w:rsid w:val="1A4C914E"/>
    <w:rsid w:val="1A889B5B"/>
    <w:rsid w:val="1A9C409B"/>
    <w:rsid w:val="1AC73956"/>
    <w:rsid w:val="1ACFC339"/>
    <w:rsid w:val="1BB23D1F"/>
    <w:rsid w:val="1C3ACA4E"/>
    <w:rsid w:val="1C8F0082"/>
    <w:rsid w:val="1D24AEC1"/>
    <w:rsid w:val="1D88378A"/>
    <w:rsid w:val="1D92A723"/>
    <w:rsid w:val="1DC75DB1"/>
    <w:rsid w:val="1DE31029"/>
    <w:rsid w:val="1E453E56"/>
    <w:rsid w:val="1ED51596"/>
    <w:rsid w:val="1F1C394A"/>
    <w:rsid w:val="1F5487D7"/>
    <w:rsid w:val="1F7C4270"/>
    <w:rsid w:val="1FA29A87"/>
    <w:rsid w:val="1FA62F62"/>
    <w:rsid w:val="203D5B12"/>
    <w:rsid w:val="20968CC8"/>
    <w:rsid w:val="20DF4F37"/>
    <w:rsid w:val="20FB9EC2"/>
    <w:rsid w:val="211AF725"/>
    <w:rsid w:val="213A3980"/>
    <w:rsid w:val="218D4418"/>
    <w:rsid w:val="21AE98AB"/>
    <w:rsid w:val="221F5CE0"/>
    <w:rsid w:val="222512CE"/>
    <w:rsid w:val="22325D29"/>
    <w:rsid w:val="22773A0F"/>
    <w:rsid w:val="22826A13"/>
    <w:rsid w:val="23B29CB5"/>
    <w:rsid w:val="240E6710"/>
    <w:rsid w:val="2465FC40"/>
    <w:rsid w:val="24CA7F1E"/>
    <w:rsid w:val="25373DF2"/>
    <w:rsid w:val="25887D1F"/>
    <w:rsid w:val="25A37DC1"/>
    <w:rsid w:val="25CAEC98"/>
    <w:rsid w:val="263A7A08"/>
    <w:rsid w:val="266CA112"/>
    <w:rsid w:val="27274B2F"/>
    <w:rsid w:val="275FA0AA"/>
    <w:rsid w:val="279052A7"/>
    <w:rsid w:val="2792BB1F"/>
    <w:rsid w:val="27BDE7A1"/>
    <w:rsid w:val="27BE8256"/>
    <w:rsid w:val="27E825D9"/>
    <w:rsid w:val="286300B2"/>
    <w:rsid w:val="287DB562"/>
    <w:rsid w:val="28A8953E"/>
    <w:rsid w:val="2912FBA6"/>
    <w:rsid w:val="2990A606"/>
    <w:rsid w:val="2A00A404"/>
    <w:rsid w:val="2A8EDDB9"/>
    <w:rsid w:val="2AA44433"/>
    <w:rsid w:val="2AB2567D"/>
    <w:rsid w:val="2B4B5582"/>
    <w:rsid w:val="2BE32438"/>
    <w:rsid w:val="2C0DB51F"/>
    <w:rsid w:val="2C4E5B0E"/>
    <w:rsid w:val="2D40FCE6"/>
    <w:rsid w:val="2D9223AC"/>
    <w:rsid w:val="2E4B5F0D"/>
    <w:rsid w:val="2E5E4AEF"/>
    <w:rsid w:val="2ED600DC"/>
    <w:rsid w:val="2EE5F300"/>
    <w:rsid w:val="2F01D88F"/>
    <w:rsid w:val="2F21E837"/>
    <w:rsid w:val="2F3FE089"/>
    <w:rsid w:val="2F89C750"/>
    <w:rsid w:val="2F97CE1F"/>
    <w:rsid w:val="2FD90668"/>
    <w:rsid w:val="3022F585"/>
    <w:rsid w:val="30313B04"/>
    <w:rsid w:val="309F3366"/>
    <w:rsid w:val="31099FF3"/>
    <w:rsid w:val="3121CC31"/>
    <w:rsid w:val="320B6F4B"/>
    <w:rsid w:val="326B2CC6"/>
    <w:rsid w:val="329F570B"/>
    <w:rsid w:val="32E3142D"/>
    <w:rsid w:val="331FED17"/>
    <w:rsid w:val="3343CE0C"/>
    <w:rsid w:val="33446247"/>
    <w:rsid w:val="337291F6"/>
    <w:rsid w:val="3432FB36"/>
    <w:rsid w:val="34573AA0"/>
    <w:rsid w:val="35871221"/>
    <w:rsid w:val="35FD5EF2"/>
    <w:rsid w:val="366A66C8"/>
    <w:rsid w:val="36AD647E"/>
    <w:rsid w:val="374D12E5"/>
    <w:rsid w:val="37708A51"/>
    <w:rsid w:val="37DBF8F1"/>
    <w:rsid w:val="37F1FC62"/>
    <w:rsid w:val="3810C2BE"/>
    <w:rsid w:val="384D55EA"/>
    <w:rsid w:val="38547927"/>
    <w:rsid w:val="38AB8210"/>
    <w:rsid w:val="38BE1427"/>
    <w:rsid w:val="38CF9107"/>
    <w:rsid w:val="3963E91D"/>
    <w:rsid w:val="3A1B83DF"/>
    <w:rsid w:val="3A5210FE"/>
    <w:rsid w:val="3A57C0BD"/>
    <w:rsid w:val="3A815CE5"/>
    <w:rsid w:val="3AAD53C7"/>
    <w:rsid w:val="3AB552BC"/>
    <w:rsid w:val="3AFFB97E"/>
    <w:rsid w:val="3B0BE252"/>
    <w:rsid w:val="3B0E920A"/>
    <w:rsid w:val="3BAB6869"/>
    <w:rsid w:val="3BEB04C5"/>
    <w:rsid w:val="3C9B89DF"/>
    <w:rsid w:val="3CB852BE"/>
    <w:rsid w:val="3D15E52A"/>
    <w:rsid w:val="3E102B8C"/>
    <w:rsid w:val="3E256BBE"/>
    <w:rsid w:val="3E2DE675"/>
    <w:rsid w:val="3E65CE30"/>
    <w:rsid w:val="3E9CD3A0"/>
    <w:rsid w:val="3EB7B85F"/>
    <w:rsid w:val="3EE3A51C"/>
    <w:rsid w:val="3EE6D5A6"/>
    <w:rsid w:val="3F2B31E0"/>
    <w:rsid w:val="3F62E1B1"/>
    <w:rsid w:val="3FA31006"/>
    <w:rsid w:val="402AD2D5"/>
    <w:rsid w:val="40797F11"/>
    <w:rsid w:val="407CE14E"/>
    <w:rsid w:val="417ABBDB"/>
    <w:rsid w:val="419D6EF2"/>
    <w:rsid w:val="41BFBFA4"/>
    <w:rsid w:val="4261741E"/>
    <w:rsid w:val="437E5AB7"/>
    <w:rsid w:val="439D51F1"/>
    <w:rsid w:val="43EE9002"/>
    <w:rsid w:val="4421770F"/>
    <w:rsid w:val="448F848A"/>
    <w:rsid w:val="44D2B511"/>
    <w:rsid w:val="451ABEE3"/>
    <w:rsid w:val="4520F70F"/>
    <w:rsid w:val="4590F584"/>
    <w:rsid w:val="459FC8F5"/>
    <w:rsid w:val="45D22335"/>
    <w:rsid w:val="4613F2F6"/>
    <w:rsid w:val="46201964"/>
    <w:rsid w:val="46681301"/>
    <w:rsid w:val="46985145"/>
    <w:rsid w:val="472ACC5B"/>
    <w:rsid w:val="477A0BC4"/>
    <w:rsid w:val="477FD07D"/>
    <w:rsid w:val="4804911A"/>
    <w:rsid w:val="4818FDB7"/>
    <w:rsid w:val="481F7EE4"/>
    <w:rsid w:val="48CDBC3D"/>
    <w:rsid w:val="48D3DA8E"/>
    <w:rsid w:val="49133A93"/>
    <w:rsid w:val="49248A83"/>
    <w:rsid w:val="498764AB"/>
    <w:rsid w:val="4A018F5E"/>
    <w:rsid w:val="4A2B536C"/>
    <w:rsid w:val="4A9C43CA"/>
    <w:rsid w:val="4AD72224"/>
    <w:rsid w:val="4B8C1788"/>
    <w:rsid w:val="4BDBF0A0"/>
    <w:rsid w:val="4BE53EA6"/>
    <w:rsid w:val="4C04BBF2"/>
    <w:rsid w:val="4C270B2A"/>
    <w:rsid w:val="4C5807F8"/>
    <w:rsid w:val="4C929F63"/>
    <w:rsid w:val="4CA5DD10"/>
    <w:rsid w:val="4CD146E4"/>
    <w:rsid w:val="4D24F240"/>
    <w:rsid w:val="4D857A98"/>
    <w:rsid w:val="4DA32AA6"/>
    <w:rsid w:val="4E1EA890"/>
    <w:rsid w:val="4E28B7CE"/>
    <w:rsid w:val="4E684EAB"/>
    <w:rsid w:val="4EA0E14A"/>
    <w:rsid w:val="4EAE4F8E"/>
    <w:rsid w:val="4EB83457"/>
    <w:rsid w:val="4EC8A5E0"/>
    <w:rsid w:val="4ECED983"/>
    <w:rsid w:val="4F344174"/>
    <w:rsid w:val="4F580799"/>
    <w:rsid w:val="4F90C958"/>
    <w:rsid w:val="4FDF4D6F"/>
    <w:rsid w:val="4FE7D2BE"/>
    <w:rsid w:val="5035202F"/>
    <w:rsid w:val="5050A6CE"/>
    <w:rsid w:val="50D011D5"/>
    <w:rsid w:val="50DAAFDA"/>
    <w:rsid w:val="51CD8467"/>
    <w:rsid w:val="521911B3"/>
    <w:rsid w:val="5286A8AB"/>
    <w:rsid w:val="528A0761"/>
    <w:rsid w:val="52A0F47C"/>
    <w:rsid w:val="52C9A661"/>
    <w:rsid w:val="52DA71F9"/>
    <w:rsid w:val="534A0648"/>
    <w:rsid w:val="53B8BDE3"/>
    <w:rsid w:val="53BC4006"/>
    <w:rsid w:val="542209E4"/>
    <w:rsid w:val="54C8E03D"/>
    <w:rsid w:val="54EBB54E"/>
    <w:rsid w:val="54EF6163"/>
    <w:rsid w:val="54F09390"/>
    <w:rsid w:val="55C46F90"/>
    <w:rsid w:val="562AFBC0"/>
    <w:rsid w:val="57AB9424"/>
    <w:rsid w:val="57AC274C"/>
    <w:rsid w:val="5806B8EF"/>
    <w:rsid w:val="5835B083"/>
    <w:rsid w:val="58B028F7"/>
    <w:rsid w:val="58B54621"/>
    <w:rsid w:val="58E8061A"/>
    <w:rsid w:val="5907D66A"/>
    <w:rsid w:val="59397F5D"/>
    <w:rsid w:val="59C5FCF1"/>
    <w:rsid w:val="5A0E3882"/>
    <w:rsid w:val="5A199BC4"/>
    <w:rsid w:val="5A2AA4C5"/>
    <w:rsid w:val="5A5B07D4"/>
    <w:rsid w:val="5A83D67B"/>
    <w:rsid w:val="5B00145C"/>
    <w:rsid w:val="5B2DA956"/>
    <w:rsid w:val="5B3D24DA"/>
    <w:rsid w:val="5B56F2EA"/>
    <w:rsid w:val="5B62618D"/>
    <w:rsid w:val="5BB14082"/>
    <w:rsid w:val="5BBB9343"/>
    <w:rsid w:val="5C20C024"/>
    <w:rsid w:val="5C37D93F"/>
    <w:rsid w:val="5C7C89F5"/>
    <w:rsid w:val="5D05D99B"/>
    <w:rsid w:val="5D661202"/>
    <w:rsid w:val="5DAE2CE2"/>
    <w:rsid w:val="5DD1D3A6"/>
    <w:rsid w:val="5E0A2024"/>
    <w:rsid w:val="5EB44CFC"/>
    <w:rsid w:val="5F0A01BF"/>
    <w:rsid w:val="5F264E0D"/>
    <w:rsid w:val="5FA42750"/>
    <w:rsid w:val="600A041E"/>
    <w:rsid w:val="602069F4"/>
    <w:rsid w:val="605B484E"/>
    <w:rsid w:val="60BF5BE7"/>
    <w:rsid w:val="61144901"/>
    <w:rsid w:val="6144C413"/>
    <w:rsid w:val="618FD68D"/>
    <w:rsid w:val="61BC3A55"/>
    <w:rsid w:val="6230FBE5"/>
    <w:rsid w:val="62427667"/>
    <w:rsid w:val="6275C003"/>
    <w:rsid w:val="62C6FCEF"/>
    <w:rsid w:val="62C86836"/>
    <w:rsid w:val="62D2B05F"/>
    <w:rsid w:val="62EF0CA2"/>
    <w:rsid w:val="63004559"/>
    <w:rsid w:val="632133F9"/>
    <w:rsid w:val="633062C5"/>
    <w:rsid w:val="636198AD"/>
    <w:rsid w:val="63753164"/>
    <w:rsid w:val="63A29E6B"/>
    <w:rsid w:val="63B366FE"/>
    <w:rsid w:val="63F1DF7F"/>
    <w:rsid w:val="643A07D3"/>
    <w:rsid w:val="64625D75"/>
    <w:rsid w:val="648F9301"/>
    <w:rsid w:val="6497165D"/>
    <w:rsid w:val="64A95F1A"/>
    <w:rsid w:val="64D3BA6C"/>
    <w:rsid w:val="6502FD70"/>
    <w:rsid w:val="652A4E96"/>
    <w:rsid w:val="66FC4F7A"/>
    <w:rsid w:val="67A12CA8"/>
    <w:rsid w:val="67B0064B"/>
    <w:rsid w:val="67EAAB8B"/>
    <w:rsid w:val="6840832B"/>
    <w:rsid w:val="6919E450"/>
    <w:rsid w:val="693BCAC5"/>
    <w:rsid w:val="69734583"/>
    <w:rsid w:val="69C0983C"/>
    <w:rsid w:val="69C65CF5"/>
    <w:rsid w:val="6A27ADA6"/>
    <w:rsid w:val="6A3C75AE"/>
    <w:rsid w:val="6A72FDEA"/>
    <w:rsid w:val="6A797A9F"/>
    <w:rsid w:val="6A84908E"/>
    <w:rsid w:val="6AA64786"/>
    <w:rsid w:val="6AA89EEA"/>
    <w:rsid w:val="6AA91BA3"/>
    <w:rsid w:val="6AD20ED4"/>
    <w:rsid w:val="6BAE07D7"/>
    <w:rsid w:val="6BD47994"/>
    <w:rsid w:val="6C06BB6F"/>
    <w:rsid w:val="6C1A47A6"/>
    <w:rsid w:val="6C662F01"/>
    <w:rsid w:val="6CAD4DC2"/>
    <w:rsid w:val="6CD068BD"/>
    <w:rsid w:val="6D31ABFA"/>
    <w:rsid w:val="6D72E780"/>
    <w:rsid w:val="6DAEF4CA"/>
    <w:rsid w:val="6DE0BC65"/>
    <w:rsid w:val="6E6D5E88"/>
    <w:rsid w:val="6EBC1B3C"/>
    <w:rsid w:val="6EFA4A49"/>
    <w:rsid w:val="6F4FE255"/>
    <w:rsid w:val="6F6C6E4E"/>
    <w:rsid w:val="6F7C8CC6"/>
    <w:rsid w:val="6F800330"/>
    <w:rsid w:val="70B9CADB"/>
    <w:rsid w:val="70C1EA7D"/>
    <w:rsid w:val="71016B6C"/>
    <w:rsid w:val="71083EAF"/>
    <w:rsid w:val="71B73D84"/>
    <w:rsid w:val="71C942A4"/>
    <w:rsid w:val="72100CD5"/>
    <w:rsid w:val="721A1AE9"/>
    <w:rsid w:val="723B9BBC"/>
    <w:rsid w:val="729599FD"/>
    <w:rsid w:val="72E08E85"/>
    <w:rsid w:val="72FBE242"/>
    <w:rsid w:val="730C8C6A"/>
    <w:rsid w:val="7333BF65"/>
    <w:rsid w:val="733415EF"/>
    <w:rsid w:val="73A2B3E6"/>
    <w:rsid w:val="73EBD8BA"/>
    <w:rsid w:val="73F98B3F"/>
    <w:rsid w:val="740E8C24"/>
    <w:rsid w:val="7483A86B"/>
    <w:rsid w:val="74B96759"/>
    <w:rsid w:val="74C611E6"/>
    <w:rsid w:val="756D3DCA"/>
    <w:rsid w:val="75AD869D"/>
    <w:rsid w:val="76450E62"/>
    <w:rsid w:val="767124E0"/>
    <w:rsid w:val="767F2AB4"/>
    <w:rsid w:val="76D274F7"/>
    <w:rsid w:val="76F5E482"/>
    <w:rsid w:val="76F8507D"/>
    <w:rsid w:val="771357ED"/>
    <w:rsid w:val="7758C1E7"/>
    <w:rsid w:val="778EDDEE"/>
    <w:rsid w:val="77CE5746"/>
    <w:rsid w:val="77F83150"/>
    <w:rsid w:val="78674B66"/>
    <w:rsid w:val="78BF49DD"/>
    <w:rsid w:val="790B3138"/>
    <w:rsid w:val="799DA319"/>
    <w:rsid w:val="79A48D3C"/>
    <w:rsid w:val="79B20E76"/>
    <w:rsid w:val="79C64322"/>
    <w:rsid w:val="79D5BFE7"/>
    <w:rsid w:val="7B85C3CB"/>
    <w:rsid w:val="7BD2E15A"/>
    <w:rsid w:val="7C02D676"/>
    <w:rsid w:val="7C55E10E"/>
    <w:rsid w:val="7C6523A7"/>
    <w:rsid w:val="7D0C0225"/>
    <w:rsid w:val="7D4D62A7"/>
    <w:rsid w:val="7D4DE6BD"/>
    <w:rsid w:val="7D7D5244"/>
    <w:rsid w:val="7E06B584"/>
    <w:rsid w:val="7E3A3F11"/>
    <w:rsid w:val="7E50821F"/>
    <w:rsid w:val="7F7F9DBB"/>
    <w:rsid w:val="7FD666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597FAF97"/>
  <w15:docId w15:val="{F2AF1477-78C7-45E4-8F2F-172536BAA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4A5"/>
  </w:style>
  <w:style w:type="paragraph" w:styleId="Heading1">
    <w:name w:val="heading 1"/>
    <w:basedOn w:val="Normal"/>
    <w:next w:val="Normal"/>
    <w:link w:val="Heading1Char"/>
    <w:uiPriority w:val="9"/>
    <w:qFormat/>
    <w:rsid w:val="005E588F"/>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E588F"/>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E588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E588F"/>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E588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E588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E588F"/>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E588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E588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2DB"/>
    <w:rPr>
      <w:color w:val="808080"/>
    </w:rPr>
  </w:style>
  <w:style w:type="character" w:customStyle="1" w:styleId="Heading1Char">
    <w:name w:val="Heading 1 Char"/>
    <w:basedOn w:val="DefaultParagraphFont"/>
    <w:link w:val="Heading1"/>
    <w:uiPriority w:val="9"/>
    <w:rsid w:val="005E588F"/>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E588F"/>
    <w:pPr>
      <w:outlineLvl w:val="9"/>
    </w:pPr>
  </w:style>
  <w:style w:type="paragraph" w:styleId="TOC2">
    <w:name w:val="toc 2"/>
    <w:basedOn w:val="Normal"/>
    <w:next w:val="Normal"/>
    <w:autoRedefine/>
    <w:uiPriority w:val="39"/>
    <w:unhideWhenUsed/>
    <w:rsid w:val="00E076DF"/>
    <w:pPr>
      <w:tabs>
        <w:tab w:val="left" w:pos="880"/>
        <w:tab w:val="right" w:leader="dot" w:pos="9350"/>
      </w:tabs>
      <w:spacing w:after="100"/>
      <w:ind w:left="220"/>
    </w:pPr>
    <w:rPr>
      <w:rFonts w:cs="Times New Roman"/>
    </w:rPr>
  </w:style>
  <w:style w:type="paragraph" w:styleId="TOC1">
    <w:name w:val="toc 1"/>
    <w:basedOn w:val="Normal"/>
    <w:next w:val="Normal"/>
    <w:autoRedefine/>
    <w:uiPriority w:val="39"/>
    <w:unhideWhenUsed/>
    <w:rsid w:val="00E076DF"/>
    <w:pPr>
      <w:tabs>
        <w:tab w:val="right" w:leader="dot" w:pos="9350"/>
      </w:tabs>
      <w:spacing w:after="100"/>
    </w:pPr>
    <w:rPr>
      <w:rFonts w:cs="Times New Roman"/>
    </w:rPr>
  </w:style>
  <w:style w:type="paragraph" w:styleId="TOC3">
    <w:name w:val="toc 3"/>
    <w:basedOn w:val="Normal"/>
    <w:next w:val="Normal"/>
    <w:autoRedefine/>
    <w:uiPriority w:val="39"/>
    <w:unhideWhenUsed/>
    <w:rsid w:val="00F462DB"/>
    <w:pPr>
      <w:spacing w:after="100"/>
      <w:ind w:left="440"/>
    </w:pPr>
    <w:rPr>
      <w:rFonts w:cs="Times New Roman"/>
    </w:rPr>
  </w:style>
  <w:style w:type="character" w:styleId="Hyperlink">
    <w:name w:val="Hyperlink"/>
    <w:basedOn w:val="DefaultParagraphFont"/>
    <w:unhideWhenUsed/>
    <w:rsid w:val="00F17F8C"/>
    <w:rPr>
      <w:color w:val="0563C1" w:themeColor="hyperlink"/>
      <w:u w:val="single"/>
    </w:rPr>
  </w:style>
  <w:style w:type="character" w:styleId="UnresolvedMention">
    <w:name w:val="Unresolved Mention"/>
    <w:basedOn w:val="DefaultParagraphFont"/>
    <w:uiPriority w:val="99"/>
    <w:unhideWhenUsed/>
    <w:rsid w:val="00F17F8C"/>
    <w:rPr>
      <w:color w:val="605E5C"/>
      <w:shd w:val="clear" w:color="auto" w:fill="E1DFDD"/>
    </w:rPr>
  </w:style>
  <w:style w:type="character" w:styleId="FollowedHyperlink">
    <w:name w:val="FollowedHyperlink"/>
    <w:basedOn w:val="DefaultParagraphFont"/>
    <w:uiPriority w:val="99"/>
    <w:semiHidden/>
    <w:unhideWhenUsed/>
    <w:rsid w:val="00F17F8C"/>
    <w:rPr>
      <w:color w:val="954F72" w:themeColor="followedHyperlink"/>
      <w:u w:val="single"/>
    </w:rPr>
  </w:style>
  <w:style w:type="paragraph" w:styleId="BalloonText">
    <w:name w:val="Balloon Text"/>
    <w:basedOn w:val="Normal"/>
    <w:link w:val="BalloonTextChar"/>
    <w:uiPriority w:val="99"/>
    <w:semiHidden/>
    <w:unhideWhenUsed/>
    <w:rsid w:val="00425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2C1"/>
    <w:rPr>
      <w:rFonts w:ascii="Segoe UI" w:hAnsi="Segoe UI" w:cs="Segoe UI"/>
      <w:sz w:val="18"/>
      <w:szCs w:val="18"/>
    </w:rPr>
  </w:style>
  <w:style w:type="character" w:customStyle="1" w:styleId="FootnoteRef">
    <w:name w:val="Footnote Ref"/>
    <w:rsid w:val="002335AB"/>
    <w:rPr>
      <w:sz w:val="20"/>
      <w:szCs w:val="20"/>
      <w:vertAlign w:val="superscript"/>
    </w:rPr>
  </w:style>
  <w:style w:type="paragraph" w:customStyle="1" w:styleId="a">
    <w:name w:val="!"/>
    <w:rsid w:val="002335AB"/>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5E588F"/>
    <w:pPr>
      <w:spacing w:line="240" w:lineRule="auto"/>
    </w:pPr>
    <w:rPr>
      <w:b/>
      <w:bCs/>
      <w:smallCaps/>
      <w:color w:val="4472C4" w:themeColor="accent1"/>
      <w:spacing w:val="6"/>
    </w:rPr>
  </w:style>
  <w:style w:type="character" w:customStyle="1" w:styleId="Level-02">
    <w:name w:val="Level-02"/>
    <w:rsid w:val="004A4B8D"/>
    <w:rPr>
      <w:sz w:val="20"/>
      <w:szCs w:val="20"/>
    </w:rPr>
  </w:style>
  <w:style w:type="paragraph" w:styleId="Header">
    <w:name w:val="header"/>
    <w:basedOn w:val="Normal"/>
    <w:link w:val="HeaderChar"/>
    <w:unhideWhenUsed/>
    <w:rsid w:val="00997E71"/>
    <w:pPr>
      <w:tabs>
        <w:tab w:val="center" w:pos="4680"/>
        <w:tab w:val="right" w:pos="9360"/>
      </w:tabs>
      <w:spacing w:after="0" w:line="240" w:lineRule="auto"/>
    </w:pPr>
  </w:style>
  <w:style w:type="character" w:customStyle="1" w:styleId="HeaderChar">
    <w:name w:val="Header Char"/>
    <w:basedOn w:val="DefaultParagraphFont"/>
    <w:link w:val="Header"/>
    <w:rsid w:val="00997E71"/>
  </w:style>
  <w:style w:type="paragraph" w:styleId="Footer">
    <w:name w:val="footer"/>
    <w:basedOn w:val="Normal"/>
    <w:link w:val="FooterChar"/>
    <w:unhideWhenUsed/>
    <w:rsid w:val="00997E71"/>
    <w:pPr>
      <w:tabs>
        <w:tab w:val="center" w:pos="4680"/>
        <w:tab w:val="right" w:pos="9360"/>
      </w:tabs>
      <w:spacing w:after="0" w:line="240" w:lineRule="auto"/>
    </w:pPr>
  </w:style>
  <w:style w:type="character" w:customStyle="1" w:styleId="FooterChar">
    <w:name w:val="Footer Char"/>
    <w:basedOn w:val="DefaultParagraphFont"/>
    <w:link w:val="Footer"/>
    <w:rsid w:val="00997E71"/>
  </w:style>
  <w:style w:type="paragraph" w:styleId="CommentText">
    <w:name w:val="annotation text"/>
    <w:basedOn w:val="Normal"/>
    <w:link w:val="CommentTextChar"/>
    <w:uiPriority w:val="99"/>
    <w:unhideWhenUsed/>
    <w:rsid w:val="00997E71"/>
    <w:pPr>
      <w:spacing w:line="240" w:lineRule="auto"/>
    </w:pPr>
    <w:rPr>
      <w:sz w:val="20"/>
      <w:szCs w:val="20"/>
    </w:rPr>
  </w:style>
  <w:style w:type="character" w:customStyle="1" w:styleId="CommentTextChar">
    <w:name w:val="Comment Text Char"/>
    <w:basedOn w:val="DefaultParagraphFont"/>
    <w:link w:val="CommentText"/>
    <w:uiPriority w:val="99"/>
    <w:rsid w:val="00997E71"/>
    <w:rPr>
      <w:sz w:val="20"/>
      <w:szCs w:val="20"/>
    </w:rPr>
  </w:style>
  <w:style w:type="character" w:styleId="CommentReference">
    <w:name w:val="annotation reference"/>
    <w:basedOn w:val="DefaultParagraphFont"/>
    <w:uiPriority w:val="99"/>
    <w:semiHidden/>
    <w:unhideWhenUsed/>
    <w:rsid w:val="00997E71"/>
    <w:rPr>
      <w:sz w:val="16"/>
      <w:szCs w:val="16"/>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rsid w:val="00427079"/>
    <w:rPr>
      <w:b/>
      <w:bCs/>
    </w:rPr>
  </w:style>
  <w:style w:type="character" w:customStyle="1" w:styleId="CommentSubjectChar">
    <w:name w:val="Comment Subject Char"/>
    <w:basedOn w:val="CommentTextChar"/>
    <w:link w:val="CommentSubject"/>
    <w:uiPriority w:val="99"/>
    <w:semiHidden/>
    <w:rsid w:val="00427079"/>
    <w:rPr>
      <w:b/>
      <w:bCs/>
      <w:sz w:val="20"/>
      <w:szCs w:val="20"/>
    </w:rPr>
  </w:style>
  <w:style w:type="paragraph" w:styleId="Revision">
    <w:name w:val="Revision"/>
    <w:hidden/>
    <w:uiPriority w:val="99"/>
    <w:semiHidden/>
    <w:rsid w:val="00100432"/>
    <w:pPr>
      <w:spacing w:after="0" w:line="240" w:lineRule="auto"/>
    </w:pPr>
  </w:style>
  <w:style w:type="paragraph" w:styleId="FootnoteText">
    <w:name w:val="footnote text"/>
    <w:basedOn w:val="Normal"/>
    <w:link w:val="FootnoteTextChar"/>
    <w:unhideWhenUsed/>
    <w:rsid w:val="005723B9"/>
    <w:pPr>
      <w:spacing w:after="0" w:line="240" w:lineRule="auto"/>
    </w:pPr>
    <w:rPr>
      <w:sz w:val="20"/>
      <w:szCs w:val="20"/>
    </w:rPr>
  </w:style>
  <w:style w:type="character" w:customStyle="1" w:styleId="FootnoteTextChar">
    <w:name w:val="Footnote Text Char"/>
    <w:basedOn w:val="DefaultParagraphFont"/>
    <w:link w:val="FootnoteText"/>
    <w:rsid w:val="005723B9"/>
    <w:rPr>
      <w:sz w:val="20"/>
      <w:szCs w:val="20"/>
    </w:rPr>
  </w:style>
  <w:style w:type="character" w:styleId="FootnoteReference">
    <w:name w:val="footnote reference"/>
    <w:basedOn w:val="DefaultParagraphFont"/>
    <w:unhideWhenUsed/>
    <w:rsid w:val="005723B9"/>
    <w:rPr>
      <w:vertAlign w:val="superscript"/>
    </w:rPr>
  </w:style>
  <w:style w:type="character" w:customStyle="1" w:styleId="Heading2Char">
    <w:name w:val="Heading 2 Char"/>
    <w:basedOn w:val="DefaultParagraphFont"/>
    <w:link w:val="Heading2"/>
    <w:uiPriority w:val="9"/>
    <w:rsid w:val="005E588F"/>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E588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E588F"/>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E588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E588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E588F"/>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E588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E588F"/>
    <w:rPr>
      <w:rFonts w:asciiTheme="majorHAnsi" w:eastAsiaTheme="majorEastAsia" w:hAnsiTheme="majorHAnsi" w:cstheme="majorBidi"/>
      <w:color w:val="385623" w:themeColor="accent6" w:themeShade="80"/>
    </w:rPr>
  </w:style>
  <w:style w:type="paragraph" w:styleId="Title">
    <w:name w:val="Title"/>
    <w:basedOn w:val="Normal"/>
    <w:next w:val="Normal"/>
    <w:link w:val="TitleChar"/>
    <w:uiPriority w:val="10"/>
    <w:qFormat/>
    <w:rsid w:val="005E588F"/>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E588F"/>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E588F"/>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E588F"/>
    <w:rPr>
      <w:rFonts w:asciiTheme="majorHAnsi" w:eastAsiaTheme="majorEastAsia" w:hAnsiTheme="majorHAnsi" w:cstheme="majorBidi"/>
    </w:rPr>
  </w:style>
  <w:style w:type="character" w:styleId="Strong">
    <w:name w:val="Strong"/>
    <w:basedOn w:val="DefaultParagraphFont"/>
    <w:uiPriority w:val="22"/>
    <w:qFormat/>
    <w:rsid w:val="005E588F"/>
    <w:rPr>
      <w:b/>
      <w:bCs/>
    </w:rPr>
  </w:style>
  <w:style w:type="character" w:styleId="Emphasis">
    <w:name w:val="Emphasis"/>
    <w:basedOn w:val="DefaultParagraphFont"/>
    <w:uiPriority w:val="20"/>
    <w:qFormat/>
    <w:rsid w:val="005E588F"/>
    <w:rPr>
      <w:i/>
      <w:iCs/>
    </w:rPr>
  </w:style>
  <w:style w:type="paragraph" w:styleId="NoSpacing">
    <w:name w:val="No Spacing"/>
    <w:uiPriority w:val="1"/>
    <w:qFormat/>
    <w:rsid w:val="005E588F"/>
    <w:pPr>
      <w:spacing w:after="0" w:line="240" w:lineRule="auto"/>
    </w:pPr>
  </w:style>
  <w:style w:type="paragraph" w:styleId="Quote">
    <w:name w:val="Quote"/>
    <w:basedOn w:val="Normal"/>
    <w:next w:val="Normal"/>
    <w:link w:val="QuoteChar"/>
    <w:uiPriority w:val="29"/>
    <w:qFormat/>
    <w:rsid w:val="005E588F"/>
    <w:pPr>
      <w:spacing w:before="120"/>
      <w:ind w:left="720" w:right="720"/>
      <w:jc w:val="center"/>
    </w:pPr>
    <w:rPr>
      <w:i/>
      <w:iCs/>
    </w:rPr>
  </w:style>
  <w:style w:type="character" w:customStyle="1" w:styleId="QuoteChar">
    <w:name w:val="Quote Char"/>
    <w:basedOn w:val="DefaultParagraphFont"/>
    <w:link w:val="Quote"/>
    <w:uiPriority w:val="29"/>
    <w:rsid w:val="005E588F"/>
    <w:rPr>
      <w:i/>
      <w:iCs/>
    </w:rPr>
  </w:style>
  <w:style w:type="paragraph" w:styleId="IntenseQuote">
    <w:name w:val="Intense Quote"/>
    <w:basedOn w:val="Normal"/>
    <w:next w:val="Normal"/>
    <w:link w:val="IntenseQuoteChar"/>
    <w:uiPriority w:val="30"/>
    <w:qFormat/>
    <w:rsid w:val="005E588F"/>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E588F"/>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E588F"/>
    <w:rPr>
      <w:i/>
      <w:iCs/>
      <w:color w:val="404040" w:themeColor="text1" w:themeTint="BF"/>
    </w:rPr>
  </w:style>
  <w:style w:type="character" w:styleId="IntenseEmphasis">
    <w:name w:val="Intense Emphasis"/>
    <w:basedOn w:val="DefaultParagraphFont"/>
    <w:uiPriority w:val="21"/>
    <w:qFormat/>
    <w:rsid w:val="005E588F"/>
    <w:rPr>
      <w:b w:val="0"/>
      <w:bCs w:val="0"/>
      <w:i/>
      <w:iCs/>
      <w:color w:val="4472C4" w:themeColor="accent1"/>
    </w:rPr>
  </w:style>
  <w:style w:type="character" w:styleId="SubtleReference">
    <w:name w:val="Subtle Reference"/>
    <w:basedOn w:val="DefaultParagraphFont"/>
    <w:uiPriority w:val="31"/>
    <w:qFormat/>
    <w:rsid w:val="005E588F"/>
    <w:rPr>
      <w:smallCaps/>
      <w:color w:val="404040" w:themeColor="text1" w:themeTint="BF"/>
      <w:u w:val="single" w:color="7F7F7F"/>
    </w:rPr>
  </w:style>
  <w:style w:type="character" w:styleId="IntenseReference">
    <w:name w:val="Intense Reference"/>
    <w:basedOn w:val="DefaultParagraphFont"/>
    <w:uiPriority w:val="32"/>
    <w:qFormat/>
    <w:rsid w:val="005E588F"/>
    <w:rPr>
      <w:b/>
      <w:bCs/>
      <w:smallCaps/>
      <w:color w:val="4472C4" w:themeColor="accent1"/>
      <w:spacing w:val="5"/>
      <w:u w:val="single"/>
    </w:rPr>
  </w:style>
  <w:style w:type="character" w:styleId="BookTitle">
    <w:name w:val="Book Title"/>
    <w:basedOn w:val="DefaultParagraphFont"/>
    <w:uiPriority w:val="33"/>
    <w:qFormat/>
    <w:rsid w:val="005E588F"/>
    <w:rPr>
      <w:b/>
      <w:bCs/>
      <w:smallCaps/>
    </w:rPr>
  </w:style>
  <w:style w:type="character" w:customStyle="1" w:styleId="normaltextrun">
    <w:name w:val="normaltextrun"/>
    <w:basedOn w:val="DefaultParagraphFont"/>
    <w:rsid w:val="00EF7A31"/>
  </w:style>
  <w:style w:type="character" w:customStyle="1" w:styleId="eop">
    <w:name w:val="eop"/>
    <w:basedOn w:val="DefaultParagraphFont"/>
    <w:rsid w:val="00EF7A31"/>
  </w:style>
  <w:style w:type="paragraph" w:customStyle="1" w:styleId="paragraph">
    <w:name w:val="paragraph"/>
    <w:basedOn w:val="Normal"/>
    <w:rsid w:val="003565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3565B6"/>
  </w:style>
  <w:style w:type="character" w:customStyle="1" w:styleId="advancedproofingissue">
    <w:name w:val="advancedproofingissue"/>
    <w:basedOn w:val="DefaultParagraphFont"/>
    <w:rsid w:val="002420F2"/>
  </w:style>
  <w:style w:type="table" w:styleId="TableGrid">
    <w:name w:val="Table Grid"/>
    <w:basedOn w:val="TableNormal"/>
    <w:rsid w:val="00A361C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361CE"/>
  </w:style>
  <w:style w:type="paragraph" w:styleId="NormalWeb">
    <w:name w:val="Normal (Web)"/>
    <w:basedOn w:val="Normal"/>
    <w:uiPriority w:val="99"/>
    <w:unhideWhenUsed/>
    <w:rsid w:val="00BB432F"/>
    <w:pPr>
      <w:spacing w:after="0" w:line="240" w:lineRule="auto"/>
    </w:pPr>
    <w:rPr>
      <w:rFonts w:ascii="Calibri" w:hAnsi="Calibri" w:eastAsiaTheme="minorHAnsi" w:cs="Calibri"/>
    </w:rPr>
  </w:style>
  <w:style w:type="paragraph" w:customStyle="1" w:styleId="pf0">
    <w:name w:val="pf0"/>
    <w:basedOn w:val="Normal"/>
    <w:rsid w:val="00DD71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DD7129"/>
    <w:rPr>
      <w:rFonts w:ascii="Segoe UI" w:hAnsi="Segoe UI" w:cs="Segoe UI" w:hint="default"/>
      <w:b/>
      <w:bCs/>
      <w:sz w:val="18"/>
      <w:szCs w:val="18"/>
    </w:rPr>
  </w:style>
  <w:style w:type="paragraph" w:customStyle="1" w:styleId="Level1">
    <w:name w:val="Level 1"/>
    <w:basedOn w:val="Normal"/>
    <w:rsid w:val="00EE1D91"/>
    <w:pPr>
      <w:widowControl w:val="0"/>
      <w:numPr>
        <w:numId w:val="28"/>
      </w:numPr>
      <w:autoSpaceDE w:val="0"/>
      <w:autoSpaceDN w:val="0"/>
      <w:adjustRightInd w:val="0"/>
      <w:spacing w:after="0" w:line="240" w:lineRule="auto"/>
      <w:ind w:left="1440" w:hanging="720"/>
      <w:outlineLvl w:val="0"/>
    </w:pPr>
    <w:rPr>
      <w:rFonts w:ascii="Times New Roman" w:eastAsia="Times New Roman" w:hAnsi="Times New Roman" w:cs="Times New Roman"/>
      <w:sz w:val="24"/>
      <w:szCs w:val="24"/>
    </w:rPr>
  </w:style>
  <w:style w:type="paragraph" w:customStyle="1" w:styleId="BodyTextDSW">
    <w:name w:val="Body Text DSW"/>
    <w:basedOn w:val="Normal"/>
    <w:rsid w:val="00DB6077"/>
    <w:pPr>
      <w:suppressAutoHyphens/>
      <w:autoSpaceDE w:val="0"/>
      <w:spacing w:after="120" w:line="240" w:lineRule="auto"/>
      <w:ind w:firstLine="720"/>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vyas\OneDrive%20-%20Environmental%20Protection%20Agency%20(EPA)\Desktop\ICR%20Supporting%20Statement%20A%20Template.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2021-04-13T04:00:00+00:00</Document_x0020_Creation_x0020_Date>
    <EPA_x0020_Office xmlns="4ffa91fb-a0ff-4ac5-b2db-65c790d184a4">OMS-OEIP-RSD</EPA_x0020_Office>
    <CategoryDescription xmlns="http://schemas.microsoft.com/sharepoint.v3" xsi:nil="true"/>
    <Identifier xmlns="4ffa91fb-a0ff-4ac5-b2db-65c790d184a4" xsi:nil="true"/>
    <_Coverage xmlns="http://schemas.microsoft.com/sharepoint/v3/fields" xsi:nil="true"/>
    <Creator xmlns="4ffa91fb-a0ff-4ac5-b2db-65c790d184a4">
      <UserInfo>
        <DisplayName>McGrath, Daniel (he/him)</DisplayName>
        <AccountId>23</AccountId>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SharedWithUsers xmlns="369941d8-ad61-4612-8199-fa251bcdca09">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229D1FA8590A3468255F3FA7D39B1DA" ma:contentTypeVersion="8" ma:contentTypeDescription="Create a new document." ma:contentTypeScope="" ma:versionID="4ecce23c3f96ea7cff5bdaa933d696ac">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ac07eb5e-720c-4c0e-afb7-3f9edc60fc7f" xmlns:ns6="369941d8-ad61-4612-8199-fa251bcdca09" targetNamespace="http://schemas.microsoft.com/office/2006/metadata/properties" ma:root="true" ma:fieldsID="292c560cb096124b334ce2d6d656d32a" ns1:_="" ns2:_="" ns3:_="" ns4:_="" ns5:_="" ns6:_="">
    <xsd:import namespace="http://schemas.microsoft.com/sharepoint/v3"/>
    <xsd:import namespace="4ffa91fb-a0ff-4ac5-b2db-65c790d184a4"/>
    <xsd:import namespace="http://schemas.microsoft.com/sharepoint.v3"/>
    <xsd:import namespace="http://schemas.microsoft.com/sharepoint/v3/fields"/>
    <xsd:import namespace="ac07eb5e-720c-4c0e-afb7-3f9edc60fc7f"/>
    <xsd:import namespace="369941d8-ad61-4612-8199-fa251bcdca09"/>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d0c00c4a-2eec-4eb5-8f29-5755ddae8d62}" ma:internalName="TaxCatchAllLabel" ma:readOnly="true" ma:showField="CatchAllDataLabel" ma:web="369941d8-ad61-4612-8199-fa251bcdca09">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d0c00c4a-2eec-4eb5-8f29-5755ddae8d62}" ma:internalName="TaxCatchAll" ma:showField="CatchAllData" ma:web="369941d8-ad61-4612-8199-fa251bcdca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07eb5e-720c-4c0e-afb7-3f9edc60fc7f"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9941d8-ad61-4612-8199-fa251bcdca09"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29f62856-1543-49d4-a736-4569d363f533" ContentTypeId="0x0101" PreviousValue="false"/>
</file>

<file path=customXml/itemProps1.xml><?xml version="1.0" encoding="utf-8"?>
<ds:datastoreItem xmlns:ds="http://schemas.openxmlformats.org/officeDocument/2006/customXml" ds:itemID="{E5033098-BF7F-4D78-8529-0AFBF5D8899C}">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http://schemas.microsoft.com/sharepoint.v3"/>
    <ds:schemaRef ds:uri="369941d8-ad61-4612-8199-fa251bcdca09"/>
  </ds:schemaRefs>
</ds:datastoreItem>
</file>

<file path=customXml/itemProps2.xml><?xml version="1.0" encoding="utf-8"?>
<ds:datastoreItem xmlns:ds="http://schemas.openxmlformats.org/officeDocument/2006/customXml" ds:itemID="{D03A42AE-7E2D-4A1B-B833-4CF08E3A9D97}">
  <ds:schemaRefs>
    <ds:schemaRef ds:uri="http://schemas.openxmlformats.org/officeDocument/2006/bibliography"/>
  </ds:schemaRefs>
</ds:datastoreItem>
</file>

<file path=customXml/itemProps3.xml><?xml version="1.0" encoding="utf-8"?>
<ds:datastoreItem xmlns:ds="http://schemas.openxmlformats.org/officeDocument/2006/customXml" ds:itemID="{374089D9-02FC-42F2-9F49-14D7185E3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ac07eb5e-720c-4c0e-afb7-3f9edc60fc7f"/>
    <ds:schemaRef ds:uri="369941d8-ad61-4612-8199-fa251bcdca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C11DD8-5415-43A4-B697-62AC812BCC73}">
  <ds:schemaRefs>
    <ds:schemaRef ds:uri="http://schemas.microsoft.com/sharepoint/v3/contenttype/forms"/>
  </ds:schemaRefs>
</ds:datastoreItem>
</file>

<file path=customXml/itemProps5.xml><?xml version="1.0" encoding="utf-8"?>
<ds:datastoreItem xmlns:ds="http://schemas.openxmlformats.org/officeDocument/2006/customXml" ds:itemID="{493D8C8B-B810-46D9-85D4-43C505A3034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ICR Supporting Statement A Template.dotx</Template>
  <TotalTime>2</TotalTime>
  <Pages>12</Pages>
  <Words>3869</Words>
  <Characters>22866</Characters>
  <Application>Microsoft Office Word</Application>
  <DocSecurity>0</DocSecurity>
  <Lines>381</Lines>
  <Paragraphs>141</Paragraphs>
  <ScaleCrop>false</ScaleCrop>
  <HeadingPairs>
    <vt:vector size="2" baseType="variant">
      <vt:variant>
        <vt:lpstr>Title</vt:lpstr>
      </vt:variant>
      <vt:variant>
        <vt:i4>1</vt:i4>
      </vt:variant>
    </vt:vector>
  </HeadingPairs>
  <TitlesOfParts>
    <vt:vector size="1" baseType="lpstr">
      <vt:lpstr>18Q Supporting Statement Instructions_draft</vt:lpstr>
    </vt:vector>
  </TitlesOfParts>
  <Company/>
  <LinksUpToDate>false</LinksUpToDate>
  <CharactersWithSpaces>26594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18Q Supporting Statement Instructions_draft</dc:title>
  <dc:creator>Vyas, Peggy</dc:creator>
  <cp:lastModifiedBy>Schultz, Eric</cp:lastModifiedBy>
  <cp:revision>3</cp:revision>
  <dcterms:created xsi:type="dcterms:W3CDTF">2026-08-20T12:34:00Z</dcterms:created>
  <dcterms:modified xsi:type="dcterms:W3CDTF">2026-08-20T12:38:00Z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0x010100D229D1FA8590A3468255F3FA7D39B1DA</vt:lpwstr>
  </property>
  <property fmtid="{D5CDD505-2E9C-101B-9397-08002B2CF9AE}" pid="3" name="Document Type">
    <vt:lpwstr/>
  </property>
  <property fmtid="{D5CDD505-2E9C-101B-9397-08002B2CF9AE}" pid="4" name="Document_x0020_Type">
    <vt:lpwstr/>
  </property>
  <property fmtid="{D5CDD505-2E9C-101B-9397-08002B2CF9AE}" pid="5" name="e3f09c3df709400db2417a7161762d62">
    <vt:lpwstr/>
  </property>
  <property fmtid="{D5CDD505-2E9C-101B-9397-08002B2CF9AE}" pid="6" name="EPA Subject">
    <vt:lpwstr/>
  </property>
  <property fmtid="{D5CDD505-2E9C-101B-9397-08002B2CF9AE}" pid="7" name="EPA_x0020_Subject">
    <vt:lpwstr/>
  </property>
  <property fmtid="{D5CDD505-2E9C-101B-9397-08002B2CF9AE}" pid="8" name="GrammarlyDocumentId">
    <vt:lpwstr>a86e2fc53bbd1bcb0284f45b3c0d02852a05458551506f0bb17e01f1c2acf9c3</vt:lpwstr>
  </property>
  <property fmtid="{D5CDD505-2E9C-101B-9397-08002B2CF9AE}" pid="9" name="TaxKeyword">
    <vt:lpwstr/>
  </property>
  <property fmtid="{D5CDD505-2E9C-101B-9397-08002B2CF9AE}" pid="10" name="_ExtendedDescription">
    <vt:lpwstr/>
  </property>
</Properties>
</file>