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14A0" w:rsidRPr="00134443" w:rsidP="00137C0A" w14:paraId="151086A3" w14:textId="77777777">
      <w:pPr>
        <w:widowControl w:val="0"/>
        <w:tabs>
          <w:tab w:val="center" w:pos="4680"/>
        </w:tabs>
        <w:jc w:val="center"/>
        <w:rPr>
          <w:b/>
          <w:szCs w:val="24"/>
        </w:rPr>
      </w:pPr>
      <w:r w:rsidRPr="00134443">
        <w:rPr>
          <w:b/>
          <w:szCs w:val="24"/>
        </w:rPr>
        <w:t>FEDERAL RAILROAD ADMINISTRATION</w:t>
      </w:r>
    </w:p>
    <w:p w:rsidR="00137C0A" w:rsidRPr="00134443" w:rsidP="00137C0A" w14:paraId="490226C1" w14:textId="77777777">
      <w:pPr>
        <w:widowControl w:val="0"/>
        <w:tabs>
          <w:tab w:val="left" w:pos="0"/>
          <w:tab w:val="center" w:pos="4680"/>
        </w:tabs>
        <w:jc w:val="center"/>
        <w:rPr>
          <w:b/>
          <w:szCs w:val="24"/>
        </w:rPr>
      </w:pPr>
      <w:r w:rsidRPr="00134443">
        <w:rPr>
          <w:b/>
          <w:szCs w:val="24"/>
        </w:rPr>
        <w:t xml:space="preserve">Grant Management Requirements for </w:t>
      </w:r>
    </w:p>
    <w:p w:rsidR="00547C9A" w:rsidRPr="00134443" w:rsidP="00137C0A" w14:paraId="72958DBB" w14:textId="12A1480A">
      <w:pPr>
        <w:widowControl w:val="0"/>
        <w:tabs>
          <w:tab w:val="left" w:pos="0"/>
          <w:tab w:val="center" w:pos="4680"/>
        </w:tabs>
        <w:jc w:val="center"/>
        <w:rPr>
          <w:b/>
          <w:szCs w:val="24"/>
        </w:rPr>
      </w:pPr>
      <w:r w:rsidRPr="00134443">
        <w:rPr>
          <w:b/>
          <w:szCs w:val="24"/>
        </w:rPr>
        <w:t>Federal Railroad Administration</w:t>
      </w:r>
    </w:p>
    <w:p w:rsidR="00137C0A" w:rsidRPr="00134443" w:rsidP="00137C0A" w14:paraId="6E6B340B" w14:textId="23894B80">
      <w:pPr>
        <w:widowControl w:val="0"/>
        <w:tabs>
          <w:tab w:val="left" w:pos="0"/>
          <w:tab w:val="center" w:pos="4680"/>
        </w:tabs>
        <w:jc w:val="center"/>
        <w:rPr>
          <w:b/>
          <w:szCs w:val="24"/>
        </w:rPr>
      </w:pPr>
      <w:r w:rsidRPr="00134443">
        <w:rPr>
          <w:b/>
          <w:szCs w:val="24"/>
        </w:rPr>
        <w:t>Grant Awards and Cooperative Agreements</w:t>
      </w:r>
      <w:r w:rsidRPr="00134443" w:rsidR="00192D9D">
        <w:rPr>
          <w:b/>
          <w:szCs w:val="24"/>
        </w:rPr>
        <w:t xml:space="preserve"> (“Awards”)</w:t>
      </w:r>
    </w:p>
    <w:p w:rsidR="006514A0" w:rsidRPr="00134443" w:rsidP="00137C0A" w14:paraId="65222462" w14:textId="18DD1F97">
      <w:pPr>
        <w:widowControl w:val="0"/>
        <w:tabs>
          <w:tab w:val="left" w:pos="0"/>
          <w:tab w:val="center" w:pos="4680"/>
        </w:tabs>
        <w:jc w:val="center"/>
        <w:rPr>
          <w:b/>
          <w:szCs w:val="24"/>
        </w:rPr>
      </w:pPr>
      <w:r w:rsidRPr="00134443">
        <w:rPr>
          <w:b/>
          <w:szCs w:val="24"/>
        </w:rPr>
        <w:t>SUPPORTING JUSTIFICATION</w:t>
      </w:r>
    </w:p>
    <w:p w:rsidR="00137C0A" w:rsidP="00137C0A" w14:paraId="21B8869B" w14:textId="1D5AB82A">
      <w:pPr>
        <w:widowControl w:val="0"/>
        <w:tabs>
          <w:tab w:val="left" w:pos="0"/>
          <w:tab w:val="center" w:pos="4680"/>
        </w:tabs>
        <w:jc w:val="center"/>
        <w:rPr>
          <w:b/>
          <w:szCs w:val="24"/>
        </w:rPr>
      </w:pPr>
      <w:r w:rsidRPr="00134443">
        <w:rPr>
          <w:b/>
          <w:szCs w:val="24"/>
        </w:rPr>
        <w:t xml:space="preserve">OMB Control Number </w:t>
      </w:r>
      <w:r w:rsidRPr="00134443" w:rsidR="008F7206">
        <w:rPr>
          <w:b/>
          <w:szCs w:val="24"/>
        </w:rPr>
        <w:t>2130</w:t>
      </w:r>
      <w:r w:rsidRPr="00134443">
        <w:rPr>
          <w:b/>
          <w:szCs w:val="24"/>
        </w:rPr>
        <w:t>-</w:t>
      </w:r>
      <w:r w:rsidRPr="00134443" w:rsidR="00444F6B">
        <w:rPr>
          <w:b/>
          <w:szCs w:val="24"/>
        </w:rPr>
        <w:t>0615</w:t>
      </w:r>
    </w:p>
    <w:p w:rsidR="00137C0A" w:rsidRPr="00ED56AE" w:rsidP="00137C0A" w14:paraId="7B9CBB08" w14:textId="77777777">
      <w:pPr>
        <w:widowControl w:val="0"/>
        <w:tabs>
          <w:tab w:val="left" w:pos="0"/>
          <w:tab w:val="center" w:pos="4680"/>
        </w:tabs>
        <w:jc w:val="center"/>
        <w:rPr>
          <w:b/>
          <w:szCs w:val="24"/>
        </w:rPr>
      </w:pPr>
    </w:p>
    <w:p w:rsidR="00137C0A" w:rsidP="00ED56AE" w14:paraId="46C026C1" w14:textId="4F7A0204">
      <w:pPr>
        <w:widowControl w:val="0"/>
        <w:tabs>
          <w:tab w:val="center" w:pos="4680"/>
        </w:tabs>
        <w:ind w:left="720"/>
        <w:rPr>
          <w:b/>
          <w:szCs w:val="24"/>
          <w:u w:val="single"/>
        </w:rPr>
      </w:pPr>
      <w:r w:rsidRPr="00134443">
        <w:rPr>
          <w:b/>
          <w:szCs w:val="24"/>
          <w:u w:val="single"/>
        </w:rPr>
        <w:t>Summary of Submission:</w:t>
      </w:r>
    </w:p>
    <w:p w:rsidR="00134443" w:rsidP="00ED56AE" w14:paraId="16AC26ED" w14:textId="655E12E9">
      <w:pPr>
        <w:widowControl w:val="0"/>
        <w:tabs>
          <w:tab w:val="center" w:pos="4680"/>
        </w:tabs>
        <w:ind w:left="720"/>
        <w:rPr>
          <w:b/>
          <w:szCs w:val="24"/>
          <w:u w:val="single"/>
        </w:rPr>
      </w:pPr>
    </w:p>
    <w:p w:rsidR="00134443" w:rsidP="00C62AB5" w14:paraId="0B6714D5" w14:textId="53374394">
      <w:pPr>
        <w:pStyle w:val="ListParagraph"/>
        <w:widowControl w:val="0"/>
        <w:numPr>
          <w:ilvl w:val="0"/>
          <w:numId w:val="4"/>
        </w:numPr>
        <w:ind w:left="1080"/>
        <w:rPr>
          <w:szCs w:val="24"/>
        </w:rPr>
      </w:pPr>
      <w:r w:rsidRPr="00322C11">
        <w:rPr>
          <w:szCs w:val="24"/>
        </w:rPr>
        <w:t xml:space="preserve">This </w:t>
      </w:r>
      <w:r w:rsidR="006B26D9">
        <w:rPr>
          <w:szCs w:val="24"/>
        </w:rPr>
        <w:t xml:space="preserve">submission </w:t>
      </w:r>
      <w:r w:rsidRPr="00322C11">
        <w:rPr>
          <w:szCs w:val="24"/>
        </w:rPr>
        <w:t xml:space="preserve">is a </w:t>
      </w:r>
      <w:r w:rsidR="006B26D9">
        <w:rPr>
          <w:szCs w:val="24"/>
        </w:rPr>
        <w:t xml:space="preserve">request for a </w:t>
      </w:r>
      <w:r w:rsidRPr="00322C11">
        <w:rPr>
          <w:szCs w:val="24"/>
        </w:rPr>
        <w:t xml:space="preserve">revision </w:t>
      </w:r>
      <w:r w:rsidR="006B26D9">
        <w:rPr>
          <w:szCs w:val="24"/>
        </w:rPr>
        <w:t xml:space="preserve">of the last three-year approval granted </w:t>
      </w:r>
      <w:r w:rsidRPr="00322C11">
        <w:rPr>
          <w:szCs w:val="24"/>
        </w:rPr>
        <w:t>by the Office of Management and Budget (OMB) on May 05, 202</w:t>
      </w:r>
      <w:r w:rsidR="00C71F61">
        <w:rPr>
          <w:szCs w:val="24"/>
        </w:rPr>
        <w:t>2</w:t>
      </w:r>
      <w:r w:rsidRPr="00322C11">
        <w:rPr>
          <w:szCs w:val="24"/>
        </w:rPr>
        <w:t>, which expires January 31, 2025</w:t>
      </w:r>
      <w:r w:rsidR="004E3684">
        <w:rPr>
          <w:szCs w:val="24"/>
        </w:rPr>
        <w:t>.</w:t>
      </w:r>
    </w:p>
    <w:p w:rsidR="00134443" w:rsidRPr="0050137E" w:rsidP="00ED56AE" w14:paraId="0C96F391" w14:textId="77777777">
      <w:pPr>
        <w:widowControl w:val="0"/>
        <w:ind w:left="1080" w:hanging="360"/>
        <w:contextualSpacing/>
        <w:rPr>
          <w:szCs w:val="24"/>
        </w:rPr>
      </w:pPr>
    </w:p>
    <w:p w:rsidR="00134443" w:rsidP="00C62AB5" w14:paraId="160AC065" w14:textId="24835988">
      <w:pPr>
        <w:pStyle w:val="ListParagraph"/>
        <w:widowControl w:val="0"/>
        <w:numPr>
          <w:ilvl w:val="0"/>
          <w:numId w:val="4"/>
        </w:numPr>
        <w:tabs>
          <w:tab w:val="left" w:pos="1080"/>
        </w:tabs>
        <w:ind w:left="1080"/>
      </w:pPr>
      <w:r>
        <w:t>The Federal Railroad Administration (</w:t>
      </w:r>
      <w:r w:rsidR="006B26D9">
        <w:t>hereafter “</w:t>
      </w:r>
      <w:r>
        <w:t>FRA</w:t>
      </w:r>
      <w:r w:rsidR="006B26D9">
        <w:t>” or “the Agency”</w:t>
      </w:r>
      <w:r>
        <w:t xml:space="preserve">) published the required 60-day </w:t>
      </w:r>
      <w:r w:rsidRPr="32083AFB">
        <w:rPr>
          <w:u w:val="single"/>
        </w:rPr>
        <w:t>Federal Register</w:t>
      </w:r>
      <w:r>
        <w:t xml:space="preserve"> (FR) Notice </w:t>
      </w:r>
      <w:r w:rsidR="00702965">
        <w:t>on October 4</w:t>
      </w:r>
      <w:r w:rsidRPr="32083AFB" w:rsidR="00702965">
        <w:rPr>
          <w:vertAlign w:val="superscript"/>
        </w:rPr>
        <w:t>th</w:t>
      </w:r>
      <w:r w:rsidR="00702965">
        <w:t>, 2024</w:t>
      </w:r>
      <w:r>
        <w:t xml:space="preserve">, </w:t>
      </w:r>
      <w:r w:rsidRPr="32083AFB">
        <w:rPr>
          <w:u w:val="single"/>
        </w:rPr>
        <w:t>see</w:t>
      </w:r>
      <w:r>
        <w:t xml:space="preserve"> 8</w:t>
      </w:r>
      <w:r w:rsidR="006B26D9">
        <w:t>9</w:t>
      </w:r>
      <w:r>
        <w:t xml:space="preserve"> </w:t>
      </w:r>
      <w:r w:rsidR="000E5056">
        <w:t>FR 80983</w:t>
      </w:r>
      <w:r w:rsidR="006B26D9">
        <w:t xml:space="preserve">.  FRA received </w:t>
      </w:r>
      <w:r w:rsidR="00C45FCE">
        <w:t>one comment</w:t>
      </w:r>
      <w:r w:rsidR="006B26D9">
        <w:t xml:space="preserve"> in response to this Notice.</w:t>
      </w:r>
      <w:r w:rsidR="00E6479F">
        <w:t xml:space="preserve">  See question #8 for response to comment.</w:t>
      </w:r>
    </w:p>
    <w:p w:rsidR="00134443" w:rsidRPr="0050137E" w:rsidP="00ED56AE" w14:paraId="35839771" w14:textId="77777777">
      <w:pPr>
        <w:pStyle w:val="ListParagraph"/>
        <w:ind w:left="1080" w:hanging="360"/>
        <w:rPr>
          <w:szCs w:val="24"/>
        </w:rPr>
      </w:pPr>
    </w:p>
    <w:p w:rsidR="004A3477" w:rsidP="00C62AB5" w14:paraId="088E916A" w14:textId="060B80BB">
      <w:pPr>
        <w:pStyle w:val="ListParagraph"/>
        <w:widowControl w:val="0"/>
        <w:numPr>
          <w:ilvl w:val="0"/>
          <w:numId w:val="4"/>
        </w:numPr>
        <w:tabs>
          <w:tab w:val="left" w:pos="1080"/>
        </w:tabs>
        <w:ind w:left="1080"/>
      </w:pPr>
      <w:r>
        <w:t xml:space="preserve">Program change </w:t>
      </w:r>
      <w:r w:rsidR="00EF698B">
        <w:t>decreased</w:t>
      </w:r>
      <w:r>
        <w:t xml:space="preserve"> the burden by </w:t>
      </w:r>
      <w:r w:rsidR="00EF698B">
        <w:t>8,</w:t>
      </w:r>
      <w:r w:rsidR="004A13CF">
        <w:t>470</w:t>
      </w:r>
      <w:r>
        <w:t xml:space="preserve"> hours and</w:t>
      </w:r>
      <w:r w:rsidR="005808C4">
        <w:t xml:space="preserve"> </w:t>
      </w:r>
      <w:r>
        <w:t xml:space="preserve">responses by </w:t>
      </w:r>
      <w:r w:rsidR="00EF698B">
        <w:t>1</w:t>
      </w:r>
      <w:r w:rsidR="004A13CF">
        <w:t>65</w:t>
      </w:r>
      <w:r w:rsidR="00B14F5F">
        <w:t>.</w:t>
      </w:r>
      <w:r w:rsidR="009348A8">
        <w:t xml:space="preserve"> </w:t>
      </w:r>
    </w:p>
    <w:p w:rsidR="004A3477" w:rsidRPr="004A3477" w:rsidP="00ED56AE" w14:paraId="606D56C3" w14:textId="77777777">
      <w:pPr>
        <w:pStyle w:val="ListParagraph"/>
        <w:rPr>
          <w:szCs w:val="24"/>
        </w:rPr>
      </w:pPr>
    </w:p>
    <w:p w:rsidR="00EF698B" w:rsidP="00CC171D" w14:paraId="7B5BC3BE" w14:textId="450E7D1B">
      <w:pPr>
        <w:pStyle w:val="ListParagraph"/>
        <w:widowControl w:val="0"/>
        <w:numPr>
          <w:ilvl w:val="0"/>
          <w:numId w:val="4"/>
        </w:numPr>
        <w:tabs>
          <w:tab w:val="left" w:pos="1080"/>
        </w:tabs>
        <w:ind w:left="990" w:hanging="270"/>
      </w:pPr>
      <w:r>
        <w:t xml:space="preserve"> </w:t>
      </w:r>
      <w:r w:rsidR="005808C4">
        <w:t xml:space="preserve">Adjustments </w:t>
      </w:r>
      <w:r w:rsidR="00C928F2">
        <w:t>decreased</w:t>
      </w:r>
      <w:r w:rsidR="005808C4">
        <w:t xml:space="preserve"> the burden</w:t>
      </w:r>
      <w:r>
        <w:t xml:space="preserve"> </w:t>
      </w:r>
      <w:r w:rsidR="4CDC3C4F">
        <w:t xml:space="preserve">by </w:t>
      </w:r>
      <w:r w:rsidR="00C928F2">
        <w:t>2,168</w:t>
      </w:r>
      <w:r w:rsidR="005808C4">
        <w:t xml:space="preserve"> hours </w:t>
      </w:r>
      <w:r w:rsidR="66E3A15D">
        <w:t xml:space="preserve">and </w:t>
      </w:r>
      <w:r w:rsidR="005808C4">
        <w:t>responses by</w:t>
      </w:r>
      <w:r>
        <w:t xml:space="preserve"> </w:t>
      </w:r>
      <w:r w:rsidR="00AD708C">
        <w:t>1,643</w:t>
      </w:r>
      <w:r>
        <w:t>.</w:t>
      </w:r>
    </w:p>
    <w:p w:rsidR="00EF698B" w:rsidP="00AA7CD6" w14:paraId="215F6424" w14:textId="77777777">
      <w:pPr>
        <w:pStyle w:val="ListParagraph"/>
        <w:widowControl w:val="0"/>
        <w:tabs>
          <w:tab w:val="left" w:pos="1080"/>
        </w:tabs>
        <w:rPr>
          <w:szCs w:val="24"/>
        </w:rPr>
      </w:pPr>
    </w:p>
    <w:p w:rsidR="00134443" w:rsidP="00C62AB5" w14:paraId="15BB8214" w14:textId="666BB80C">
      <w:pPr>
        <w:pStyle w:val="ListParagraph"/>
        <w:widowControl w:val="0"/>
        <w:numPr>
          <w:ilvl w:val="0"/>
          <w:numId w:val="4"/>
        </w:numPr>
        <w:tabs>
          <w:tab w:val="left" w:pos="1080"/>
        </w:tabs>
        <w:ind w:firstLine="0"/>
      </w:pPr>
      <w:r>
        <w:t xml:space="preserve">Overall, program changes and adjustments decreased the burden by </w:t>
      </w:r>
      <w:r w:rsidR="0043092F">
        <w:t>10,638</w:t>
      </w:r>
      <w:r>
        <w:t xml:space="preserve"> hours.</w:t>
      </w:r>
      <w:r w:rsidR="005808C4">
        <w:t xml:space="preserve"> </w:t>
      </w:r>
    </w:p>
    <w:p w:rsidR="00DB58B8" w:rsidRPr="005808C4" w:rsidP="00C62AB5" w14:paraId="694763BB" w14:textId="77777777">
      <w:pPr>
        <w:pStyle w:val="ListParagraph"/>
        <w:widowControl w:val="0"/>
        <w:tabs>
          <w:tab w:val="left" w:pos="1080"/>
        </w:tabs>
        <w:ind w:left="1080"/>
        <w:rPr>
          <w:szCs w:val="24"/>
        </w:rPr>
      </w:pPr>
    </w:p>
    <w:p w:rsidR="00134443" w:rsidP="00C62AB5" w14:paraId="557A0039" w14:textId="5F6A13D6">
      <w:pPr>
        <w:pStyle w:val="ListParagraph"/>
        <w:numPr>
          <w:ilvl w:val="0"/>
          <w:numId w:val="4"/>
        </w:numPr>
        <w:tabs>
          <w:tab w:val="left" w:pos="1080"/>
        </w:tabs>
        <w:ind w:firstLine="0"/>
      </w:pPr>
      <w:r w:rsidRPr="00AA7CD6">
        <w:t xml:space="preserve">The answer to question 12 itemizes all information collection requirements. </w:t>
      </w:r>
    </w:p>
    <w:p w:rsidR="00A43574" w:rsidP="00CC171D" w14:paraId="2F0B270B" w14:textId="77777777">
      <w:pPr>
        <w:pStyle w:val="ListParagraph"/>
        <w:tabs>
          <w:tab w:val="left" w:pos="1080"/>
        </w:tabs>
      </w:pPr>
    </w:p>
    <w:p w:rsidR="0043092F" w:rsidRPr="00AA7CD6" w:rsidP="00C62AB5" w14:paraId="0F6F2FB7" w14:textId="42AD952B">
      <w:pPr>
        <w:pStyle w:val="ListParagraph"/>
        <w:numPr>
          <w:ilvl w:val="0"/>
          <w:numId w:val="4"/>
        </w:numPr>
        <w:tabs>
          <w:tab w:val="left" w:pos="1080"/>
        </w:tabs>
        <w:ind w:firstLine="0"/>
      </w:pPr>
      <w:r>
        <w:t xml:space="preserve">The answer to question 15 itemizes all </w:t>
      </w:r>
      <w:r w:rsidR="00A43574">
        <w:t>adjustments.</w:t>
      </w:r>
    </w:p>
    <w:p w:rsidR="00134443" w:rsidRPr="00AA7CD6" w:rsidP="00AA7CD6" w14:paraId="4D9D3FA0" w14:textId="5F376B11"/>
    <w:p w:rsidR="00F057FD" w:rsidRPr="00F057FD" w:rsidP="00C62AB5" w14:paraId="1435B6FE" w14:textId="77777777">
      <w:pPr>
        <w:widowControl w:val="0"/>
        <w:numPr>
          <w:ilvl w:val="0"/>
          <w:numId w:val="7"/>
        </w:numPr>
        <w:spacing w:after="200"/>
        <w:ind w:left="0" w:firstLine="0"/>
        <w:rPr>
          <w:szCs w:val="24"/>
        </w:rPr>
      </w:pPr>
      <w:r w:rsidRPr="00F057FD">
        <w:rPr>
          <w:b/>
          <w:szCs w:val="24"/>
          <w:u w:val="single"/>
        </w:rPr>
        <w:t>Circumstances that make collection of the information necessary</w:t>
      </w:r>
      <w:r w:rsidRPr="00F057FD">
        <w:rPr>
          <w:b/>
          <w:szCs w:val="24"/>
        </w:rPr>
        <w:t>.</w:t>
      </w:r>
    </w:p>
    <w:p w:rsidR="00F967BD" w:rsidRPr="00F967BD" w:rsidP="009343D9" w14:paraId="29B3A499" w14:textId="0E7266D7">
      <w:pPr>
        <w:widowControl w:val="0"/>
        <w:ind w:left="720"/>
        <w:rPr>
          <w:szCs w:val="24"/>
        </w:rPr>
      </w:pPr>
      <w:r>
        <w:rPr>
          <w:szCs w:val="24"/>
        </w:rPr>
        <w:t>The Office of Management and Budget (OMB) Circular 2 CFR 200</w:t>
      </w:r>
      <w:r w:rsidR="00397324">
        <w:rPr>
          <w:szCs w:val="24"/>
        </w:rPr>
        <w:t>,</w:t>
      </w:r>
      <w:r>
        <w:rPr>
          <w:szCs w:val="24"/>
        </w:rPr>
        <w:t xml:space="preserve"> issued on December 26, </w:t>
      </w:r>
      <w:r w:rsidR="00B14F5F">
        <w:rPr>
          <w:szCs w:val="24"/>
        </w:rPr>
        <w:t>2014, sets</w:t>
      </w:r>
      <w:r>
        <w:rPr>
          <w:szCs w:val="24"/>
        </w:rPr>
        <w:t xml:space="preserve"> </w:t>
      </w:r>
      <w:r w:rsidR="00397324">
        <w:rPr>
          <w:szCs w:val="24"/>
        </w:rPr>
        <w:t xml:space="preserve">forth the </w:t>
      </w:r>
      <w:r>
        <w:rPr>
          <w:szCs w:val="24"/>
        </w:rPr>
        <w:t xml:space="preserve">standards for administration of Federal grants to all Financial Assistance entities.  Federal grant-making agencies </w:t>
      </w:r>
      <w:r w:rsidR="00397324">
        <w:rPr>
          <w:szCs w:val="24"/>
        </w:rPr>
        <w:t xml:space="preserve">are </w:t>
      </w:r>
      <w:r>
        <w:rPr>
          <w:szCs w:val="24"/>
        </w:rPr>
        <w:t>required to incorporate the contents of the 2 CFR 200 in their grant regulations, which the Department of Transportation (DOT) codified as 49 U.S.C. 322(a), and 49 CFR part 1201 and DOT accepts OMB-required reporting and recordkeeping requirements in Sections 2 CFR 200.206 and 200.327.</w:t>
      </w:r>
    </w:p>
    <w:p w:rsidR="00321006" w:rsidRPr="00134443" w:rsidP="00321006" w14:paraId="7A8C52B0" w14:textId="77777777">
      <w:pPr>
        <w:pStyle w:val="ListParagraph"/>
        <w:widowControl w:val="0"/>
        <w:ind w:left="0"/>
        <w:rPr>
          <w:szCs w:val="24"/>
          <w:lang w:val="en"/>
        </w:rPr>
      </w:pPr>
    </w:p>
    <w:p w:rsidR="00070DB9" w:rsidRPr="00134443" w:rsidP="00EE2DA2" w14:paraId="2305704B" w14:textId="75A5604C">
      <w:pPr>
        <w:pStyle w:val="ListParagraph"/>
        <w:widowControl w:val="0"/>
      </w:pPr>
      <w:bookmarkStart w:id="0" w:name="_Hlk132639258"/>
      <w:r w:rsidRPr="40D01D45">
        <w:rPr>
          <w:lang w:val="en"/>
        </w:rPr>
        <w:t xml:space="preserve">The Federal Railroad Administration (FRA) is an Operating Administration of the </w:t>
      </w:r>
      <w:r w:rsidRPr="40D01D45" w:rsidR="00963AA8">
        <w:rPr>
          <w:lang w:val="en"/>
        </w:rPr>
        <w:t>DOT</w:t>
      </w:r>
      <w:r w:rsidRPr="40D01D45">
        <w:rPr>
          <w:lang w:val="en"/>
        </w:rPr>
        <w:t xml:space="preserve">.  FRA solicits grant applications </w:t>
      </w:r>
      <w:r w:rsidRPr="40D01D45" w:rsidR="009716CF">
        <w:rPr>
          <w:lang w:val="en"/>
        </w:rPr>
        <w:t xml:space="preserve">for </w:t>
      </w:r>
      <w:r w:rsidRPr="40D01D45" w:rsidR="005C6A9E">
        <w:rPr>
          <w:lang w:val="en"/>
        </w:rPr>
        <w:t>viable projects including</w:t>
      </w:r>
      <w:r w:rsidRPr="40D01D45" w:rsidR="009716CF">
        <w:rPr>
          <w:lang w:val="en"/>
        </w:rPr>
        <w:t>, but not limited to</w:t>
      </w:r>
      <w:r w:rsidRPr="40D01D45" w:rsidR="005C6A9E">
        <w:rPr>
          <w:lang w:val="en"/>
        </w:rPr>
        <w:t>,</w:t>
      </w:r>
      <w:r w:rsidRPr="40D01D45" w:rsidR="009716CF">
        <w:rPr>
          <w:lang w:val="en"/>
        </w:rPr>
        <w:t xml:space="preserve"> preconstruction planning activities</w:t>
      </w:r>
      <w:r w:rsidR="009716CF">
        <w:t>,</w:t>
      </w:r>
      <w:r w:rsidRPr="40D01D45" w:rsidR="004B39F8">
        <w:rPr>
          <w:lang w:val="en"/>
        </w:rPr>
        <w:t xml:space="preserve"> </w:t>
      </w:r>
      <w:r w:rsidR="009716CF">
        <w:t>safety improvements, congestion</w:t>
      </w:r>
      <w:r w:rsidR="005C6A9E">
        <w:t xml:space="preserve"> relief</w:t>
      </w:r>
      <w:r w:rsidR="009716CF">
        <w:t xml:space="preserve">, </w:t>
      </w:r>
      <w:r w:rsidR="005C6A9E">
        <w:t xml:space="preserve">improvement of </w:t>
      </w:r>
      <w:r w:rsidR="009716CF">
        <w:t xml:space="preserve">grade crossings, </w:t>
      </w:r>
      <w:r w:rsidR="00F44BBA">
        <w:t xml:space="preserve">rail line </w:t>
      </w:r>
      <w:r w:rsidR="005C6A9E">
        <w:t>re</w:t>
      </w:r>
      <w:r w:rsidR="00F44BBA">
        <w:t xml:space="preserve">location, </w:t>
      </w:r>
      <w:r w:rsidR="005C6A9E">
        <w:t>as well as projects that encourage</w:t>
      </w:r>
      <w:r w:rsidR="009716CF">
        <w:t xml:space="preserve"> development, expansion, and upgrades</w:t>
      </w:r>
      <w:r w:rsidR="00F44BBA">
        <w:t xml:space="preserve"> </w:t>
      </w:r>
      <w:r w:rsidRPr="40D01D45">
        <w:rPr>
          <w:lang w:val="en"/>
        </w:rPr>
        <w:t xml:space="preserve">to </w:t>
      </w:r>
      <w:r w:rsidR="00A31CD7">
        <w:t>passenger and freight rail infrastructure and services</w:t>
      </w:r>
      <w:r w:rsidR="004A215E">
        <w:t xml:space="preserve">.  Funded projects are those that meet </w:t>
      </w:r>
      <w:r w:rsidR="00C00D9B">
        <w:t xml:space="preserve">statutory requirements was well as </w:t>
      </w:r>
      <w:r w:rsidR="004A215E">
        <w:t xml:space="preserve">FRA and </w:t>
      </w:r>
      <w:r w:rsidR="0018574A">
        <w:t>government</w:t>
      </w:r>
      <w:r w:rsidR="00F042E8">
        <w:t>-</w:t>
      </w:r>
      <w:r w:rsidR="0018574A">
        <w:t>wide</w:t>
      </w:r>
      <w:r w:rsidR="004A215E">
        <w:t xml:space="preserve"> evaluation standards</w:t>
      </w:r>
      <w:r w:rsidR="00C00D9B">
        <w:t>,</w:t>
      </w:r>
      <w:r w:rsidR="00D62E48">
        <w:t xml:space="preserve"> </w:t>
      </w:r>
      <w:r w:rsidR="004A215E">
        <w:t xml:space="preserve">and </w:t>
      </w:r>
      <w:r w:rsidR="00D62E48">
        <w:t xml:space="preserve">align with </w:t>
      </w:r>
      <w:r>
        <w:t>DOT’s strategic goals</w:t>
      </w:r>
      <w:r w:rsidR="00397324">
        <w:t xml:space="preserve"> as detailed below</w:t>
      </w:r>
      <w:r>
        <w:t>:</w:t>
      </w:r>
    </w:p>
    <w:p w:rsidR="00070DB9" w:rsidP="00EE2DA2" w14:paraId="734C663E" w14:textId="747D54DF">
      <w:pPr>
        <w:widowControl w:val="0"/>
        <w:ind w:left="720"/>
        <w:rPr>
          <w:szCs w:val="24"/>
        </w:rPr>
      </w:pPr>
    </w:p>
    <w:p w:rsidR="00F057FD" w:rsidP="00C62AB5" w14:paraId="1A3F248C" w14:textId="646C28C3">
      <w:pPr>
        <w:pStyle w:val="ListParagraph"/>
        <w:widowControl w:val="0"/>
        <w:numPr>
          <w:ilvl w:val="0"/>
          <w:numId w:val="8"/>
        </w:numPr>
        <w:ind w:left="1170" w:hanging="450"/>
      </w:pPr>
      <w:r w:rsidRPr="016BE42B">
        <w:rPr>
          <w:i/>
        </w:rPr>
        <w:t>Safety</w:t>
      </w:r>
      <w:r>
        <w:t xml:space="preserve">: </w:t>
      </w:r>
      <w:r w:rsidR="00570FE4">
        <w:t>Make our transportation system safer for all people</w:t>
      </w:r>
      <w:r w:rsidR="00646421">
        <w:t>. Advance a future without transportation</w:t>
      </w:r>
      <w:r w:rsidR="00097374">
        <w:t>-related serious injuries</w:t>
      </w:r>
      <w:r w:rsidR="00983928">
        <w:t xml:space="preserve"> and fatalities.</w:t>
      </w:r>
    </w:p>
    <w:p w:rsidR="00AA7CD6" w:rsidP="00F057FD" w14:paraId="4548F28C" w14:textId="77777777">
      <w:pPr>
        <w:pStyle w:val="ListParagraph"/>
        <w:widowControl w:val="0"/>
        <w:ind w:left="1080"/>
        <w:rPr>
          <w:szCs w:val="24"/>
        </w:rPr>
      </w:pPr>
    </w:p>
    <w:p w:rsidR="003971F3" w:rsidP="003971F3" w14:paraId="7571E338" w14:textId="1E6F0862">
      <w:pPr>
        <w:pStyle w:val="ListParagraph"/>
        <w:widowControl w:val="0"/>
        <w:numPr>
          <w:ilvl w:val="0"/>
          <w:numId w:val="5"/>
        </w:numPr>
        <w:ind w:left="1080"/>
        <w:rPr>
          <w:szCs w:val="24"/>
        </w:rPr>
      </w:pPr>
      <w:r>
        <w:rPr>
          <w:i/>
          <w:szCs w:val="24"/>
        </w:rPr>
        <w:t>Economic Str</w:t>
      </w:r>
      <w:r w:rsidR="00CA2EF3">
        <w:rPr>
          <w:i/>
          <w:szCs w:val="24"/>
        </w:rPr>
        <w:t>ength</w:t>
      </w:r>
      <w:r w:rsidR="00ED272A">
        <w:rPr>
          <w:i/>
          <w:szCs w:val="24"/>
        </w:rPr>
        <w:t xml:space="preserve"> and Global </w:t>
      </w:r>
      <w:r w:rsidR="006F392E">
        <w:rPr>
          <w:i/>
          <w:szCs w:val="24"/>
        </w:rPr>
        <w:t>Competiti</w:t>
      </w:r>
      <w:r w:rsidR="003602BC">
        <w:rPr>
          <w:i/>
          <w:szCs w:val="24"/>
        </w:rPr>
        <w:t>veness</w:t>
      </w:r>
      <w:r>
        <w:rPr>
          <w:rStyle w:val="FootnoteReference"/>
          <w:i/>
          <w:szCs w:val="24"/>
        </w:rPr>
        <w:footnoteReference w:id="3"/>
      </w:r>
      <w:r w:rsidRPr="000F2AD6" w:rsidR="00070DB9">
        <w:rPr>
          <w:szCs w:val="24"/>
        </w:rPr>
        <w:t xml:space="preserve">: </w:t>
      </w:r>
      <w:r w:rsidRPr="003971F3">
        <w:rPr>
          <w:szCs w:val="24"/>
        </w:rPr>
        <w:t>Grow an inclusive and sustainable economy. Invest in our transportation system to provide American workers and businesses reliable and efficient access to resources, markets, and good-paying jobs.</w:t>
      </w:r>
    </w:p>
    <w:p w:rsidR="00B54C39" w:rsidRPr="003971F3" w:rsidP="0017237B" w14:paraId="6A725407" w14:textId="77777777">
      <w:pPr>
        <w:pStyle w:val="ListParagraph"/>
        <w:widowControl w:val="0"/>
        <w:ind w:left="1080"/>
        <w:rPr>
          <w:szCs w:val="24"/>
        </w:rPr>
      </w:pPr>
    </w:p>
    <w:p w:rsidR="003B3D6B" w:rsidP="003B3D6B" w14:paraId="627C3EB3" w14:textId="77777777">
      <w:pPr>
        <w:pStyle w:val="ListParagraph"/>
        <w:widowControl w:val="0"/>
        <w:numPr>
          <w:ilvl w:val="0"/>
          <w:numId w:val="5"/>
        </w:numPr>
        <w:ind w:left="1080"/>
        <w:rPr>
          <w:szCs w:val="24"/>
        </w:rPr>
      </w:pPr>
      <w:r>
        <w:rPr>
          <w:i/>
          <w:iCs/>
          <w:szCs w:val="24"/>
        </w:rPr>
        <w:t xml:space="preserve">Equity: </w:t>
      </w:r>
      <w:r w:rsidRPr="009867B1">
        <w:rPr>
          <w:szCs w:val="24"/>
        </w:rPr>
        <w:t>Reduce inequities across our transportation systems and the communities they affect. Support and engage people and communities to promote safe, affordable, accessible, and multimodal access to opportunities and services while reducing transportation-related disparities, adverse community impacts, and health effects.</w:t>
      </w:r>
    </w:p>
    <w:p w:rsidR="007C5721" w:rsidRPr="009867B1" w:rsidP="009867B1" w14:paraId="0D5D1DB1" w14:textId="77777777">
      <w:pPr>
        <w:pStyle w:val="ListParagraph"/>
        <w:widowControl w:val="0"/>
        <w:ind w:left="1080"/>
        <w:rPr>
          <w:szCs w:val="24"/>
        </w:rPr>
      </w:pPr>
    </w:p>
    <w:p w:rsidR="00D03F26" w:rsidP="00D03F26" w14:paraId="5A5137E4" w14:textId="77777777">
      <w:pPr>
        <w:pStyle w:val="ListParagraph"/>
        <w:widowControl w:val="0"/>
        <w:numPr>
          <w:ilvl w:val="0"/>
          <w:numId w:val="5"/>
        </w:numPr>
        <w:ind w:left="1080"/>
        <w:rPr>
          <w:i/>
          <w:iCs/>
          <w:szCs w:val="24"/>
        </w:rPr>
      </w:pPr>
      <w:r>
        <w:rPr>
          <w:i/>
          <w:iCs/>
          <w:szCs w:val="24"/>
        </w:rPr>
        <w:t>Climate and Sustain</w:t>
      </w:r>
      <w:r w:rsidR="007C5721">
        <w:rPr>
          <w:i/>
          <w:iCs/>
          <w:szCs w:val="24"/>
        </w:rPr>
        <w:t xml:space="preserve">ability: </w:t>
      </w:r>
      <w:r w:rsidRPr="009867B1">
        <w:rPr>
          <w:szCs w:val="24"/>
        </w:rPr>
        <w:t>Tackle the climate crisis by ensuring that transportation plays a central role in the solution. Substantially reduce greenhouse gas emissions and transportation-related pollution and build more resilient and sustainable transportation systems to benefit and protect communities.</w:t>
      </w:r>
      <w:r w:rsidRPr="00D03F26">
        <w:rPr>
          <w:i/>
          <w:iCs/>
          <w:szCs w:val="24"/>
        </w:rPr>
        <w:t> </w:t>
      </w:r>
    </w:p>
    <w:p w:rsidR="00D03F26" w:rsidRPr="00D03F26" w:rsidP="009867B1" w14:paraId="4D2217EF" w14:textId="77777777">
      <w:pPr>
        <w:pStyle w:val="ListParagraph"/>
        <w:widowControl w:val="0"/>
        <w:ind w:left="1080"/>
        <w:rPr>
          <w:i/>
          <w:iCs/>
          <w:szCs w:val="24"/>
        </w:rPr>
      </w:pPr>
    </w:p>
    <w:p w:rsidR="003C0F00" w:rsidP="003C0F00" w14:paraId="16394EBC" w14:textId="3C5D1863">
      <w:pPr>
        <w:pStyle w:val="ListParagraph"/>
        <w:widowControl w:val="0"/>
        <w:numPr>
          <w:ilvl w:val="0"/>
          <w:numId w:val="5"/>
        </w:numPr>
        <w:ind w:left="1080"/>
        <w:rPr>
          <w:szCs w:val="24"/>
        </w:rPr>
      </w:pPr>
      <w:r w:rsidRPr="009867B1">
        <w:rPr>
          <w:i/>
          <w:iCs/>
          <w:szCs w:val="24"/>
        </w:rPr>
        <w:t>Transformation:</w:t>
      </w:r>
      <w:r>
        <w:rPr>
          <w:i/>
          <w:iCs/>
          <w:szCs w:val="24"/>
        </w:rPr>
        <w:t xml:space="preserve"> </w:t>
      </w:r>
      <w:r w:rsidRPr="009867B1">
        <w:rPr>
          <w:szCs w:val="24"/>
        </w:rPr>
        <w:t xml:space="preserve">Design for the future. Invest in purpose-driven research and innovation to meet the challenges of the present and modernize a transportation system of the future that serves everyone today </w:t>
      </w:r>
      <w:r w:rsidRPr="003C0F00">
        <w:rPr>
          <w:szCs w:val="24"/>
        </w:rPr>
        <w:t>and, in the decades</w:t>
      </w:r>
      <w:r w:rsidR="001370D8">
        <w:rPr>
          <w:szCs w:val="24"/>
        </w:rPr>
        <w:t xml:space="preserve"> </w:t>
      </w:r>
      <w:r w:rsidRPr="009867B1">
        <w:rPr>
          <w:szCs w:val="24"/>
        </w:rPr>
        <w:t>to come.</w:t>
      </w:r>
    </w:p>
    <w:p w:rsidR="001370D8" w:rsidRPr="009867B1" w:rsidP="009867B1" w14:paraId="7588D718" w14:textId="77777777">
      <w:pPr>
        <w:pStyle w:val="ListParagraph"/>
        <w:widowControl w:val="0"/>
        <w:ind w:left="1080"/>
        <w:rPr>
          <w:szCs w:val="24"/>
        </w:rPr>
      </w:pPr>
    </w:p>
    <w:p w:rsidR="001F5764" w:rsidRPr="009867B1" w:rsidP="001F5764" w14:paraId="70531B3A" w14:textId="77777777">
      <w:pPr>
        <w:pStyle w:val="ListParagraph"/>
        <w:widowControl w:val="0"/>
        <w:numPr>
          <w:ilvl w:val="0"/>
          <w:numId w:val="5"/>
        </w:numPr>
        <w:ind w:left="1080"/>
        <w:rPr>
          <w:szCs w:val="24"/>
        </w:rPr>
      </w:pPr>
      <w:r w:rsidRPr="009867B1">
        <w:rPr>
          <w:i/>
          <w:iCs/>
          <w:szCs w:val="24"/>
        </w:rPr>
        <w:t xml:space="preserve">Organizational Excellence: </w:t>
      </w:r>
      <w:r w:rsidRPr="009867B1">
        <w:rPr>
          <w:szCs w:val="24"/>
        </w:rPr>
        <w:t>Strengthen our world-class organization. Advance the Department’s mission by establishing policies, processes, and an inclusive and innovative culture to effectively serve communities and responsibly steward the public's resources.</w:t>
      </w:r>
    </w:p>
    <w:p w:rsidR="008A4599" w:rsidP="00C853D6" w14:paraId="764866A8" w14:textId="6800509C">
      <w:pPr>
        <w:widowControl w:val="0"/>
        <w:ind w:left="720"/>
        <w:rPr>
          <w:szCs w:val="24"/>
        </w:rPr>
      </w:pPr>
    </w:p>
    <w:p w:rsidR="00BF524F" w:rsidRPr="00ED56AE" w:rsidP="00C62AB5" w14:paraId="7588FEE8" w14:textId="77777777">
      <w:pPr>
        <w:widowControl w:val="0"/>
        <w:numPr>
          <w:ilvl w:val="0"/>
          <w:numId w:val="6"/>
        </w:numPr>
        <w:spacing w:after="200"/>
        <w:ind w:left="0" w:firstLine="0"/>
        <w:rPr>
          <w:b/>
          <w:color w:val="000000" w:themeColor="text1"/>
          <w:szCs w:val="24"/>
        </w:rPr>
      </w:pPr>
      <w:r w:rsidRPr="00ED56AE">
        <w:rPr>
          <w:b/>
          <w:color w:val="000000" w:themeColor="text1"/>
          <w:szCs w:val="24"/>
          <w:u w:val="single"/>
        </w:rPr>
        <w:t>How, by whom, and for what purpose the information is to be used</w:t>
      </w:r>
      <w:r w:rsidRPr="00ED56AE">
        <w:rPr>
          <w:b/>
          <w:color w:val="000000" w:themeColor="text1"/>
          <w:szCs w:val="24"/>
        </w:rPr>
        <w:t>.</w:t>
      </w:r>
    </w:p>
    <w:p w:rsidR="00D62E48" w:rsidRPr="00134443" w:rsidP="00F057FD" w14:paraId="529744E6" w14:textId="3BC947B6">
      <w:pPr>
        <w:widowControl w:val="0"/>
        <w:ind w:left="720"/>
        <w:rPr>
          <w:szCs w:val="24"/>
        </w:rPr>
      </w:pPr>
      <w:r w:rsidRPr="00134443">
        <w:rPr>
          <w:szCs w:val="24"/>
        </w:rPr>
        <w:t>FRA</w:t>
      </w:r>
      <w:r w:rsidRPr="00134443" w:rsidR="004A215E">
        <w:rPr>
          <w:szCs w:val="24"/>
        </w:rPr>
        <w:t xml:space="preserve"> </w:t>
      </w:r>
      <w:r w:rsidRPr="00134443" w:rsidR="008A4599">
        <w:rPr>
          <w:szCs w:val="24"/>
        </w:rPr>
        <w:t xml:space="preserve">administers </w:t>
      </w:r>
      <w:r w:rsidRPr="00134443" w:rsidR="00192D9D">
        <w:rPr>
          <w:szCs w:val="24"/>
        </w:rPr>
        <w:t xml:space="preserve">award agreements </w:t>
      </w:r>
      <w:r w:rsidRPr="00134443" w:rsidR="00F014AF">
        <w:rPr>
          <w:szCs w:val="24"/>
        </w:rPr>
        <w:t xml:space="preserve">for </w:t>
      </w:r>
      <w:r w:rsidRPr="00134443" w:rsidR="008A4599">
        <w:rPr>
          <w:szCs w:val="24"/>
        </w:rPr>
        <w:t xml:space="preserve">both construction and non-construction projects that will result in service benefits or other improvements in rail.  These projects include completion of </w:t>
      </w:r>
      <w:r w:rsidRPr="00134443" w:rsidR="00791E48">
        <w:rPr>
          <w:szCs w:val="24"/>
        </w:rPr>
        <w:t xml:space="preserve">planning, </w:t>
      </w:r>
      <w:r w:rsidRPr="00134443" w:rsidR="008A4599">
        <w:rPr>
          <w:szCs w:val="24"/>
        </w:rPr>
        <w:t xml:space="preserve">preliminary engineering, environmental </w:t>
      </w:r>
      <w:r w:rsidR="004D7CB1">
        <w:rPr>
          <w:szCs w:val="24"/>
        </w:rPr>
        <w:t xml:space="preserve">review and </w:t>
      </w:r>
      <w:r w:rsidR="004078F9">
        <w:rPr>
          <w:szCs w:val="24"/>
        </w:rPr>
        <w:t>project</w:t>
      </w:r>
      <w:r w:rsidRPr="00134443" w:rsidR="004D7CB1">
        <w:rPr>
          <w:szCs w:val="24"/>
        </w:rPr>
        <w:t xml:space="preserve"> </w:t>
      </w:r>
      <w:r w:rsidRPr="00134443" w:rsidR="008A4599">
        <w:rPr>
          <w:szCs w:val="24"/>
        </w:rPr>
        <w:t>development, final design, and construction</w:t>
      </w:r>
      <w:r w:rsidR="00E13A0E">
        <w:rPr>
          <w:szCs w:val="24"/>
        </w:rPr>
        <w:t xml:space="preserve"> activities</w:t>
      </w:r>
      <w:r w:rsidRPr="00134443" w:rsidR="008A4599">
        <w:rPr>
          <w:szCs w:val="24"/>
        </w:rPr>
        <w:t>.</w:t>
      </w:r>
      <w:r w:rsidRPr="00134443" w:rsidR="00963AA8">
        <w:rPr>
          <w:szCs w:val="24"/>
        </w:rPr>
        <w:t xml:space="preserve"> </w:t>
      </w:r>
      <w:r w:rsidRPr="00134443" w:rsidR="00B86A57">
        <w:rPr>
          <w:szCs w:val="24"/>
        </w:rPr>
        <w:t xml:space="preserve"> </w:t>
      </w:r>
    </w:p>
    <w:p w:rsidR="00F71ECA" w:rsidRPr="00134443" w:rsidP="00C853D6" w14:paraId="02CBB875" w14:textId="77777777">
      <w:pPr>
        <w:widowControl w:val="0"/>
        <w:ind w:left="720"/>
        <w:rPr>
          <w:szCs w:val="24"/>
        </w:rPr>
      </w:pPr>
    </w:p>
    <w:p w:rsidR="00DF56D3" w:rsidP="00D3282D" w14:paraId="6670D023" w14:textId="3B95F482">
      <w:pPr>
        <w:ind w:left="720"/>
        <w:rPr>
          <w:szCs w:val="24"/>
        </w:rPr>
      </w:pPr>
      <w:r w:rsidRPr="00134443">
        <w:rPr>
          <w:szCs w:val="24"/>
        </w:rPr>
        <w:t xml:space="preserve">To ensure </w:t>
      </w:r>
      <w:r w:rsidRPr="00134443" w:rsidR="00B62093">
        <w:rPr>
          <w:szCs w:val="24"/>
        </w:rPr>
        <w:t>accountability of Federal award recipients through performance and results, including expenditures in support of agreed-upon activities and allowable costs outlined in FRA</w:t>
      </w:r>
      <w:r w:rsidR="0027188D">
        <w:rPr>
          <w:szCs w:val="24"/>
        </w:rPr>
        <w:t>’s</w:t>
      </w:r>
      <w:r w:rsidRPr="00134443" w:rsidR="00B62093">
        <w:rPr>
          <w:szCs w:val="24"/>
        </w:rPr>
        <w:t xml:space="preserve"> Notice of Grant Awar</w:t>
      </w:r>
      <w:r w:rsidRPr="00134443" w:rsidR="002C6137">
        <w:rPr>
          <w:szCs w:val="24"/>
        </w:rPr>
        <w:t>d (NGA), FRA requires</w:t>
      </w:r>
      <w:r w:rsidRPr="00134443">
        <w:rPr>
          <w:szCs w:val="24"/>
        </w:rPr>
        <w:t xml:space="preserve"> </w:t>
      </w:r>
      <w:r w:rsidRPr="00134443" w:rsidR="001C39B9">
        <w:rPr>
          <w:szCs w:val="24"/>
        </w:rPr>
        <w:t xml:space="preserve">a </w:t>
      </w:r>
      <w:r w:rsidRPr="00134443">
        <w:rPr>
          <w:szCs w:val="24"/>
        </w:rPr>
        <w:t xml:space="preserve">systematic and </w:t>
      </w:r>
      <w:r w:rsidRPr="00134443" w:rsidR="00C35CFB">
        <w:rPr>
          <w:szCs w:val="24"/>
        </w:rPr>
        <w:t xml:space="preserve">uniform </w:t>
      </w:r>
      <w:r w:rsidRPr="00134443">
        <w:rPr>
          <w:szCs w:val="24"/>
        </w:rPr>
        <w:t>collection and submission of information</w:t>
      </w:r>
      <w:r w:rsidRPr="00134443" w:rsidR="00790880">
        <w:rPr>
          <w:szCs w:val="24"/>
        </w:rPr>
        <w:t>, as approved</w:t>
      </w:r>
      <w:r w:rsidRPr="00134443">
        <w:rPr>
          <w:szCs w:val="24"/>
        </w:rPr>
        <w:t xml:space="preserve"> </w:t>
      </w:r>
      <w:r w:rsidRPr="00134443" w:rsidR="00790880">
        <w:rPr>
          <w:szCs w:val="24"/>
        </w:rPr>
        <w:t>by</w:t>
      </w:r>
      <w:r w:rsidRPr="00134443">
        <w:rPr>
          <w:szCs w:val="24"/>
        </w:rPr>
        <w:t xml:space="preserve"> the OMB.</w:t>
      </w:r>
      <w:r w:rsidRPr="00134443" w:rsidR="00B62093">
        <w:rPr>
          <w:szCs w:val="24"/>
        </w:rPr>
        <w:t xml:space="preserve">  </w:t>
      </w:r>
    </w:p>
    <w:p w:rsidR="00BF524F" w:rsidP="00D3282D" w14:paraId="67D5930B" w14:textId="0776EB8F">
      <w:pPr>
        <w:ind w:left="720"/>
        <w:rPr>
          <w:szCs w:val="24"/>
        </w:rPr>
      </w:pPr>
    </w:p>
    <w:p w:rsidR="00727927" w:rsidRPr="007C02C3" w:rsidP="00727927" w14:paraId="408FCD26" w14:textId="33D0D215">
      <w:pPr>
        <w:ind w:left="720"/>
        <w:rPr>
          <w:szCs w:val="24"/>
        </w:rPr>
      </w:pPr>
      <w:r w:rsidRPr="007C02C3">
        <w:rPr>
          <w:szCs w:val="24"/>
        </w:rPr>
        <w:t>FRA collects reports, documents, and other information</w:t>
      </w:r>
      <w:r w:rsidR="00A92ED5">
        <w:rPr>
          <w:szCs w:val="24"/>
        </w:rPr>
        <w:t xml:space="preserve"> from its grant </w:t>
      </w:r>
      <w:r w:rsidR="005901A3">
        <w:rPr>
          <w:szCs w:val="24"/>
        </w:rPr>
        <w:t>recipients</w:t>
      </w:r>
      <w:r w:rsidRPr="007C02C3">
        <w:rPr>
          <w:szCs w:val="24"/>
        </w:rPr>
        <w:t xml:space="preserve"> throughout the grant lifecycle as a primary means of practicing effective oversight of Federal investments in </w:t>
      </w:r>
      <w:r w:rsidR="00A92ED5">
        <w:rPr>
          <w:szCs w:val="24"/>
        </w:rPr>
        <w:t>rail projects</w:t>
      </w:r>
      <w:r w:rsidRPr="007C02C3">
        <w:rPr>
          <w:szCs w:val="24"/>
        </w:rPr>
        <w:t xml:space="preserve"> </w:t>
      </w:r>
      <w:r w:rsidRPr="007C02C3">
        <w:rPr>
          <w:szCs w:val="24"/>
          <w:lang w:val="en"/>
        </w:rPr>
        <w:t>to enable the safe, reliable, and efficient movement of people and goods for a strong America, now and in the future.</w:t>
      </w:r>
    </w:p>
    <w:p w:rsidR="00727927" w:rsidRPr="007C02C3" w:rsidP="00727927" w14:paraId="67BE0E75" w14:textId="77777777">
      <w:pPr>
        <w:ind w:left="720"/>
        <w:rPr>
          <w:szCs w:val="24"/>
        </w:rPr>
      </w:pPr>
    </w:p>
    <w:p w:rsidR="00DF56D3" w:rsidP="00D3282D" w14:paraId="7830203B" w14:textId="2BCD2719">
      <w:pPr>
        <w:ind w:left="720"/>
      </w:pPr>
      <w:r>
        <w:t xml:space="preserve">FRA makes use of additional resources to compile evidence relevant to </w:t>
      </w:r>
      <w:r w:rsidR="00287FFC">
        <w:t>prov</w:t>
      </w:r>
      <w:r w:rsidR="00842CAF">
        <w:t>ide</w:t>
      </w:r>
      <w:r w:rsidR="00287FFC">
        <w:t xml:space="preserve"> effective oversight </w:t>
      </w:r>
      <w:r w:rsidR="00172814">
        <w:t xml:space="preserve">in delivering Federal financial </w:t>
      </w:r>
      <w:r w:rsidR="00042ED5">
        <w:t>assistance and</w:t>
      </w:r>
      <w:r w:rsidR="00172814">
        <w:t xml:space="preserve"> encourage continuous improvements in service delivery.</w:t>
      </w:r>
      <w:r w:rsidR="00573BF0">
        <w:t xml:space="preserve">  For example,</w:t>
      </w:r>
      <w:r w:rsidR="46A65F79">
        <w:t xml:space="preserve"> </w:t>
      </w:r>
      <w:r w:rsidR="007B3A45">
        <w:t>FRA may hold recurring or ad-hoc meetings with its grant rec</w:t>
      </w:r>
      <w:r w:rsidR="00EE724D">
        <w:t xml:space="preserve">ipients to discuss project progress.  FRA also conducts a yearly </w:t>
      </w:r>
      <w:r w:rsidR="00EE724D">
        <w:t>risk assessment of its grant</w:t>
      </w:r>
      <w:r w:rsidR="00710B27">
        <w:t>s</w:t>
      </w:r>
      <w:r w:rsidR="00EE724D">
        <w:t xml:space="preserve"> portfolio and selects </w:t>
      </w:r>
      <w:r w:rsidR="009F2763">
        <w:t>certain projects</w:t>
      </w:r>
      <w:r w:rsidR="00D73C5E">
        <w:t xml:space="preserve"> to receive additional review and </w:t>
      </w:r>
      <w:r w:rsidR="00027384">
        <w:t>monitoring.</w:t>
      </w:r>
    </w:p>
    <w:p w:rsidR="00167509" w:rsidP="002074A2" w14:paraId="598985EA" w14:textId="77777777">
      <w:pPr>
        <w:rPr>
          <w:szCs w:val="24"/>
        </w:rPr>
        <w:sectPr w:rsidSect="00DE0196">
          <w:headerReference w:type="default" r:id="rId9"/>
          <w:footerReference w:type="default" r:id="rId10"/>
          <w:pgSz w:w="12240" w:h="15840" w:code="1"/>
          <w:pgMar w:top="1440" w:right="1440" w:bottom="1080" w:left="1440" w:header="720" w:footer="432" w:gutter="0"/>
          <w:cols w:space="720"/>
          <w:docGrid w:linePitch="360"/>
        </w:sectPr>
      </w:pPr>
    </w:p>
    <w:p w:rsidR="00727927" w:rsidRPr="0053778A" w:rsidP="0053778A" w14:paraId="7288D595" w14:textId="051C5E80">
      <w:pPr>
        <w:ind w:left="720"/>
        <w:rPr>
          <w:szCs w:val="24"/>
        </w:rPr>
      </w:pPr>
      <w:bookmarkStart w:id="1" w:name="_Hlk181703486"/>
      <w:r>
        <w:rPr>
          <w:szCs w:val="24"/>
        </w:rPr>
        <w:t>The d</w:t>
      </w:r>
      <w:r w:rsidR="000F6C85">
        <w:rPr>
          <w:szCs w:val="24"/>
        </w:rPr>
        <w:t xml:space="preserve">ata collected </w:t>
      </w:r>
      <w:r>
        <w:rPr>
          <w:szCs w:val="24"/>
        </w:rPr>
        <w:t>is detailed in the following tables</w:t>
      </w:r>
      <w:r w:rsidR="0053778A">
        <w:rPr>
          <w:szCs w:val="24"/>
        </w:rPr>
        <w:t xml:space="preserve"> below and describes each FRA document collection conducted throughout the grant lifecycle, including the purpose and means of the collection of each document</w:t>
      </w:r>
      <w:r>
        <w:rPr>
          <w:szCs w:val="24"/>
        </w:rPr>
        <w:t>:</w:t>
      </w:r>
      <w:r w:rsidR="00D3282D">
        <w:rPr>
          <w:szCs w:val="24"/>
        </w:rPr>
        <w:t xml:space="preserve"> </w:t>
      </w:r>
      <w:bookmarkStart w:id="2" w:name="_Hlk132639726"/>
      <w:bookmarkEnd w:id="0"/>
    </w:p>
    <w:p w:rsidR="00AA7CD6" w:rsidP="009343D9" w14:paraId="60E0C03E" w14:textId="77777777">
      <w:pPr>
        <w:jc w:val="center"/>
        <w:rPr>
          <w:b/>
          <w:szCs w:val="24"/>
        </w:rPr>
      </w:pPr>
    </w:p>
    <w:p w:rsidR="005825FA" w:rsidP="00E7107F" w14:paraId="098A0D0B" w14:textId="77777777">
      <w:pPr>
        <w:ind w:left="720"/>
        <w:rPr>
          <w:b/>
          <w:szCs w:val="24"/>
          <w:u w:val="single"/>
        </w:rPr>
      </w:pPr>
      <w:r w:rsidRPr="00A31EF9">
        <w:rPr>
          <w:b/>
          <w:szCs w:val="24"/>
          <w:u w:val="single"/>
        </w:rPr>
        <w:t>Application - OMB Standard Forms</w:t>
      </w:r>
    </w:p>
    <w:p w:rsidR="007229CE" w:rsidP="00CC171D" w14:paraId="0DDDA645" w14:textId="77777777">
      <w:pPr>
        <w:ind w:left="720"/>
        <w:rPr>
          <w:b/>
          <w:szCs w:val="24"/>
          <w:u w:val="single"/>
        </w:rPr>
      </w:pPr>
    </w:p>
    <w:p w:rsidR="007229CE" w:rsidRPr="00CC171D" w:rsidP="00E7107F" w14:paraId="218E4637" w14:textId="5328C439">
      <w:pPr>
        <w:ind w:left="720"/>
        <w:rPr>
          <w:bCs/>
          <w:szCs w:val="24"/>
        </w:rPr>
      </w:pPr>
      <w:r w:rsidRPr="00CC171D">
        <w:rPr>
          <w:bCs/>
          <w:szCs w:val="24"/>
        </w:rPr>
        <w:t>All standard forms</w:t>
      </w:r>
      <w:r w:rsidRPr="00CC171D" w:rsidR="00D0016A">
        <w:rPr>
          <w:bCs/>
          <w:szCs w:val="24"/>
        </w:rPr>
        <w:t xml:space="preserve"> (SF)</w:t>
      </w:r>
      <w:r w:rsidRPr="00CC171D">
        <w:rPr>
          <w:bCs/>
          <w:szCs w:val="24"/>
        </w:rPr>
        <w:t xml:space="preserve"> listed in the tables below are used as part of the FRA Grants application process</w:t>
      </w:r>
      <w:r w:rsidRPr="00CC171D" w:rsidR="00D0016A">
        <w:rPr>
          <w:bCs/>
          <w:szCs w:val="24"/>
        </w:rPr>
        <w:t>.  The burden hours for the</w:t>
      </w:r>
      <w:r w:rsidR="0029407C">
        <w:rPr>
          <w:bCs/>
          <w:szCs w:val="24"/>
        </w:rPr>
        <w:t xml:space="preserve"> SF</w:t>
      </w:r>
      <w:r w:rsidRPr="00CC171D" w:rsidR="00D0016A">
        <w:rPr>
          <w:bCs/>
          <w:szCs w:val="24"/>
        </w:rPr>
        <w:t xml:space="preserve"> forms are accounted for under the </w:t>
      </w:r>
      <w:r w:rsidRPr="00CC171D" w:rsidR="00FE6A80">
        <w:rPr>
          <w:bCs/>
          <w:szCs w:val="24"/>
        </w:rPr>
        <w:t xml:space="preserve">host </w:t>
      </w:r>
      <w:r w:rsidRPr="00CC171D" w:rsidR="009C6B92">
        <w:rPr>
          <w:bCs/>
          <w:szCs w:val="24"/>
        </w:rPr>
        <w:t>OMB control number</w:t>
      </w:r>
      <w:r w:rsidRPr="00CC171D" w:rsidR="008760F3">
        <w:rPr>
          <w:bCs/>
          <w:szCs w:val="24"/>
        </w:rPr>
        <w:t xml:space="preserve"> and are not </w:t>
      </w:r>
      <w:r w:rsidRPr="00CC171D" w:rsidR="00691539">
        <w:rPr>
          <w:bCs/>
          <w:szCs w:val="24"/>
        </w:rPr>
        <w:t xml:space="preserve">included with </w:t>
      </w:r>
      <w:r w:rsidRPr="00CC171D" w:rsidR="000D6EF4">
        <w:rPr>
          <w:bCs/>
          <w:szCs w:val="24"/>
        </w:rPr>
        <w:t>this ICR submission.</w:t>
      </w:r>
    </w:p>
    <w:p w:rsidR="00300257" w:rsidRPr="006A15EA" w:rsidP="00CC171D" w14:paraId="28F819FD" w14:textId="7C63F3D6">
      <w:pPr>
        <w:ind w:left="720"/>
        <w:rPr>
          <w:bCs/>
          <w:szCs w:val="24"/>
          <w:u w:val="single"/>
        </w:rPr>
      </w:pPr>
      <w:r>
        <w:rPr>
          <w:bCs/>
          <w:szCs w:val="24"/>
          <w:u w:val="single"/>
        </w:rPr>
        <w:t xml:space="preserve"> </w:t>
      </w:r>
    </w:p>
    <w:tbl>
      <w:tblPr>
        <w:tblW w:w="126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250"/>
        <w:gridCol w:w="1260"/>
        <w:gridCol w:w="5940"/>
        <w:gridCol w:w="1800"/>
        <w:gridCol w:w="1440"/>
      </w:tblGrid>
      <w:tr w14:paraId="2078467A" w14:textId="77777777" w:rsidTr="004E5B4A">
        <w:tblPrEx>
          <w:tblW w:w="126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rHeight w:val="566"/>
          <w:tblHeader/>
        </w:trPr>
        <w:tc>
          <w:tcPr>
            <w:tcW w:w="2250" w:type="dxa"/>
            <w:shd w:val="clear" w:color="auto" w:fill="auto"/>
          </w:tcPr>
          <w:p w:rsidR="00DA70A1" w:rsidRPr="00CC171D" w:rsidP="00AA7CD6" w14:paraId="4AC34D91" w14:textId="77777777">
            <w:pPr>
              <w:jc w:val="center"/>
              <w:rPr>
                <w:b/>
                <w:bCs/>
                <w:sz w:val="20"/>
              </w:rPr>
            </w:pPr>
            <w:r w:rsidRPr="00CC171D">
              <w:rPr>
                <w:b/>
                <w:bCs/>
                <w:sz w:val="20"/>
              </w:rPr>
              <w:t>Documentation</w:t>
            </w:r>
          </w:p>
        </w:tc>
        <w:tc>
          <w:tcPr>
            <w:tcW w:w="1260" w:type="dxa"/>
            <w:shd w:val="clear" w:color="auto" w:fill="auto"/>
          </w:tcPr>
          <w:p w:rsidR="00DA70A1" w:rsidP="00AA7CD6" w14:paraId="284B636B" w14:textId="760F1FC3">
            <w:pPr>
              <w:jc w:val="center"/>
              <w:rPr>
                <w:b/>
                <w:bCs/>
                <w:sz w:val="20"/>
              </w:rPr>
            </w:pPr>
            <w:r>
              <w:rPr>
                <w:b/>
                <w:bCs/>
                <w:sz w:val="20"/>
              </w:rPr>
              <w:t xml:space="preserve">Host </w:t>
            </w:r>
            <w:r>
              <w:rPr>
                <w:b/>
                <w:bCs/>
                <w:sz w:val="20"/>
              </w:rPr>
              <w:t>OMB</w:t>
            </w:r>
          </w:p>
          <w:p w:rsidR="00DA70A1" w:rsidRPr="00CC171D" w:rsidP="00AA7CD6" w14:paraId="5AB0D8AF" w14:textId="178F72CE">
            <w:pPr>
              <w:jc w:val="center"/>
              <w:rPr>
                <w:b/>
                <w:bCs/>
                <w:sz w:val="20"/>
              </w:rPr>
            </w:pPr>
            <w:r>
              <w:rPr>
                <w:b/>
                <w:bCs/>
                <w:sz w:val="20"/>
              </w:rPr>
              <w:t>Control</w:t>
            </w:r>
            <w:r w:rsidR="002E2AFE">
              <w:rPr>
                <w:b/>
                <w:bCs/>
                <w:sz w:val="20"/>
              </w:rPr>
              <w:t xml:space="preserve"> #</w:t>
            </w:r>
            <w:r>
              <w:rPr>
                <w:b/>
                <w:bCs/>
                <w:sz w:val="20"/>
              </w:rPr>
              <w:t xml:space="preserve"> </w:t>
            </w:r>
          </w:p>
        </w:tc>
        <w:tc>
          <w:tcPr>
            <w:tcW w:w="5940" w:type="dxa"/>
            <w:shd w:val="clear" w:color="auto" w:fill="auto"/>
          </w:tcPr>
          <w:p w:rsidR="00DA70A1" w:rsidRPr="00CC171D" w:rsidP="00AA7CD6" w14:paraId="55FB75F3" w14:textId="32C56B44">
            <w:pPr>
              <w:jc w:val="center"/>
              <w:rPr>
                <w:bCs/>
                <w:sz w:val="20"/>
              </w:rPr>
            </w:pPr>
            <w:r w:rsidRPr="00CC171D">
              <w:rPr>
                <w:b/>
                <w:bCs/>
                <w:sz w:val="20"/>
              </w:rPr>
              <w:t>Purpose</w:t>
            </w:r>
          </w:p>
        </w:tc>
        <w:tc>
          <w:tcPr>
            <w:tcW w:w="1800" w:type="dxa"/>
            <w:shd w:val="clear" w:color="auto" w:fill="auto"/>
          </w:tcPr>
          <w:p w:rsidR="00DA70A1" w:rsidP="00AA7CD6" w14:paraId="05E5AF98" w14:textId="77777777">
            <w:pPr>
              <w:jc w:val="center"/>
              <w:rPr>
                <w:b/>
                <w:bCs/>
                <w:sz w:val="20"/>
              </w:rPr>
            </w:pPr>
            <w:r w:rsidRPr="00CC171D">
              <w:rPr>
                <w:b/>
                <w:bCs/>
                <w:sz w:val="20"/>
              </w:rPr>
              <w:t>Means</w:t>
            </w:r>
          </w:p>
          <w:p w:rsidR="00DA70A1" w:rsidRPr="00CC171D" w:rsidP="00AA7CD6" w14:paraId="5AF56F4F" w14:textId="0F853F9A">
            <w:pPr>
              <w:jc w:val="center"/>
              <w:rPr>
                <w:b/>
                <w:bCs/>
                <w:sz w:val="20"/>
              </w:rPr>
            </w:pPr>
            <w:r w:rsidRPr="00CC171D">
              <w:rPr>
                <w:b/>
                <w:bCs/>
                <w:sz w:val="20"/>
              </w:rPr>
              <w:t xml:space="preserve"> of </w:t>
            </w:r>
          </w:p>
          <w:p w:rsidR="00DA70A1" w:rsidRPr="00CC171D" w:rsidP="00AA7CD6" w14:paraId="2AE8DE72" w14:textId="727DB0D2">
            <w:pPr>
              <w:jc w:val="center"/>
              <w:rPr>
                <w:bCs/>
                <w:sz w:val="20"/>
              </w:rPr>
            </w:pPr>
            <w:r w:rsidRPr="00CC171D">
              <w:rPr>
                <w:b/>
                <w:bCs/>
                <w:sz w:val="20"/>
              </w:rPr>
              <w:t>Collection</w:t>
            </w:r>
          </w:p>
        </w:tc>
        <w:tc>
          <w:tcPr>
            <w:tcW w:w="1440" w:type="dxa"/>
            <w:shd w:val="clear" w:color="auto" w:fill="auto"/>
          </w:tcPr>
          <w:p w:rsidR="00DA70A1" w:rsidRPr="00CC171D" w:rsidP="00AA7CD6" w14:paraId="42AA75DC" w14:textId="288B7BCA">
            <w:pPr>
              <w:ind w:right="196"/>
              <w:jc w:val="center"/>
              <w:rPr>
                <w:bCs/>
                <w:sz w:val="20"/>
              </w:rPr>
            </w:pPr>
            <w:r>
              <w:rPr>
                <w:b/>
                <w:bCs/>
                <w:sz w:val="20"/>
              </w:rPr>
              <w:t>Annual Frequency</w:t>
            </w:r>
          </w:p>
        </w:tc>
      </w:tr>
      <w:tr w14:paraId="2BCE5D04" w14:textId="77777777" w:rsidTr="00C658DC">
        <w:tblPrEx>
          <w:tblW w:w="12690" w:type="dxa"/>
          <w:tblInd w:w="715" w:type="dxa"/>
          <w:tblLayout w:type="fixed"/>
          <w:tblCellMar>
            <w:left w:w="115" w:type="dxa"/>
            <w:right w:w="115" w:type="dxa"/>
          </w:tblCellMar>
          <w:tblLook w:val="04A0"/>
        </w:tblPrEx>
        <w:trPr>
          <w:cantSplit/>
          <w:trHeight w:val="755"/>
        </w:trPr>
        <w:tc>
          <w:tcPr>
            <w:tcW w:w="2250" w:type="dxa"/>
            <w:shd w:val="clear" w:color="000000" w:fill="FFFFFF"/>
          </w:tcPr>
          <w:p w:rsidR="00DA70A1" w:rsidRPr="00A31EF9" w:rsidP="005825FA" w14:paraId="413469B9" w14:textId="03D105E3">
            <w:pPr>
              <w:rPr>
                <w:bCs/>
                <w:color w:val="000000"/>
                <w:sz w:val="20"/>
              </w:rPr>
            </w:pPr>
            <w:r w:rsidRPr="00A31EF9">
              <w:rPr>
                <w:bCs/>
                <w:color w:val="000000"/>
                <w:sz w:val="20"/>
              </w:rPr>
              <w:t>SF-424 Application for Federal Assistance</w:t>
            </w:r>
          </w:p>
        </w:tc>
        <w:tc>
          <w:tcPr>
            <w:tcW w:w="1260" w:type="dxa"/>
            <w:shd w:val="clear" w:color="000000" w:fill="FFFFFF"/>
          </w:tcPr>
          <w:p w:rsidR="00DA70A1" w:rsidRPr="00A31EF9" w:rsidP="005825FA" w14:paraId="043C9C29" w14:textId="6ABC9DCE">
            <w:pPr>
              <w:rPr>
                <w:bCs/>
                <w:color w:val="000000"/>
                <w:sz w:val="20"/>
              </w:rPr>
            </w:pPr>
            <w:r>
              <w:rPr>
                <w:bCs/>
                <w:color w:val="000000"/>
                <w:sz w:val="20"/>
              </w:rPr>
              <w:t>4040-0004</w:t>
            </w:r>
          </w:p>
        </w:tc>
        <w:tc>
          <w:tcPr>
            <w:tcW w:w="5940" w:type="dxa"/>
            <w:shd w:val="clear" w:color="000000" w:fill="FFFFFF"/>
          </w:tcPr>
          <w:p w:rsidR="00DA70A1" w:rsidRPr="00A31EF9" w:rsidP="005825FA" w14:paraId="4EB25C62" w14:textId="6D94E5B1">
            <w:pPr>
              <w:rPr>
                <w:bCs/>
                <w:color w:val="000000"/>
                <w:sz w:val="20"/>
              </w:rPr>
            </w:pPr>
            <w:r w:rsidRPr="00A31EF9">
              <w:rPr>
                <w:bCs/>
                <w:color w:val="000000"/>
                <w:sz w:val="20"/>
              </w:rPr>
              <w:t>Collect applicant and proposed project data, including descriptive title of project, location of proposed activity, and budget summary.  Auto-populates data to other OMB forms and templates to minimize burden.</w:t>
            </w:r>
          </w:p>
        </w:tc>
        <w:tc>
          <w:tcPr>
            <w:tcW w:w="1800" w:type="dxa"/>
            <w:shd w:val="clear" w:color="000000" w:fill="FFFFFF"/>
          </w:tcPr>
          <w:p w:rsidR="00DA70A1" w:rsidRPr="00A31EF9" w:rsidP="005825FA" w14:paraId="2B8EEAE1" w14:textId="77777777">
            <w:pPr>
              <w:rPr>
                <w:bCs/>
                <w:color w:val="000000"/>
                <w:sz w:val="20"/>
              </w:rPr>
            </w:pPr>
            <w:r w:rsidRPr="00A31EF9">
              <w:rPr>
                <w:bCs/>
                <w:color w:val="000000"/>
                <w:sz w:val="20"/>
              </w:rPr>
              <w:t>Fillable PDF to be uploaded to Grants.gov</w:t>
            </w:r>
          </w:p>
        </w:tc>
        <w:tc>
          <w:tcPr>
            <w:tcW w:w="1440" w:type="dxa"/>
            <w:shd w:val="clear" w:color="auto" w:fill="auto"/>
          </w:tcPr>
          <w:p w:rsidR="00DA70A1" w:rsidRPr="00A31EF9" w:rsidP="005825FA" w14:paraId="24D573F6" w14:textId="3DF82E6A">
            <w:pPr>
              <w:ind w:right="196"/>
              <w:jc w:val="center"/>
              <w:rPr>
                <w:bCs/>
                <w:sz w:val="20"/>
              </w:rPr>
            </w:pPr>
            <w:r w:rsidRPr="00A31EF9">
              <w:rPr>
                <w:bCs/>
                <w:sz w:val="20"/>
              </w:rPr>
              <w:t>1</w:t>
            </w:r>
          </w:p>
        </w:tc>
      </w:tr>
      <w:tr w14:paraId="5E32A5D1" w14:textId="77777777" w:rsidTr="004E5B4A">
        <w:tblPrEx>
          <w:tblW w:w="12690" w:type="dxa"/>
          <w:tblInd w:w="715" w:type="dxa"/>
          <w:tblLayout w:type="fixed"/>
          <w:tblCellMar>
            <w:left w:w="115" w:type="dxa"/>
            <w:right w:w="115" w:type="dxa"/>
          </w:tblCellMar>
          <w:tblLook w:val="04A0"/>
        </w:tblPrEx>
        <w:trPr>
          <w:cantSplit/>
          <w:trHeight w:val="638"/>
        </w:trPr>
        <w:tc>
          <w:tcPr>
            <w:tcW w:w="2250" w:type="dxa"/>
            <w:shd w:val="clear" w:color="000000" w:fill="FFFFFF"/>
            <w:hideMark/>
          </w:tcPr>
          <w:p w:rsidR="00DA70A1" w:rsidRPr="00A31EF9" w:rsidP="005825FA" w14:paraId="26D32238" w14:textId="77777777">
            <w:pPr>
              <w:rPr>
                <w:bCs/>
                <w:color w:val="000000"/>
                <w:sz w:val="20"/>
              </w:rPr>
            </w:pPr>
            <w:r w:rsidRPr="00A31EF9">
              <w:rPr>
                <w:bCs/>
                <w:color w:val="000000"/>
                <w:sz w:val="20"/>
              </w:rPr>
              <w:t>SF-424 A Budget Information - Non-Construction Programs</w:t>
            </w:r>
          </w:p>
        </w:tc>
        <w:tc>
          <w:tcPr>
            <w:tcW w:w="1260" w:type="dxa"/>
            <w:shd w:val="clear" w:color="000000" w:fill="FFFFFF"/>
          </w:tcPr>
          <w:p w:rsidR="00DA70A1" w:rsidRPr="00A31EF9" w:rsidP="005825FA" w14:paraId="5FA094BC" w14:textId="7D8531C1">
            <w:pPr>
              <w:rPr>
                <w:bCs/>
                <w:color w:val="000000"/>
                <w:sz w:val="20"/>
              </w:rPr>
            </w:pPr>
            <w:r>
              <w:rPr>
                <w:bCs/>
                <w:color w:val="000000"/>
                <w:sz w:val="20"/>
              </w:rPr>
              <w:t>4040-00</w:t>
            </w:r>
            <w:r w:rsidR="004D3CA7">
              <w:rPr>
                <w:bCs/>
                <w:color w:val="000000"/>
                <w:sz w:val="20"/>
              </w:rPr>
              <w:t>06</w:t>
            </w:r>
          </w:p>
        </w:tc>
        <w:tc>
          <w:tcPr>
            <w:tcW w:w="5940" w:type="dxa"/>
            <w:shd w:val="clear" w:color="000000" w:fill="FFFFFF"/>
            <w:hideMark/>
          </w:tcPr>
          <w:p w:rsidR="00DA70A1" w:rsidRPr="00A31EF9" w:rsidP="005825FA" w14:paraId="597BFA80" w14:textId="4ECB12E4">
            <w:pPr>
              <w:rPr>
                <w:bCs/>
                <w:color w:val="000000"/>
                <w:sz w:val="20"/>
              </w:rPr>
            </w:pPr>
            <w:r w:rsidRPr="00A31EF9">
              <w:rPr>
                <w:bCs/>
                <w:color w:val="000000"/>
                <w:sz w:val="20"/>
              </w:rPr>
              <w:t xml:space="preserve">Summarize project budgetary information, detailing Federal and non-Federal funding sources, costs by object class categories, or forecasted cash needs by year.  </w:t>
            </w:r>
          </w:p>
        </w:tc>
        <w:tc>
          <w:tcPr>
            <w:tcW w:w="1800" w:type="dxa"/>
            <w:shd w:val="clear" w:color="000000" w:fill="FFFFFF"/>
            <w:hideMark/>
          </w:tcPr>
          <w:p w:rsidR="00DA70A1" w:rsidRPr="00A31EF9" w:rsidP="005825FA" w14:paraId="0445F086" w14:textId="77777777">
            <w:pPr>
              <w:rPr>
                <w:bCs/>
                <w:color w:val="000000"/>
                <w:sz w:val="20"/>
              </w:rPr>
            </w:pPr>
            <w:r w:rsidRPr="00A31EF9">
              <w:rPr>
                <w:bCs/>
                <w:color w:val="000000"/>
                <w:sz w:val="20"/>
              </w:rPr>
              <w:t>Fillable PDF to be uploaded to Grants.gov</w:t>
            </w:r>
          </w:p>
        </w:tc>
        <w:tc>
          <w:tcPr>
            <w:tcW w:w="1440" w:type="dxa"/>
            <w:shd w:val="clear" w:color="auto" w:fill="auto"/>
            <w:hideMark/>
          </w:tcPr>
          <w:p w:rsidR="00DA70A1" w:rsidRPr="00A31EF9" w:rsidP="005825FA" w14:paraId="0A28E700" w14:textId="77777777">
            <w:pPr>
              <w:ind w:right="196"/>
              <w:jc w:val="center"/>
              <w:rPr>
                <w:bCs/>
                <w:sz w:val="20"/>
              </w:rPr>
            </w:pPr>
            <w:r w:rsidRPr="00A31EF9">
              <w:rPr>
                <w:bCs/>
                <w:sz w:val="20"/>
              </w:rPr>
              <w:t>1</w:t>
            </w:r>
          </w:p>
        </w:tc>
      </w:tr>
      <w:tr w14:paraId="1E172F06" w14:textId="77777777" w:rsidTr="00C658DC">
        <w:tblPrEx>
          <w:tblW w:w="12690" w:type="dxa"/>
          <w:tblInd w:w="715" w:type="dxa"/>
          <w:tblLayout w:type="fixed"/>
          <w:tblCellMar>
            <w:left w:w="115" w:type="dxa"/>
            <w:right w:w="115" w:type="dxa"/>
          </w:tblCellMar>
          <w:tblLook w:val="04A0"/>
        </w:tblPrEx>
        <w:trPr>
          <w:cantSplit/>
          <w:trHeight w:val="1211"/>
        </w:trPr>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DA70A1" w:rsidRPr="00A31EF9" w:rsidP="005825FA" w14:paraId="58103351" w14:textId="77777777">
            <w:pPr>
              <w:rPr>
                <w:bCs/>
                <w:color w:val="000000"/>
                <w:sz w:val="20"/>
              </w:rPr>
            </w:pPr>
            <w:r w:rsidRPr="00A31EF9">
              <w:rPr>
                <w:bCs/>
                <w:color w:val="000000"/>
                <w:sz w:val="20"/>
              </w:rPr>
              <w:t>SF-424 B Assurances - Non-Construction Programs</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DA70A1" w:rsidRPr="00A31EF9" w:rsidP="005825FA" w14:paraId="1793BA32" w14:textId="1F3FBCC8">
            <w:pPr>
              <w:rPr>
                <w:bCs/>
                <w:color w:val="000000"/>
                <w:sz w:val="20"/>
              </w:rPr>
            </w:pPr>
            <w:r>
              <w:rPr>
                <w:bCs/>
                <w:color w:val="000000"/>
                <w:sz w:val="20"/>
              </w:rPr>
              <w:t>4040-0007</w:t>
            </w:r>
          </w:p>
        </w:tc>
        <w:tc>
          <w:tcPr>
            <w:tcW w:w="5940" w:type="dxa"/>
            <w:tcBorders>
              <w:top w:val="single" w:sz="4" w:space="0" w:color="auto"/>
              <w:left w:val="single" w:sz="4" w:space="0" w:color="auto"/>
              <w:bottom w:val="single" w:sz="4" w:space="0" w:color="auto"/>
              <w:right w:val="single" w:sz="4" w:space="0" w:color="auto"/>
            </w:tcBorders>
            <w:shd w:val="clear" w:color="000000" w:fill="FFFFFF"/>
            <w:hideMark/>
          </w:tcPr>
          <w:p w:rsidR="00DA70A1" w:rsidRPr="00A31EF9" w:rsidP="005825FA" w14:paraId="6B3D3876" w14:textId="49DBFD5D">
            <w:pPr>
              <w:rPr>
                <w:bCs/>
                <w:color w:val="000000"/>
                <w:sz w:val="20"/>
              </w:rPr>
            </w:pPr>
            <w:r w:rsidRPr="00A31EF9">
              <w:rPr>
                <w:bCs/>
                <w:color w:val="000000"/>
                <w:sz w:val="20"/>
              </w:rPr>
              <w:t>Assure that applicant will comply with all applicable federal regulations and statutes, including property disposal provisions, allow federal agency access to Federally funded project records and documentation, and deliver project activities within a timeframe specified in an award agreement.  Assure that applicant will exercise effective oversight of construction and engineering activities.</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DA70A1" w:rsidRPr="00A31EF9" w:rsidP="005825FA" w14:paraId="26ABEC3F" w14:textId="77777777">
            <w:pPr>
              <w:rPr>
                <w:bCs/>
                <w:color w:val="000000"/>
                <w:sz w:val="20"/>
              </w:rPr>
            </w:pPr>
            <w:r w:rsidRPr="00A31EF9">
              <w:rPr>
                <w:bCs/>
                <w:color w:val="000000"/>
                <w:sz w:val="20"/>
              </w:rPr>
              <w:t>Print, scan, and upload to Grants.gov</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A70A1" w:rsidRPr="00A31EF9" w:rsidP="005825FA" w14:paraId="2C92FD96" w14:textId="77777777">
            <w:pPr>
              <w:ind w:right="196"/>
              <w:jc w:val="center"/>
              <w:rPr>
                <w:bCs/>
                <w:sz w:val="20"/>
              </w:rPr>
            </w:pPr>
            <w:r w:rsidRPr="00A31EF9">
              <w:rPr>
                <w:bCs/>
                <w:sz w:val="20"/>
              </w:rPr>
              <w:t>1</w:t>
            </w:r>
          </w:p>
        </w:tc>
      </w:tr>
      <w:tr w14:paraId="51D51ACE" w14:textId="77777777" w:rsidTr="00C658DC">
        <w:tblPrEx>
          <w:tblW w:w="12690" w:type="dxa"/>
          <w:tblInd w:w="715" w:type="dxa"/>
          <w:tblLayout w:type="fixed"/>
          <w:tblCellMar>
            <w:left w:w="115" w:type="dxa"/>
            <w:right w:w="115" w:type="dxa"/>
          </w:tblCellMar>
          <w:tblLook w:val="04A0"/>
        </w:tblPrEx>
        <w:trPr>
          <w:cantSplit/>
          <w:trHeight w:val="753"/>
        </w:trPr>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DA70A1" w:rsidRPr="00A31EF9" w:rsidP="005825FA" w14:paraId="7A73B040" w14:textId="77777777">
            <w:pPr>
              <w:rPr>
                <w:bCs/>
                <w:color w:val="000000"/>
                <w:sz w:val="20"/>
              </w:rPr>
            </w:pPr>
            <w:r w:rsidRPr="00A31EF9">
              <w:rPr>
                <w:bCs/>
                <w:color w:val="000000"/>
                <w:sz w:val="20"/>
              </w:rPr>
              <w:t>SF-424 C Budget Information - Construction Programs</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DA70A1" w:rsidRPr="00A31EF9" w:rsidP="005825FA" w14:paraId="0E3C7B98" w14:textId="0F60DA22">
            <w:pPr>
              <w:rPr>
                <w:bCs/>
                <w:color w:val="000000"/>
                <w:sz w:val="20"/>
              </w:rPr>
            </w:pPr>
            <w:r>
              <w:rPr>
                <w:bCs/>
                <w:color w:val="000000"/>
                <w:sz w:val="20"/>
              </w:rPr>
              <w:t>4040-0008</w:t>
            </w:r>
          </w:p>
        </w:tc>
        <w:tc>
          <w:tcPr>
            <w:tcW w:w="5940" w:type="dxa"/>
            <w:tcBorders>
              <w:top w:val="single" w:sz="4" w:space="0" w:color="auto"/>
              <w:left w:val="single" w:sz="4" w:space="0" w:color="auto"/>
              <w:bottom w:val="single" w:sz="4" w:space="0" w:color="auto"/>
              <w:right w:val="single" w:sz="4" w:space="0" w:color="auto"/>
            </w:tcBorders>
            <w:shd w:val="clear" w:color="000000" w:fill="FFFFFF"/>
            <w:hideMark/>
          </w:tcPr>
          <w:p w:rsidR="00DA70A1" w:rsidRPr="00A31EF9" w:rsidP="005825FA" w14:paraId="661FA45B" w14:textId="36985D35">
            <w:pPr>
              <w:rPr>
                <w:bCs/>
                <w:color w:val="000000"/>
                <w:sz w:val="20"/>
              </w:rPr>
            </w:pPr>
            <w:r w:rsidRPr="00A31EF9">
              <w:rPr>
                <w:bCs/>
                <w:color w:val="000000"/>
                <w:sz w:val="20"/>
              </w:rPr>
              <w:t>List project budget by cost classification items, including both allowable and non-allowable costs under a federal award.</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DA70A1" w:rsidRPr="00A31EF9" w:rsidP="005825FA" w14:paraId="66F11158" w14:textId="77777777">
            <w:pPr>
              <w:rPr>
                <w:bCs/>
                <w:color w:val="000000"/>
                <w:sz w:val="20"/>
              </w:rPr>
            </w:pPr>
            <w:r w:rsidRPr="00A31EF9">
              <w:rPr>
                <w:bCs/>
                <w:color w:val="000000"/>
                <w:sz w:val="20"/>
              </w:rPr>
              <w:t>Fillable PDF to be uploaded to Grants.gov</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A70A1" w:rsidRPr="00A31EF9" w:rsidP="005825FA" w14:paraId="49335873" w14:textId="77777777">
            <w:pPr>
              <w:ind w:right="196"/>
              <w:jc w:val="center"/>
              <w:rPr>
                <w:bCs/>
                <w:sz w:val="20"/>
              </w:rPr>
            </w:pPr>
            <w:r w:rsidRPr="00A31EF9">
              <w:rPr>
                <w:bCs/>
                <w:sz w:val="20"/>
              </w:rPr>
              <w:t>1</w:t>
            </w:r>
          </w:p>
        </w:tc>
      </w:tr>
      <w:tr w14:paraId="11521768" w14:textId="77777777" w:rsidTr="004E5B4A">
        <w:tblPrEx>
          <w:tblW w:w="12690" w:type="dxa"/>
          <w:tblInd w:w="715" w:type="dxa"/>
          <w:tblLayout w:type="fixed"/>
          <w:tblCellMar>
            <w:left w:w="115" w:type="dxa"/>
            <w:right w:w="115" w:type="dxa"/>
          </w:tblCellMar>
          <w:tblLook w:val="04A0"/>
        </w:tblPrEx>
        <w:trPr>
          <w:cantSplit/>
          <w:trHeight w:val="917"/>
        </w:trPr>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DA70A1" w:rsidRPr="00A31EF9" w:rsidP="005825FA" w14:paraId="7772214E" w14:textId="77777777">
            <w:pPr>
              <w:rPr>
                <w:bCs/>
                <w:color w:val="000000"/>
                <w:sz w:val="20"/>
              </w:rPr>
            </w:pPr>
            <w:r w:rsidRPr="00A31EF9">
              <w:rPr>
                <w:bCs/>
                <w:color w:val="000000"/>
                <w:sz w:val="20"/>
              </w:rPr>
              <w:t>SF-424 D Assurances - Construction Programs</w:t>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DA70A1" w:rsidRPr="00A31EF9" w:rsidP="005825FA" w14:paraId="76EBC4A1" w14:textId="507F0B9C">
            <w:pPr>
              <w:rPr>
                <w:bCs/>
                <w:color w:val="000000"/>
                <w:sz w:val="20"/>
              </w:rPr>
            </w:pPr>
            <w:r>
              <w:rPr>
                <w:bCs/>
                <w:color w:val="000000"/>
                <w:sz w:val="20"/>
              </w:rPr>
              <w:t>4040-</w:t>
            </w:r>
            <w:r w:rsidR="00D3157C">
              <w:rPr>
                <w:bCs/>
                <w:color w:val="000000"/>
                <w:sz w:val="20"/>
              </w:rPr>
              <w:t>0009</w:t>
            </w:r>
          </w:p>
        </w:tc>
        <w:tc>
          <w:tcPr>
            <w:tcW w:w="5940" w:type="dxa"/>
            <w:tcBorders>
              <w:top w:val="single" w:sz="4" w:space="0" w:color="auto"/>
              <w:left w:val="single" w:sz="4" w:space="0" w:color="auto"/>
              <w:bottom w:val="single" w:sz="4" w:space="0" w:color="auto"/>
              <w:right w:val="single" w:sz="4" w:space="0" w:color="auto"/>
            </w:tcBorders>
            <w:shd w:val="clear" w:color="000000" w:fill="FFFFFF"/>
            <w:hideMark/>
          </w:tcPr>
          <w:p w:rsidR="00DA70A1" w:rsidRPr="00A31EF9" w:rsidP="005825FA" w14:paraId="0915EF95" w14:textId="6A5C6DC3">
            <w:pPr>
              <w:rPr>
                <w:bCs/>
                <w:color w:val="000000"/>
                <w:sz w:val="20"/>
              </w:rPr>
            </w:pPr>
            <w:r w:rsidRPr="00A31EF9">
              <w:rPr>
                <w:bCs/>
                <w:color w:val="000000"/>
                <w:sz w:val="20"/>
              </w:rPr>
              <w:t>Assure that applicant will comply with all applicable federal regulations and statutes, allow federal agency access to Federally funded project records and documentation, and deliver project activities within a timeframe specified in an award agreement.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DA70A1" w:rsidRPr="00A31EF9" w:rsidP="005825FA" w14:paraId="2994E193" w14:textId="77777777">
            <w:pPr>
              <w:rPr>
                <w:bCs/>
                <w:color w:val="000000"/>
                <w:sz w:val="20"/>
              </w:rPr>
            </w:pPr>
            <w:r w:rsidRPr="00A31EF9">
              <w:rPr>
                <w:bCs/>
                <w:color w:val="000000"/>
                <w:sz w:val="20"/>
              </w:rPr>
              <w:t>Print, scan, and upload to Grants.gov</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A70A1" w:rsidRPr="00A31EF9" w:rsidP="005825FA" w14:paraId="4F9E91F4" w14:textId="77777777">
            <w:pPr>
              <w:ind w:right="196"/>
              <w:jc w:val="center"/>
              <w:rPr>
                <w:bCs/>
                <w:sz w:val="20"/>
              </w:rPr>
            </w:pPr>
            <w:r w:rsidRPr="00A31EF9">
              <w:rPr>
                <w:bCs/>
                <w:sz w:val="20"/>
              </w:rPr>
              <w:t>1</w:t>
            </w:r>
          </w:p>
        </w:tc>
      </w:tr>
      <w:tr w14:paraId="405E4272" w14:textId="77777777" w:rsidTr="004E5B4A">
        <w:tblPrEx>
          <w:tblW w:w="12690" w:type="dxa"/>
          <w:tblInd w:w="715" w:type="dxa"/>
          <w:tblLayout w:type="fixed"/>
          <w:tblCellMar>
            <w:left w:w="115" w:type="dxa"/>
            <w:right w:w="115" w:type="dxa"/>
          </w:tblCellMar>
          <w:tblLook w:val="04A0"/>
        </w:tblPrEx>
        <w:trPr>
          <w:cantSplit/>
          <w:trHeight w:val="521"/>
        </w:trPr>
        <w:tc>
          <w:tcPr>
            <w:tcW w:w="2250" w:type="dxa"/>
            <w:tcBorders>
              <w:top w:val="single" w:sz="4" w:space="0" w:color="auto"/>
              <w:left w:val="single" w:sz="4" w:space="0" w:color="auto"/>
              <w:bottom w:val="single" w:sz="4" w:space="0" w:color="auto"/>
              <w:right w:val="single" w:sz="4" w:space="0" w:color="auto"/>
            </w:tcBorders>
            <w:shd w:val="clear" w:color="000000" w:fill="FFFFFF"/>
            <w:hideMark/>
          </w:tcPr>
          <w:p w:rsidR="00DA70A1" w:rsidRPr="00A31EF9" w:rsidP="005825FA" w14:paraId="1558BB7D" w14:textId="40ABC9E3">
            <w:pPr>
              <w:rPr>
                <w:bCs/>
                <w:color w:val="000000"/>
                <w:sz w:val="20"/>
              </w:rPr>
            </w:pPr>
            <w:r w:rsidRPr="00A31EF9">
              <w:rPr>
                <w:bCs/>
                <w:color w:val="000000"/>
                <w:sz w:val="20"/>
              </w:rPr>
              <w:t>Disclosure of Lobbying Activities (SF-LLL)</w:t>
            </w:r>
            <w:r>
              <w:rPr>
                <w:rStyle w:val="FootnoteReference"/>
                <w:bCs/>
                <w:color w:val="000000"/>
                <w:sz w:val="20"/>
              </w:rPr>
              <w:footnoteReference w:id="4"/>
            </w:r>
          </w:p>
        </w:tc>
        <w:tc>
          <w:tcPr>
            <w:tcW w:w="1260" w:type="dxa"/>
            <w:tcBorders>
              <w:top w:val="single" w:sz="4" w:space="0" w:color="auto"/>
              <w:left w:val="single" w:sz="4" w:space="0" w:color="auto"/>
              <w:bottom w:val="single" w:sz="4" w:space="0" w:color="auto"/>
              <w:right w:val="single" w:sz="4" w:space="0" w:color="auto"/>
            </w:tcBorders>
            <w:shd w:val="clear" w:color="000000" w:fill="FFFFFF"/>
          </w:tcPr>
          <w:p w:rsidR="00DA70A1" w:rsidRPr="00A31EF9" w:rsidP="005825FA" w14:paraId="330D0985" w14:textId="0C4697EB">
            <w:pPr>
              <w:rPr>
                <w:bCs/>
                <w:color w:val="000000"/>
                <w:sz w:val="20"/>
              </w:rPr>
            </w:pPr>
            <w:r>
              <w:rPr>
                <w:bCs/>
                <w:color w:val="000000"/>
                <w:sz w:val="20"/>
              </w:rPr>
              <w:t>4040</w:t>
            </w:r>
            <w:r w:rsidR="00202261">
              <w:rPr>
                <w:bCs/>
                <w:color w:val="000000"/>
                <w:sz w:val="20"/>
              </w:rPr>
              <w:t>-0013</w:t>
            </w:r>
          </w:p>
        </w:tc>
        <w:tc>
          <w:tcPr>
            <w:tcW w:w="5940" w:type="dxa"/>
            <w:tcBorders>
              <w:top w:val="single" w:sz="4" w:space="0" w:color="auto"/>
              <w:left w:val="single" w:sz="4" w:space="0" w:color="auto"/>
              <w:bottom w:val="single" w:sz="4" w:space="0" w:color="auto"/>
              <w:right w:val="single" w:sz="4" w:space="0" w:color="auto"/>
            </w:tcBorders>
            <w:shd w:val="clear" w:color="000000" w:fill="FFFFFF"/>
            <w:hideMark/>
          </w:tcPr>
          <w:p w:rsidR="00DA70A1" w:rsidRPr="00A31EF9" w:rsidP="005825FA" w14:paraId="7A0B1FBE" w14:textId="3998B964">
            <w:pPr>
              <w:rPr>
                <w:bCs/>
                <w:color w:val="000000"/>
                <w:sz w:val="20"/>
              </w:rPr>
            </w:pPr>
            <w:r w:rsidRPr="00A31EF9">
              <w:rPr>
                <w:bCs/>
                <w:color w:val="000000"/>
                <w:sz w:val="20"/>
              </w:rPr>
              <w:t>Disclosure of applicant's lobbying activities, affecting initial or continued Federal funding of awardee project.</w:t>
            </w:r>
          </w:p>
        </w:tc>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DA70A1" w:rsidRPr="00A31EF9" w:rsidP="005825FA" w14:paraId="17CDC2F9" w14:textId="77777777">
            <w:pPr>
              <w:rPr>
                <w:bCs/>
                <w:color w:val="000000"/>
                <w:sz w:val="20"/>
              </w:rPr>
            </w:pPr>
            <w:r w:rsidRPr="00A31EF9">
              <w:rPr>
                <w:bCs/>
                <w:color w:val="000000"/>
                <w:sz w:val="20"/>
              </w:rPr>
              <w:t>Print, scan, and upload to Grants.gov</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A70A1" w:rsidRPr="00A31EF9" w:rsidP="005825FA" w14:paraId="4BBD832D" w14:textId="77777777">
            <w:pPr>
              <w:ind w:right="196"/>
              <w:jc w:val="center"/>
              <w:rPr>
                <w:bCs/>
                <w:sz w:val="20"/>
              </w:rPr>
            </w:pPr>
            <w:r w:rsidRPr="00A31EF9">
              <w:rPr>
                <w:bCs/>
                <w:sz w:val="20"/>
              </w:rPr>
              <w:t>1</w:t>
            </w:r>
          </w:p>
        </w:tc>
      </w:tr>
      <w:bookmarkEnd w:id="1"/>
    </w:tbl>
    <w:p w:rsidR="00A16CAB" w:rsidP="005825FA" w14:paraId="7F2598AF" w14:textId="77777777">
      <w:pPr>
        <w:rPr>
          <w:b/>
          <w:szCs w:val="24"/>
          <w:u w:val="single"/>
        </w:rPr>
      </w:pPr>
    </w:p>
    <w:p w:rsidR="004E5B4A" w:rsidP="005825FA" w14:paraId="7CF28937" w14:textId="77777777">
      <w:pPr>
        <w:rPr>
          <w:b/>
          <w:szCs w:val="24"/>
          <w:u w:val="single"/>
        </w:rPr>
      </w:pPr>
    </w:p>
    <w:p w:rsidR="005825FA" w:rsidP="00CC171D" w14:paraId="3E2D3B14" w14:textId="17E53911">
      <w:pPr>
        <w:ind w:left="720"/>
        <w:rPr>
          <w:b/>
          <w:szCs w:val="24"/>
          <w:u w:val="single"/>
        </w:rPr>
      </w:pPr>
      <w:r w:rsidRPr="00A31EF9">
        <w:rPr>
          <w:b/>
          <w:szCs w:val="24"/>
          <w:u w:val="single"/>
        </w:rPr>
        <w:t>Application - FRA Forms</w:t>
      </w:r>
    </w:p>
    <w:p w:rsidR="00C62AB5" w:rsidP="005825FA" w14:paraId="470A8ECD" w14:textId="77777777">
      <w:pPr>
        <w:rPr>
          <w:b/>
          <w:szCs w:val="24"/>
          <w:u w:val="single"/>
        </w:rPr>
      </w:pPr>
    </w:p>
    <w:tbl>
      <w:tblPr>
        <w:tblW w:w="12690" w:type="dxa"/>
        <w:tblInd w:w="715" w:type="dxa"/>
        <w:tblLayout w:type="fixed"/>
        <w:tblCellMar>
          <w:left w:w="115" w:type="dxa"/>
          <w:right w:w="115" w:type="dxa"/>
        </w:tblCellMar>
        <w:tblLook w:val="04A0"/>
      </w:tblPr>
      <w:tblGrid>
        <w:gridCol w:w="3423"/>
        <w:gridCol w:w="6027"/>
        <w:gridCol w:w="1800"/>
        <w:gridCol w:w="1440"/>
      </w:tblGrid>
      <w:tr w14:paraId="2AAD31A7" w14:textId="77777777" w:rsidTr="004E5B4A">
        <w:tblPrEx>
          <w:tblW w:w="12690" w:type="dxa"/>
          <w:tblInd w:w="715" w:type="dxa"/>
          <w:tblLayout w:type="fixed"/>
          <w:tblCellMar>
            <w:left w:w="115" w:type="dxa"/>
            <w:right w:w="115" w:type="dxa"/>
          </w:tblCellMar>
          <w:tblLook w:val="04A0"/>
        </w:tblPrEx>
        <w:trPr>
          <w:trHeight w:val="431"/>
          <w:tblHeader/>
        </w:trPr>
        <w:tc>
          <w:tcPr>
            <w:tcW w:w="3423" w:type="dxa"/>
            <w:tcBorders>
              <w:top w:val="single" w:sz="4" w:space="0" w:color="auto"/>
              <w:left w:val="single" w:sz="4" w:space="0" w:color="auto"/>
              <w:bottom w:val="single" w:sz="4" w:space="0" w:color="auto"/>
              <w:right w:val="single" w:sz="4" w:space="0" w:color="auto"/>
            </w:tcBorders>
            <w:shd w:val="clear" w:color="auto" w:fill="auto"/>
            <w:hideMark/>
          </w:tcPr>
          <w:p w:rsidR="00677057" w:rsidRPr="00CC171D" w:rsidP="00AA7CD6" w14:paraId="2D959926" w14:textId="77777777">
            <w:pPr>
              <w:jc w:val="center"/>
              <w:rPr>
                <w:b/>
                <w:bCs/>
                <w:sz w:val="20"/>
              </w:rPr>
            </w:pPr>
            <w:r w:rsidRPr="00CC171D">
              <w:rPr>
                <w:b/>
                <w:bCs/>
                <w:sz w:val="20"/>
              </w:rPr>
              <w:t>Documentation</w:t>
            </w:r>
          </w:p>
        </w:tc>
        <w:tc>
          <w:tcPr>
            <w:tcW w:w="6027" w:type="dxa"/>
            <w:tcBorders>
              <w:top w:val="single" w:sz="4" w:space="0" w:color="auto"/>
              <w:left w:val="nil"/>
              <w:bottom w:val="single" w:sz="4" w:space="0" w:color="auto"/>
              <w:right w:val="single" w:sz="4" w:space="0" w:color="auto"/>
            </w:tcBorders>
            <w:shd w:val="clear" w:color="auto" w:fill="auto"/>
            <w:hideMark/>
          </w:tcPr>
          <w:p w:rsidR="00677057" w:rsidRPr="00CC171D" w:rsidP="00AA7CD6" w14:paraId="43AF3502" w14:textId="77777777">
            <w:pPr>
              <w:jc w:val="center"/>
              <w:rPr>
                <w:b/>
                <w:bCs/>
                <w:sz w:val="20"/>
              </w:rPr>
            </w:pPr>
            <w:r w:rsidRPr="00CC171D">
              <w:rPr>
                <w:b/>
                <w:bCs/>
                <w:sz w:val="20"/>
              </w:rPr>
              <w:t>Purpose</w:t>
            </w:r>
          </w:p>
        </w:tc>
        <w:tc>
          <w:tcPr>
            <w:tcW w:w="1800" w:type="dxa"/>
            <w:tcBorders>
              <w:top w:val="single" w:sz="4" w:space="0" w:color="auto"/>
              <w:left w:val="nil"/>
              <w:bottom w:val="single" w:sz="4" w:space="0" w:color="auto"/>
              <w:right w:val="single" w:sz="4" w:space="0" w:color="auto"/>
            </w:tcBorders>
            <w:shd w:val="clear" w:color="auto" w:fill="auto"/>
            <w:hideMark/>
          </w:tcPr>
          <w:p w:rsidR="00677057" w:rsidRPr="00CC171D" w:rsidP="00AA7CD6" w14:paraId="33917760" w14:textId="77777777">
            <w:pPr>
              <w:jc w:val="center"/>
              <w:rPr>
                <w:b/>
                <w:bCs/>
                <w:sz w:val="20"/>
              </w:rPr>
            </w:pPr>
            <w:r w:rsidRPr="00CC171D">
              <w:rPr>
                <w:b/>
                <w:bCs/>
                <w:sz w:val="20"/>
              </w:rPr>
              <w:t>Means of Collection</w:t>
            </w:r>
          </w:p>
        </w:tc>
        <w:tc>
          <w:tcPr>
            <w:tcW w:w="1440" w:type="dxa"/>
            <w:tcBorders>
              <w:top w:val="single" w:sz="4" w:space="0" w:color="auto"/>
              <w:left w:val="nil"/>
              <w:bottom w:val="single" w:sz="4" w:space="0" w:color="auto"/>
              <w:right w:val="single" w:sz="4" w:space="0" w:color="auto"/>
            </w:tcBorders>
            <w:shd w:val="clear" w:color="auto" w:fill="auto"/>
            <w:hideMark/>
          </w:tcPr>
          <w:p w:rsidR="007E20F1" w:rsidP="007E20F1" w14:paraId="7E0C3F62" w14:textId="5A83C200">
            <w:pPr>
              <w:jc w:val="center"/>
              <w:rPr>
                <w:b/>
                <w:bCs/>
                <w:sz w:val="20"/>
              </w:rPr>
            </w:pPr>
            <w:r w:rsidRPr="00CC171D">
              <w:rPr>
                <w:b/>
                <w:bCs/>
                <w:sz w:val="20"/>
              </w:rPr>
              <w:t>Annual</w:t>
            </w:r>
          </w:p>
          <w:p w:rsidR="007E20F1" w:rsidRPr="00CC171D" w:rsidP="007E20F1" w14:paraId="6E9D7C0F" w14:textId="184CFE41">
            <w:pPr>
              <w:jc w:val="center"/>
              <w:rPr>
                <w:b/>
                <w:bCs/>
                <w:sz w:val="20"/>
              </w:rPr>
            </w:pPr>
            <w:r>
              <w:rPr>
                <w:b/>
                <w:bCs/>
                <w:sz w:val="20"/>
              </w:rPr>
              <w:t>Frequency</w:t>
            </w:r>
          </w:p>
        </w:tc>
      </w:tr>
      <w:tr w14:paraId="54A79E4B" w14:textId="77777777" w:rsidTr="00CC171D">
        <w:tblPrEx>
          <w:tblW w:w="12690" w:type="dxa"/>
          <w:tblInd w:w="715" w:type="dxa"/>
          <w:tblLayout w:type="fixed"/>
          <w:tblCellMar>
            <w:left w:w="115" w:type="dxa"/>
            <w:right w:w="115" w:type="dxa"/>
          </w:tblCellMar>
          <w:tblLook w:val="04A0"/>
        </w:tblPrEx>
        <w:trPr>
          <w:trHeight w:val="1178"/>
        </w:trPr>
        <w:tc>
          <w:tcPr>
            <w:tcW w:w="3423" w:type="dxa"/>
            <w:tcBorders>
              <w:top w:val="single" w:sz="4" w:space="0" w:color="auto"/>
              <w:left w:val="single" w:sz="4" w:space="0" w:color="auto"/>
              <w:bottom w:val="single" w:sz="4" w:space="0" w:color="auto"/>
              <w:right w:val="single" w:sz="4" w:space="0" w:color="auto"/>
            </w:tcBorders>
            <w:shd w:val="clear" w:color="auto" w:fill="FFFFFF" w:themeFill="background1"/>
          </w:tcPr>
          <w:p w:rsidR="00677057" w:rsidP="00C2277A" w14:paraId="256AF266" w14:textId="64CE5F46">
            <w:pPr>
              <w:rPr>
                <w:bCs/>
                <w:color w:val="000000"/>
                <w:sz w:val="20"/>
              </w:rPr>
            </w:pPr>
            <w:r>
              <w:rPr>
                <w:bCs/>
                <w:color w:val="000000"/>
                <w:sz w:val="20"/>
              </w:rPr>
              <w:t>Pre-award Authority Request Form (FRA F 6180.288)</w:t>
            </w:r>
          </w:p>
          <w:p w:rsidR="00677057" w:rsidRPr="00535D38" w:rsidP="00C2277A" w14:paraId="11C9DBFF" w14:textId="3F3E57E5">
            <w:pPr>
              <w:rPr>
                <w:bCs/>
                <w:i/>
                <w:iCs/>
                <w:color w:val="000000"/>
                <w:sz w:val="20"/>
              </w:rPr>
            </w:pPr>
            <w:r w:rsidRPr="00535D38">
              <w:rPr>
                <w:bCs/>
                <w:i/>
                <w:iCs/>
                <w:color w:val="000000"/>
                <w:sz w:val="20"/>
              </w:rPr>
              <w:t>(New form)</w:t>
            </w:r>
          </w:p>
        </w:tc>
        <w:tc>
          <w:tcPr>
            <w:tcW w:w="6027" w:type="dxa"/>
            <w:tcBorders>
              <w:top w:val="single" w:sz="4" w:space="0" w:color="auto"/>
              <w:left w:val="nil"/>
              <w:bottom w:val="single" w:sz="4" w:space="0" w:color="auto"/>
              <w:right w:val="single" w:sz="4" w:space="0" w:color="auto"/>
            </w:tcBorders>
            <w:shd w:val="clear" w:color="auto" w:fill="FFFFFF" w:themeFill="background1"/>
          </w:tcPr>
          <w:p w:rsidR="00677057" w:rsidRPr="00A31EF9" w:rsidP="002A2783" w14:paraId="46BD0A2F" w14:textId="2015162C">
            <w:pPr>
              <w:rPr>
                <w:bCs/>
                <w:color w:val="000000"/>
                <w:sz w:val="20"/>
              </w:rPr>
            </w:pPr>
            <w:r>
              <w:rPr>
                <w:bCs/>
                <w:color w:val="000000"/>
                <w:sz w:val="20"/>
              </w:rPr>
              <w:t>A</w:t>
            </w:r>
            <w:r w:rsidRPr="002A2783">
              <w:rPr>
                <w:bCs/>
                <w:color w:val="000000"/>
                <w:sz w:val="20"/>
              </w:rPr>
              <w:t>llow</w:t>
            </w:r>
            <w:r>
              <w:rPr>
                <w:bCs/>
                <w:color w:val="000000"/>
                <w:sz w:val="20"/>
              </w:rPr>
              <w:t>s</w:t>
            </w:r>
            <w:r w:rsidRPr="002A2783">
              <w:rPr>
                <w:bCs/>
                <w:color w:val="000000"/>
                <w:sz w:val="20"/>
              </w:rPr>
              <w:t xml:space="preserve"> </w:t>
            </w:r>
            <w:r>
              <w:rPr>
                <w:bCs/>
                <w:color w:val="000000"/>
                <w:sz w:val="20"/>
              </w:rPr>
              <w:t>project sponsors</w:t>
            </w:r>
            <w:r w:rsidRPr="002A2783">
              <w:rPr>
                <w:bCs/>
                <w:color w:val="000000"/>
                <w:sz w:val="20"/>
              </w:rPr>
              <w:t xml:space="preserve"> who would like to incur eligible pre-award costs to request pre-award authority from FRA </w:t>
            </w:r>
            <w:r w:rsidR="009A05CF">
              <w:rPr>
                <w:bCs/>
                <w:color w:val="000000"/>
                <w:sz w:val="20"/>
              </w:rPr>
              <w:t>via</w:t>
            </w:r>
            <w:r w:rsidRPr="002A2783">
              <w:rPr>
                <w:bCs/>
                <w:color w:val="000000"/>
                <w:sz w:val="20"/>
              </w:rPr>
              <w:t xml:space="preserve"> a standardized form.  </w:t>
            </w:r>
            <w:r w:rsidR="005629D9">
              <w:rPr>
                <w:bCs/>
                <w:color w:val="000000"/>
                <w:sz w:val="20"/>
              </w:rPr>
              <w:t>S</w:t>
            </w:r>
            <w:r w:rsidRPr="002A2783">
              <w:rPr>
                <w:bCs/>
                <w:color w:val="000000"/>
                <w:sz w:val="20"/>
              </w:rPr>
              <w:t xml:space="preserve">treamlines the information collection process and FRA’s subsequent review of the request.  </w:t>
            </w:r>
            <w:r w:rsidR="005629D9">
              <w:rPr>
                <w:bCs/>
                <w:color w:val="000000"/>
                <w:sz w:val="20"/>
              </w:rPr>
              <w:t>D</w:t>
            </w:r>
            <w:r w:rsidRPr="002A2783">
              <w:rPr>
                <w:bCs/>
                <w:color w:val="000000"/>
                <w:sz w:val="20"/>
              </w:rPr>
              <w:t xml:space="preserve">irects the </w:t>
            </w:r>
            <w:r w:rsidR="00F853AD">
              <w:rPr>
                <w:bCs/>
                <w:color w:val="000000"/>
                <w:sz w:val="20"/>
              </w:rPr>
              <w:t xml:space="preserve">project sponsor </w:t>
            </w:r>
            <w:r w:rsidRPr="002A2783">
              <w:rPr>
                <w:bCs/>
                <w:color w:val="000000"/>
                <w:sz w:val="20"/>
              </w:rPr>
              <w:t xml:space="preserve">to confirm that </w:t>
            </w:r>
            <w:r w:rsidR="00F853AD">
              <w:rPr>
                <w:bCs/>
                <w:color w:val="000000"/>
                <w:sz w:val="20"/>
              </w:rPr>
              <w:t>it</w:t>
            </w:r>
            <w:r w:rsidRPr="002A2783" w:rsidR="00F853AD">
              <w:rPr>
                <w:bCs/>
                <w:color w:val="000000"/>
                <w:sz w:val="20"/>
              </w:rPr>
              <w:t xml:space="preserve"> </w:t>
            </w:r>
            <w:r w:rsidRPr="002A2783">
              <w:rPr>
                <w:bCs/>
                <w:color w:val="000000"/>
                <w:sz w:val="20"/>
              </w:rPr>
              <w:t>understand</w:t>
            </w:r>
            <w:r w:rsidR="00F853AD">
              <w:rPr>
                <w:bCs/>
                <w:color w:val="000000"/>
                <w:sz w:val="20"/>
              </w:rPr>
              <w:t>s</w:t>
            </w:r>
            <w:r w:rsidRPr="002A2783">
              <w:rPr>
                <w:bCs/>
                <w:color w:val="000000"/>
                <w:sz w:val="20"/>
              </w:rPr>
              <w:t xml:space="preserve"> </w:t>
            </w:r>
            <w:r w:rsidR="00F853AD">
              <w:rPr>
                <w:bCs/>
                <w:color w:val="000000"/>
                <w:sz w:val="20"/>
              </w:rPr>
              <w:t>that</w:t>
            </w:r>
            <w:r w:rsidRPr="002A2783">
              <w:rPr>
                <w:bCs/>
                <w:color w:val="000000"/>
                <w:sz w:val="20"/>
              </w:rPr>
              <w:t xml:space="preserve"> pre-award costs are considered at-risk until the grant agreement has been </w:t>
            </w:r>
            <w:r w:rsidR="00F853AD">
              <w:rPr>
                <w:bCs/>
                <w:color w:val="000000"/>
                <w:sz w:val="20"/>
              </w:rPr>
              <w:t xml:space="preserve">fully </w:t>
            </w:r>
            <w:r w:rsidRPr="002A2783">
              <w:rPr>
                <w:bCs/>
                <w:color w:val="000000"/>
                <w:sz w:val="20"/>
              </w:rPr>
              <w:t xml:space="preserve">executed, and that FRA will authorize such costs only to the extent they are allowable under the terms of the grant agreement. </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677057" w:rsidRPr="00A31EF9" w:rsidP="00C2277A" w14:paraId="5D3C9632" w14:textId="13319ABB">
            <w:pPr>
              <w:rPr>
                <w:sz w:val="20"/>
              </w:rPr>
            </w:pPr>
            <w:r w:rsidRPr="40D01D45">
              <w:rPr>
                <w:color w:val="000000" w:themeColor="text1"/>
                <w:sz w:val="20"/>
              </w:rPr>
              <w:t>Fillable electronic PDF submitted via email</w:t>
            </w:r>
          </w:p>
        </w:tc>
        <w:tc>
          <w:tcPr>
            <w:tcW w:w="1440" w:type="dxa"/>
            <w:tcBorders>
              <w:top w:val="single" w:sz="4" w:space="0" w:color="auto"/>
              <w:left w:val="nil"/>
              <w:bottom w:val="single" w:sz="4" w:space="0" w:color="auto"/>
              <w:right w:val="single" w:sz="4" w:space="0" w:color="auto"/>
            </w:tcBorders>
            <w:shd w:val="clear" w:color="auto" w:fill="auto"/>
          </w:tcPr>
          <w:p w:rsidR="00677057" w:rsidRPr="00A31EF9" w:rsidP="00C2277A" w14:paraId="785AF64B" w14:textId="43F39784">
            <w:pPr>
              <w:ind w:right="196"/>
              <w:jc w:val="center"/>
              <w:rPr>
                <w:bCs/>
                <w:sz w:val="20"/>
              </w:rPr>
            </w:pPr>
            <w:r w:rsidRPr="40D01D45">
              <w:rPr>
                <w:sz w:val="20"/>
              </w:rPr>
              <w:t>1</w:t>
            </w:r>
          </w:p>
        </w:tc>
      </w:tr>
      <w:tr w14:paraId="01C9F85E" w14:textId="77777777" w:rsidTr="00CC171D">
        <w:tblPrEx>
          <w:tblW w:w="12690" w:type="dxa"/>
          <w:tblInd w:w="715" w:type="dxa"/>
          <w:tblLayout w:type="fixed"/>
          <w:tblCellMar>
            <w:left w:w="115" w:type="dxa"/>
            <w:right w:w="115" w:type="dxa"/>
          </w:tblCellMar>
          <w:tblLook w:val="04A0"/>
        </w:tblPrEx>
        <w:trPr>
          <w:trHeight w:val="576"/>
        </w:trPr>
        <w:tc>
          <w:tcPr>
            <w:tcW w:w="3423" w:type="dxa"/>
            <w:tcBorders>
              <w:top w:val="single" w:sz="4" w:space="0" w:color="auto"/>
              <w:left w:val="single" w:sz="4" w:space="0" w:color="auto"/>
              <w:bottom w:val="single" w:sz="4" w:space="0" w:color="auto"/>
              <w:right w:val="single" w:sz="4" w:space="0" w:color="auto"/>
            </w:tcBorders>
            <w:shd w:val="clear" w:color="auto" w:fill="FFFFFF" w:themeFill="background1"/>
          </w:tcPr>
          <w:p w:rsidR="00677057" w:rsidRPr="00C62AB5" w:rsidP="00C2277A" w14:paraId="7CFFC49A" w14:textId="46822D69">
            <w:pPr>
              <w:rPr>
                <w:bCs/>
                <w:color w:val="000000"/>
                <w:sz w:val="20"/>
              </w:rPr>
            </w:pPr>
            <w:r w:rsidRPr="006E192C">
              <w:rPr>
                <w:bCs/>
                <w:color w:val="000000"/>
                <w:sz w:val="20"/>
              </w:rPr>
              <w:t xml:space="preserve">FRA F </w:t>
            </w:r>
            <w:r>
              <w:rPr>
                <w:bCs/>
                <w:color w:val="000000"/>
                <w:sz w:val="20"/>
              </w:rPr>
              <w:t>6180.</w:t>
            </w:r>
            <w:r w:rsidRPr="006E192C">
              <w:rPr>
                <w:bCs/>
                <w:color w:val="000000"/>
                <w:sz w:val="20"/>
              </w:rPr>
              <w:t>251</w:t>
            </w:r>
            <w:r>
              <w:rPr>
                <w:rStyle w:val="FootnoteReference"/>
                <w:bCs/>
                <w:color w:val="000000"/>
                <w:sz w:val="20"/>
              </w:rPr>
              <w:footnoteReference w:id="5"/>
            </w:r>
            <w:r w:rsidRPr="00C62AB5">
              <w:rPr>
                <w:bCs/>
                <w:color w:val="000000"/>
                <w:sz w:val="20"/>
              </w:rPr>
              <w:t xml:space="preserve"> Applicant Financial Capability Questionnaire</w:t>
            </w:r>
          </w:p>
        </w:tc>
        <w:tc>
          <w:tcPr>
            <w:tcW w:w="6027" w:type="dxa"/>
            <w:tcBorders>
              <w:top w:val="single" w:sz="4" w:space="0" w:color="auto"/>
              <w:left w:val="nil"/>
              <w:bottom w:val="single" w:sz="4" w:space="0" w:color="auto"/>
              <w:right w:val="single" w:sz="4" w:space="0" w:color="auto"/>
            </w:tcBorders>
            <w:shd w:val="clear" w:color="auto" w:fill="FFFFFF" w:themeFill="background1"/>
          </w:tcPr>
          <w:p w:rsidR="00677057" w:rsidRPr="00C62AB5" w:rsidP="00C2277A" w14:paraId="76369E57" w14:textId="77777777">
            <w:pPr>
              <w:rPr>
                <w:bCs/>
                <w:color w:val="000000"/>
                <w:sz w:val="20"/>
              </w:rPr>
            </w:pPr>
            <w:r w:rsidRPr="00C62AB5">
              <w:rPr>
                <w:rStyle w:val="Emphasis"/>
                <w:i w:val="0"/>
                <w:iCs w:val="0"/>
                <w:sz w:val="20"/>
              </w:rPr>
              <w:t>Evaluate the risks associated with financial assistance applicants.</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677057" w:rsidRPr="00C62AB5" w:rsidP="00C2277A" w14:paraId="28655390" w14:textId="77777777">
            <w:pPr>
              <w:rPr>
                <w:bCs/>
                <w:color w:val="000000"/>
                <w:sz w:val="20"/>
              </w:rPr>
            </w:pPr>
            <w:r w:rsidRPr="00C62AB5">
              <w:rPr>
                <w:bCs/>
                <w:color w:val="000000"/>
                <w:sz w:val="20"/>
              </w:rPr>
              <w:t>Fillable PDF to be uploaded to Grants.gov</w:t>
            </w:r>
          </w:p>
        </w:tc>
        <w:tc>
          <w:tcPr>
            <w:tcW w:w="1440" w:type="dxa"/>
            <w:tcBorders>
              <w:top w:val="single" w:sz="4" w:space="0" w:color="auto"/>
              <w:left w:val="nil"/>
              <w:bottom w:val="single" w:sz="4" w:space="0" w:color="auto"/>
              <w:right w:val="single" w:sz="4" w:space="0" w:color="auto"/>
            </w:tcBorders>
            <w:shd w:val="clear" w:color="auto" w:fill="auto"/>
          </w:tcPr>
          <w:p w:rsidR="00677057" w:rsidRPr="00C62AB5" w:rsidP="00C2277A" w14:paraId="52437AC7" w14:textId="77777777">
            <w:pPr>
              <w:ind w:right="196"/>
              <w:jc w:val="center"/>
              <w:rPr>
                <w:bCs/>
                <w:sz w:val="20"/>
              </w:rPr>
            </w:pPr>
            <w:r w:rsidRPr="00C62AB5">
              <w:rPr>
                <w:bCs/>
                <w:sz w:val="20"/>
              </w:rPr>
              <w:t>1</w:t>
            </w:r>
          </w:p>
        </w:tc>
      </w:tr>
      <w:tr w14:paraId="3DB267CE" w14:textId="77777777" w:rsidTr="004E5B4A">
        <w:tblPrEx>
          <w:tblW w:w="12690" w:type="dxa"/>
          <w:tblInd w:w="715" w:type="dxa"/>
          <w:tblLayout w:type="fixed"/>
          <w:tblCellMar>
            <w:left w:w="115" w:type="dxa"/>
            <w:right w:w="115" w:type="dxa"/>
          </w:tblCellMar>
          <w:tblLook w:val="04A0"/>
        </w:tblPrEx>
        <w:trPr>
          <w:trHeight w:val="1133"/>
        </w:trPr>
        <w:tc>
          <w:tcPr>
            <w:tcW w:w="3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77057" w:rsidRPr="00A31EF9" w:rsidP="00C2277A" w14:paraId="3C49D9FB" w14:textId="624FAF00">
            <w:pPr>
              <w:rPr>
                <w:bCs/>
                <w:color w:val="000000"/>
                <w:sz w:val="20"/>
              </w:rPr>
            </w:pPr>
            <w:r w:rsidRPr="00A31EF9">
              <w:rPr>
                <w:bCs/>
                <w:color w:val="000000"/>
                <w:sz w:val="20"/>
              </w:rPr>
              <w:t xml:space="preserve">FRA F </w:t>
            </w:r>
            <w:r>
              <w:rPr>
                <w:bCs/>
                <w:color w:val="000000"/>
                <w:sz w:val="20"/>
              </w:rPr>
              <w:t>6180.</w:t>
            </w:r>
            <w:r w:rsidRPr="00A31EF9">
              <w:rPr>
                <w:bCs/>
                <w:color w:val="000000"/>
                <w:sz w:val="20"/>
              </w:rPr>
              <w:t>30 FRA</w:t>
            </w:r>
            <w:r>
              <w:rPr>
                <w:rStyle w:val="FootnoteReference"/>
                <w:bCs/>
                <w:color w:val="000000"/>
                <w:sz w:val="20"/>
              </w:rPr>
              <w:footnoteReference w:id="6"/>
            </w:r>
            <w:r w:rsidRPr="00A31EF9">
              <w:rPr>
                <w:bCs/>
                <w:color w:val="000000"/>
                <w:sz w:val="20"/>
              </w:rPr>
              <w:t xml:space="preserve"> Assurances &amp; Certifications Regarding Lobbying; Debarment, Suspension and Other Responsibility Matters and Drug-Free Workplace Requirements</w:t>
            </w:r>
          </w:p>
        </w:tc>
        <w:tc>
          <w:tcPr>
            <w:tcW w:w="6027" w:type="dxa"/>
            <w:tcBorders>
              <w:top w:val="single" w:sz="4" w:space="0" w:color="auto"/>
              <w:left w:val="nil"/>
              <w:bottom w:val="single" w:sz="4" w:space="0" w:color="auto"/>
              <w:right w:val="single" w:sz="4" w:space="0" w:color="auto"/>
            </w:tcBorders>
            <w:shd w:val="clear" w:color="auto" w:fill="FFFFFF" w:themeFill="background1"/>
            <w:hideMark/>
          </w:tcPr>
          <w:p w:rsidR="00677057" w:rsidRPr="00A31EF9" w:rsidP="00C2277A" w14:paraId="65CE277D" w14:textId="77777777">
            <w:pPr>
              <w:rPr>
                <w:bCs/>
                <w:color w:val="000000"/>
                <w:sz w:val="20"/>
              </w:rPr>
            </w:pPr>
            <w:r w:rsidRPr="00A31EF9">
              <w:rPr>
                <w:bCs/>
                <w:color w:val="000000"/>
                <w:sz w:val="20"/>
              </w:rPr>
              <w:t xml:space="preserve">Certify that applicant has not committed actions which may result in suspension or debarment and upholds the requirements for maintaining a drug-free workplace.  Record applicant's lobbying activities. </w:t>
            </w:r>
          </w:p>
        </w:tc>
        <w:tc>
          <w:tcPr>
            <w:tcW w:w="1800" w:type="dxa"/>
            <w:tcBorders>
              <w:top w:val="single" w:sz="4" w:space="0" w:color="auto"/>
              <w:left w:val="nil"/>
              <w:bottom w:val="single" w:sz="4" w:space="0" w:color="auto"/>
              <w:right w:val="single" w:sz="4" w:space="0" w:color="auto"/>
            </w:tcBorders>
            <w:shd w:val="clear" w:color="auto" w:fill="FFFFFF" w:themeFill="background1"/>
            <w:hideMark/>
          </w:tcPr>
          <w:p w:rsidR="00677057" w:rsidRPr="00A31EF9" w:rsidP="00C2277A" w14:paraId="30CDCEDD" w14:textId="77777777">
            <w:pPr>
              <w:rPr>
                <w:bCs/>
                <w:color w:val="000000"/>
                <w:sz w:val="20"/>
              </w:rPr>
            </w:pPr>
            <w:r w:rsidRPr="00A31EF9">
              <w:rPr>
                <w:bCs/>
                <w:color w:val="000000"/>
                <w:sz w:val="20"/>
              </w:rPr>
              <w:t>Print, scan, and upload to Grants.gov</w:t>
            </w:r>
          </w:p>
        </w:tc>
        <w:tc>
          <w:tcPr>
            <w:tcW w:w="1440" w:type="dxa"/>
            <w:tcBorders>
              <w:top w:val="single" w:sz="4" w:space="0" w:color="auto"/>
              <w:left w:val="nil"/>
              <w:bottom w:val="single" w:sz="4" w:space="0" w:color="auto"/>
              <w:right w:val="single" w:sz="4" w:space="0" w:color="auto"/>
            </w:tcBorders>
            <w:shd w:val="clear" w:color="auto" w:fill="auto"/>
            <w:hideMark/>
          </w:tcPr>
          <w:p w:rsidR="00677057" w:rsidRPr="00A31EF9" w:rsidP="00C2277A" w14:paraId="6285AFB4" w14:textId="77777777">
            <w:pPr>
              <w:ind w:right="196"/>
              <w:jc w:val="center"/>
              <w:rPr>
                <w:bCs/>
                <w:sz w:val="20"/>
              </w:rPr>
            </w:pPr>
            <w:r w:rsidRPr="00A31EF9">
              <w:rPr>
                <w:bCs/>
                <w:sz w:val="20"/>
              </w:rPr>
              <w:t>1</w:t>
            </w:r>
          </w:p>
        </w:tc>
      </w:tr>
    </w:tbl>
    <w:p w:rsidR="006E61D5" w:rsidRPr="00A31EF9" w14:paraId="0E3BCADE" w14:textId="26E2527C">
      <w:pPr>
        <w:rPr>
          <w:b/>
          <w:szCs w:val="24"/>
          <w:u w:val="single"/>
        </w:rPr>
      </w:pPr>
    </w:p>
    <w:p w:rsidR="00C035CF" w:rsidRPr="00A31EF9" w:rsidP="005825FA" w14:paraId="6BAF1666" w14:textId="77777777">
      <w:pPr>
        <w:jc w:val="center"/>
        <w:rPr>
          <w:b/>
        </w:rPr>
      </w:pPr>
    </w:p>
    <w:p w:rsidR="005825FA" w:rsidP="00CC171D" w14:paraId="599F49D2" w14:textId="77777777">
      <w:pPr>
        <w:ind w:left="720"/>
        <w:rPr>
          <w:b/>
          <w:u w:val="single"/>
        </w:rPr>
      </w:pPr>
      <w:r w:rsidRPr="00A31EF9">
        <w:rPr>
          <w:b/>
          <w:u w:val="single"/>
        </w:rPr>
        <w:t>Award Maintenance - OMB Standard Forms</w:t>
      </w:r>
    </w:p>
    <w:p w:rsidR="00582A94" w:rsidP="005825FA" w14:paraId="569DB9B1" w14:textId="77777777">
      <w:pPr>
        <w:rPr>
          <w:b/>
          <w:u w:val="single"/>
        </w:rPr>
      </w:pPr>
    </w:p>
    <w:tbl>
      <w:tblPr>
        <w:tblW w:w="12600" w:type="dxa"/>
        <w:tblInd w:w="805" w:type="dxa"/>
        <w:tblLayout w:type="fixed"/>
        <w:tblLook w:val="04A0"/>
      </w:tblPr>
      <w:tblGrid>
        <w:gridCol w:w="1800"/>
        <w:gridCol w:w="1170"/>
        <w:gridCol w:w="6390"/>
        <w:gridCol w:w="1800"/>
        <w:gridCol w:w="1440"/>
      </w:tblGrid>
      <w:tr w14:paraId="6D5E3399" w14:textId="77777777" w:rsidTr="004E5B4A">
        <w:tblPrEx>
          <w:tblW w:w="12600" w:type="dxa"/>
          <w:tblInd w:w="805" w:type="dxa"/>
          <w:tblLayout w:type="fixed"/>
          <w:tblLook w:val="04A0"/>
        </w:tblPrEx>
        <w:trPr>
          <w:trHeight w:val="629"/>
        </w:trPr>
        <w:tc>
          <w:tcPr>
            <w:tcW w:w="1800" w:type="dxa"/>
            <w:tcBorders>
              <w:top w:val="single" w:sz="4" w:space="0" w:color="auto"/>
              <w:left w:val="single" w:sz="4" w:space="0" w:color="auto"/>
              <w:bottom w:val="single" w:sz="4" w:space="0" w:color="auto"/>
              <w:right w:val="single" w:sz="4" w:space="0" w:color="auto"/>
            </w:tcBorders>
            <w:shd w:val="clear" w:color="auto" w:fill="auto"/>
          </w:tcPr>
          <w:p w:rsidR="007B58A5" w:rsidRPr="00CC171D" w:rsidP="00C62AB5" w14:paraId="73FA21BD" w14:textId="77777777">
            <w:pPr>
              <w:jc w:val="center"/>
              <w:rPr>
                <w:b/>
                <w:bCs/>
                <w:sz w:val="20"/>
              </w:rPr>
            </w:pPr>
            <w:r w:rsidRPr="00CC171D">
              <w:rPr>
                <w:b/>
                <w:bCs/>
                <w:sz w:val="20"/>
              </w:rPr>
              <w:t>Documentation</w:t>
            </w:r>
          </w:p>
        </w:tc>
        <w:tc>
          <w:tcPr>
            <w:tcW w:w="1170" w:type="dxa"/>
            <w:tcBorders>
              <w:top w:val="single" w:sz="4" w:space="0" w:color="auto"/>
              <w:left w:val="nil"/>
              <w:bottom w:val="single" w:sz="4" w:space="0" w:color="auto"/>
              <w:right w:val="single" w:sz="4" w:space="0" w:color="auto"/>
            </w:tcBorders>
            <w:shd w:val="clear" w:color="auto" w:fill="auto"/>
          </w:tcPr>
          <w:p w:rsidR="002E2AFE" w:rsidP="00C62AB5" w14:paraId="3039ADB6" w14:textId="707585D7">
            <w:pPr>
              <w:jc w:val="center"/>
              <w:rPr>
                <w:b/>
                <w:bCs/>
                <w:sz w:val="20"/>
              </w:rPr>
            </w:pPr>
            <w:r>
              <w:rPr>
                <w:b/>
                <w:bCs/>
                <w:sz w:val="20"/>
              </w:rPr>
              <w:t>Host</w:t>
            </w:r>
            <w:r>
              <w:rPr>
                <w:b/>
                <w:bCs/>
                <w:sz w:val="20"/>
              </w:rPr>
              <w:t xml:space="preserve"> </w:t>
            </w:r>
            <w:r>
              <w:rPr>
                <w:b/>
                <w:bCs/>
                <w:sz w:val="20"/>
              </w:rPr>
              <w:t>OMB</w:t>
            </w:r>
          </w:p>
          <w:p w:rsidR="00BF6A24" w:rsidP="00C62AB5" w14:paraId="1097A218" w14:textId="5F69E27C">
            <w:pPr>
              <w:jc w:val="center"/>
              <w:rPr>
                <w:b/>
                <w:bCs/>
                <w:sz w:val="20"/>
              </w:rPr>
            </w:pPr>
            <w:r>
              <w:rPr>
                <w:b/>
                <w:bCs/>
                <w:sz w:val="20"/>
              </w:rPr>
              <w:t>Control #</w:t>
            </w:r>
          </w:p>
          <w:p w:rsidR="00BF6A24" w:rsidRPr="00CC171D" w:rsidP="00C62AB5" w14:paraId="73E9E55B" w14:textId="7E800FD6">
            <w:pPr>
              <w:jc w:val="center"/>
              <w:rPr>
                <w:bCs/>
                <w:sz w:val="20"/>
              </w:rPr>
            </w:pPr>
          </w:p>
        </w:tc>
        <w:tc>
          <w:tcPr>
            <w:tcW w:w="6390" w:type="dxa"/>
            <w:tcBorders>
              <w:top w:val="single" w:sz="4" w:space="0" w:color="auto"/>
              <w:left w:val="nil"/>
              <w:bottom w:val="single" w:sz="4" w:space="0" w:color="auto"/>
              <w:right w:val="single" w:sz="4" w:space="0" w:color="auto"/>
            </w:tcBorders>
            <w:shd w:val="clear" w:color="auto" w:fill="auto"/>
          </w:tcPr>
          <w:p w:rsidR="007B58A5" w:rsidRPr="00CC171D" w:rsidP="00C62AB5" w14:paraId="6F10D83B" w14:textId="77777777">
            <w:pPr>
              <w:jc w:val="center"/>
              <w:rPr>
                <w:bCs/>
                <w:sz w:val="20"/>
              </w:rPr>
            </w:pPr>
            <w:r w:rsidRPr="00CC171D">
              <w:rPr>
                <w:b/>
                <w:bCs/>
                <w:sz w:val="20"/>
              </w:rPr>
              <w:t>Purpose</w:t>
            </w:r>
          </w:p>
        </w:tc>
        <w:tc>
          <w:tcPr>
            <w:tcW w:w="1800" w:type="dxa"/>
            <w:tcBorders>
              <w:top w:val="single" w:sz="4" w:space="0" w:color="auto"/>
              <w:left w:val="nil"/>
              <w:bottom w:val="single" w:sz="4" w:space="0" w:color="auto"/>
              <w:right w:val="single" w:sz="4" w:space="0" w:color="auto"/>
            </w:tcBorders>
            <w:shd w:val="clear" w:color="auto" w:fill="auto"/>
          </w:tcPr>
          <w:p w:rsidR="007B58A5" w:rsidRPr="00CC171D" w:rsidP="00C62AB5" w14:paraId="74443928" w14:textId="77777777">
            <w:pPr>
              <w:jc w:val="center"/>
              <w:rPr>
                <w:bCs/>
                <w:sz w:val="20"/>
              </w:rPr>
            </w:pPr>
            <w:r w:rsidRPr="00CC171D">
              <w:rPr>
                <w:b/>
                <w:bCs/>
                <w:sz w:val="20"/>
              </w:rPr>
              <w:t>Means of Collection</w:t>
            </w:r>
          </w:p>
        </w:tc>
        <w:tc>
          <w:tcPr>
            <w:tcW w:w="1440" w:type="dxa"/>
            <w:tcBorders>
              <w:top w:val="single" w:sz="4" w:space="0" w:color="auto"/>
              <w:left w:val="nil"/>
              <w:bottom w:val="single" w:sz="4" w:space="0" w:color="auto"/>
              <w:right w:val="single" w:sz="4" w:space="0" w:color="auto"/>
            </w:tcBorders>
            <w:shd w:val="clear" w:color="auto" w:fill="auto"/>
          </w:tcPr>
          <w:p w:rsidR="007B58A5" w:rsidP="00AA7CD6" w14:paraId="70D1E6F9" w14:textId="7769DA31">
            <w:pPr>
              <w:ind w:right="252"/>
              <w:jc w:val="center"/>
              <w:rPr>
                <w:b/>
                <w:bCs/>
                <w:sz w:val="20"/>
              </w:rPr>
            </w:pPr>
            <w:r w:rsidRPr="00CC171D">
              <w:rPr>
                <w:b/>
                <w:bCs/>
                <w:sz w:val="20"/>
              </w:rPr>
              <w:t>Annual</w:t>
            </w:r>
          </w:p>
          <w:p w:rsidR="007B58A5" w:rsidRPr="00CC171D" w:rsidP="00AA7CD6" w14:paraId="785198C2" w14:textId="18F63E36">
            <w:pPr>
              <w:ind w:right="252"/>
              <w:jc w:val="center"/>
              <w:rPr>
                <w:bCs/>
                <w:sz w:val="20"/>
              </w:rPr>
            </w:pPr>
            <w:r>
              <w:rPr>
                <w:b/>
                <w:bCs/>
                <w:sz w:val="20"/>
              </w:rPr>
              <w:t>Frequency</w:t>
            </w:r>
          </w:p>
        </w:tc>
      </w:tr>
      <w:tr w14:paraId="1556F66D" w14:textId="77777777" w:rsidTr="00CC171D">
        <w:tblPrEx>
          <w:tblW w:w="12600" w:type="dxa"/>
          <w:tblInd w:w="805" w:type="dxa"/>
          <w:tblLayout w:type="fixed"/>
          <w:tblLook w:val="04A0"/>
        </w:tblPrEx>
        <w:trPr>
          <w:trHeight w:val="44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7B58A5" w:rsidRPr="00A31EF9" w:rsidP="00C2277A" w14:paraId="5323004B" w14:textId="00CF2553">
            <w:pPr>
              <w:rPr>
                <w:bCs/>
                <w:color w:val="000000"/>
                <w:sz w:val="20"/>
              </w:rPr>
            </w:pPr>
            <w:r w:rsidRPr="00A31EF9">
              <w:rPr>
                <w:bCs/>
                <w:color w:val="000000"/>
                <w:sz w:val="20"/>
              </w:rPr>
              <w:t>SF-270</w:t>
            </w:r>
            <w:r>
              <w:rPr>
                <w:rStyle w:val="FootnoteReference"/>
                <w:bCs/>
                <w:color w:val="000000"/>
                <w:sz w:val="20"/>
              </w:rPr>
              <w:footnoteReference w:id="7"/>
            </w:r>
            <w:r w:rsidRPr="00A31EF9">
              <w:rPr>
                <w:bCs/>
                <w:color w:val="000000"/>
                <w:sz w:val="20"/>
              </w:rPr>
              <w:t xml:space="preserve"> </w:t>
            </w:r>
          </w:p>
          <w:p w:rsidR="007B58A5" w:rsidRPr="00A31EF9" w:rsidP="00C2277A" w14:paraId="51EE6ECA" w14:textId="46555823">
            <w:pPr>
              <w:rPr>
                <w:bCs/>
                <w:color w:val="000000"/>
                <w:sz w:val="20"/>
              </w:rPr>
            </w:pPr>
            <w:r w:rsidRPr="00A31EF9">
              <w:rPr>
                <w:bCs/>
                <w:color w:val="000000"/>
                <w:sz w:val="20"/>
              </w:rPr>
              <w:t xml:space="preserve">Request for Advance or Reimbursement </w:t>
            </w:r>
          </w:p>
        </w:tc>
        <w:tc>
          <w:tcPr>
            <w:tcW w:w="1170" w:type="dxa"/>
            <w:tcBorders>
              <w:top w:val="single" w:sz="4" w:space="0" w:color="auto"/>
              <w:left w:val="nil"/>
              <w:bottom w:val="single" w:sz="4" w:space="0" w:color="auto"/>
              <w:right w:val="single" w:sz="4" w:space="0" w:color="auto"/>
            </w:tcBorders>
            <w:shd w:val="clear" w:color="000000" w:fill="FFFFFF"/>
            <w:hideMark/>
          </w:tcPr>
          <w:p w:rsidR="007B58A5" w:rsidRPr="00A31EF9" w:rsidP="00C2277A" w14:paraId="4F3F6C4F" w14:textId="453B8C9B">
            <w:pPr>
              <w:rPr>
                <w:bCs/>
                <w:color w:val="000000"/>
                <w:sz w:val="20"/>
              </w:rPr>
            </w:pPr>
            <w:r>
              <w:rPr>
                <w:bCs/>
                <w:color w:val="000000"/>
                <w:sz w:val="20"/>
              </w:rPr>
              <w:t>4040-</w:t>
            </w:r>
            <w:r w:rsidR="0017021A">
              <w:rPr>
                <w:bCs/>
                <w:color w:val="000000"/>
                <w:sz w:val="20"/>
              </w:rPr>
              <w:t>0012</w:t>
            </w:r>
          </w:p>
        </w:tc>
        <w:tc>
          <w:tcPr>
            <w:tcW w:w="6390" w:type="dxa"/>
            <w:tcBorders>
              <w:top w:val="single" w:sz="4" w:space="0" w:color="auto"/>
              <w:left w:val="nil"/>
              <w:bottom w:val="single" w:sz="4" w:space="0" w:color="auto"/>
              <w:right w:val="single" w:sz="4" w:space="0" w:color="auto"/>
            </w:tcBorders>
            <w:shd w:val="clear" w:color="000000" w:fill="FFFFFF"/>
            <w:hideMark/>
          </w:tcPr>
          <w:p w:rsidR="007B58A5" w:rsidRPr="00A31EF9" w:rsidP="00C2277A" w14:paraId="4F2AE532" w14:textId="77777777">
            <w:pPr>
              <w:rPr>
                <w:bCs/>
                <w:color w:val="000000"/>
                <w:sz w:val="20"/>
              </w:rPr>
            </w:pPr>
            <w:r w:rsidRPr="00A31EF9">
              <w:rPr>
                <w:bCs/>
                <w:color w:val="000000"/>
                <w:sz w:val="20"/>
              </w:rPr>
              <w:t>Collect advance payment or reimbursement request from awardee by program/function/activity, including payee information, program outlays to date, program income, and proposed estimated outlays.  Specify outlays by Federal and non-Federal shares, and amount requested for advance or reimbursement.</w:t>
            </w:r>
          </w:p>
        </w:tc>
        <w:tc>
          <w:tcPr>
            <w:tcW w:w="1800" w:type="dxa"/>
            <w:tcBorders>
              <w:top w:val="single" w:sz="4" w:space="0" w:color="auto"/>
              <w:left w:val="nil"/>
              <w:bottom w:val="single" w:sz="4" w:space="0" w:color="auto"/>
              <w:right w:val="single" w:sz="4" w:space="0" w:color="auto"/>
            </w:tcBorders>
            <w:shd w:val="clear" w:color="000000" w:fill="FFFFFF"/>
            <w:hideMark/>
          </w:tcPr>
          <w:p w:rsidR="007B58A5" w:rsidRPr="00A31EF9" w:rsidP="00C2277A" w14:paraId="3BA7887B" w14:textId="77777777">
            <w:pPr>
              <w:rPr>
                <w:bCs/>
                <w:color w:val="000000"/>
                <w:sz w:val="20"/>
              </w:rPr>
            </w:pPr>
            <w:r w:rsidRPr="00A31EF9">
              <w:rPr>
                <w:bCs/>
                <w:color w:val="000000"/>
                <w:sz w:val="20"/>
              </w:rPr>
              <w:t>Delphi eInvoicing</w:t>
            </w:r>
          </w:p>
        </w:tc>
        <w:tc>
          <w:tcPr>
            <w:tcW w:w="1440" w:type="dxa"/>
            <w:tcBorders>
              <w:top w:val="single" w:sz="4" w:space="0" w:color="auto"/>
              <w:left w:val="nil"/>
              <w:bottom w:val="single" w:sz="4" w:space="0" w:color="auto"/>
              <w:right w:val="single" w:sz="4" w:space="0" w:color="auto"/>
            </w:tcBorders>
            <w:shd w:val="clear" w:color="auto" w:fill="auto"/>
            <w:hideMark/>
          </w:tcPr>
          <w:p w:rsidR="007B58A5" w:rsidRPr="00A31EF9" w:rsidP="00C2277A" w14:paraId="252B9DF1" w14:textId="77777777">
            <w:pPr>
              <w:ind w:right="252"/>
              <w:jc w:val="center"/>
              <w:rPr>
                <w:bCs/>
                <w:sz w:val="20"/>
              </w:rPr>
            </w:pPr>
            <w:r w:rsidRPr="00A31EF9">
              <w:rPr>
                <w:bCs/>
                <w:sz w:val="20"/>
              </w:rPr>
              <w:t>4</w:t>
            </w:r>
          </w:p>
        </w:tc>
      </w:tr>
      <w:tr w14:paraId="2A0D3AD6" w14:textId="77777777" w:rsidTr="00CC171D">
        <w:tblPrEx>
          <w:tblW w:w="12600" w:type="dxa"/>
          <w:tblInd w:w="805" w:type="dxa"/>
          <w:tblLayout w:type="fixed"/>
          <w:tblLook w:val="04A0"/>
        </w:tblPrEx>
        <w:trPr>
          <w:trHeight w:val="53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rsidR="007B58A5" w:rsidRPr="00A31EF9" w:rsidP="00C2277A" w14:paraId="5FBB0E51" w14:textId="26213489">
            <w:pPr>
              <w:rPr>
                <w:bCs/>
                <w:color w:val="000000"/>
                <w:sz w:val="20"/>
              </w:rPr>
            </w:pPr>
            <w:r w:rsidRPr="00A31EF9">
              <w:rPr>
                <w:bCs/>
                <w:color w:val="000000"/>
                <w:sz w:val="20"/>
              </w:rPr>
              <w:t>SF 425</w:t>
            </w:r>
            <w:r>
              <w:rPr>
                <w:rStyle w:val="FootnoteReference"/>
                <w:bCs/>
                <w:color w:val="000000"/>
                <w:sz w:val="20"/>
              </w:rPr>
              <w:footnoteReference w:id="8"/>
            </w:r>
            <w:r w:rsidRPr="00A31EF9">
              <w:rPr>
                <w:bCs/>
                <w:color w:val="000000"/>
                <w:sz w:val="20"/>
              </w:rPr>
              <w:t xml:space="preserve"> </w:t>
            </w:r>
          </w:p>
          <w:p w:rsidR="007B58A5" w:rsidRPr="00A31EF9" w:rsidP="00C2277A" w14:paraId="44387F33" w14:textId="7A851D1E">
            <w:pPr>
              <w:rPr>
                <w:bCs/>
                <w:color w:val="000000"/>
                <w:sz w:val="20"/>
              </w:rPr>
            </w:pPr>
            <w:r w:rsidRPr="00A31EF9">
              <w:rPr>
                <w:bCs/>
                <w:color w:val="000000"/>
                <w:sz w:val="20"/>
              </w:rPr>
              <w:t>Federal Financial Report</w:t>
            </w:r>
          </w:p>
        </w:tc>
        <w:tc>
          <w:tcPr>
            <w:tcW w:w="1170" w:type="dxa"/>
            <w:tcBorders>
              <w:top w:val="single" w:sz="4" w:space="0" w:color="auto"/>
              <w:left w:val="nil"/>
              <w:bottom w:val="single" w:sz="4" w:space="0" w:color="auto"/>
              <w:right w:val="single" w:sz="4" w:space="0" w:color="auto"/>
            </w:tcBorders>
            <w:shd w:val="clear" w:color="000000" w:fill="FFFFFF"/>
            <w:hideMark/>
          </w:tcPr>
          <w:p w:rsidR="007B58A5" w:rsidRPr="00A31EF9" w:rsidP="00C2277A" w14:paraId="04F4B297" w14:textId="07E5C7E8">
            <w:pPr>
              <w:rPr>
                <w:bCs/>
                <w:color w:val="000000"/>
                <w:sz w:val="20"/>
              </w:rPr>
            </w:pPr>
            <w:r>
              <w:rPr>
                <w:bCs/>
                <w:color w:val="000000"/>
                <w:sz w:val="20"/>
              </w:rPr>
              <w:t>4040-0014</w:t>
            </w:r>
          </w:p>
        </w:tc>
        <w:tc>
          <w:tcPr>
            <w:tcW w:w="6390" w:type="dxa"/>
            <w:tcBorders>
              <w:top w:val="single" w:sz="4" w:space="0" w:color="auto"/>
              <w:left w:val="nil"/>
              <w:bottom w:val="single" w:sz="4" w:space="0" w:color="auto"/>
              <w:right w:val="single" w:sz="4" w:space="0" w:color="auto"/>
            </w:tcBorders>
            <w:shd w:val="clear" w:color="000000" w:fill="FFFFFF"/>
            <w:hideMark/>
          </w:tcPr>
          <w:p w:rsidR="007B58A5" w:rsidRPr="00A31EF9" w:rsidP="00C2277A" w14:paraId="3A73F843" w14:textId="77777777">
            <w:pPr>
              <w:rPr>
                <w:bCs/>
                <w:color w:val="000000"/>
                <w:sz w:val="20"/>
              </w:rPr>
            </w:pPr>
            <w:r w:rsidRPr="00A31EF9">
              <w:rPr>
                <w:bCs/>
                <w:color w:val="000000"/>
                <w:sz w:val="20"/>
              </w:rPr>
              <w:t xml:space="preserve">Record cumulative Federal cash received, disbursed, and on hand; expenditures and unliquidated obligations against available budget; cumulative expenditures under the grant to date; recipient share of expenditures against total recipient share of budget; program income; and indirect costs. </w:t>
            </w:r>
          </w:p>
        </w:tc>
        <w:tc>
          <w:tcPr>
            <w:tcW w:w="1800" w:type="dxa"/>
            <w:tcBorders>
              <w:top w:val="single" w:sz="4" w:space="0" w:color="auto"/>
              <w:left w:val="nil"/>
              <w:bottom w:val="single" w:sz="4" w:space="0" w:color="auto"/>
              <w:right w:val="single" w:sz="4" w:space="0" w:color="auto"/>
            </w:tcBorders>
            <w:shd w:val="clear" w:color="000000" w:fill="FFFFFF"/>
            <w:hideMark/>
          </w:tcPr>
          <w:p w:rsidR="007B58A5" w:rsidRPr="00A31EF9" w:rsidP="00C2277A" w14:paraId="0E07FF08" w14:textId="77777777">
            <w:pPr>
              <w:rPr>
                <w:bCs/>
                <w:color w:val="000000"/>
                <w:sz w:val="20"/>
              </w:rPr>
            </w:pPr>
            <w:r w:rsidRPr="00A31EF9">
              <w:rPr>
                <w:bCs/>
                <w:color w:val="000000"/>
                <w:sz w:val="20"/>
              </w:rPr>
              <w:t>Submitted through GrantSolutions.gov</w:t>
            </w:r>
          </w:p>
        </w:tc>
        <w:tc>
          <w:tcPr>
            <w:tcW w:w="1440" w:type="dxa"/>
            <w:tcBorders>
              <w:top w:val="single" w:sz="4" w:space="0" w:color="auto"/>
              <w:left w:val="nil"/>
              <w:bottom w:val="single" w:sz="4" w:space="0" w:color="auto"/>
              <w:right w:val="single" w:sz="4" w:space="0" w:color="auto"/>
            </w:tcBorders>
            <w:shd w:val="clear" w:color="auto" w:fill="auto"/>
            <w:hideMark/>
          </w:tcPr>
          <w:p w:rsidR="007B58A5" w:rsidRPr="00A31EF9" w:rsidP="00C2277A" w14:paraId="63CF7D77" w14:textId="77777777">
            <w:pPr>
              <w:ind w:right="252"/>
              <w:jc w:val="center"/>
              <w:rPr>
                <w:bCs/>
                <w:sz w:val="20"/>
              </w:rPr>
            </w:pPr>
            <w:r w:rsidRPr="00A31EF9">
              <w:rPr>
                <w:bCs/>
                <w:sz w:val="20"/>
              </w:rPr>
              <w:t>4</w:t>
            </w:r>
          </w:p>
        </w:tc>
      </w:tr>
    </w:tbl>
    <w:p w:rsidR="006E61D5" w:rsidRPr="00A31EF9" w:rsidP="00B95C27" w14:paraId="44FA7EB1" w14:textId="77777777">
      <w:pPr>
        <w:rPr>
          <w:b/>
          <w:szCs w:val="24"/>
          <w:u w:val="single"/>
        </w:rPr>
      </w:pPr>
    </w:p>
    <w:p w:rsidR="005825FA" w:rsidP="00CC171D" w14:paraId="615E2444" w14:textId="6A132D07">
      <w:pPr>
        <w:ind w:left="720"/>
        <w:rPr>
          <w:b/>
          <w:u w:val="single"/>
        </w:rPr>
      </w:pPr>
      <w:r w:rsidRPr="00A31EF9">
        <w:rPr>
          <w:b/>
          <w:u w:val="single"/>
        </w:rPr>
        <w:t>Award Maintenance - FRA Forms</w:t>
      </w:r>
    </w:p>
    <w:p w:rsidR="003C4D7A" w:rsidRPr="00A31EF9" w:rsidP="005825FA" w14:paraId="0D265634" w14:textId="77777777">
      <w:pPr>
        <w:rPr>
          <w:b/>
          <w:u w:val="single"/>
        </w:rPr>
      </w:pPr>
    </w:p>
    <w:tbl>
      <w:tblPr>
        <w:tblW w:w="12780" w:type="dxa"/>
        <w:tblInd w:w="805" w:type="dxa"/>
        <w:tblLayout w:type="fixed"/>
        <w:tblLook w:val="04A0"/>
      </w:tblPr>
      <w:tblGrid>
        <w:gridCol w:w="1800"/>
        <w:gridCol w:w="7560"/>
        <w:gridCol w:w="1800"/>
        <w:gridCol w:w="1620"/>
      </w:tblGrid>
      <w:tr w14:paraId="5991AC78" w14:textId="77777777" w:rsidTr="00CC171D">
        <w:tblPrEx>
          <w:tblW w:w="12780" w:type="dxa"/>
          <w:tblInd w:w="805" w:type="dxa"/>
          <w:tblLayout w:type="fixed"/>
          <w:tblLook w:val="04A0"/>
        </w:tblPrEx>
        <w:trPr>
          <w:cantSplit/>
          <w:trHeight w:val="498"/>
          <w:tblHeader/>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E2AFE" w:rsidRPr="00CC171D" w:rsidP="00C2277A" w14:paraId="692206A0" w14:textId="77777777">
            <w:pPr>
              <w:jc w:val="center"/>
              <w:rPr>
                <w:b/>
                <w:bCs/>
                <w:sz w:val="20"/>
              </w:rPr>
            </w:pPr>
            <w:r w:rsidRPr="00CC171D">
              <w:rPr>
                <w:b/>
                <w:bCs/>
                <w:sz w:val="20"/>
              </w:rPr>
              <w:t>Documentation</w:t>
            </w:r>
          </w:p>
        </w:tc>
        <w:tc>
          <w:tcPr>
            <w:tcW w:w="7560" w:type="dxa"/>
            <w:tcBorders>
              <w:top w:val="single" w:sz="4" w:space="0" w:color="auto"/>
              <w:left w:val="nil"/>
              <w:bottom w:val="single" w:sz="4" w:space="0" w:color="auto"/>
              <w:right w:val="single" w:sz="4" w:space="0" w:color="auto"/>
            </w:tcBorders>
            <w:shd w:val="clear" w:color="auto" w:fill="auto"/>
            <w:vAlign w:val="center"/>
          </w:tcPr>
          <w:p w:rsidR="002E2AFE" w:rsidRPr="00CC171D" w:rsidP="00C2277A" w14:paraId="601EC2FE" w14:textId="77777777">
            <w:pPr>
              <w:jc w:val="center"/>
              <w:rPr>
                <w:bCs/>
                <w:sz w:val="20"/>
              </w:rPr>
            </w:pPr>
            <w:r w:rsidRPr="00CC171D">
              <w:rPr>
                <w:b/>
                <w:bCs/>
                <w:sz w:val="20"/>
              </w:rPr>
              <w:t>Purpose</w:t>
            </w:r>
          </w:p>
        </w:tc>
        <w:tc>
          <w:tcPr>
            <w:tcW w:w="1800" w:type="dxa"/>
            <w:tcBorders>
              <w:top w:val="single" w:sz="4" w:space="0" w:color="auto"/>
              <w:left w:val="nil"/>
              <w:bottom w:val="single" w:sz="4" w:space="0" w:color="auto"/>
              <w:right w:val="single" w:sz="4" w:space="0" w:color="auto"/>
            </w:tcBorders>
            <w:shd w:val="clear" w:color="auto" w:fill="auto"/>
            <w:vAlign w:val="center"/>
          </w:tcPr>
          <w:p w:rsidR="002E2AFE" w:rsidP="00C2277A" w14:paraId="67D172DC" w14:textId="77777777">
            <w:pPr>
              <w:jc w:val="center"/>
              <w:rPr>
                <w:b/>
                <w:bCs/>
                <w:sz w:val="20"/>
              </w:rPr>
            </w:pPr>
            <w:r w:rsidRPr="00CC171D">
              <w:rPr>
                <w:b/>
                <w:bCs/>
                <w:sz w:val="20"/>
              </w:rPr>
              <w:t>Means</w:t>
            </w:r>
          </w:p>
          <w:p w:rsidR="002E2AFE" w:rsidRPr="00CC171D" w:rsidP="00C2277A" w14:paraId="172B8263" w14:textId="4962A143">
            <w:pPr>
              <w:jc w:val="center"/>
              <w:rPr>
                <w:bCs/>
                <w:sz w:val="20"/>
              </w:rPr>
            </w:pPr>
            <w:r w:rsidRPr="00CC171D">
              <w:rPr>
                <w:b/>
                <w:bCs/>
                <w:sz w:val="20"/>
              </w:rPr>
              <w:t xml:space="preserve"> of Collection</w:t>
            </w:r>
          </w:p>
        </w:tc>
        <w:tc>
          <w:tcPr>
            <w:tcW w:w="1620" w:type="dxa"/>
            <w:tcBorders>
              <w:top w:val="single" w:sz="4" w:space="0" w:color="auto"/>
              <w:left w:val="nil"/>
              <w:bottom w:val="single" w:sz="4" w:space="0" w:color="auto"/>
              <w:right w:val="single" w:sz="4" w:space="0" w:color="auto"/>
            </w:tcBorders>
            <w:shd w:val="clear" w:color="auto" w:fill="auto"/>
            <w:vAlign w:val="center"/>
          </w:tcPr>
          <w:p w:rsidR="002E2AFE" w:rsidRPr="00CC171D" w:rsidP="00C2277A" w14:paraId="7B35C9F5" w14:textId="00C0A5E1">
            <w:pPr>
              <w:jc w:val="center"/>
              <w:rPr>
                <w:bCs/>
                <w:sz w:val="20"/>
              </w:rPr>
            </w:pPr>
            <w:r>
              <w:rPr>
                <w:b/>
                <w:bCs/>
                <w:sz w:val="20"/>
              </w:rPr>
              <w:t>Frequency</w:t>
            </w:r>
            <w:r w:rsidRPr="00CC171D">
              <w:rPr>
                <w:b/>
                <w:bCs/>
                <w:sz w:val="20"/>
              </w:rPr>
              <w:t xml:space="preserve"> </w:t>
            </w:r>
          </w:p>
        </w:tc>
      </w:tr>
      <w:tr w14:paraId="36149C3D" w14:textId="77777777" w:rsidTr="002E2AFE">
        <w:tblPrEx>
          <w:tblW w:w="12780" w:type="dxa"/>
          <w:tblInd w:w="805" w:type="dxa"/>
          <w:tblLayout w:type="fixed"/>
          <w:tblLook w:val="04A0"/>
        </w:tblPrEx>
        <w:trPr>
          <w:cantSplit/>
          <w:trHeight w:val="1076"/>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2E2AFE" w:rsidRPr="00A31EF9" w:rsidP="00C2277A" w14:paraId="2B1CDC85" w14:textId="07CFB181">
            <w:pPr>
              <w:rPr>
                <w:bCs/>
                <w:color w:val="000000"/>
                <w:sz w:val="20"/>
              </w:rPr>
            </w:pPr>
            <w:r w:rsidRPr="00A31EF9">
              <w:rPr>
                <w:bCs/>
                <w:color w:val="000000"/>
                <w:sz w:val="20"/>
              </w:rPr>
              <w:t>Additional Required Buy America Documentation</w:t>
            </w:r>
          </w:p>
        </w:tc>
        <w:tc>
          <w:tcPr>
            <w:tcW w:w="7560" w:type="dxa"/>
            <w:tcBorders>
              <w:top w:val="single" w:sz="4" w:space="0" w:color="auto"/>
              <w:left w:val="nil"/>
              <w:bottom w:val="single" w:sz="4" w:space="0" w:color="auto"/>
              <w:right w:val="single" w:sz="4" w:space="0" w:color="auto"/>
            </w:tcBorders>
            <w:shd w:val="clear" w:color="auto" w:fill="FFFFFF" w:themeFill="background1"/>
          </w:tcPr>
          <w:p w:rsidR="002E2AFE" w:rsidRPr="00A31EF9" w:rsidP="00C2277A" w14:paraId="2E603818" w14:textId="77777777">
            <w:pPr>
              <w:rPr>
                <w:bCs/>
                <w:color w:val="000000"/>
                <w:sz w:val="20"/>
              </w:rPr>
            </w:pPr>
            <w:r w:rsidRPr="00A31EF9">
              <w:rPr>
                <w:bCs/>
                <w:color w:val="000000"/>
                <w:sz w:val="20"/>
              </w:rPr>
              <w:t xml:space="preserve">Certify compliance with or seek an exemption from the provisions of Buy America as allowed by the Secretary of Transportation; petition </w:t>
            </w:r>
            <w:r w:rsidRPr="00A31EF9">
              <w:rPr>
                <w:sz w:val="20"/>
                <w:lang w:val="en-CA"/>
              </w:rPr>
              <w:t>FRA to Investigate Compliance of Successful Bidder/ Offeror with Bidder’s/Offeror’s Certification; pre- and post-award audit.</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2E2AFE" w:rsidRPr="00A31EF9" w:rsidP="00C2277A" w14:paraId="3C54BB6C" w14:textId="77777777">
            <w:pPr>
              <w:rPr>
                <w:bCs/>
                <w:color w:val="000000"/>
                <w:sz w:val="20"/>
              </w:rPr>
            </w:pPr>
            <w:r w:rsidRPr="00A31EF9">
              <w:rPr>
                <w:bCs/>
                <w:color w:val="000000"/>
                <w:sz w:val="20"/>
              </w:rPr>
              <w:t>Various</w:t>
            </w:r>
          </w:p>
        </w:tc>
        <w:tc>
          <w:tcPr>
            <w:tcW w:w="1620" w:type="dxa"/>
            <w:tcBorders>
              <w:top w:val="single" w:sz="4" w:space="0" w:color="auto"/>
              <w:left w:val="nil"/>
              <w:bottom w:val="single" w:sz="4" w:space="0" w:color="auto"/>
              <w:right w:val="single" w:sz="4" w:space="0" w:color="auto"/>
            </w:tcBorders>
            <w:shd w:val="clear" w:color="auto" w:fill="auto"/>
          </w:tcPr>
          <w:p w:rsidR="002E2AFE" w:rsidRPr="00A31EF9" w:rsidP="00C2277A" w14:paraId="19A6FBBF" w14:textId="77777777">
            <w:pPr>
              <w:ind w:right="252"/>
              <w:jc w:val="center"/>
              <w:rPr>
                <w:bCs/>
                <w:sz w:val="20"/>
              </w:rPr>
            </w:pPr>
            <w:r w:rsidRPr="00A31EF9">
              <w:rPr>
                <w:bCs/>
                <w:sz w:val="20"/>
              </w:rPr>
              <w:t>1</w:t>
            </w:r>
          </w:p>
        </w:tc>
      </w:tr>
      <w:tr w14:paraId="26BFCC8B" w14:textId="77777777" w:rsidTr="002E2AFE">
        <w:tblPrEx>
          <w:tblW w:w="12780" w:type="dxa"/>
          <w:tblInd w:w="805" w:type="dxa"/>
          <w:tblLayout w:type="fixed"/>
          <w:tblLook w:val="04A0"/>
        </w:tblPrEx>
        <w:trPr>
          <w:cantSplit/>
          <w:trHeight w:val="684"/>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2E2AFE" w:rsidP="00C2277A" w14:paraId="06A75178" w14:textId="77777777">
            <w:pPr>
              <w:rPr>
                <w:bCs/>
                <w:color w:val="000000"/>
                <w:sz w:val="20"/>
              </w:rPr>
            </w:pPr>
            <w:r w:rsidRPr="00A31EF9">
              <w:rPr>
                <w:bCs/>
                <w:color w:val="000000"/>
                <w:sz w:val="20"/>
              </w:rPr>
              <w:t xml:space="preserve">FRA F </w:t>
            </w:r>
            <w:r>
              <w:rPr>
                <w:bCs/>
                <w:color w:val="000000"/>
                <w:sz w:val="20"/>
              </w:rPr>
              <w:t>6180.</w:t>
            </w:r>
            <w:r w:rsidRPr="00A31EF9">
              <w:rPr>
                <w:bCs/>
                <w:color w:val="000000"/>
                <w:sz w:val="20"/>
              </w:rPr>
              <w:t>34 Quarterly Progress Report</w:t>
            </w:r>
          </w:p>
          <w:p w:rsidR="002E2AFE" w:rsidRPr="0003687C" w:rsidP="00C2277A" w14:paraId="4FBA9F6F" w14:textId="12C69BBC">
            <w:pPr>
              <w:rPr>
                <w:bCs/>
                <w:i/>
                <w:iCs/>
                <w:color w:val="000000"/>
                <w:sz w:val="20"/>
              </w:rPr>
            </w:pPr>
            <w:r>
              <w:rPr>
                <w:bCs/>
                <w:color w:val="000000"/>
                <w:sz w:val="20"/>
              </w:rPr>
              <w:t>(</w:t>
            </w:r>
            <w:r>
              <w:rPr>
                <w:bCs/>
                <w:i/>
                <w:iCs/>
                <w:color w:val="000000"/>
                <w:sz w:val="20"/>
              </w:rPr>
              <w:t>Updated)</w:t>
            </w:r>
            <w:r>
              <w:rPr>
                <w:rStyle w:val="FootnoteReference"/>
                <w:bCs/>
                <w:i/>
                <w:iCs/>
                <w:color w:val="000000"/>
                <w:sz w:val="20"/>
              </w:rPr>
              <w:footnoteReference w:id="9"/>
            </w:r>
          </w:p>
        </w:tc>
        <w:tc>
          <w:tcPr>
            <w:tcW w:w="7560" w:type="dxa"/>
            <w:tcBorders>
              <w:top w:val="single" w:sz="4" w:space="0" w:color="auto"/>
              <w:left w:val="nil"/>
              <w:bottom w:val="single" w:sz="4" w:space="0" w:color="auto"/>
              <w:right w:val="single" w:sz="4" w:space="0" w:color="auto"/>
            </w:tcBorders>
            <w:shd w:val="clear" w:color="auto" w:fill="FFFFFF" w:themeFill="background1"/>
          </w:tcPr>
          <w:p w:rsidR="002E2AFE" w:rsidRPr="00A31EF9" w:rsidP="00C2277A" w14:paraId="069A6104" w14:textId="77777777">
            <w:pPr>
              <w:rPr>
                <w:bCs/>
                <w:color w:val="000000"/>
                <w:sz w:val="20"/>
              </w:rPr>
            </w:pPr>
            <w:r w:rsidRPr="00A31EF9">
              <w:rPr>
                <w:bCs/>
                <w:color w:val="000000"/>
                <w:sz w:val="20"/>
              </w:rPr>
              <w:t>Track progress of awardee programmatic and financial performance for the reported quarter and proposed activities for the following quarter</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2E2AFE" w:rsidRPr="00A31EF9" w:rsidP="00C2277A" w14:paraId="6B8879AB" w14:textId="1EB0DDCB">
            <w:pPr>
              <w:rPr>
                <w:sz w:val="20"/>
              </w:rPr>
            </w:pPr>
            <w:r w:rsidRPr="40D01D45">
              <w:rPr>
                <w:color w:val="000000" w:themeColor="text1"/>
                <w:sz w:val="20"/>
              </w:rPr>
              <w:t xml:space="preserve">Fillable PDF to </w:t>
            </w:r>
            <w:r w:rsidRPr="40D01D45" w:rsidR="00C71378">
              <w:rPr>
                <w:color w:val="000000" w:themeColor="text1"/>
                <w:sz w:val="20"/>
              </w:rPr>
              <w:t>be submitted</w:t>
            </w:r>
            <w:r w:rsidRPr="40D01D45">
              <w:rPr>
                <w:color w:val="000000" w:themeColor="text1"/>
                <w:sz w:val="20"/>
              </w:rPr>
              <w:t xml:space="preserve"> via Grant Solutions</w:t>
            </w:r>
          </w:p>
        </w:tc>
        <w:tc>
          <w:tcPr>
            <w:tcW w:w="1620" w:type="dxa"/>
            <w:tcBorders>
              <w:top w:val="single" w:sz="4" w:space="0" w:color="auto"/>
              <w:left w:val="nil"/>
              <w:bottom w:val="single" w:sz="4" w:space="0" w:color="auto"/>
              <w:right w:val="single" w:sz="4" w:space="0" w:color="auto"/>
            </w:tcBorders>
            <w:shd w:val="clear" w:color="auto" w:fill="auto"/>
          </w:tcPr>
          <w:p w:rsidR="002E2AFE" w:rsidRPr="00A31EF9" w:rsidP="00C2277A" w14:paraId="6DB07D32" w14:textId="77777777">
            <w:pPr>
              <w:ind w:right="252"/>
              <w:jc w:val="center"/>
              <w:rPr>
                <w:bCs/>
                <w:sz w:val="20"/>
              </w:rPr>
            </w:pPr>
            <w:r w:rsidRPr="00A31EF9">
              <w:rPr>
                <w:bCs/>
                <w:sz w:val="20"/>
              </w:rPr>
              <w:t>4</w:t>
            </w:r>
          </w:p>
        </w:tc>
      </w:tr>
      <w:tr w14:paraId="5EA1447B" w14:textId="77777777" w:rsidTr="00CC171D">
        <w:tblPrEx>
          <w:tblW w:w="12780" w:type="dxa"/>
          <w:tblInd w:w="805" w:type="dxa"/>
          <w:tblLayout w:type="fixed"/>
          <w:tblLook w:val="04A0"/>
        </w:tblPrEx>
        <w:trPr>
          <w:trHeight w:val="548"/>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2E2AFE" w:rsidRPr="00A31EF9" w:rsidP="00C2277A" w14:paraId="2716C132" w14:textId="3DCAE4DF">
            <w:pPr>
              <w:rPr>
                <w:bCs/>
                <w:color w:val="000000"/>
                <w:sz w:val="20"/>
              </w:rPr>
            </w:pPr>
            <w:r w:rsidRPr="00A31EF9">
              <w:rPr>
                <w:bCs/>
                <w:color w:val="000000"/>
                <w:sz w:val="20"/>
              </w:rPr>
              <w:t xml:space="preserve">FRA F </w:t>
            </w:r>
            <w:r>
              <w:rPr>
                <w:bCs/>
                <w:color w:val="000000"/>
                <w:sz w:val="20"/>
              </w:rPr>
              <w:t>6180.</w:t>
            </w:r>
            <w:r w:rsidRPr="00A31EF9">
              <w:rPr>
                <w:bCs/>
                <w:color w:val="000000"/>
                <w:sz w:val="20"/>
              </w:rPr>
              <w:t>252</w:t>
            </w:r>
          </w:p>
          <w:p w:rsidR="002E2AFE" w:rsidRPr="00A31EF9" w:rsidP="00C2277A" w14:paraId="2EFE66B1" w14:textId="77777777">
            <w:pPr>
              <w:rPr>
                <w:bCs/>
                <w:color w:val="000000"/>
                <w:sz w:val="20"/>
              </w:rPr>
            </w:pPr>
            <w:r w:rsidRPr="00A31EF9">
              <w:rPr>
                <w:bCs/>
                <w:color w:val="000000"/>
                <w:sz w:val="20"/>
              </w:rPr>
              <w:t>Payment Summary Spreadsheet</w:t>
            </w:r>
          </w:p>
        </w:tc>
        <w:tc>
          <w:tcPr>
            <w:tcW w:w="7560" w:type="dxa"/>
            <w:tcBorders>
              <w:top w:val="single" w:sz="4" w:space="0" w:color="auto"/>
              <w:left w:val="nil"/>
              <w:bottom w:val="single" w:sz="4" w:space="0" w:color="auto"/>
              <w:right w:val="single" w:sz="4" w:space="0" w:color="auto"/>
            </w:tcBorders>
            <w:shd w:val="clear" w:color="auto" w:fill="FFFFFF" w:themeFill="background1"/>
          </w:tcPr>
          <w:p w:rsidR="002E2AFE" w:rsidRPr="00A31EF9" w:rsidP="00C2277A" w14:paraId="25CA4BC8" w14:textId="4D3980E2">
            <w:pPr>
              <w:rPr>
                <w:bCs/>
                <w:color w:val="000000"/>
                <w:sz w:val="20"/>
              </w:rPr>
            </w:pPr>
            <w:r w:rsidRPr="40D01D45">
              <w:rPr>
                <w:color w:val="000000" w:themeColor="text1"/>
                <w:sz w:val="20"/>
              </w:rPr>
              <w:t xml:space="preserve">Collect expenditure amounts at the task level and by federal and matching shares, which is a greater level of detail than the SF-270, which the Payment Summary Spreadsheet accompanies.  Allows FRA to monitor expenditures against the approved project budget.  </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2E2AFE" w:rsidRPr="00A31EF9" w:rsidP="00C2277A" w14:paraId="5CC9EB95" w14:textId="77777777">
            <w:pPr>
              <w:rPr>
                <w:bCs/>
                <w:color w:val="000000"/>
                <w:sz w:val="20"/>
              </w:rPr>
            </w:pPr>
            <w:r w:rsidRPr="00A31EF9">
              <w:rPr>
                <w:bCs/>
                <w:color w:val="000000"/>
                <w:sz w:val="20"/>
              </w:rPr>
              <w:t>Delphi</w:t>
            </w:r>
          </w:p>
          <w:p w:rsidR="002E2AFE" w:rsidRPr="00A31EF9" w:rsidP="00C2277A" w14:paraId="495F883F" w14:textId="77777777">
            <w:pPr>
              <w:rPr>
                <w:bCs/>
                <w:color w:val="000000"/>
                <w:sz w:val="20"/>
              </w:rPr>
            </w:pPr>
            <w:r w:rsidRPr="00A31EF9">
              <w:rPr>
                <w:bCs/>
                <w:color w:val="000000"/>
                <w:sz w:val="20"/>
              </w:rPr>
              <w:t>eInvoicing</w:t>
            </w:r>
          </w:p>
        </w:tc>
        <w:tc>
          <w:tcPr>
            <w:tcW w:w="1620" w:type="dxa"/>
            <w:tcBorders>
              <w:top w:val="single" w:sz="4" w:space="0" w:color="auto"/>
              <w:left w:val="nil"/>
              <w:bottom w:val="single" w:sz="4" w:space="0" w:color="auto"/>
              <w:right w:val="single" w:sz="4" w:space="0" w:color="auto"/>
            </w:tcBorders>
            <w:shd w:val="clear" w:color="auto" w:fill="auto"/>
          </w:tcPr>
          <w:p w:rsidR="002E2AFE" w:rsidRPr="00A31EF9" w:rsidP="00C2277A" w14:paraId="70FABFE9" w14:textId="77777777">
            <w:pPr>
              <w:ind w:right="252"/>
              <w:jc w:val="center"/>
              <w:rPr>
                <w:bCs/>
                <w:sz w:val="20"/>
              </w:rPr>
            </w:pPr>
            <w:r w:rsidRPr="00A31EF9">
              <w:rPr>
                <w:bCs/>
                <w:sz w:val="20"/>
              </w:rPr>
              <w:t>4</w:t>
            </w:r>
          </w:p>
        </w:tc>
      </w:tr>
      <w:tr w14:paraId="242C8B37" w14:textId="77777777" w:rsidTr="002E2AFE">
        <w:tblPrEx>
          <w:tblW w:w="12780" w:type="dxa"/>
          <w:tblInd w:w="805" w:type="dxa"/>
          <w:tblLayout w:type="fixed"/>
          <w:tblLook w:val="04A0"/>
        </w:tblPrEx>
        <w:trPr>
          <w:cantSplit/>
          <w:trHeight w:val="969"/>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2E2AFE" w:rsidRPr="00A31EF9" w:rsidP="00C2277A" w14:paraId="6BCCFFD1" w14:textId="6603457E">
            <w:pPr>
              <w:rPr>
                <w:bCs/>
                <w:color w:val="000000"/>
                <w:sz w:val="20"/>
              </w:rPr>
            </w:pPr>
            <w:r w:rsidRPr="00A31EF9">
              <w:rPr>
                <w:bCs/>
                <w:color w:val="000000"/>
                <w:sz w:val="20"/>
              </w:rPr>
              <w:t xml:space="preserve">FRA F </w:t>
            </w:r>
            <w:r>
              <w:rPr>
                <w:bCs/>
                <w:color w:val="000000"/>
                <w:sz w:val="20"/>
              </w:rPr>
              <w:t>6180.</w:t>
            </w:r>
            <w:r w:rsidRPr="00A31EF9">
              <w:rPr>
                <w:bCs/>
                <w:color w:val="000000"/>
                <w:sz w:val="20"/>
              </w:rPr>
              <w:t>31</w:t>
            </w:r>
            <w:r>
              <w:rPr>
                <w:rStyle w:val="FootnoteReference"/>
                <w:bCs/>
                <w:color w:val="000000"/>
                <w:sz w:val="20"/>
              </w:rPr>
              <w:footnoteReference w:id="10"/>
            </w:r>
            <w:r w:rsidRPr="00A31EF9">
              <w:rPr>
                <w:bCs/>
                <w:color w:val="000000"/>
                <w:sz w:val="20"/>
              </w:rPr>
              <w:t xml:space="preserve"> </w:t>
            </w:r>
          </w:p>
          <w:p w:rsidR="002E2AFE" w:rsidP="00C2277A" w14:paraId="0AFCACD0" w14:textId="77777777">
            <w:pPr>
              <w:rPr>
                <w:bCs/>
                <w:color w:val="000000"/>
                <w:sz w:val="20"/>
              </w:rPr>
            </w:pPr>
            <w:r w:rsidRPr="00A31EF9">
              <w:rPr>
                <w:bCs/>
                <w:color w:val="000000"/>
                <w:sz w:val="20"/>
              </w:rPr>
              <w:t>Grant Adjustment Request Form (GARF)</w:t>
            </w:r>
          </w:p>
          <w:p w:rsidR="002E2AFE" w:rsidRPr="0003687C" w:rsidP="00C2277A" w14:paraId="327EECAA" w14:textId="5E9F3858">
            <w:pPr>
              <w:rPr>
                <w:bCs/>
                <w:i/>
                <w:iCs/>
                <w:color w:val="000000"/>
                <w:sz w:val="20"/>
              </w:rPr>
            </w:pPr>
            <w:r>
              <w:rPr>
                <w:bCs/>
                <w:color w:val="000000"/>
                <w:sz w:val="20"/>
              </w:rPr>
              <w:t>(</w:t>
            </w:r>
            <w:r>
              <w:rPr>
                <w:bCs/>
                <w:i/>
                <w:iCs/>
                <w:color w:val="000000"/>
                <w:sz w:val="20"/>
              </w:rPr>
              <w:t>Updated)</w:t>
            </w:r>
            <w:r>
              <w:rPr>
                <w:rStyle w:val="FootnoteReference"/>
                <w:bCs/>
                <w:i/>
                <w:iCs/>
                <w:color w:val="000000"/>
                <w:sz w:val="20"/>
              </w:rPr>
              <w:footnoteReference w:id="11"/>
            </w:r>
          </w:p>
        </w:tc>
        <w:tc>
          <w:tcPr>
            <w:tcW w:w="7560" w:type="dxa"/>
            <w:tcBorders>
              <w:top w:val="single" w:sz="4" w:space="0" w:color="auto"/>
              <w:left w:val="nil"/>
              <w:bottom w:val="single" w:sz="4" w:space="0" w:color="auto"/>
              <w:right w:val="single" w:sz="4" w:space="0" w:color="auto"/>
            </w:tcBorders>
            <w:shd w:val="clear" w:color="auto" w:fill="FFFFFF" w:themeFill="background1"/>
          </w:tcPr>
          <w:p w:rsidR="002E2AFE" w:rsidRPr="00A31EF9" w:rsidP="00C2277A" w14:paraId="003A3A1E" w14:textId="77777777">
            <w:pPr>
              <w:rPr>
                <w:bCs/>
                <w:color w:val="000000"/>
                <w:sz w:val="20"/>
              </w:rPr>
            </w:pPr>
            <w:r w:rsidRPr="00A31EF9">
              <w:rPr>
                <w:sz w:val="20"/>
              </w:rPr>
              <w:t>Request amendment of the NGA terms and conditions and record the nature and rationale for the requested adjustment, as well as risk factors and risk mitigation, as recommended by FRA, of approving the adjustment.</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2E2AFE" w:rsidRPr="00A31EF9" w:rsidP="00C2277A" w14:paraId="54D44559" w14:textId="77777777">
            <w:pPr>
              <w:rPr>
                <w:bCs/>
                <w:color w:val="000000"/>
                <w:sz w:val="20"/>
              </w:rPr>
            </w:pPr>
            <w:r w:rsidRPr="00A31EF9">
              <w:rPr>
                <w:bCs/>
                <w:color w:val="000000"/>
                <w:sz w:val="20"/>
              </w:rPr>
              <w:t>Fillable PDF to be emailed to FRA</w:t>
            </w:r>
          </w:p>
        </w:tc>
        <w:tc>
          <w:tcPr>
            <w:tcW w:w="1620" w:type="dxa"/>
            <w:tcBorders>
              <w:top w:val="single" w:sz="4" w:space="0" w:color="auto"/>
              <w:left w:val="nil"/>
              <w:bottom w:val="single" w:sz="4" w:space="0" w:color="auto"/>
              <w:right w:val="single" w:sz="4" w:space="0" w:color="auto"/>
            </w:tcBorders>
            <w:shd w:val="clear" w:color="auto" w:fill="auto"/>
          </w:tcPr>
          <w:p w:rsidR="002E2AFE" w:rsidRPr="00A31EF9" w:rsidP="00C2277A" w14:paraId="6E7546DD" w14:textId="77777777">
            <w:pPr>
              <w:ind w:right="252"/>
              <w:jc w:val="center"/>
              <w:rPr>
                <w:bCs/>
                <w:sz w:val="20"/>
              </w:rPr>
            </w:pPr>
            <w:r w:rsidRPr="00A31EF9">
              <w:rPr>
                <w:bCs/>
                <w:sz w:val="20"/>
              </w:rPr>
              <w:t>1</w:t>
            </w:r>
          </w:p>
        </w:tc>
      </w:tr>
      <w:tr w14:paraId="4E914B46" w14:textId="77777777" w:rsidTr="002E2AFE">
        <w:tblPrEx>
          <w:tblW w:w="12780" w:type="dxa"/>
          <w:tblInd w:w="805" w:type="dxa"/>
          <w:tblLayout w:type="fixed"/>
          <w:tblLook w:val="04A0"/>
        </w:tblPrEx>
        <w:trPr>
          <w:cantSplit/>
          <w:trHeight w:val="880"/>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2E2AFE" w:rsidRPr="00A31EF9" w:rsidP="00C2277A" w14:paraId="5BE58B6E" w14:textId="6DC48456">
            <w:pPr>
              <w:rPr>
                <w:bCs/>
                <w:color w:val="000000"/>
                <w:sz w:val="20"/>
              </w:rPr>
            </w:pPr>
            <w:r w:rsidRPr="40D01D45">
              <w:rPr>
                <w:color w:val="000000" w:themeColor="text1"/>
                <w:sz w:val="20"/>
              </w:rPr>
              <w:t>FRA F 6180.32 Service Outcome Agreement Annual Reporting</w:t>
            </w:r>
          </w:p>
        </w:tc>
        <w:tc>
          <w:tcPr>
            <w:tcW w:w="7560" w:type="dxa"/>
            <w:tcBorders>
              <w:top w:val="single" w:sz="4" w:space="0" w:color="auto"/>
              <w:left w:val="nil"/>
              <w:bottom w:val="single" w:sz="4" w:space="0" w:color="auto"/>
              <w:right w:val="single" w:sz="4" w:space="0" w:color="auto"/>
            </w:tcBorders>
            <w:shd w:val="clear" w:color="auto" w:fill="FFFFFF" w:themeFill="background1"/>
          </w:tcPr>
          <w:p w:rsidR="002E2AFE" w:rsidRPr="00A31EF9" w:rsidP="00C2277A" w14:paraId="31439EE2" w14:textId="4BD8372C">
            <w:pPr>
              <w:rPr>
                <w:sz w:val="20"/>
              </w:rPr>
            </w:pPr>
            <w:r w:rsidRPr="00A31EF9">
              <w:rPr>
                <w:bCs/>
                <w:color w:val="000000"/>
                <w:sz w:val="20"/>
              </w:rPr>
              <w:t xml:space="preserve">Provide an annual update on the status of current and past FRA-funded </w:t>
            </w:r>
            <w:r w:rsidR="004E5B4A">
              <w:rPr>
                <w:bCs/>
                <w:color w:val="000000"/>
                <w:sz w:val="20"/>
              </w:rPr>
              <w:t xml:space="preserve">obligations </w:t>
            </w:r>
            <w:r w:rsidRPr="00A31EF9" w:rsidR="004E5B4A">
              <w:rPr>
                <w:bCs/>
                <w:color w:val="000000"/>
                <w:sz w:val="20"/>
              </w:rPr>
              <w:t>towards</w:t>
            </w:r>
            <w:r w:rsidRPr="00A31EF9">
              <w:rPr>
                <w:bCs/>
                <w:color w:val="000000"/>
                <w:sz w:val="20"/>
              </w:rPr>
              <w:t xml:space="preserve"> commencement of service and for a period of 20 years after service initiation. </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2E2AFE" w:rsidRPr="00A31EF9" w:rsidP="00C2277A" w14:paraId="0A330E0F" w14:textId="77777777">
            <w:pPr>
              <w:rPr>
                <w:bCs/>
                <w:color w:val="000000"/>
                <w:sz w:val="20"/>
              </w:rPr>
            </w:pPr>
            <w:r w:rsidRPr="00A31EF9">
              <w:rPr>
                <w:bCs/>
                <w:color w:val="000000"/>
                <w:sz w:val="20"/>
              </w:rPr>
              <w:t> Email</w:t>
            </w:r>
          </w:p>
        </w:tc>
        <w:tc>
          <w:tcPr>
            <w:tcW w:w="1620" w:type="dxa"/>
            <w:tcBorders>
              <w:top w:val="single" w:sz="4" w:space="0" w:color="auto"/>
              <w:left w:val="nil"/>
              <w:bottom w:val="single" w:sz="4" w:space="0" w:color="auto"/>
              <w:right w:val="single" w:sz="4" w:space="0" w:color="auto"/>
            </w:tcBorders>
            <w:shd w:val="clear" w:color="auto" w:fill="auto"/>
          </w:tcPr>
          <w:p w:rsidR="002E2AFE" w:rsidRPr="00A31EF9" w:rsidP="00C2277A" w14:paraId="63AF13A3" w14:textId="77777777">
            <w:pPr>
              <w:ind w:right="252"/>
              <w:jc w:val="center"/>
              <w:rPr>
                <w:bCs/>
                <w:sz w:val="20"/>
              </w:rPr>
            </w:pPr>
            <w:r w:rsidRPr="00A31EF9">
              <w:rPr>
                <w:bCs/>
                <w:sz w:val="20"/>
              </w:rPr>
              <w:t>1</w:t>
            </w:r>
          </w:p>
        </w:tc>
      </w:tr>
      <w:tr w14:paraId="26372075" w14:textId="77777777" w:rsidTr="002E2AFE">
        <w:tblPrEx>
          <w:tblW w:w="12780" w:type="dxa"/>
          <w:tblInd w:w="805" w:type="dxa"/>
          <w:tblLayout w:type="fixed"/>
          <w:tblLook w:val="04A0"/>
        </w:tblPrEx>
        <w:trPr>
          <w:cantSplit/>
          <w:trHeight w:val="1299"/>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2E2AFE" w:rsidRPr="00A31EF9" w:rsidP="00C2277A" w14:paraId="3701AE52" w14:textId="3569998D">
            <w:pPr>
              <w:rPr>
                <w:bCs/>
                <w:color w:val="000000"/>
                <w:sz w:val="20"/>
              </w:rPr>
            </w:pPr>
            <w:r w:rsidRPr="00A31EF9">
              <w:rPr>
                <w:bCs/>
                <w:color w:val="000000"/>
                <w:sz w:val="20"/>
              </w:rPr>
              <w:t xml:space="preserve">FRA F </w:t>
            </w:r>
            <w:r>
              <w:rPr>
                <w:bCs/>
                <w:color w:val="000000"/>
                <w:sz w:val="20"/>
              </w:rPr>
              <w:t>6180.</w:t>
            </w:r>
            <w:r w:rsidRPr="00A31EF9">
              <w:rPr>
                <w:bCs/>
                <w:color w:val="000000"/>
                <w:sz w:val="20"/>
              </w:rPr>
              <w:t>217 Categorical Exclusion Worksheet</w:t>
            </w:r>
          </w:p>
        </w:tc>
        <w:tc>
          <w:tcPr>
            <w:tcW w:w="7560" w:type="dxa"/>
            <w:tcBorders>
              <w:top w:val="single" w:sz="4" w:space="0" w:color="auto"/>
              <w:left w:val="nil"/>
              <w:bottom w:val="single" w:sz="4" w:space="0" w:color="auto"/>
              <w:right w:val="single" w:sz="4" w:space="0" w:color="auto"/>
            </w:tcBorders>
            <w:shd w:val="clear" w:color="auto" w:fill="FFFFFF" w:themeFill="background1"/>
          </w:tcPr>
          <w:p w:rsidR="002E2AFE" w:rsidRPr="00A31EF9" w:rsidP="00C2277A" w14:paraId="602AA409" w14:textId="073F999A">
            <w:pPr>
              <w:rPr>
                <w:bCs/>
                <w:color w:val="000000"/>
                <w:sz w:val="20"/>
              </w:rPr>
            </w:pPr>
            <w:r w:rsidRPr="40D01D45">
              <w:rPr>
                <w:color w:val="000000" w:themeColor="text1"/>
                <w:sz w:val="20"/>
              </w:rPr>
              <w:t xml:space="preserve">Compliance with </w:t>
            </w:r>
            <w:r w:rsidR="00FC03CF">
              <w:rPr>
                <w:color w:val="000000" w:themeColor="text1"/>
                <w:sz w:val="20"/>
              </w:rPr>
              <w:t>the National</w:t>
            </w:r>
            <w:r w:rsidR="00E60FB7">
              <w:rPr>
                <w:color w:val="000000" w:themeColor="text1"/>
                <w:sz w:val="20"/>
              </w:rPr>
              <w:t xml:space="preserve"> Environmental Policy Act (</w:t>
            </w:r>
            <w:r w:rsidRPr="40D01D45">
              <w:rPr>
                <w:color w:val="000000" w:themeColor="text1"/>
                <w:sz w:val="20"/>
              </w:rPr>
              <w:t>NEPA</w:t>
            </w:r>
            <w:r w:rsidR="00E60FB7">
              <w:rPr>
                <w:color w:val="000000" w:themeColor="text1"/>
                <w:sz w:val="20"/>
              </w:rPr>
              <w:t>)</w:t>
            </w:r>
            <w:r>
              <w:rPr>
                <w:rStyle w:val="FootnoteReference"/>
                <w:color w:val="000000" w:themeColor="text1"/>
                <w:sz w:val="20"/>
              </w:rPr>
              <w:footnoteReference w:id="12"/>
            </w:r>
            <w:r w:rsidRPr="40D01D45">
              <w:rPr>
                <w:color w:val="000000" w:themeColor="text1"/>
                <w:sz w:val="20"/>
              </w:rPr>
              <w:t xml:space="preserve"> and associated laws is required prior to the </w:t>
            </w:r>
            <w:r w:rsidR="00D11AB1">
              <w:rPr>
                <w:color w:val="000000" w:themeColor="text1"/>
                <w:sz w:val="20"/>
              </w:rPr>
              <w:t>obligation</w:t>
            </w:r>
            <w:r w:rsidRPr="40D01D45">
              <w:rPr>
                <w:color w:val="000000" w:themeColor="text1"/>
                <w:sz w:val="20"/>
              </w:rPr>
              <w:t xml:space="preserve"> of a grant</w:t>
            </w:r>
          </w:p>
        </w:tc>
        <w:tc>
          <w:tcPr>
            <w:tcW w:w="1800" w:type="dxa"/>
            <w:tcBorders>
              <w:top w:val="single" w:sz="4" w:space="0" w:color="auto"/>
              <w:left w:val="nil"/>
              <w:bottom w:val="single" w:sz="4" w:space="0" w:color="auto"/>
              <w:right w:val="single" w:sz="4" w:space="0" w:color="auto"/>
            </w:tcBorders>
            <w:shd w:val="clear" w:color="auto" w:fill="FFFFFF" w:themeFill="background1"/>
          </w:tcPr>
          <w:p w:rsidR="002E2AFE" w:rsidRPr="00A31EF9" w:rsidP="00C2277A" w14:paraId="5EE3CD8D" w14:textId="503860FC">
            <w:pPr>
              <w:rPr>
                <w:bCs/>
                <w:color w:val="000000"/>
                <w:sz w:val="20"/>
              </w:rPr>
            </w:pPr>
            <w:r w:rsidRPr="485821E5">
              <w:rPr>
                <w:color w:val="000000" w:themeColor="text1"/>
                <w:sz w:val="20"/>
              </w:rPr>
              <w:t>Word Document</w:t>
            </w:r>
            <w:r w:rsidRPr="36B66E71">
              <w:rPr>
                <w:color w:val="000000" w:themeColor="text1"/>
                <w:sz w:val="20"/>
              </w:rPr>
              <w:t xml:space="preserve"> to be emailed to FRA, and upload to Grants.gov</w:t>
            </w:r>
          </w:p>
        </w:tc>
        <w:tc>
          <w:tcPr>
            <w:tcW w:w="1620" w:type="dxa"/>
            <w:tcBorders>
              <w:top w:val="single" w:sz="4" w:space="0" w:color="auto"/>
              <w:left w:val="nil"/>
              <w:bottom w:val="single" w:sz="4" w:space="0" w:color="auto"/>
              <w:right w:val="single" w:sz="4" w:space="0" w:color="auto"/>
            </w:tcBorders>
            <w:shd w:val="clear" w:color="auto" w:fill="auto"/>
          </w:tcPr>
          <w:p w:rsidR="002E2AFE" w:rsidRPr="00A31EF9" w:rsidP="00C2277A" w14:paraId="645183B8" w14:textId="77777777">
            <w:pPr>
              <w:ind w:right="252"/>
              <w:jc w:val="center"/>
              <w:rPr>
                <w:bCs/>
                <w:sz w:val="20"/>
              </w:rPr>
            </w:pPr>
            <w:r w:rsidRPr="00A31EF9">
              <w:rPr>
                <w:bCs/>
                <w:sz w:val="20"/>
              </w:rPr>
              <w:t>1</w:t>
            </w:r>
          </w:p>
        </w:tc>
      </w:tr>
    </w:tbl>
    <w:p w:rsidR="00B93342" w:rsidP="00C62AB5" w14:paraId="60922903" w14:textId="77777777">
      <w:pPr>
        <w:jc w:val="center"/>
        <w:rPr>
          <w:b/>
          <w:szCs w:val="24"/>
        </w:rPr>
      </w:pPr>
    </w:p>
    <w:p w:rsidR="00F5619E" w14:paraId="05A35A85" w14:textId="77777777">
      <w:pPr>
        <w:rPr>
          <w:szCs w:val="24"/>
        </w:rPr>
      </w:pPr>
    </w:p>
    <w:p w:rsidR="00C96665" w14:paraId="58E91DC1" w14:textId="77777777">
      <w:pPr>
        <w:rPr>
          <w:szCs w:val="24"/>
        </w:rPr>
        <w:sectPr w:rsidSect="00C96665">
          <w:pgSz w:w="15840" w:h="12240" w:orient="landscape" w:code="1"/>
          <w:pgMar w:top="1440" w:right="1440" w:bottom="1440" w:left="1080" w:header="720" w:footer="432" w:gutter="0"/>
          <w:cols w:space="720"/>
          <w:docGrid w:linePitch="360"/>
        </w:sectPr>
      </w:pPr>
    </w:p>
    <w:p w:rsidR="00B76E0F" w14:paraId="0578EA6E" w14:textId="2B3BBB81">
      <w:pPr>
        <w:rPr>
          <w:b/>
          <w:szCs w:val="24"/>
          <w:u w:val="single"/>
        </w:rPr>
      </w:pPr>
      <w:r>
        <w:rPr>
          <w:szCs w:val="24"/>
        </w:rPr>
        <w:t xml:space="preserve">        </w:t>
      </w:r>
      <w:r w:rsidRPr="00A31EF9" w:rsidR="00A879E8">
        <w:rPr>
          <w:b/>
          <w:szCs w:val="24"/>
          <w:u w:val="single"/>
        </w:rPr>
        <w:t xml:space="preserve">Closeout - </w:t>
      </w:r>
      <w:r w:rsidRPr="00A31EF9">
        <w:rPr>
          <w:b/>
          <w:szCs w:val="24"/>
          <w:u w:val="single"/>
        </w:rPr>
        <w:t>FRA Forms</w:t>
      </w:r>
    </w:p>
    <w:p w:rsidR="00332215" w14:paraId="1A998822" w14:textId="77777777">
      <w:pPr>
        <w:rPr>
          <w:b/>
          <w:szCs w:val="24"/>
          <w:u w:val="single"/>
        </w:rPr>
      </w:pPr>
    </w:p>
    <w:tbl>
      <w:tblPr>
        <w:tblW w:w="9704" w:type="dxa"/>
        <w:tblInd w:w="-5" w:type="dxa"/>
        <w:tblLook w:val="04A0"/>
      </w:tblPr>
      <w:tblGrid>
        <w:gridCol w:w="1847"/>
        <w:gridCol w:w="5533"/>
        <w:gridCol w:w="1154"/>
        <w:gridCol w:w="1170"/>
      </w:tblGrid>
      <w:tr w14:paraId="00B0CED1" w14:textId="77777777" w:rsidTr="00CC171D">
        <w:tblPrEx>
          <w:tblW w:w="9704" w:type="dxa"/>
          <w:tblInd w:w="-5" w:type="dxa"/>
          <w:tblLook w:val="04A0"/>
        </w:tblPrEx>
        <w:trPr>
          <w:cantSplit/>
          <w:trHeight w:val="490"/>
          <w:tblHeader/>
        </w:trPr>
        <w:tc>
          <w:tcPr>
            <w:tcW w:w="1847" w:type="dxa"/>
            <w:tcBorders>
              <w:top w:val="single" w:sz="4" w:space="0" w:color="auto"/>
              <w:left w:val="single" w:sz="4" w:space="0" w:color="auto"/>
              <w:bottom w:val="single" w:sz="4" w:space="0" w:color="auto"/>
              <w:right w:val="single" w:sz="4" w:space="0" w:color="auto"/>
            </w:tcBorders>
            <w:shd w:val="clear" w:color="auto" w:fill="auto"/>
          </w:tcPr>
          <w:p w:rsidR="008A5230" w:rsidRPr="00CC171D" w:rsidP="00A153F3" w14:paraId="5967AEF1" w14:textId="77777777">
            <w:pPr>
              <w:jc w:val="center"/>
              <w:rPr>
                <w:b/>
                <w:bCs/>
                <w:sz w:val="20"/>
              </w:rPr>
            </w:pPr>
            <w:r w:rsidRPr="00CC171D">
              <w:rPr>
                <w:b/>
                <w:bCs/>
                <w:sz w:val="20"/>
              </w:rPr>
              <w:t>Documentation</w:t>
            </w:r>
          </w:p>
        </w:tc>
        <w:tc>
          <w:tcPr>
            <w:tcW w:w="5533" w:type="dxa"/>
            <w:tcBorders>
              <w:top w:val="single" w:sz="4" w:space="0" w:color="auto"/>
              <w:left w:val="nil"/>
              <w:bottom w:val="single" w:sz="4" w:space="0" w:color="auto"/>
              <w:right w:val="single" w:sz="4" w:space="0" w:color="auto"/>
            </w:tcBorders>
            <w:shd w:val="clear" w:color="auto" w:fill="auto"/>
          </w:tcPr>
          <w:p w:rsidR="008A5230" w:rsidRPr="00CC171D" w:rsidP="00A153F3" w14:paraId="16209AD8" w14:textId="77777777">
            <w:pPr>
              <w:jc w:val="center"/>
              <w:rPr>
                <w:bCs/>
                <w:sz w:val="20"/>
              </w:rPr>
            </w:pPr>
            <w:r w:rsidRPr="00CC171D">
              <w:rPr>
                <w:b/>
                <w:bCs/>
                <w:sz w:val="20"/>
              </w:rPr>
              <w:t>Purpose</w:t>
            </w:r>
          </w:p>
        </w:tc>
        <w:tc>
          <w:tcPr>
            <w:tcW w:w="1154" w:type="dxa"/>
            <w:tcBorders>
              <w:top w:val="single" w:sz="4" w:space="0" w:color="auto"/>
              <w:left w:val="nil"/>
              <w:bottom w:val="single" w:sz="4" w:space="0" w:color="auto"/>
              <w:right w:val="single" w:sz="4" w:space="0" w:color="auto"/>
            </w:tcBorders>
            <w:shd w:val="clear" w:color="auto" w:fill="auto"/>
          </w:tcPr>
          <w:p w:rsidR="00664B1B" w:rsidP="00A153F3" w14:paraId="7E95612A" w14:textId="77777777">
            <w:pPr>
              <w:jc w:val="center"/>
              <w:rPr>
                <w:b/>
                <w:bCs/>
                <w:sz w:val="20"/>
              </w:rPr>
            </w:pPr>
            <w:r w:rsidRPr="00CC171D">
              <w:rPr>
                <w:b/>
                <w:bCs/>
                <w:sz w:val="20"/>
              </w:rPr>
              <w:t>Means</w:t>
            </w:r>
          </w:p>
          <w:p w:rsidR="008A5230" w:rsidRPr="00CC171D" w:rsidP="00A153F3" w14:paraId="7BE0FDDF" w14:textId="7AF405F4">
            <w:pPr>
              <w:jc w:val="center"/>
              <w:rPr>
                <w:bCs/>
                <w:sz w:val="20"/>
              </w:rPr>
            </w:pPr>
            <w:r w:rsidRPr="00CC171D">
              <w:rPr>
                <w:b/>
                <w:bCs/>
                <w:sz w:val="20"/>
              </w:rPr>
              <w:t xml:space="preserve"> of Collection</w:t>
            </w:r>
          </w:p>
        </w:tc>
        <w:tc>
          <w:tcPr>
            <w:tcW w:w="1170" w:type="dxa"/>
            <w:tcBorders>
              <w:top w:val="single" w:sz="4" w:space="0" w:color="auto"/>
              <w:left w:val="nil"/>
              <w:bottom w:val="single" w:sz="4" w:space="0" w:color="auto"/>
              <w:right w:val="single" w:sz="4" w:space="0" w:color="auto"/>
            </w:tcBorders>
            <w:shd w:val="clear" w:color="auto" w:fill="auto"/>
          </w:tcPr>
          <w:p w:rsidR="008A5230" w:rsidP="00A153F3" w14:paraId="1762A3BF" w14:textId="58CA07DE">
            <w:pPr>
              <w:jc w:val="center"/>
              <w:rPr>
                <w:b/>
                <w:bCs/>
                <w:sz w:val="20"/>
              </w:rPr>
            </w:pPr>
            <w:r w:rsidRPr="00CC171D">
              <w:rPr>
                <w:b/>
                <w:bCs/>
                <w:sz w:val="20"/>
              </w:rPr>
              <w:t>Annual</w:t>
            </w:r>
          </w:p>
          <w:p w:rsidR="008A5230" w:rsidRPr="00CC171D" w:rsidP="00A153F3" w14:paraId="01785711" w14:textId="202C1D39">
            <w:pPr>
              <w:jc w:val="center"/>
              <w:rPr>
                <w:bCs/>
                <w:sz w:val="20"/>
              </w:rPr>
            </w:pPr>
            <w:r>
              <w:rPr>
                <w:b/>
                <w:bCs/>
                <w:sz w:val="20"/>
              </w:rPr>
              <w:t>Frequency</w:t>
            </w:r>
          </w:p>
        </w:tc>
      </w:tr>
      <w:tr w14:paraId="72D3EC36" w14:textId="77777777" w:rsidTr="00664B1B">
        <w:tblPrEx>
          <w:tblW w:w="9704" w:type="dxa"/>
          <w:tblInd w:w="-5" w:type="dxa"/>
          <w:tblLook w:val="04A0"/>
        </w:tblPrEx>
        <w:trPr>
          <w:cantSplit/>
          <w:trHeight w:val="980"/>
        </w:trPr>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A5230" w:rsidRPr="00AA7CD6" w:rsidP="004B3A9F" w14:paraId="2945945F" w14:textId="288D1EEB">
            <w:pPr>
              <w:rPr>
                <w:bCs/>
                <w:color w:val="000000"/>
                <w:sz w:val="20"/>
              </w:rPr>
            </w:pPr>
            <w:r w:rsidRPr="00AA7CD6">
              <w:rPr>
                <w:bCs/>
                <w:color w:val="000000"/>
                <w:sz w:val="20"/>
              </w:rPr>
              <w:t>FRA F 6180.33</w:t>
            </w:r>
            <w:r>
              <w:rPr>
                <w:rStyle w:val="FootnoteReference"/>
                <w:bCs/>
                <w:color w:val="000000"/>
                <w:sz w:val="20"/>
              </w:rPr>
              <w:footnoteReference w:id="13"/>
            </w:r>
            <w:r w:rsidRPr="00AA7CD6">
              <w:rPr>
                <w:bCs/>
                <w:color w:val="000000"/>
                <w:sz w:val="20"/>
              </w:rPr>
              <w:t xml:space="preserve"> </w:t>
            </w:r>
          </w:p>
          <w:p w:rsidR="008A5230" w:rsidRPr="00AA7CD6" w:rsidP="004B3A9F" w14:paraId="19FADEC7" w14:textId="198548C6">
            <w:pPr>
              <w:rPr>
                <w:bCs/>
                <w:color w:val="000000"/>
                <w:sz w:val="20"/>
              </w:rPr>
            </w:pPr>
            <w:r w:rsidRPr="00AA7CD6">
              <w:rPr>
                <w:bCs/>
                <w:color w:val="000000"/>
                <w:sz w:val="20"/>
              </w:rPr>
              <w:t>Final Performance Report</w:t>
            </w:r>
          </w:p>
        </w:tc>
        <w:tc>
          <w:tcPr>
            <w:tcW w:w="5533" w:type="dxa"/>
            <w:tcBorders>
              <w:top w:val="single" w:sz="4" w:space="0" w:color="auto"/>
              <w:left w:val="nil"/>
              <w:bottom w:val="single" w:sz="4" w:space="0" w:color="auto"/>
              <w:right w:val="single" w:sz="4" w:space="0" w:color="auto"/>
            </w:tcBorders>
            <w:shd w:val="clear" w:color="auto" w:fill="FFFFFF" w:themeFill="background1"/>
            <w:hideMark/>
          </w:tcPr>
          <w:p w:rsidR="008A5230" w:rsidRPr="00AA7CD6" w:rsidP="004B3A9F" w14:paraId="2D911BB2" w14:textId="1FEA7B0C">
            <w:pPr>
              <w:rPr>
                <w:bCs/>
                <w:color w:val="000000"/>
                <w:sz w:val="20"/>
              </w:rPr>
            </w:pPr>
            <w:r w:rsidRPr="40D01D45">
              <w:rPr>
                <w:color w:val="000000" w:themeColor="text1"/>
                <w:sz w:val="20"/>
              </w:rPr>
              <w:t xml:space="preserve">Provide a full accounting of project performance upon completion of the period of performance, summarizing project objectives, activities, outputs, outcomes, performance measures, lessons learned, budgetary narrative, and feedback from </w:t>
            </w:r>
            <w:r w:rsidRPr="40D01D45" w:rsidR="00D822D0">
              <w:rPr>
                <w:color w:val="000000" w:themeColor="text1"/>
                <w:sz w:val="20"/>
              </w:rPr>
              <w:t>the</w:t>
            </w:r>
            <w:r w:rsidR="00D822D0">
              <w:rPr>
                <w:color w:val="000000" w:themeColor="text1"/>
                <w:sz w:val="20"/>
              </w:rPr>
              <w:t xml:space="preserve"> recipient.</w:t>
            </w:r>
            <w:r w:rsidRPr="40D01D45">
              <w:rPr>
                <w:color w:val="000000" w:themeColor="text1"/>
                <w:sz w:val="20"/>
              </w:rPr>
              <w:t xml:space="preserve">  </w:t>
            </w:r>
          </w:p>
        </w:tc>
        <w:tc>
          <w:tcPr>
            <w:tcW w:w="1154" w:type="dxa"/>
            <w:tcBorders>
              <w:top w:val="single" w:sz="4" w:space="0" w:color="auto"/>
              <w:left w:val="nil"/>
              <w:bottom w:val="single" w:sz="4" w:space="0" w:color="auto"/>
              <w:right w:val="single" w:sz="4" w:space="0" w:color="auto"/>
            </w:tcBorders>
            <w:shd w:val="clear" w:color="auto" w:fill="FFFFFF" w:themeFill="background1"/>
            <w:hideMark/>
          </w:tcPr>
          <w:p w:rsidR="008A5230" w:rsidRPr="00AA7CD6" w:rsidP="004B3A9F" w14:paraId="32E04505" w14:textId="2127D3B3">
            <w:pPr>
              <w:rPr>
                <w:bCs/>
                <w:color w:val="000000"/>
                <w:sz w:val="20"/>
              </w:rPr>
            </w:pPr>
            <w:r w:rsidRPr="00AA7CD6">
              <w:rPr>
                <w:bCs/>
                <w:color w:val="000000"/>
                <w:sz w:val="20"/>
              </w:rPr>
              <w:t>Fillable PDF to be emailed to FRA</w:t>
            </w:r>
          </w:p>
        </w:tc>
        <w:tc>
          <w:tcPr>
            <w:tcW w:w="1170" w:type="dxa"/>
            <w:tcBorders>
              <w:top w:val="single" w:sz="4" w:space="0" w:color="auto"/>
              <w:left w:val="nil"/>
              <w:bottom w:val="single" w:sz="4" w:space="0" w:color="auto"/>
              <w:right w:val="single" w:sz="4" w:space="0" w:color="auto"/>
            </w:tcBorders>
            <w:shd w:val="clear" w:color="auto" w:fill="auto"/>
            <w:hideMark/>
          </w:tcPr>
          <w:p w:rsidR="008A5230" w:rsidRPr="00C62AB5" w:rsidP="00106B05" w14:paraId="60C4A3FC" w14:textId="77777777">
            <w:pPr>
              <w:ind w:right="252"/>
              <w:jc w:val="center"/>
              <w:rPr>
                <w:bCs/>
                <w:sz w:val="20"/>
              </w:rPr>
            </w:pPr>
            <w:r w:rsidRPr="00C62AB5">
              <w:rPr>
                <w:bCs/>
                <w:sz w:val="20"/>
              </w:rPr>
              <w:t>1</w:t>
            </w:r>
          </w:p>
        </w:tc>
      </w:tr>
      <w:bookmarkEnd w:id="2"/>
    </w:tbl>
    <w:p w:rsidR="00522435" w:rsidRPr="00134443" w14:paraId="4719C283" w14:textId="77777777">
      <w:pPr>
        <w:rPr>
          <w:szCs w:val="24"/>
        </w:rPr>
      </w:pPr>
    </w:p>
    <w:p w:rsidR="00137C0A" w:rsidRPr="00134443" w:rsidP="00C62AB5" w14:paraId="5CA25A03" w14:textId="4191C15C">
      <w:pPr>
        <w:pStyle w:val="ListParagraph"/>
        <w:widowControl w:val="0"/>
        <w:numPr>
          <w:ilvl w:val="0"/>
          <w:numId w:val="1"/>
        </w:numPr>
        <w:tabs>
          <w:tab w:val="left" w:pos="0"/>
        </w:tabs>
        <w:ind w:left="0" w:firstLine="0"/>
        <w:rPr>
          <w:b/>
          <w:szCs w:val="24"/>
        </w:rPr>
      </w:pPr>
      <w:r w:rsidRPr="00134443">
        <w:rPr>
          <w:b/>
          <w:szCs w:val="24"/>
        </w:rPr>
        <w:t>E</w:t>
      </w:r>
      <w:r w:rsidRPr="00134443" w:rsidR="00F924D6">
        <w:rPr>
          <w:b/>
          <w:szCs w:val="24"/>
        </w:rPr>
        <w:t>xtent of automated information collection.</w:t>
      </w:r>
    </w:p>
    <w:p w:rsidR="00137C0A" w:rsidRPr="00134443" w14:paraId="5B640FDC" w14:textId="77777777">
      <w:pPr>
        <w:rPr>
          <w:szCs w:val="24"/>
        </w:rPr>
      </w:pPr>
    </w:p>
    <w:p w:rsidR="00294225" w:rsidRPr="00134443" w:rsidP="002A605A" w14:paraId="28C164E8" w14:textId="78BBD56A">
      <w:pPr>
        <w:widowControl w:val="0"/>
        <w:ind w:left="720"/>
        <w:rPr>
          <w:szCs w:val="24"/>
        </w:rPr>
      </w:pPr>
      <w:r w:rsidRPr="00A5234C">
        <w:rPr>
          <w:szCs w:val="24"/>
        </w:rPr>
        <w:t xml:space="preserve">FRA highly encourages and strongly endorses the use of advanced information technology, wherever possible, to reduce burden on respondents.  </w:t>
      </w:r>
      <w:r w:rsidRPr="00134443" w:rsidR="00604734">
        <w:rPr>
          <w:szCs w:val="24"/>
        </w:rPr>
        <w:t>FRA</w:t>
      </w:r>
      <w:r w:rsidRPr="00134443" w:rsidR="005E0859">
        <w:rPr>
          <w:szCs w:val="24"/>
        </w:rPr>
        <w:t xml:space="preserve"> utilizes, to the extent possible</w:t>
      </w:r>
      <w:r w:rsidR="00147FD9">
        <w:rPr>
          <w:szCs w:val="24"/>
        </w:rPr>
        <w:t>, automated systems and formats</w:t>
      </w:r>
      <w:r w:rsidRPr="00134443" w:rsidR="005E0859">
        <w:rPr>
          <w:szCs w:val="24"/>
        </w:rPr>
        <w:t xml:space="preserve"> for collecting all information necessary </w:t>
      </w:r>
      <w:r w:rsidRPr="00134443" w:rsidR="006622E9">
        <w:rPr>
          <w:szCs w:val="24"/>
        </w:rPr>
        <w:t>in compliance</w:t>
      </w:r>
      <w:r w:rsidRPr="00134443" w:rsidR="005E0859">
        <w:rPr>
          <w:szCs w:val="24"/>
        </w:rPr>
        <w:t xml:space="preserve"> with </w:t>
      </w:r>
      <w:r w:rsidR="00147FD9">
        <w:rPr>
          <w:szCs w:val="24"/>
        </w:rPr>
        <w:t>2 CFR §</w:t>
      </w:r>
      <w:r w:rsidR="00797EE9">
        <w:rPr>
          <w:szCs w:val="24"/>
        </w:rPr>
        <w:t> </w:t>
      </w:r>
      <w:r w:rsidR="00147FD9">
        <w:rPr>
          <w:szCs w:val="24"/>
        </w:rPr>
        <w:t xml:space="preserve">200.337. </w:t>
      </w:r>
      <w:r w:rsidRPr="00134443" w:rsidR="005E0859">
        <w:rPr>
          <w:szCs w:val="24"/>
        </w:rPr>
        <w:t xml:space="preserve">  </w:t>
      </w:r>
      <w:r w:rsidRPr="00134443">
        <w:rPr>
          <w:szCs w:val="24"/>
        </w:rPr>
        <w:t xml:space="preserve"> </w:t>
      </w:r>
    </w:p>
    <w:p w:rsidR="00294225" w:rsidRPr="00134443" w14:paraId="1E48E709" w14:textId="77777777">
      <w:pPr>
        <w:rPr>
          <w:szCs w:val="24"/>
        </w:rPr>
      </w:pPr>
    </w:p>
    <w:p w:rsidR="00C24C57" w:rsidRPr="00134443" w:rsidP="00C24C57" w14:paraId="7317812D" w14:textId="72A83CE1">
      <w:pPr>
        <w:widowControl w:val="0"/>
        <w:ind w:left="720"/>
        <w:rPr>
          <w:szCs w:val="24"/>
        </w:rPr>
      </w:pPr>
      <w:r>
        <w:rPr>
          <w:szCs w:val="24"/>
        </w:rPr>
        <w:t xml:space="preserve">FRA has </w:t>
      </w:r>
      <w:r w:rsidRPr="00134443" w:rsidR="001A3386">
        <w:rPr>
          <w:szCs w:val="24"/>
        </w:rPr>
        <w:t>streamlined reporting format</w:t>
      </w:r>
      <w:r>
        <w:rPr>
          <w:szCs w:val="24"/>
        </w:rPr>
        <w:t xml:space="preserve">s using </w:t>
      </w:r>
      <w:r w:rsidRPr="00134443" w:rsidR="001A3386">
        <w:rPr>
          <w:szCs w:val="24"/>
        </w:rPr>
        <w:t xml:space="preserve">fillable </w:t>
      </w:r>
      <w:r w:rsidRPr="00134443" w:rsidR="00CE5ACF">
        <w:rPr>
          <w:szCs w:val="24"/>
        </w:rPr>
        <w:t xml:space="preserve">PDF </w:t>
      </w:r>
      <w:r w:rsidRPr="00134443" w:rsidR="001A3386">
        <w:rPr>
          <w:szCs w:val="24"/>
        </w:rPr>
        <w:t>forms</w:t>
      </w:r>
      <w:r w:rsidRPr="00134443" w:rsidR="00294225">
        <w:rPr>
          <w:szCs w:val="24"/>
        </w:rPr>
        <w:t xml:space="preserve"> with drop-down field</w:t>
      </w:r>
      <w:r>
        <w:rPr>
          <w:szCs w:val="24"/>
        </w:rPr>
        <w:t>s</w:t>
      </w:r>
      <w:r w:rsidRPr="00134443" w:rsidR="001A3386">
        <w:rPr>
          <w:szCs w:val="24"/>
        </w:rPr>
        <w:t xml:space="preserve">, that reduce the time required for awardees to complete and submit required reports. </w:t>
      </w:r>
      <w:r w:rsidR="002A605A">
        <w:rPr>
          <w:szCs w:val="24"/>
        </w:rPr>
        <w:t xml:space="preserve"> FRA strongly endorses submitting documents electronically and depending on the form</w:t>
      </w:r>
      <w:r w:rsidR="009C5F6B">
        <w:rPr>
          <w:szCs w:val="24"/>
        </w:rPr>
        <w:t>, recipients</w:t>
      </w:r>
      <w:r w:rsidR="002A605A">
        <w:rPr>
          <w:szCs w:val="24"/>
        </w:rPr>
        <w:t xml:space="preserve"> can scan, email</w:t>
      </w:r>
      <w:r w:rsidR="00033E4E">
        <w:rPr>
          <w:szCs w:val="24"/>
        </w:rPr>
        <w:t>,</w:t>
      </w:r>
      <w:r w:rsidR="002A605A">
        <w:rPr>
          <w:szCs w:val="24"/>
        </w:rPr>
        <w:t xml:space="preserve"> or upload directly to Grants.gov.</w:t>
      </w:r>
      <w:r>
        <w:rPr>
          <w:szCs w:val="24"/>
        </w:rPr>
        <w:t xml:space="preserve">  </w:t>
      </w:r>
    </w:p>
    <w:p w:rsidR="002A605A" w:rsidP="00EE2DA2" w14:paraId="6262C088" w14:textId="25C1657B">
      <w:pPr>
        <w:ind w:left="720"/>
        <w:rPr>
          <w:szCs w:val="24"/>
        </w:rPr>
      </w:pPr>
    </w:p>
    <w:p w:rsidR="00294225" w:rsidRPr="00134443" w:rsidP="00EE2DA2" w14:paraId="6DD3F412" w14:textId="1E45F2B2">
      <w:pPr>
        <w:ind w:left="720"/>
      </w:pPr>
      <w:r>
        <w:t xml:space="preserve">While </w:t>
      </w:r>
      <w:r w:rsidR="001B5B9B">
        <w:t>recipient</w:t>
      </w:r>
      <w:r w:rsidR="009C5F6B">
        <w:t>s</w:t>
      </w:r>
      <w:r w:rsidR="001B5B9B">
        <w:t xml:space="preserve"> </w:t>
      </w:r>
      <w:r>
        <w:t>continue to be provided the option of submitting some documentation via email</w:t>
      </w:r>
      <w:r w:rsidR="00087336">
        <w:t xml:space="preserve">, </w:t>
      </w:r>
      <w:r w:rsidR="00481871">
        <w:t xml:space="preserve">based on previous years submissions, </w:t>
      </w:r>
      <w:r w:rsidR="002A605A">
        <w:t xml:space="preserve">FRA estimates that approximately </w:t>
      </w:r>
      <w:r w:rsidR="00251A78">
        <w:t>100</w:t>
      </w:r>
      <w:r w:rsidR="00FB19DC">
        <w:t xml:space="preserve"> percent</w:t>
      </w:r>
      <w:r w:rsidR="00251A78">
        <w:t xml:space="preserve"> of</w:t>
      </w:r>
      <w:r w:rsidR="002A605A">
        <w:t xml:space="preserve"> applications </w:t>
      </w:r>
      <w:r w:rsidR="00CA6874">
        <w:t>will be</w:t>
      </w:r>
      <w:r w:rsidR="002A605A">
        <w:t xml:space="preserve"> completed</w:t>
      </w:r>
      <w:r w:rsidR="6579F40B">
        <w:t xml:space="preserve"> by using automated systems. </w:t>
      </w:r>
      <w:r w:rsidR="00571819">
        <w:t xml:space="preserve">  </w:t>
      </w:r>
    </w:p>
    <w:p w:rsidR="00B93342" w:rsidP="00EE2DA2" w14:paraId="35E9E715" w14:textId="77777777">
      <w:pPr>
        <w:ind w:left="720" w:hanging="720"/>
        <w:rPr>
          <w:b/>
          <w:szCs w:val="24"/>
        </w:rPr>
      </w:pPr>
    </w:p>
    <w:p w:rsidR="00137C0A" w:rsidRPr="005825FA" w:rsidP="00EE2DA2" w14:paraId="2D5A8082" w14:textId="409BD93E">
      <w:pPr>
        <w:ind w:left="720" w:hanging="720"/>
        <w:rPr>
          <w:b/>
          <w:szCs w:val="24"/>
        </w:rPr>
      </w:pPr>
      <w:r w:rsidRPr="005825FA">
        <w:rPr>
          <w:b/>
          <w:szCs w:val="24"/>
        </w:rPr>
        <w:t xml:space="preserve">4.  </w:t>
      </w:r>
      <w:r w:rsidR="00EE2DA2">
        <w:rPr>
          <w:b/>
          <w:szCs w:val="24"/>
        </w:rPr>
        <w:t xml:space="preserve">       </w:t>
      </w:r>
      <w:r w:rsidRPr="005825FA">
        <w:rPr>
          <w:b/>
          <w:szCs w:val="24"/>
        </w:rPr>
        <w:t>Efforts to identify duplication.</w:t>
      </w:r>
    </w:p>
    <w:p w:rsidR="00294225" w:rsidRPr="005825FA" w14:paraId="0400C9FB" w14:textId="77777777">
      <w:pPr>
        <w:rPr>
          <w:szCs w:val="24"/>
        </w:rPr>
      </w:pPr>
    </w:p>
    <w:p w:rsidR="00442245" w:rsidRPr="00EE2DA2" w:rsidP="00EE2DA2" w14:paraId="2D5151FD" w14:textId="01720AB6">
      <w:pPr>
        <w:widowControl w:val="0"/>
        <w:ind w:left="720"/>
      </w:pPr>
      <w:r>
        <w:t xml:space="preserve">In order to identify duplication, </w:t>
      </w:r>
      <w:r w:rsidR="00604734">
        <w:t>FRA</w:t>
      </w:r>
      <w:r>
        <w:t xml:space="preserve"> maintains a </w:t>
      </w:r>
      <w:r w:rsidR="00DE5C08">
        <w:t xml:space="preserve">program management </w:t>
      </w:r>
      <w:r>
        <w:t xml:space="preserve">database with unique elements that are used to compare and </w:t>
      </w:r>
      <w:r w:rsidR="001D7FB3">
        <w:t>crosswalk</w:t>
      </w:r>
      <w:r>
        <w:t xml:space="preserve"> against new or existing applications and all other data elements—internal or external—to minimize the amount of information requested from the </w:t>
      </w:r>
      <w:r w:rsidR="001B5B9B">
        <w:t>recipient</w:t>
      </w:r>
      <w:r>
        <w:t>.</w:t>
      </w:r>
    </w:p>
    <w:p w:rsidR="00442245" w:rsidRPr="00EE2DA2" w:rsidP="00EE2DA2" w14:paraId="23C32C68" w14:textId="77777777">
      <w:pPr>
        <w:widowControl w:val="0"/>
        <w:ind w:left="720" w:hanging="720"/>
        <w:rPr>
          <w:szCs w:val="24"/>
        </w:rPr>
      </w:pPr>
    </w:p>
    <w:p w:rsidR="00442245" w:rsidRPr="00EE2DA2" w:rsidP="00EE2DA2" w14:paraId="118B4EED" w14:textId="4FC21AF5">
      <w:pPr>
        <w:widowControl w:val="0"/>
        <w:ind w:left="720"/>
        <w:rPr>
          <w:szCs w:val="24"/>
        </w:rPr>
      </w:pPr>
      <w:r w:rsidRPr="00EE2DA2">
        <w:rPr>
          <w:szCs w:val="24"/>
        </w:rPr>
        <w:t>Project narratives and</w:t>
      </w:r>
      <w:r w:rsidRPr="00EE2DA2">
        <w:rPr>
          <w:szCs w:val="24"/>
        </w:rPr>
        <w:t xml:space="preserve"> statements of work are generally project specific, and the information provided in a statement of work is unique and not available elsewhere.</w:t>
      </w:r>
    </w:p>
    <w:p w:rsidR="00442245" w:rsidRPr="00EE2DA2" w:rsidP="00EE2DA2" w14:paraId="285F95F8" w14:textId="2F1BB785">
      <w:pPr>
        <w:widowControl w:val="0"/>
        <w:ind w:left="720" w:hanging="720"/>
        <w:rPr>
          <w:szCs w:val="24"/>
        </w:rPr>
      </w:pPr>
    </w:p>
    <w:p w:rsidR="00442245" w:rsidP="00EE2DA2" w14:paraId="76090396" w14:textId="0F11A6C3">
      <w:pPr>
        <w:widowControl w:val="0"/>
        <w:ind w:left="720"/>
      </w:pPr>
      <w:r>
        <w:t xml:space="preserve">When appropriate, to reduce duplication, relevant materials previously provided to FRA may be referenced and described as unchanged.  To the extent referenced, this information need not be resubmitted.  This procedure is expected to continue to be followed by </w:t>
      </w:r>
      <w:r w:rsidR="002B3162">
        <w:t>recipients</w:t>
      </w:r>
      <w:r>
        <w:t xml:space="preserve"> in the future.</w:t>
      </w:r>
    </w:p>
    <w:p w:rsidR="00137C0A" w:rsidRPr="00134443" w:rsidP="00EE2DA2" w14:paraId="52DB900C" w14:textId="77777777">
      <w:pPr>
        <w:ind w:left="720" w:hanging="720"/>
        <w:rPr>
          <w:szCs w:val="24"/>
        </w:rPr>
      </w:pPr>
    </w:p>
    <w:p w:rsidR="00137C0A" w:rsidRPr="00134443" w:rsidP="00EE2DA2" w14:paraId="328E21E9" w14:textId="2232ED03">
      <w:pPr>
        <w:widowControl w:val="0"/>
        <w:ind w:left="720" w:hanging="720"/>
        <w:rPr>
          <w:b/>
          <w:szCs w:val="24"/>
        </w:rPr>
      </w:pPr>
      <w:r w:rsidRPr="00134443">
        <w:rPr>
          <w:b/>
          <w:szCs w:val="24"/>
        </w:rPr>
        <w:t>5.</w:t>
      </w:r>
      <w:r w:rsidRPr="00134443">
        <w:rPr>
          <w:b/>
          <w:szCs w:val="24"/>
        </w:rPr>
        <w:tab/>
      </w:r>
      <w:r w:rsidRPr="00134443" w:rsidR="00F924D6">
        <w:rPr>
          <w:b/>
          <w:szCs w:val="24"/>
        </w:rPr>
        <w:t>Efforts to minimize the burden on small business.</w:t>
      </w:r>
    </w:p>
    <w:p w:rsidR="00137C0A" w:rsidRPr="00134443" w14:paraId="11B7A982" w14:textId="77777777">
      <w:pPr>
        <w:rPr>
          <w:szCs w:val="24"/>
        </w:rPr>
      </w:pPr>
    </w:p>
    <w:p w:rsidR="00157B47" w:rsidP="00EE2DA2" w14:paraId="7F3F0312" w14:textId="77E23D76">
      <w:pPr>
        <w:widowControl w:val="0"/>
        <w:ind w:left="720"/>
        <w:rPr>
          <w:bCs/>
          <w:szCs w:val="24"/>
        </w:rPr>
      </w:pPr>
      <w:r w:rsidRPr="00157B47">
        <w:rPr>
          <w:bCs/>
          <w:szCs w:val="24"/>
        </w:rPr>
        <w:t>There are no impacts to small businesses anticipated in this data collection</w:t>
      </w:r>
      <w:r>
        <w:rPr>
          <w:bCs/>
          <w:szCs w:val="24"/>
        </w:rPr>
        <w:t>.</w:t>
      </w:r>
    </w:p>
    <w:p w:rsidR="00990362" w:rsidP="00EE2DA2" w14:paraId="3CF648DD" w14:textId="77777777">
      <w:pPr>
        <w:widowControl w:val="0"/>
        <w:ind w:left="720"/>
        <w:rPr>
          <w:bCs/>
          <w:szCs w:val="24"/>
        </w:rPr>
      </w:pPr>
    </w:p>
    <w:p w:rsidR="00990362" w:rsidP="00EE2DA2" w14:paraId="2F605FEE" w14:textId="77777777">
      <w:pPr>
        <w:widowControl w:val="0"/>
        <w:ind w:left="720"/>
        <w:rPr>
          <w:bCs/>
          <w:szCs w:val="24"/>
        </w:rPr>
      </w:pPr>
    </w:p>
    <w:p w:rsidR="00535D38" w:rsidP="00EE2DA2" w14:paraId="767F061F" w14:textId="77777777">
      <w:pPr>
        <w:widowControl w:val="0"/>
        <w:ind w:left="720" w:hanging="720"/>
        <w:rPr>
          <w:b/>
          <w:szCs w:val="24"/>
        </w:rPr>
      </w:pPr>
    </w:p>
    <w:p w:rsidR="00137C0A" w:rsidRPr="00134443" w:rsidP="00EE2DA2" w14:paraId="2F757BEE" w14:textId="66F595C1">
      <w:pPr>
        <w:widowControl w:val="0"/>
        <w:ind w:left="720" w:hanging="720"/>
        <w:rPr>
          <w:b/>
          <w:szCs w:val="24"/>
        </w:rPr>
      </w:pPr>
      <w:r w:rsidRPr="00134443">
        <w:rPr>
          <w:b/>
          <w:szCs w:val="24"/>
        </w:rPr>
        <w:t>6.</w:t>
      </w:r>
      <w:r w:rsidRPr="00134443">
        <w:rPr>
          <w:b/>
          <w:szCs w:val="24"/>
        </w:rPr>
        <w:tab/>
      </w:r>
      <w:r w:rsidRPr="00134443" w:rsidR="00F924D6">
        <w:rPr>
          <w:b/>
          <w:szCs w:val="24"/>
        </w:rPr>
        <w:t>Impact of less frequent collection of information.</w:t>
      </w:r>
    </w:p>
    <w:p w:rsidR="00137C0A" w:rsidRPr="00134443" w14:paraId="4920292F" w14:textId="77777777">
      <w:pPr>
        <w:rPr>
          <w:szCs w:val="24"/>
        </w:rPr>
      </w:pPr>
    </w:p>
    <w:p w:rsidR="00F74B04" w:rsidP="00EE2DA2" w14:paraId="6E8999BA" w14:textId="2CAB560E">
      <w:pPr>
        <w:ind w:left="720"/>
        <w:rPr>
          <w:szCs w:val="24"/>
        </w:rPr>
      </w:pPr>
      <w:r w:rsidRPr="00134443">
        <w:rPr>
          <w:szCs w:val="24"/>
        </w:rPr>
        <w:t>FRA</w:t>
      </w:r>
      <w:r w:rsidRPr="00134443" w:rsidR="00B269BC">
        <w:rPr>
          <w:szCs w:val="24"/>
        </w:rPr>
        <w:t xml:space="preserve"> implements information collection policies and procedures with consideration of efficient </w:t>
      </w:r>
      <w:r w:rsidRPr="00134443" w:rsidR="009A648A">
        <w:rPr>
          <w:szCs w:val="24"/>
        </w:rPr>
        <w:t>Federal funding oversight</w:t>
      </w:r>
      <w:r w:rsidRPr="00134443" w:rsidR="00B269BC">
        <w:rPr>
          <w:szCs w:val="24"/>
        </w:rPr>
        <w:t xml:space="preserve">, compliance with </w:t>
      </w:r>
      <w:r w:rsidRPr="00134443" w:rsidR="002A06B6">
        <w:rPr>
          <w:szCs w:val="24"/>
        </w:rPr>
        <w:t>government wide</w:t>
      </w:r>
      <w:r w:rsidRPr="00134443" w:rsidR="00B269BC">
        <w:rPr>
          <w:szCs w:val="24"/>
        </w:rPr>
        <w:t xml:space="preserve"> standards and regulations, and minimization of time and cost burdens.  Information collection policies and procedures result from careful consideration of the data necessary for stewardship of Federal funds and cost-efficient project execution.  At each phase of the </w:t>
      </w:r>
      <w:r w:rsidRPr="00134443" w:rsidR="00F70782">
        <w:rPr>
          <w:szCs w:val="24"/>
        </w:rPr>
        <w:t>award</w:t>
      </w:r>
      <w:r w:rsidRPr="00134443" w:rsidR="00B269BC">
        <w:rPr>
          <w:szCs w:val="24"/>
        </w:rPr>
        <w:t xml:space="preserve"> lifecycle, </w:t>
      </w:r>
      <w:r w:rsidRPr="00134443">
        <w:rPr>
          <w:szCs w:val="24"/>
        </w:rPr>
        <w:t>FRA</w:t>
      </w:r>
      <w:r w:rsidRPr="00134443" w:rsidR="00B269BC">
        <w:rPr>
          <w:szCs w:val="24"/>
        </w:rPr>
        <w:t xml:space="preserve"> mandates collection</w:t>
      </w:r>
      <w:r w:rsidRPr="00134443" w:rsidR="00F70782">
        <w:rPr>
          <w:szCs w:val="24"/>
        </w:rPr>
        <w:t xml:space="preserve"> only of information that meets these criteria.</w:t>
      </w:r>
    </w:p>
    <w:p w:rsidR="00C62AB5" w:rsidP="00EE2DA2" w14:paraId="26C2B256" w14:textId="77777777">
      <w:pPr>
        <w:ind w:left="720"/>
        <w:rPr>
          <w:szCs w:val="24"/>
        </w:rPr>
      </w:pPr>
    </w:p>
    <w:p w:rsidR="0035648D" w:rsidP="0035648D" w14:paraId="4E56D5E1" w14:textId="679871B5">
      <w:pPr>
        <w:widowControl w:val="0"/>
        <w:ind w:left="720"/>
        <w:rPr>
          <w:b/>
          <w:szCs w:val="24"/>
        </w:rPr>
      </w:pPr>
      <w:r w:rsidRPr="00134443">
        <w:rPr>
          <w:b/>
          <w:szCs w:val="24"/>
        </w:rPr>
        <w:t>Application</w:t>
      </w:r>
      <w:r w:rsidR="00FC6804">
        <w:rPr>
          <w:b/>
          <w:szCs w:val="24"/>
        </w:rPr>
        <w:t xml:space="preserve"> Forms</w:t>
      </w:r>
    </w:p>
    <w:p w:rsidR="006E192C" w:rsidRPr="00E73461" w:rsidP="006E192C" w14:paraId="7BA84BD2" w14:textId="5B600C8E">
      <w:pPr>
        <w:ind w:left="720"/>
        <w:rPr>
          <w:szCs w:val="24"/>
        </w:rPr>
      </w:pPr>
    </w:p>
    <w:p w:rsidR="006E192C" w:rsidRPr="0035648D" w:rsidP="006E192C" w14:paraId="0271A31D" w14:textId="73941591">
      <w:pPr>
        <w:ind w:left="720"/>
        <w:rPr>
          <w:szCs w:val="24"/>
          <w:u w:val="single"/>
        </w:rPr>
      </w:pPr>
      <w:r w:rsidRPr="0035648D">
        <w:rPr>
          <w:szCs w:val="24"/>
          <w:u w:val="single"/>
        </w:rPr>
        <w:t xml:space="preserve">Proposed new form—Pre-Award Authority Request Form (FRA F </w:t>
      </w:r>
      <w:r w:rsidR="006C05AB">
        <w:rPr>
          <w:szCs w:val="24"/>
          <w:u w:val="single"/>
        </w:rPr>
        <w:t>6180.</w:t>
      </w:r>
      <w:r w:rsidRPr="0035648D">
        <w:rPr>
          <w:szCs w:val="24"/>
          <w:u w:val="single"/>
        </w:rPr>
        <w:t>288)</w:t>
      </w:r>
    </w:p>
    <w:p w:rsidR="006E192C" w:rsidRPr="0035648D" w:rsidP="006E192C" w14:paraId="5C8B51B2" w14:textId="49FB18CE">
      <w:pPr>
        <w:ind w:left="720"/>
        <w:rPr>
          <w:szCs w:val="24"/>
        </w:rPr>
      </w:pPr>
      <w:r w:rsidRPr="0035648D">
        <w:rPr>
          <w:szCs w:val="24"/>
        </w:rPr>
        <w:t xml:space="preserve">Currently, FRA accepts requests for pre-award authority via a letter from the </w:t>
      </w:r>
      <w:r w:rsidR="002B3162">
        <w:rPr>
          <w:szCs w:val="24"/>
        </w:rPr>
        <w:t>recipient</w:t>
      </w:r>
      <w:r w:rsidRPr="0035648D">
        <w:rPr>
          <w:szCs w:val="24"/>
        </w:rPr>
        <w:t xml:space="preserve">.  The purpose of FRA F 6180.288 is to allow </w:t>
      </w:r>
      <w:r w:rsidR="002B3162">
        <w:rPr>
          <w:szCs w:val="24"/>
        </w:rPr>
        <w:t>recipients</w:t>
      </w:r>
      <w:r w:rsidRPr="0035648D">
        <w:rPr>
          <w:szCs w:val="24"/>
        </w:rPr>
        <w:t xml:space="preserve"> who would like to incur eligible pre-award costs to request pre-award authority from FRA by submitting a standardized form.  This form streamlines the information collection process and FRA’s subsequent review of the request.  The form also directs the </w:t>
      </w:r>
      <w:r w:rsidR="002B3162">
        <w:rPr>
          <w:szCs w:val="24"/>
        </w:rPr>
        <w:t>recipient</w:t>
      </w:r>
      <w:r w:rsidRPr="0035648D">
        <w:rPr>
          <w:szCs w:val="24"/>
        </w:rPr>
        <w:t xml:space="preserve"> to confirm that </w:t>
      </w:r>
      <w:r w:rsidR="00D33909">
        <w:rPr>
          <w:szCs w:val="24"/>
        </w:rPr>
        <w:t>it</w:t>
      </w:r>
      <w:r w:rsidRPr="0035648D" w:rsidR="00D33909">
        <w:rPr>
          <w:szCs w:val="24"/>
        </w:rPr>
        <w:t xml:space="preserve"> </w:t>
      </w:r>
      <w:r w:rsidRPr="0035648D">
        <w:rPr>
          <w:szCs w:val="24"/>
        </w:rPr>
        <w:t>understand</w:t>
      </w:r>
      <w:r w:rsidR="00D33909">
        <w:rPr>
          <w:szCs w:val="24"/>
        </w:rPr>
        <w:t>s</w:t>
      </w:r>
      <w:r w:rsidR="00EA4DEB">
        <w:rPr>
          <w:szCs w:val="24"/>
        </w:rPr>
        <w:t xml:space="preserve"> that</w:t>
      </w:r>
      <w:r w:rsidRPr="0035648D">
        <w:rPr>
          <w:szCs w:val="24"/>
        </w:rPr>
        <w:t xml:space="preserve"> pre-award costs are considered at-risk until the grant agreement has been executed, and that FRA will authorize such pre-award costs only to the extent </w:t>
      </w:r>
      <w:r w:rsidR="00EA4DEB">
        <w:rPr>
          <w:szCs w:val="24"/>
        </w:rPr>
        <w:t>such costs</w:t>
      </w:r>
      <w:r w:rsidRPr="0035648D" w:rsidR="00EA4DEB">
        <w:rPr>
          <w:szCs w:val="24"/>
        </w:rPr>
        <w:t xml:space="preserve"> </w:t>
      </w:r>
      <w:r w:rsidRPr="0035648D">
        <w:rPr>
          <w:szCs w:val="24"/>
        </w:rPr>
        <w:t xml:space="preserve">are allowable under the terms of the grant agreement. </w:t>
      </w:r>
    </w:p>
    <w:p w:rsidR="006E192C" w:rsidRPr="00134443" w:rsidP="00EE2DA2" w14:paraId="35FCD095" w14:textId="77777777">
      <w:pPr>
        <w:widowControl w:val="0"/>
        <w:ind w:left="720"/>
        <w:rPr>
          <w:b/>
          <w:szCs w:val="24"/>
        </w:rPr>
      </w:pPr>
    </w:p>
    <w:p w:rsidR="006622E9" w:rsidRPr="00134443" w:rsidP="00EE2DA2" w14:paraId="2FB464C1" w14:textId="77DD1113">
      <w:pPr>
        <w:widowControl w:val="0"/>
        <w:ind w:left="720"/>
        <w:rPr>
          <w:b/>
          <w:szCs w:val="24"/>
        </w:rPr>
      </w:pPr>
      <w:r w:rsidRPr="00134443">
        <w:rPr>
          <w:b/>
          <w:szCs w:val="24"/>
        </w:rPr>
        <w:t xml:space="preserve">Award Maintenance </w:t>
      </w:r>
      <w:r w:rsidRPr="00134443">
        <w:rPr>
          <w:b/>
          <w:szCs w:val="24"/>
        </w:rPr>
        <w:t>Requirements</w:t>
      </w:r>
    </w:p>
    <w:p w:rsidR="006D344B" w:rsidP="00EE2DA2" w14:paraId="010FAB55" w14:textId="77777777">
      <w:pPr>
        <w:widowControl w:val="0"/>
        <w:ind w:left="720"/>
        <w:rPr>
          <w:szCs w:val="24"/>
        </w:rPr>
      </w:pPr>
    </w:p>
    <w:p w:rsidR="006622E9" w:rsidRPr="00134443" w:rsidP="00EE2DA2" w14:paraId="368A1322" w14:textId="196DBE29">
      <w:pPr>
        <w:widowControl w:val="0"/>
        <w:ind w:left="720"/>
        <w:rPr>
          <w:szCs w:val="24"/>
        </w:rPr>
      </w:pPr>
      <w:r w:rsidRPr="00134443">
        <w:rPr>
          <w:szCs w:val="24"/>
        </w:rPr>
        <w:t>FRA</w:t>
      </w:r>
      <w:r w:rsidRPr="00134443">
        <w:rPr>
          <w:szCs w:val="24"/>
        </w:rPr>
        <w:t xml:space="preserve"> must collect reports and technical deliverables to ensure</w:t>
      </w:r>
      <w:r w:rsidRPr="00134443" w:rsidR="00904376">
        <w:rPr>
          <w:szCs w:val="24"/>
        </w:rPr>
        <w:t xml:space="preserve"> progress and performance and</w:t>
      </w:r>
      <w:r w:rsidRPr="00134443">
        <w:rPr>
          <w:szCs w:val="24"/>
        </w:rPr>
        <w:t xml:space="preserve"> meet the FRA’s fiduciary responsibil</w:t>
      </w:r>
      <w:r w:rsidRPr="00134443" w:rsidR="00871C3A">
        <w:rPr>
          <w:szCs w:val="24"/>
        </w:rPr>
        <w:t>ity.  Without interim reports,</w:t>
      </w:r>
      <w:r w:rsidR="00EC5985">
        <w:rPr>
          <w:szCs w:val="24"/>
        </w:rPr>
        <w:t xml:space="preserve"> such as </w:t>
      </w:r>
      <w:r w:rsidR="005C0F83">
        <w:rPr>
          <w:szCs w:val="24"/>
        </w:rPr>
        <w:t xml:space="preserve">FRA </w:t>
      </w:r>
      <w:r w:rsidR="00251A78">
        <w:rPr>
          <w:szCs w:val="24"/>
        </w:rPr>
        <w:t>F 6180.34</w:t>
      </w:r>
      <w:r w:rsidR="004E2243">
        <w:rPr>
          <w:szCs w:val="24"/>
        </w:rPr>
        <w:t xml:space="preserve"> </w:t>
      </w:r>
      <w:r w:rsidR="00EC5985">
        <w:rPr>
          <w:szCs w:val="24"/>
        </w:rPr>
        <w:t>Quarterly Progress Report (QPR</w:t>
      </w:r>
      <w:r w:rsidR="004E2243">
        <w:rPr>
          <w:szCs w:val="24"/>
        </w:rPr>
        <w:t>)</w:t>
      </w:r>
      <w:r w:rsidRPr="00134443" w:rsidR="00871C3A">
        <w:rPr>
          <w:szCs w:val="24"/>
        </w:rPr>
        <w:t xml:space="preserve"> </w:t>
      </w:r>
      <w:r w:rsidRPr="00134443">
        <w:rPr>
          <w:szCs w:val="24"/>
        </w:rPr>
        <w:t>FRA</w:t>
      </w:r>
      <w:r w:rsidRPr="00134443">
        <w:rPr>
          <w:szCs w:val="24"/>
        </w:rPr>
        <w:t xml:space="preserve"> would not be able to</w:t>
      </w:r>
      <w:r w:rsidRPr="00134443" w:rsidR="000B05B6">
        <w:rPr>
          <w:szCs w:val="24"/>
        </w:rPr>
        <w:t>:</w:t>
      </w:r>
      <w:r w:rsidRPr="00134443">
        <w:rPr>
          <w:szCs w:val="24"/>
        </w:rPr>
        <w:t xml:space="preserve"> monitor and assess the progress of selected</w:t>
      </w:r>
      <w:r w:rsidRPr="00134443" w:rsidR="00192D9D">
        <w:rPr>
          <w:szCs w:val="24"/>
        </w:rPr>
        <w:t xml:space="preserve"> awards</w:t>
      </w:r>
      <w:r w:rsidRPr="00134443" w:rsidR="000B05B6">
        <w:rPr>
          <w:szCs w:val="24"/>
        </w:rPr>
        <w:t xml:space="preserve">; </w:t>
      </w:r>
      <w:r w:rsidRPr="00134443">
        <w:rPr>
          <w:szCs w:val="24"/>
        </w:rPr>
        <w:t>verify projects are on track for</w:t>
      </w:r>
      <w:r w:rsidRPr="00134443" w:rsidR="000B05B6">
        <w:rPr>
          <w:szCs w:val="24"/>
        </w:rPr>
        <w:t xml:space="preserve"> scope, schedule, and budget; or </w:t>
      </w:r>
      <w:r w:rsidRPr="00134443">
        <w:rPr>
          <w:szCs w:val="24"/>
        </w:rPr>
        <w:t>identify projects needing additional FRA assistance or support.  Furthermore, without this collection of information, FRA would not be able to accurately provide current or future budget estimates or respond to agency or Congressional inquiries related to the status of selected projects.</w:t>
      </w:r>
    </w:p>
    <w:p w:rsidR="006622E9" w:rsidRPr="00134443" w:rsidP="00EE2DA2" w14:paraId="6A0CE314" w14:textId="77777777">
      <w:pPr>
        <w:widowControl w:val="0"/>
        <w:ind w:left="720"/>
        <w:rPr>
          <w:szCs w:val="24"/>
        </w:rPr>
      </w:pPr>
    </w:p>
    <w:p w:rsidR="006622E9" w:rsidRPr="00134443" w:rsidP="00EE2DA2" w14:paraId="0B706D68" w14:textId="5F7C9F1A">
      <w:pPr>
        <w:widowControl w:val="0"/>
        <w:ind w:left="720"/>
      </w:pPr>
      <w:r>
        <w:t>Th</w:t>
      </w:r>
      <w:r>
        <w:t xml:space="preserve">e collection of </w:t>
      </w:r>
      <w:r w:rsidR="008836B3">
        <w:t>quarterly and financial reports</w:t>
      </w:r>
      <w:r>
        <w:t xml:space="preserve"> </w:t>
      </w:r>
      <w:r>
        <w:t xml:space="preserve">enables FRA to fulfill statutory and regulatory requirements, contribute to the economic development of States and the District of Columbia, and promote and enhance safe rail </w:t>
      </w:r>
      <w:r w:rsidR="00AD6030">
        <w:t xml:space="preserve">and reliable </w:t>
      </w:r>
      <w:r>
        <w:t xml:space="preserve">transportation throughout the United States.  </w:t>
      </w:r>
    </w:p>
    <w:p w:rsidR="000840ED" w:rsidRPr="00134443" w:rsidP="00EE2DA2" w14:paraId="4DBD1DCD" w14:textId="77777777">
      <w:pPr>
        <w:widowControl w:val="0"/>
        <w:ind w:left="720"/>
        <w:rPr>
          <w:szCs w:val="24"/>
        </w:rPr>
      </w:pPr>
    </w:p>
    <w:p w:rsidR="00046179" w:rsidRPr="00134443" w:rsidP="00EE2DA2" w14:paraId="12FB0A79" w14:textId="6571FC34">
      <w:pPr>
        <w:widowControl w:val="0"/>
        <w:ind w:left="720"/>
        <w:rPr>
          <w:szCs w:val="24"/>
        </w:rPr>
      </w:pPr>
      <w:r w:rsidRPr="00134443">
        <w:rPr>
          <w:szCs w:val="24"/>
        </w:rPr>
        <w:t>Awardees utilize the Payment Summary Spreadsheet</w:t>
      </w:r>
      <w:r w:rsidR="005254C9">
        <w:rPr>
          <w:szCs w:val="24"/>
        </w:rPr>
        <w:t xml:space="preserve"> (</w:t>
      </w:r>
      <w:r w:rsidR="00B02BF2">
        <w:rPr>
          <w:szCs w:val="24"/>
        </w:rPr>
        <w:t>FRA F 6180.252)</w:t>
      </w:r>
      <w:r w:rsidRPr="00134443">
        <w:rPr>
          <w:szCs w:val="24"/>
        </w:rPr>
        <w:t xml:space="preserve"> to allocate expenditures by approved project budget task and by federal and matching shares.  This allows awardees to demonstrate compliance with requirements to expend funds in line with the approved project budget.  The form contains auto</w:t>
      </w:r>
      <w:r w:rsidRPr="00134443" w:rsidR="00C87B71">
        <w:rPr>
          <w:szCs w:val="24"/>
        </w:rPr>
        <w:t xml:space="preserve"> </w:t>
      </w:r>
      <w:r w:rsidRPr="00134443">
        <w:rPr>
          <w:szCs w:val="24"/>
        </w:rPr>
        <w:t>calculated cells to reduce burden on the awardees and mathematical errors.  Without such systemization for payment processing, FRA’s time burden for reviewing payment requests, and the likelihood for non-compliance with the approved project budget, would increase.</w:t>
      </w:r>
    </w:p>
    <w:p w:rsidR="006622E9" w:rsidRPr="00134443" w:rsidP="00EE2DA2" w14:paraId="7321DAE9" w14:textId="77777777">
      <w:pPr>
        <w:widowControl w:val="0"/>
        <w:ind w:left="720"/>
        <w:rPr>
          <w:szCs w:val="24"/>
        </w:rPr>
      </w:pPr>
    </w:p>
    <w:p w:rsidR="006622E9" w:rsidRPr="00134443" w:rsidP="00EE2DA2" w14:paraId="74D81C52" w14:textId="7D245606">
      <w:pPr>
        <w:ind w:left="720"/>
      </w:pPr>
      <w:r>
        <w:t xml:space="preserve">To further reduce awardees’ burden, </w:t>
      </w:r>
      <w:r w:rsidR="00604734">
        <w:t>FRA</w:t>
      </w:r>
      <w:r>
        <w:t xml:space="preserve"> may in the future allow </w:t>
      </w:r>
      <w:r w:rsidR="002B3162">
        <w:t xml:space="preserve">recipients </w:t>
      </w:r>
      <w:r>
        <w:t xml:space="preserve">to upload </w:t>
      </w:r>
      <w:r w:rsidR="38A2D90E">
        <w:t>final</w:t>
      </w:r>
      <w:r>
        <w:t xml:space="preserve"> performance reports to a secure web portal, instead of via email.  In this way, </w:t>
      </w:r>
      <w:r>
        <w:t xml:space="preserve">information transmission would be more direct, and </w:t>
      </w:r>
      <w:r w:rsidR="00604734">
        <w:t>FRA</w:t>
      </w:r>
      <w:r>
        <w:t>’s burden would be further reduced.</w:t>
      </w:r>
    </w:p>
    <w:p w:rsidR="008836B3" w:rsidRPr="00134443" w:rsidP="00EE2DA2" w14:paraId="21C36369" w14:textId="77777777">
      <w:pPr>
        <w:ind w:left="720"/>
        <w:rPr>
          <w:szCs w:val="24"/>
        </w:rPr>
      </w:pPr>
    </w:p>
    <w:p w:rsidR="00C468EC" w:rsidRPr="00134443" w:rsidP="00EE2DA2" w14:paraId="0293F76E" w14:textId="494DE66D">
      <w:pPr>
        <w:ind w:left="720"/>
      </w:pPr>
      <w:r>
        <w:t xml:space="preserve">FRA and </w:t>
      </w:r>
      <w:r w:rsidR="002B3162">
        <w:t>recipients</w:t>
      </w:r>
      <w:r w:rsidR="004575C8">
        <w:t xml:space="preserve"> </w:t>
      </w:r>
      <w:r>
        <w:t>utilize the GARF</w:t>
      </w:r>
      <w:r w:rsidR="00DE4D18">
        <w:t xml:space="preserve"> (FRA F 6180</w:t>
      </w:r>
      <w:r w:rsidR="003169A9">
        <w:t>.31)</w:t>
      </w:r>
      <w:r>
        <w:t xml:space="preserve"> to </w:t>
      </w:r>
      <w:r w:rsidR="00AB5F5F">
        <w:t>review and approve minor</w:t>
      </w:r>
      <w:r>
        <w:t xml:space="preserve"> amendments</w:t>
      </w:r>
      <w:r w:rsidR="00AB5F5F">
        <w:t>, no-cost extensions,</w:t>
      </w:r>
      <w:r w:rsidR="006E12EB">
        <w:t xml:space="preserve"> statement of work (</w:t>
      </w:r>
      <w:r w:rsidR="00AB5F5F">
        <w:t>SOW</w:t>
      </w:r>
      <w:r w:rsidR="006E12EB">
        <w:t>)</w:t>
      </w:r>
      <w:r w:rsidR="00AB5F5F">
        <w:t xml:space="preserve"> revisions, and any significant changes</w:t>
      </w:r>
      <w:r>
        <w:t xml:space="preserve"> to NGAs</w:t>
      </w:r>
      <w:r w:rsidR="00834F9B">
        <w:t xml:space="preserve"> efficiently</w:t>
      </w:r>
      <w:r>
        <w:t xml:space="preserve">.  In the GARF, </w:t>
      </w:r>
      <w:r w:rsidR="002B3162">
        <w:t>recipients</w:t>
      </w:r>
      <w:r w:rsidR="7661F4AA">
        <w:t xml:space="preserve"> </w:t>
      </w:r>
      <w:r>
        <w:t xml:space="preserve">justify the need for an adjustment, and FRA reviews the </w:t>
      </w:r>
      <w:r w:rsidR="002B3162">
        <w:t>recipients</w:t>
      </w:r>
      <w:r w:rsidR="54F2AB6A">
        <w:t>’</w:t>
      </w:r>
      <w:r>
        <w:t xml:space="preserve"> input to make a decision that balances program goals with </w:t>
      </w:r>
      <w:r w:rsidR="00251A78">
        <w:t>the</w:t>
      </w:r>
      <w:r w:rsidR="64CC5B14">
        <w:t xml:space="preserve"> </w:t>
      </w:r>
      <w:r w:rsidR="002B3162">
        <w:t>recipients</w:t>
      </w:r>
      <w:r w:rsidR="71A51279">
        <w:t>’</w:t>
      </w:r>
      <w:r w:rsidR="004575C8">
        <w:t xml:space="preserve"> </w:t>
      </w:r>
      <w:r>
        <w:t xml:space="preserve">progress and performance.  FRA implements a thorough, multi-level review process that assesses </w:t>
      </w:r>
      <w:r w:rsidR="00B359A9">
        <w:t>the recipient’</w:t>
      </w:r>
      <w:r w:rsidR="00BF5E66">
        <w:t>s</w:t>
      </w:r>
      <w:r w:rsidR="00B359A9">
        <w:t xml:space="preserve"> </w:t>
      </w:r>
      <w:r>
        <w:t xml:space="preserve">request from programmatic, financial, and compliance-related perspectives.  Without the GARF, FRA would be at a disadvantage in efficiently collecting data from </w:t>
      </w:r>
      <w:r w:rsidR="003B3530">
        <w:t xml:space="preserve">recipients </w:t>
      </w:r>
      <w:r>
        <w:t xml:space="preserve">in requesting and justifying their requests for adjustments to the NGA.  Additionally, FRA’s process for reviewing adjustment requests would </w:t>
      </w:r>
      <w:r w:rsidR="00834F9B">
        <w:t xml:space="preserve">require additional </w:t>
      </w:r>
      <w:r>
        <w:t>time and effort</w:t>
      </w:r>
      <w:r w:rsidR="00834F9B">
        <w:t xml:space="preserve">, </w:t>
      </w:r>
      <w:r w:rsidR="007A2392">
        <w:t>leadin</w:t>
      </w:r>
      <w:r w:rsidR="008D7000">
        <w:t>g</w:t>
      </w:r>
      <w:r w:rsidR="00834F9B">
        <w:t xml:space="preserve"> to higher costs</w:t>
      </w:r>
      <w:r w:rsidR="00332FB7">
        <w:t xml:space="preserve"> and project delays</w:t>
      </w:r>
      <w:r w:rsidR="008002BA">
        <w:t xml:space="preserve">.  Using the GARF also ensures FRA collects the information it needs from the </w:t>
      </w:r>
      <w:r w:rsidR="00EE6E1F">
        <w:t>recipients</w:t>
      </w:r>
      <w:r w:rsidR="008002BA">
        <w:t xml:space="preserve"> the first time, thereby reducing the need for follow-up questions and additional work on the part of </w:t>
      </w:r>
      <w:r w:rsidR="00EE6E1F">
        <w:t>recipients</w:t>
      </w:r>
      <w:r w:rsidR="008002BA">
        <w:t>.</w:t>
      </w:r>
    </w:p>
    <w:p w:rsidR="00C468EC" w:rsidRPr="00134443" w:rsidP="00EE2DA2" w14:paraId="43D85F01" w14:textId="520B180A">
      <w:pPr>
        <w:ind w:left="720"/>
        <w:rPr>
          <w:szCs w:val="24"/>
        </w:rPr>
      </w:pPr>
    </w:p>
    <w:p w:rsidR="00F924D6" w:rsidRPr="00134443" w:rsidP="00EE2DA2" w14:paraId="156E60E4" w14:textId="530CB38A">
      <w:pPr>
        <w:ind w:left="720"/>
        <w:rPr>
          <w:szCs w:val="24"/>
        </w:rPr>
      </w:pPr>
      <w:r w:rsidRPr="00134443">
        <w:rPr>
          <w:szCs w:val="24"/>
        </w:rPr>
        <w:t>FRA</w:t>
      </w:r>
      <w:r w:rsidRPr="00134443" w:rsidR="00C468EC">
        <w:rPr>
          <w:szCs w:val="24"/>
        </w:rPr>
        <w:t xml:space="preserve"> collects Buy America waivers from awardees that are unable to fulfi</w:t>
      </w:r>
      <w:r w:rsidRPr="00134443" w:rsidR="004639F7">
        <w:rPr>
          <w:szCs w:val="24"/>
        </w:rPr>
        <w:t xml:space="preserve">ll the </w:t>
      </w:r>
      <w:r w:rsidRPr="00134443" w:rsidR="00A62C0F">
        <w:rPr>
          <w:szCs w:val="24"/>
        </w:rPr>
        <w:t xml:space="preserve">Buy America </w:t>
      </w:r>
      <w:r w:rsidRPr="00134443" w:rsidR="004639F7">
        <w:rPr>
          <w:szCs w:val="24"/>
        </w:rPr>
        <w:t xml:space="preserve">requirements.  Waivers must clearly state the reasons for the inability to meet Buy America requirements, </w:t>
      </w:r>
      <w:r w:rsidR="00BC3ADC">
        <w:rPr>
          <w:szCs w:val="24"/>
        </w:rPr>
        <w:t xml:space="preserve">the </w:t>
      </w:r>
      <w:r w:rsidR="00F91551">
        <w:rPr>
          <w:szCs w:val="24"/>
        </w:rPr>
        <w:t xml:space="preserve">as outlined in the </w:t>
      </w:r>
      <w:r w:rsidR="00BC3ADC">
        <w:rPr>
          <w:szCs w:val="24"/>
        </w:rPr>
        <w:t>Passenger Rail Investment and Improvement Act of 2008</w:t>
      </w:r>
      <w:r w:rsidR="00CC171D">
        <w:rPr>
          <w:szCs w:val="24"/>
        </w:rPr>
        <w:t xml:space="preserve"> </w:t>
      </w:r>
      <w:r w:rsidR="002A293C">
        <w:rPr>
          <w:szCs w:val="24"/>
        </w:rPr>
        <w:t>(</w:t>
      </w:r>
      <w:r w:rsidRPr="00134443" w:rsidR="006E0470">
        <w:rPr>
          <w:szCs w:val="24"/>
        </w:rPr>
        <w:t>PRIIA</w:t>
      </w:r>
      <w:r w:rsidR="002A293C">
        <w:rPr>
          <w:szCs w:val="24"/>
        </w:rPr>
        <w:t>)</w:t>
      </w:r>
      <w:r>
        <w:rPr>
          <w:rStyle w:val="FootnoteReference"/>
          <w:szCs w:val="24"/>
        </w:rPr>
        <w:footnoteReference w:id="14"/>
      </w:r>
      <w:r w:rsidRPr="00134443" w:rsidR="006E0470">
        <w:rPr>
          <w:szCs w:val="24"/>
        </w:rPr>
        <w:t xml:space="preserve"> Buy America</w:t>
      </w:r>
      <w:r w:rsidRPr="00134443" w:rsidR="00C62ED8">
        <w:rPr>
          <w:szCs w:val="24"/>
        </w:rPr>
        <w:t xml:space="preserve"> or </w:t>
      </w:r>
      <w:r w:rsidRPr="00134443" w:rsidR="006E0470">
        <w:rPr>
          <w:szCs w:val="24"/>
        </w:rPr>
        <w:t xml:space="preserve">one of the exceptions found </w:t>
      </w:r>
      <w:r w:rsidRPr="00134443" w:rsidR="00C62ED8">
        <w:rPr>
          <w:szCs w:val="24"/>
        </w:rPr>
        <w:t>in the Buy American Act</w:t>
      </w:r>
      <w:r w:rsidRPr="00134443" w:rsidR="006E0470">
        <w:rPr>
          <w:szCs w:val="24"/>
        </w:rPr>
        <w:t xml:space="preserve"> and its</w:t>
      </w:r>
      <w:r w:rsidRPr="00134443" w:rsidR="00C62ED8">
        <w:rPr>
          <w:szCs w:val="24"/>
        </w:rPr>
        <w:t xml:space="preserve"> implementing regulations</w:t>
      </w:r>
      <w:r w:rsidRPr="00134443" w:rsidR="004639F7">
        <w:rPr>
          <w:szCs w:val="24"/>
        </w:rPr>
        <w:t>.  In reviewing Buy America waivers, FRA and DOT weigh the awardee’s ability to meet project deliverables and support economic opportunity for American companies and workers.  To maximize opportunities for American businesses to fill the needs of FRA awardees, all waiver requests must be published in the Federal Register before they are granted, and DOT posts waiver requests on its website</w:t>
      </w:r>
      <w:r w:rsidRPr="00134443" w:rsidR="00657FE6">
        <w:rPr>
          <w:szCs w:val="24"/>
        </w:rPr>
        <w:t xml:space="preserve">.  Waiver requests serve as the justification for awardees to proceed with project activities, including procurement, by transacting with non-American companies and businesses on an exceptional basis only.  </w:t>
      </w:r>
      <w:r w:rsidRPr="00134443" w:rsidR="00E03F46">
        <w:rPr>
          <w:szCs w:val="24"/>
        </w:rPr>
        <w:t xml:space="preserve">Without the information collection described in this submission, the FRA Administrator could not fulfill the Administrator’s duties under DOT’s Buy America policy.  Specifically, the Administrator could not (1) be reasonably certain that the FRA is complying with the Buy America policy of only obligating an amount to carry out an FRA funded project if the steel, iron, and manufactured goods used in the project are produced in the United States, (2) perform the fact-finding necessary to grant or deny a waiver, (3) justify the Administrator’s grants of any waivers, (4) communicate to </w:t>
      </w:r>
      <w:r w:rsidRPr="00134443" w:rsidR="00A62C0F">
        <w:rPr>
          <w:szCs w:val="24"/>
        </w:rPr>
        <w:t xml:space="preserve">awardees </w:t>
      </w:r>
      <w:r w:rsidRPr="00134443" w:rsidR="00E03F46">
        <w:rPr>
          <w:szCs w:val="24"/>
        </w:rPr>
        <w:t xml:space="preserve">through the application and </w:t>
      </w:r>
      <w:r w:rsidRPr="00134443" w:rsidR="00A62C0F">
        <w:rPr>
          <w:szCs w:val="24"/>
        </w:rPr>
        <w:t>Awards</w:t>
      </w:r>
      <w:r w:rsidRPr="00134443" w:rsidR="00E03F46">
        <w:rPr>
          <w:szCs w:val="24"/>
        </w:rPr>
        <w:t xml:space="preserve"> negotiation process to verify compliance with the Buy America, (5) investigate and document any reported or discovered non-compliance with the Buy America, (6) audit </w:t>
      </w:r>
      <w:r w:rsidRPr="00134443" w:rsidR="00A62C0F">
        <w:rPr>
          <w:szCs w:val="24"/>
        </w:rPr>
        <w:t xml:space="preserve">awardees </w:t>
      </w:r>
      <w:r w:rsidRPr="00134443" w:rsidR="00E03F46">
        <w:rPr>
          <w:szCs w:val="24"/>
        </w:rPr>
        <w:t xml:space="preserve">pre-award to verify compliance with the Buy America, and (7) encourage domestic production of rolling stock by requesting borrowers submit plans to improve domestic rolling stock to assist </w:t>
      </w:r>
      <w:r w:rsidRPr="00134443" w:rsidR="00A62C0F">
        <w:rPr>
          <w:szCs w:val="24"/>
        </w:rPr>
        <w:t xml:space="preserve">awardees </w:t>
      </w:r>
      <w:r w:rsidRPr="00134443" w:rsidR="00E03F46">
        <w:rPr>
          <w:szCs w:val="24"/>
        </w:rPr>
        <w:t>in complying with the Buy America.</w:t>
      </w:r>
    </w:p>
    <w:p w:rsidR="00F924D6" w:rsidRPr="00134443" w:rsidP="00EE2DA2" w14:paraId="0A6D3F7A" w14:textId="77777777">
      <w:pPr>
        <w:ind w:left="720"/>
        <w:rPr>
          <w:szCs w:val="24"/>
        </w:rPr>
      </w:pPr>
    </w:p>
    <w:p w:rsidR="00CE5067" w:rsidRPr="00134443" w:rsidP="00EE2DA2" w14:paraId="68FF6F21" w14:textId="07645C72">
      <w:pPr>
        <w:ind w:left="720"/>
        <w:rPr>
          <w:szCs w:val="24"/>
        </w:rPr>
      </w:pPr>
      <w:r w:rsidRPr="00134443">
        <w:rPr>
          <w:szCs w:val="24"/>
        </w:rPr>
        <w:t>The SOA</w:t>
      </w:r>
      <w:r w:rsidR="002151C9">
        <w:rPr>
          <w:szCs w:val="24"/>
        </w:rPr>
        <w:t xml:space="preserve"> (FRA F 6180.32)</w:t>
      </w:r>
      <w:r w:rsidRPr="00134443">
        <w:rPr>
          <w:szCs w:val="24"/>
        </w:rPr>
        <w:t xml:space="preserve"> provides an annual assessment of current and past awardees’ progress towards commencing service and compliance with SOA provisions towards meeting milestones and commitments.  Without this annual update, FRA would face challenges in evaluating the long-term</w:t>
      </w:r>
      <w:r w:rsidRPr="00134443" w:rsidR="00242E01">
        <w:rPr>
          <w:szCs w:val="24"/>
        </w:rPr>
        <w:t xml:space="preserve"> </w:t>
      </w:r>
      <w:r w:rsidRPr="00134443" w:rsidR="008D7000">
        <w:rPr>
          <w:szCs w:val="24"/>
        </w:rPr>
        <w:t xml:space="preserve">outcomes, benefits, and cost-effectiveness </w:t>
      </w:r>
      <w:r w:rsidRPr="00134443" w:rsidR="00242E01">
        <w:rPr>
          <w:szCs w:val="24"/>
        </w:rPr>
        <w:t xml:space="preserve">of </w:t>
      </w:r>
      <w:r w:rsidRPr="00134443" w:rsidR="00242E01">
        <w:rPr>
          <w:szCs w:val="24"/>
        </w:rPr>
        <w:t>service projects.  The SOA also gives FRA the ability to determine eligibility of past awardees for future funding, based on awardees’ long-term performance.</w:t>
      </w:r>
    </w:p>
    <w:p w:rsidR="004264D5" w:rsidRPr="00134443" w:rsidP="00EE2DA2" w14:paraId="7ADFE4B0" w14:textId="33CEF747">
      <w:pPr>
        <w:ind w:left="720"/>
        <w:rPr>
          <w:szCs w:val="24"/>
        </w:rPr>
      </w:pPr>
    </w:p>
    <w:p w:rsidR="004264D5" w:rsidRPr="00134443" w:rsidP="00EE2DA2" w14:paraId="25F1229B" w14:textId="7E4F5884">
      <w:pPr>
        <w:ind w:left="720"/>
      </w:pPr>
      <w:r>
        <w:t>The Categorical Exclusion</w:t>
      </w:r>
      <w:r w:rsidR="00723E9E">
        <w:t xml:space="preserve"> (CE)</w:t>
      </w:r>
      <w:r>
        <w:t xml:space="preserve"> Worksheet </w:t>
      </w:r>
      <w:r w:rsidR="003B137D">
        <w:t>(FRA F 6180</w:t>
      </w:r>
      <w:r w:rsidR="00003D92">
        <w:t xml:space="preserve">.217) </w:t>
      </w:r>
      <w:r>
        <w:t xml:space="preserve">is used </w:t>
      </w:r>
      <w:r w:rsidR="00856B0A">
        <w:t xml:space="preserve">to </w:t>
      </w:r>
      <w:r w:rsidR="00BA697D">
        <w:t>ensure FRA</w:t>
      </w:r>
      <w:r>
        <w:t xml:space="preserve"> meet</w:t>
      </w:r>
      <w:r w:rsidR="00BA697D">
        <w:t>s</w:t>
      </w:r>
      <w:r>
        <w:t xml:space="preserve"> the statutory requirements of NEPA and related laws and regulations.  The information collected through this form is used to confirm that the project scope being fund</w:t>
      </w:r>
      <w:r w:rsidR="00490B8D">
        <w:t>ed</w:t>
      </w:r>
      <w:r>
        <w:t xml:space="preserve"> through the grant meets FRA categorical exclusions, which allows for the completion of this fo</w:t>
      </w:r>
      <w:r w:rsidR="00A95AF3">
        <w:t xml:space="preserve">rm instead of a </w:t>
      </w:r>
      <w:r w:rsidR="00CC171D">
        <w:t>lengthier environmental</w:t>
      </w:r>
      <w:r w:rsidR="006E12EB">
        <w:t xml:space="preserve"> assessment (</w:t>
      </w:r>
      <w:r w:rsidR="00A95AF3">
        <w:t>EA</w:t>
      </w:r>
      <w:r w:rsidR="006E12EB">
        <w:t>)</w:t>
      </w:r>
      <w:r w:rsidR="00A95AF3">
        <w:t xml:space="preserve"> or </w:t>
      </w:r>
      <w:r w:rsidR="006E12EB">
        <w:t>environmental impact assessment (</w:t>
      </w:r>
      <w:r w:rsidR="00A95AF3">
        <w:t>EIS</w:t>
      </w:r>
      <w:r w:rsidR="00330630">
        <w:t>)</w:t>
      </w:r>
      <w:r w:rsidR="00A95AF3">
        <w:t xml:space="preserve">. </w:t>
      </w:r>
      <w:r w:rsidR="00723E9E">
        <w:t xml:space="preserve"> Absent the CE Worksheet, the same information would still need to be collected from the </w:t>
      </w:r>
      <w:r w:rsidR="00EE6E1F">
        <w:t>recipient</w:t>
      </w:r>
      <w:r w:rsidR="00881BAA">
        <w:t>, as required by CEQ regulations</w:t>
      </w:r>
      <w:r w:rsidR="009B48CD">
        <w:t xml:space="preserve"> and FRA’s procedures </w:t>
      </w:r>
      <w:r w:rsidRPr="009B48CD" w:rsidR="009B48CD">
        <w:t>for implementing NEPA</w:t>
      </w:r>
      <w:r w:rsidR="009B48CD">
        <w:t xml:space="preserve"> found at 23 </w:t>
      </w:r>
      <w:r w:rsidR="00347C03">
        <w:t>CFR</w:t>
      </w:r>
      <w:r w:rsidR="009B48CD">
        <w:t xml:space="preserve"> Part 771</w:t>
      </w:r>
      <w:r w:rsidR="00723E9E">
        <w:t>.  The CE Worksheet provides a logical and efficient way to collect the information FRA needs to meet its requirements under NEPA while minimizing over-reporting of information.</w:t>
      </w:r>
      <w:r w:rsidR="00A95AF3">
        <w:t xml:space="preserve"> </w:t>
      </w:r>
    </w:p>
    <w:p w:rsidR="00242E01" w:rsidRPr="00134443" w:rsidP="00EE2DA2" w14:paraId="05B723B9" w14:textId="77777777">
      <w:pPr>
        <w:ind w:left="720"/>
        <w:rPr>
          <w:szCs w:val="24"/>
        </w:rPr>
      </w:pPr>
    </w:p>
    <w:p w:rsidR="00742691" w:rsidP="00EE2DA2" w14:paraId="20B14F91" w14:textId="58C19116">
      <w:pPr>
        <w:ind w:left="720"/>
        <w:rPr>
          <w:b/>
          <w:szCs w:val="24"/>
        </w:rPr>
      </w:pPr>
      <w:r w:rsidRPr="00134443">
        <w:rPr>
          <w:b/>
          <w:szCs w:val="24"/>
        </w:rPr>
        <w:t>Closeout</w:t>
      </w:r>
    </w:p>
    <w:p w:rsidR="00C62AB5" w:rsidRPr="00134443" w:rsidP="00EE2DA2" w14:paraId="3C5E293A" w14:textId="77777777">
      <w:pPr>
        <w:ind w:left="720"/>
        <w:rPr>
          <w:b/>
          <w:szCs w:val="24"/>
        </w:rPr>
      </w:pPr>
    </w:p>
    <w:p w:rsidR="004575C8" w:rsidP="00EE2DA2" w14:paraId="23DAFB82" w14:textId="4C8DC348">
      <w:pPr>
        <w:ind w:left="720"/>
        <w:rPr>
          <w:szCs w:val="24"/>
        </w:rPr>
      </w:pPr>
      <w:r w:rsidRPr="00134443">
        <w:rPr>
          <w:szCs w:val="24"/>
        </w:rPr>
        <w:t xml:space="preserve">Similar to the QPR, </w:t>
      </w:r>
      <w:r w:rsidR="004E2243">
        <w:rPr>
          <w:szCs w:val="24"/>
        </w:rPr>
        <w:t xml:space="preserve">FRA </w:t>
      </w:r>
      <w:r w:rsidR="0045337F">
        <w:rPr>
          <w:szCs w:val="24"/>
        </w:rPr>
        <w:t xml:space="preserve">F 33 </w:t>
      </w:r>
      <w:r w:rsidR="00D43E30">
        <w:rPr>
          <w:szCs w:val="24"/>
        </w:rPr>
        <w:t>F</w:t>
      </w:r>
      <w:r w:rsidRPr="00134443" w:rsidR="00D43E30">
        <w:rPr>
          <w:szCs w:val="24"/>
        </w:rPr>
        <w:t>inal</w:t>
      </w:r>
      <w:r w:rsidRPr="00134443">
        <w:rPr>
          <w:szCs w:val="24"/>
        </w:rPr>
        <w:t xml:space="preserve"> </w:t>
      </w:r>
      <w:r w:rsidR="00D43E30">
        <w:rPr>
          <w:szCs w:val="24"/>
        </w:rPr>
        <w:t>P</w:t>
      </w:r>
      <w:r w:rsidRPr="00134443">
        <w:rPr>
          <w:szCs w:val="24"/>
        </w:rPr>
        <w:t xml:space="preserve">erformance </w:t>
      </w:r>
      <w:r w:rsidR="00D43E30">
        <w:rPr>
          <w:szCs w:val="24"/>
        </w:rPr>
        <w:t>R</w:t>
      </w:r>
      <w:r w:rsidRPr="00134443">
        <w:rPr>
          <w:szCs w:val="24"/>
        </w:rPr>
        <w:t xml:space="preserve">eport enables project-level assessment as a fundamental component of an overall evaluation of FRA programs.  </w:t>
      </w:r>
      <w:r w:rsidRPr="00134443" w:rsidR="007D12D5">
        <w:rPr>
          <w:szCs w:val="24"/>
        </w:rPr>
        <w:t>DOT utilizes final reporting data from FRA and other agency operating administrations in its reports to Congress.  Without final reports, FRA would face serious challenges in recording and analyzing the completeness and lasting impact of award-funded projects</w:t>
      </w:r>
      <w:r w:rsidRPr="00134443" w:rsidR="00B6752D">
        <w:rPr>
          <w:szCs w:val="24"/>
        </w:rPr>
        <w:t>,</w:t>
      </w:r>
      <w:r w:rsidRPr="00134443" w:rsidR="00EE6BAF">
        <w:rPr>
          <w:szCs w:val="24"/>
        </w:rPr>
        <w:t xml:space="preserve"> including</w:t>
      </w:r>
      <w:r w:rsidRPr="00134443" w:rsidR="00B6752D">
        <w:rPr>
          <w:szCs w:val="24"/>
        </w:rPr>
        <w:t xml:space="preserve"> monitoring </w:t>
      </w:r>
      <w:r w:rsidRPr="00134443" w:rsidR="00EE6BAF">
        <w:rPr>
          <w:szCs w:val="24"/>
        </w:rPr>
        <w:t>pat</w:t>
      </w:r>
      <w:r w:rsidRPr="00134443" w:rsidR="00B6752D">
        <w:rPr>
          <w:szCs w:val="24"/>
        </w:rPr>
        <w:t>ent disclosure (if applicable)</w:t>
      </w:r>
      <w:r w:rsidRPr="00134443" w:rsidR="00EE6BAF">
        <w:rPr>
          <w:szCs w:val="24"/>
        </w:rPr>
        <w:t>, status of construction and inspection activities at the close of the project, and</w:t>
      </w:r>
      <w:r w:rsidRPr="00134443" w:rsidR="00B6752D">
        <w:rPr>
          <w:szCs w:val="24"/>
        </w:rPr>
        <w:t xml:space="preserve"> condition of </w:t>
      </w:r>
      <w:r w:rsidRPr="00134443" w:rsidR="00AF3192">
        <w:rPr>
          <w:szCs w:val="24"/>
        </w:rPr>
        <w:t>Federally owned</w:t>
      </w:r>
      <w:r w:rsidRPr="00134443" w:rsidR="00B6752D">
        <w:rPr>
          <w:szCs w:val="24"/>
        </w:rPr>
        <w:t xml:space="preserve"> property (if applicable) that are included in required close-out reports by State governments</w:t>
      </w:r>
      <w:r w:rsidRPr="00134443" w:rsidR="007D12D5">
        <w:rPr>
          <w:szCs w:val="24"/>
        </w:rPr>
        <w:t>.  Such data inform future funding</w:t>
      </w:r>
      <w:r w:rsidR="007F2AB4">
        <w:rPr>
          <w:szCs w:val="24"/>
        </w:rPr>
        <w:t xml:space="preserve"> and program</w:t>
      </w:r>
      <w:r w:rsidRPr="00134443" w:rsidR="007D12D5">
        <w:rPr>
          <w:szCs w:val="24"/>
        </w:rPr>
        <w:t xml:space="preserve"> decisions.</w:t>
      </w:r>
    </w:p>
    <w:p w:rsidR="00432BFE" w:rsidP="00EE2DA2" w14:paraId="258B36C5" w14:textId="77777777">
      <w:pPr>
        <w:ind w:left="720"/>
        <w:rPr>
          <w:szCs w:val="24"/>
        </w:rPr>
      </w:pPr>
    </w:p>
    <w:p w:rsidR="00137C0A" w:rsidRPr="00134443" w:rsidP="00EE2DA2" w14:paraId="50B7024A" w14:textId="0295BD6A">
      <w:pPr>
        <w:widowControl w:val="0"/>
        <w:ind w:left="720" w:hanging="720"/>
        <w:rPr>
          <w:b/>
          <w:szCs w:val="24"/>
        </w:rPr>
      </w:pPr>
      <w:r w:rsidRPr="00134443">
        <w:rPr>
          <w:b/>
          <w:szCs w:val="24"/>
        </w:rPr>
        <w:t>7.</w:t>
      </w:r>
      <w:r w:rsidRPr="00134443">
        <w:rPr>
          <w:b/>
          <w:szCs w:val="24"/>
        </w:rPr>
        <w:tab/>
      </w:r>
      <w:r w:rsidRPr="00134443" w:rsidR="00F924D6">
        <w:rPr>
          <w:b/>
          <w:szCs w:val="24"/>
        </w:rPr>
        <w:t>Special Circumstances.</w:t>
      </w:r>
    </w:p>
    <w:p w:rsidR="00137C0A" w:rsidRPr="00134443" w:rsidP="00EE2DA2" w14:paraId="17DFB12B" w14:textId="77777777">
      <w:pPr>
        <w:ind w:left="720"/>
        <w:rPr>
          <w:szCs w:val="24"/>
        </w:rPr>
      </w:pPr>
    </w:p>
    <w:p w:rsidR="00442245" w:rsidRPr="00134443" w:rsidP="00EE2DA2" w14:paraId="7B9C81C1" w14:textId="77777777">
      <w:pPr>
        <w:ind w:left="720"/>
        <w:rPr>
          <w:szCs w:val="24"/>
        </w:rPr>
      </w:pPr>
      <w:r w:rsidRPr="00134443">
        <w:rPr>
          <w:szCs w:val="24"/>
        </w:rPr>
        <w:t>All information collection requirements are in compliance with this section.</w:t>
      </w:r>
    </w:p>
    <w:p w:rsidR="00FD31D0" w:rsidRPr="00134443" w:rsidP="00EE2DA2" w14:paraId="090A0ABB" w14:textId="77777777">
      <w:pPr>
        <w:ind w:left="720"/>
        <w:rPr>
          <w:szCs w:val="24"/>
        </w:rPr>
      </w:pPr>
    </w:p>
    <w:p w:rsidR="00137C0A" w:rsidRPr="00134443" w:rsidP="00EE2DA2" w14:paraId="614A5856" w14:textId="5D808133">
      <w:pPr>
        <w:widowControl w:val="0"/>
        <w:ind w:left="720" w:hanging="720"/>
        <w:rPr>
          <w:b/>
          <w:szCs w:val="24"/>
        </w:rPr>
      </w:pPr>
      <w:r w:rsidRPr="00134443">
        <w:rPr>
          <w:b/>
          <w:szCs w:val="24"/>
        </w:rPr>
        <w:t>8.</w:t>
      </w:r>
      <w:r w:rsidRPr="00134443">
        <w:rPr>
          <w:b/>
          <w:szCs w:val="24"/>
        </w:rPr>
        <w:tab/>
      </w:r>
      <w:r w:rsidRPr="00134443" w:rsidR="00F924D6">
        <w:rPr>
          <w:b/>
          <w:szCs w:val="24"/>
        </w:rPr>
        <w:t>Compliance with 5 CFR 1320.8.</w:t>
      </w:r>
    </w:p>
    <w:p w:rsidR="003C2816" w:rsidRPr="00134443" w:rsidP="00EE2DA2" w14:paraId="7C2BC21E" w14:textId="77777777">
      <w:pPr>
        <w:ind w:left="720"/>
        <w:rPr>
          <w:szCs w:val="24"/>
        </w:rPr>
      </w:pPr>
    </w:p>
    <w:p w:rsidR="00180712" w:rsidRPr="00180712" w:rsidP="00180712" w14:paraId="6C8334E5" w14:textId="35EA9DB9">
      <w:pPr>
        <w:widowControl w:val="0"/>
        <w:autoSpaceDE w:val="0"/>
        <w:autoSpaceDN w:val="0"/>
        <w:adjustRightInd w:val="0"/>
        <w:ind w:left="720"/>
        <w:rPr>
          <w:szCs w:val="24"/>
        </w:rPr>
      </w:pPr>
      <w:r w:rsidRPr="00180712">
        <w:rPr>
          <w:szCs w:val="24"/>
        </w:rPr>
        <w:t xml:space="preserve">As required by the Paperwork Reduction Act of 1995 (PRA) and 5 CFR 1320, FRA published a notice in the Federal Register on </w:t>
      </w:r>
      <w:r w:rsidR="00B93342">
        <w:rPr>
          <w:szCs w:val="24"/>
        </w:rPr>
        <w:t>October 4</w:t>
      </w:r>
      <w:r w:rsidRPr="00B93342" w:rsidR="00B93342">
        <w:rPr>
          <w:szCs w:val="24"/>
          <w:vertAlign w:val="superscript"/>
        </w:rPr>
        <w:t>th</w:t>
      </w:r>
      <w:r w:rsidR="00B93342">
        <w:rPr>
          <w:szCs w:val="24"/>
        </w:rPr>
        <w:t xml:space="preserve">, </w:t>
      </w:r>
      <w:r w:rsidRPr="00180712">
        <w:rPr>
          <w:szCs w:val="24"/>
        </w:rPr>
        <w:t>202</w:t>
      </w:r>
      <w:r w:rsidR="00FC111D">
        <w:rPr>
          <w:szCs w:val="24"/>
        </w:rPr>
        <w:t>4</w:t>
      </w:r>
      <w:r w:rsidRPr="00180712">
        <w:rPr>
          <w:szCs w:val="24"/>
        </w:rPr>
        <w:t>, soliciting comments.</w:t>
      </w:r>
      <w:r>
        <w:rPr>
          <w:szCs w:val="24"/>
          <w:vertAlign w:val="superscript"/>
        </w:rPr>
        <w:footnoteReference w:id="15"/>
      </w:r>
      <w:r w:rsidRPr="00180712">
        <w:rPr>
          <w:szCs w:val="24"/>
        </w:rPr>
        <w:t xml:space="preserve">  FRA received </w:t>
      </w:r>
      <w:r w:rsidR="00E6479F">
        <w:rPr>
          <w:szCs w:val="24"/>
        </w:rPr>
        <w:t xml:space="preserve">one </w:t>
      </w:r>
      <w:r w:rsidRPr="00180712">
        <w:rPr>
          <w:szCs w:val="24"/>
        </w:rPr>
        <w:t>comment related to the proposed collection of information.</w:t>
      </w:r>
    </w:p>
    <w:p w:rsidR="00C45FCE" w:rsidP="00180712" w14:paraId="4D5E2FC5" w14:textId="77777777">
      <w:pPr>
        <w:widowControl w:val="0"/>
        <w:autoSpaceDE w:val="0"/>
        <w:autoSpaceDN w:val="0"/>
        <w:adjustRightInd w:val="0"/>
        <w:ind w:left="720"/>
        <w:rPr>
          <w:szCs w:val="24"/>
        </w:rPr>
      </w:pPr>
    </w:p>
    <w:p w:rsidR="00E6479F" w:rsidRPr="00180712" w:rsidP="00180712" w14:paraId="7B28B566" w14:textId="0D0BCFA4">
      <w:pPr>
        <w:widowControl w:val="0"/>
        <w:autoSpaceDE w:val="0"/>
        <w:autoSpaceDN w:val="0"/>
        <w:adjustRightInd w:val="0"/>
        <w:ind w:left="720"/>
        <w:rPr>
          <w:szCs w:val="24"/>
        </w:rPr>
      </w:pPr>
      <w:r>
        <w:rPr>
          <w:szCs w:val="24"/>
        </w:rPr>
        <w:t xml:space="preserve">On December 10, 2024, </w:t>
      </w:r>
      <w:r w:rsidR="00571E9A">
        <w:rPr>
          <w:szCs w:val="24"/>
        </w:rPr>
        <w:t>FRA received a comment from American Short Line and Regional Railroad Association (ASLRRA) expressing support for FRA’s grant program and the proposal to add the new form FRA F 6180.288</w:t>
      </w:r>
      <w:r w:rsidR="00B55C3B">
        <w:rPr>
          <w:szCs w:val="24"/>
        </w:rPr>
        <w:t>.  ASLRRA believes that</w:t>
      </w:r>
      <w:r w:rsidR="000D412F">
        <w:rPr>
          <w:szCs w:val="24"/>
        </w:rPr>
        <w:t xml:space="preserve"> </w:t>
      </w:r>
      <w:r w:rsidR="000E7709">
        <w:rPr>
          <w:szCs w:val="24"/>
        </w:rPr>
        <w:t>this</w:t>
      </w:r>
      <w:r w:rsidR="000D412F">
        <w:rPr>
          <w:szCs w:val="24"/>
        </w:rPr>
        <w:t xml:space="preserve"> important tool can help grantees</w:t>
      </w:r>
      <w:r w:rsidR="000E7709">
        <w:rPr>
          <w:szCs w:val="24"/>
        </w:rPr>
        <w:t>, not only</w:t>
      </w:r>
      <w:r w:rsidR="000D412F">
        <w:rPr>
          <w:szCs w:val="24"/>
        </w:rPr>
        <w:t xml:space="preserve"> in the management of their project budgets</w:t>
      </w:r>
      <w:r w:rsidR="000E7709">
        <w:rPr>
          <w:szCs w:val="24"/>
        </w:rPr>
        <w:t>, but will offer maximum</w:t>
      </w:r>
      <w:r w:rsidR="000D412F">
        <w:rPr>
          <w:szCs w:val="24"/>
        </w:rPr>
        <w:t xml:space="preserve"> flexibility, efficiency, and</w:t>
      </w:r>
      <w:r w:rsidR="000E7709">
        <w:rPr>
          <w:szCs w:val="24"/>
        </w:rPr>
        <w:t xml:space="preserve"> </w:t>
      </w:r>
      <w:r w:rsidR="000D412F">
        <w:rPr>
          <w:szCs w:val="24"/>
        </w:rPr>
        <w:t>safety-critical repairs and investments</w:t>
      </w:r>
      <w:r w:rsidR="00B55C3B">
        <w:rPr>
          <w:szCs w:val="24"/>
        </w:rPr>
        <w:t xml:space="preserve">.  </w:t>
      </w:r>
      <w:r w:rsidR="00C45FCE">
        <w:rPr>
          <w:szCs w:val="24"/>
        </w:rPr>
        <w:t xml:space="preserve">In addition, </w:t>
      </w:r>
      <w:r w:rsidR="00571E9A">
        <w:rPr>
          <w:szCs w:val="24"/>
        </w:rPr>
        <w:t>ASLRRA</w:t>
      </w:r>
      <w:r w:rsidR="00B55C3B">
        <w:rPr>
          <w:szCs w:val="24"/>
        </w:rPr>
        <w:t xml:space="preserve"> </w:t>
      </w:r>
      <w:r w:rsidR="00C03326">
        <w:rPr>
          <w:szCs w:val="24"/>
        </w:rPr>
        <w:t>expressed that the change</w:t>
      </w:r>
      <w:r w:rsidR="000E7709">
        <w:rPr>
          <w:szCs w:val="24"/>
        </w:rPr>
        <w:t>s</w:t>
      </w:r>
      <w:r w:rsidR="00C03326">
        <w:rPr>
          <w:szCs w:val="24"/>
        </w:rPr>
        <w:t xml:space="preserve"> </w:t>
      </w:r>
      <w:r w:rsidR="000E7709">
        <w:rPr>
          <w:szCs w:val="24"/>
        </w:rPr>
        <w:t>will</w:t>
      </w:r>
      <w:r w:rsidR="00C03326">
        <w:rPr>
          <w:szCs w:val="24"/>
        </w:rPr>
        <w:t xml:space="preserve"> speed up the typically time-sensitive process of pre-award authority</w:t>
      </w:r>
      <w:r w:rsidR="00B55C3B">
        <w:rPr>
          <w:szCs w:val="24"/>
        </w:rPr>
        <w:t>,</w:t>
      </w:r>
      <w:r w:rsidR="00C03326">
        <w:rPr>
          <w:szCs w:val="24"/>
        </w:rPr>
        <w:t xml:space="preserve"> and </w:t>
      </w:r>
      <w:r w:rsidR="000E7709">
        <w:rPr>
          <w:szCs w:val="24"/>
        </w:rPr>
        <w:t xml:space="preserve">that </w:t>
      </w:r>
      <w:r w:rsidR="00B55C3B">
        <w:rPr>
          <w:szCs w:val="24"/>
        </w:rPr>
        <w:t xml:space="preserve">they </w:t>
      </w:r>
      <w:r w:rsidR="00C03326">
        <w:rPr>
          <w:szCs w:val="24"/>
        </w:rPr>
        <w:t>had no concerns with the proposed updates to forms FRA F 6180.31 and 6180.</w:t>
      </w:r>
      <w:r w:rsidR="00B55C3B">
        <w:rPr>
          <w:szCs w:val="24"/>
        </w:rPr>
        <w:t>34, nor with the proposal to discontinue the duplicative FRA F 6180.35.</w:t>
      </w:r>
    </w:p>
    <w:p w:rsidR="00180712" w:rsidP="00180712" w14:paraId="594AC872" w14:textId="714DD0F1">
      <w:pPr>
        <w:ind w:left="720"/>
        <w:rPr>
          <w:i/>
          <w:color w:val="000000"/>
          <w:u w:val="single"/>
        </w:rPr>
      </w:pPr>
      <w:r w:rsidRPr="399E2917">
        <w:rPr>
          <w:i/>
          <w:color w:val="000000" w:themeColor="text1"/>
          <w:u w:val="single"/>
        </w:rPr>
        <w:t>Consultations with representatives of the affected population:</w:t>
      </w:r>
    </w:p>
    <w:p w:rsidR="00B93342" w:rsidP="00180712" w14:paraId="4541E9B6" w14:textId="77777777">
      <w:pPr>
        <w:ind w:left="720"/>
        <w:rPr>
          <w:color w:val="000000"/>
          <w:szCs w:val="24"/>
          <w:u w:val="single"/>
        </w:rPr>
      </w:pPr>
    </w:p>
    <w:p w:rsidR="00AF2A45" w:rsidP="00180712" w14:paraId="2E54FE8A" w14:textId="7581DEAD">
      <w:pPr>
        <w:ind w:left="720"/>
        <w:rPr>
          <w:color w:val="000000"/>
          <w:szCs w:val="24"/>
          <w:lang w:val="en-CA"/>
        </w:rPr>
      </w:pPr>
      <w:r w:rsidRPr="00251A78">
        <w:rPr>
          <w:color w:val="000000"/>
          <w:szCs w:val="24"/>
          <w:lang w:val="en-CA"/>
        </w:rPr>
        <w:t>FRA meets with impacted stakeholders to ensure that requested information is both useful to FRA and to the recipient, and that FRA is not causing undue burden on the recipient.</w:t>
      </w:r>
      <w:r>
        <w:rPr>
          <w:color w:val="000000"/>
          <w:szCs w:val="24"/>
          <w:lang w:val="en-CA"/>
        </w:rPr>
        <w:t xml:space="preserve"> Fra does so t</w:t>
      </w:r>
      <w:r w:rsidRPr="00251A78" w:rsidR="003020BA">
        <w:rPr>
          <w:color w:val="000000"/>
          <w:szCs w:val="24"/>
          <w:lang w:val="en-CA"/>
        </w:rPr>
        <w:t xml:space="preserve">hrough individual calls with stakeholders, frequent </w:t>
      </w:r>
      <w:r w:rsidR="00A9592A">
        <w:rPr>
          <w:color w:val="000000"/>
          <w:szCs w:val="24"/>
          <w:lang w:val="en-CA"/>
        </w:rPr>
        <w:t>p</w:t>
      </w:r>
      <w:r w:rsidRPr="00251A78" w:rsidR="00A9592A">
        <w:rPr>
          <w:color w:val="000000"/>
          <w:szCs w:val="24"/>
          <w:lang w:val="en-CA"/>
        </w:rPr>
        <w:t xml:space="preserve">roject </w:t>
      </w:r>
      <w:r w:rsidRPr="00251A78" w:rsidR="003020BA">
        <w:rPr>
          <w:color w:val="000000"/>
          <w:szCs w:val="24"/>
          <w:lang w:val="en-CA"/>
        </w:rPr>
        <w:t xml:space="preserve">team communication, and the delivery of technical assistance through webinars, </w:t>
      </w:r>
      <w:r w:rsidR="00911004">
        <w:rPr>
          <w:color w:val="000000"/>
          <w:szCs w:val="24"/>
          <w:lang w:val="en-CA"/>
        </w:rPr>
        <w:t xml:space="preserve">as well as </w:t>
      </w:r>
      <w:r w:rsidR="00CF50E8">
        <w:rPr>
          <w:color w:val="000000"/>
          <w:szCs w:val="24"/>
          <w:lang w:val="en-CA"/>
        </w:rPr>
        <w:t xml:space="preserve">informational </w:t>
      </w:r>
      <w:r>
        <w:rPr>
          <w:color w:val="000000"/>
          <w:szCs w:val="24"/>
          <w:lang w:val="en-CA"/>
        </w:rPr>
        <w:t xml:space="preserve">conferences such as </w:t>
      </w:r>
      <w:r w:rsidRPr="00251A78">
        <w:rPr>
          <w:color w:val="000000"/>
          <w:szCs w:val="24"/>
          <w:lang w:val="en-CA"/>
        </w:rPr>
        <w:t>the FRA Project Delivery Workshop in July</w:t>
      </w:r>
      <w:r>
        <w:rPr>
          <w:color w:val="000000"/>
          <w:szCs w:val="24"/>
          <w:lang w:val="en-CA"/>
        </w:rPr>
        <w:t xml:space="preserve"> 2024.</w:t>
      </w:r>
    </w:p>
    <w:p w:rsidR="00A501AD" w:rsidRPr="00251A78" w:rsidP="00180712" w14:paraId="05714934" w14:textId="64099B6C">
      <w:pPr>
        <w:ind w:left="720"/>
        <w:rPr>
          <w:color w:val="000000"/>
          <w:szCs w:val="24"/>
        </w:rPr>
      </w:pPr>
      <w:r w:rsidRPr="00251A78">
        <w:rPr>
          <w:color w:val="000000"/>
          <w:szCs w:val="24"/>
          <w:lang w:val="en-CA"/>
        </w:rPr>
        <w:t>This most recent submission includes a proposal for a new form FRA F 6180.288 Pre-Award Authority Form</w:t>
      </w:r>
      <w:r w:rsidR="00AF2A45">
        <w:rPr>
          <w:color w:val="000000"/>
          <w:szCs w:val="24"/>
          <w:lang w:val="en-CA"/>
        </w:rPr>
        <w:t>,</w:t>
      </w:r>
      <w:r w:rsidRPr="00251A78">
        <w:rPr>
          <w:color w:val="000000"/>
          <w:szCs w:val="24"/>
          <w:lang w:val="en-CA"/>
        </w:rPr>
        <w:t xml:space="preserve"> which was developed following feedback </w:t>
      </w:r>
      <w:r w:rsidRPr="00251A78" w:rsidR="00D822D0">
        <w:rPr>
          <w:color w:val="000000"/>
          <w:szCs w:val="24"/>
          <w:lang w:val="en-CA"/>
        </w:rPr>
        <w:t>from recipients</w:t>
      </w:r>
      <w:r w:rsidR="00EE6E1F">
        <w:rPr>
          <w:color w:val="000000"/>
          <w:szCs w:val="24"/>
          <w:lang w:val="en-CA"/>
        </w:rPr>
        <w:t xml:space="preserve"> </w:t>
      </w:r>
      <w:r w:rsidRPr="00251A78">
        <w:rPr>
          <w:color w:val="000000"/>
          <w:szCs w:val="24"/>
        </w:rPr>
        <w:t xml:space="preserve">regarding the Pre-Award Authority request process after making award announcements. The feedback prompted FRA to post "FRA Answers to Frequently Asked Questions about Pre-Award Authority" to its website ( </w:t>
      </w:r>
      <w:hyperlink r:id="rId11" w:history="1">
        <w:r w:rsidRPr="00251A78">
          <w:rPr>
            <w:rStyle w:val="Hyperlink"/>
            <w:szCs w:val="24"/>
            <w:u w:val="none"/>
          </w:rPr>
          <w:t>FAQ - Pre-Award Authority</w:t>
        </w:r>
      </w:hyperlink>
      <w:r w:rsidRPr="00251A78">
        <w:rPr>
          <w:color w:val="000000"/>
          <w:szCs w:val="24"/>
        </w:rPr>
        <w:t xml:space="preserve">) which then led to the development of the </w:t>
      </w:r>
      <w:r w:rsidRPr="00251A78" w:rsidR="00EA35AF">
        <w:rPr>
          <w:color w:val="000000"/>
          <w:szCs w:val="24"/>
          <w:lang w:val="en-CA"/>
        </w:rPr>
        <w:t>FRA F 6180.288</w:t>
      </w:r>
      <w:r w:rsidRPr="00251A78">
        <w:rPr>
          <w:color w:val="000000"/>
          <w:szCs w:val="24"/>
        </w:rPr>
        <w:t xml:space="preserve">. FRA continues to seek ways to improve the communication with stakeholders and to </w:t>
      </w:r>
      <w:r w:rsidR="00EA35AF">
        <w:rPr>
          <w:color w:val="000000"/>
          <w:szCs w:val="24"/>
        </w:rPr>
        <w:t>minimize</w:t>
      </w:r>
      <w:r w:rsidRPr="00251A78">
        <w:rPr>
          <w:color w:val="000000"/>
          <w:szCs w:val="24"/>
        </w:rPr>
        <w:t xml:space="preserve"> the burden being placed on them through data collection.</w:t>
      </w:r>
    </w:p>
    <w:p w:rsidR="00B93342" w:rsidRPr="00B93342" w:rsidP="00180712" w14:paraId="0110F6AA" w14:textId="77777777">
      <w:pPr>
        <w:ind w:left="720"/>
        <w:rPr>
          <w:color w:val="000000"/>
          <w:szCs w:val="24"/>
          <w:u w:val="single"/>
        </w:rPr>
      </w:pPr>
    </w:p>
    <w:p w:rsidR="00137C0A" w:rsidRPr="00134443" w:rsidP="00EE2DA2" w14:paraId="3C50FA0C" w14:textId="33A7AE17">
      <w:pPr>
        <w:widowControl w:val="0"/>
        <w:ind w:left="720" w:hanging="720"/>
        <w:rPr>
          <w:b/>
          <w:szCs w:val="24"/>
        </w:rPr>
      </w:pPr>
      <w:r w:rsidRPr="00134443">
        <w:rPr>
          <w:b/>
          <w:szCs w:val="24"/>
        </w:rPr>
        <w:t>9.</w:t>
      </w:r>
      <w:r w:rsidRPr="00134443">
        <w:rPr>
          <w:b/>
          <w:szCs w:val="24"/>
        </w:rPr>
        <w:tab/>
      </w:r>
      <w:r w:rsidRPr="00134443" w:rsidR="00F924D6">
        <w:rPr>
          <w:b/>
          <w:szCs w:val="24"/>
        </w:rPr>
        <w:t>Payments or gifts to respondents.</w:t>
      </w:r>
    </w:p>
    <w:p w:rsidR="003C2816" w:rsidP="00EE2DA2" w14:paraId="09957F2C" w14:textId="37CE3E47">
      <w:pPr>
        <w:ind w:left="720"/>
        <w:rPr>
          <w:szCs w:val="24"/>
        </w:rPr>
      </w:pPr>
    </w:p>
    <w:p w:rsidR="00180712" w:rsidP="00180712" w14:paraId="45EA709A" w14:textId="5406AF8E">
      <w:pPr>
        <w:widowControl w:val="0"/>
        <w:ind w:left="720"/>
        <w:rPr>
          <w:szCs w:val="24"/>
        </w:rPr>
      </w:pPr>
      <w:r w:rsidRPr="00180712">
        <w:rPr>
          <w:szCs w:val="24"/>
        </w:rPr>
        <w:t>There are no monetary payments or gifts made to respondents associated with the information collection requests.</w:t>
      </w:r>
      <w:r w:rsidR="00EA35AF">
        <w:rPr>
          <w:szCs w:val="24"/>
        </w:rPr>
        <w:t xml:space="preserve"> </w:t>
      </w:r>
    </w:p>
    <w:p w:rsidR="000E5056" w:rsidP="00180712" w14:paraId="547F2E00" w14:textId="77777777">
      <w:pPr>
        <w:widowControl w:val="0"/>
        <w:ind w:left="720"/>
        <w:rPr>
          <w:szCs w:val="24"/>
        </w:rPr>
      </w:pPr>
    </w:p>
    <w:p w:rsidR="00137C0A" w:rsidRPr="00134443" w:rsidP="00EE2DA2" w14:paraId="670632B9" w14:textId="24856C85">
      <w:pPr>
        <w:widowControl w:val="0"/>
        <w:ind w:left="720" w:hanging="720"/>
        <w:rPr>
          <w:b/>
          <w:szCs w:val="24"/>
        </w:rPr>
      </w:pPr>
      <w:r w:rsidRPr="00134443">
        <w:rPr>
          <w:b/>
          <w:szCs w:val="24"/>
        </w:rPr>
        <w:t>10.</w:t>
      </w:r>
      <w:r w:rsidRPr="00134443">
        <w:rPr>
          <w:b/>
          <w:szCs w:val="24"/>
        </w:rPr>
        <w:tab/>
      </w:r>
      <w:r w:rsidRPr="00134443" w:rsidR="00F924D6">
        <w:rPr>
          <w:b/>
          <w:szCs w:val="24"/>
        </w:rPr>
        <w:t>Assurance of confidentiality.</w:t>
      </w:r>
    </w:p>
    <w:p w:rsidR="00137C0A" w:rsidRPr="00134443" w:rsidP="00EE2DA2" w14:paraId="73D4DE76" w14:textId="77777777">
      <w:pPr>
        <w:ind w:left="720"/>
        <w:rPr>
          <w:szCs w:val="24"/>
        </w:rPr>
      </w:pPr>
    </w:p>
    <w:p w:rsidR="00392E9A" w:rsidRPr="00134443" w:rsidP="00EE2DA2" w14:paraId="48674D5A" w14:textId="065B6361">
      <w:pPr>
        <w:widowControl w:val="0"/>
        <w:ind w:left="720"/>
        <w:rPr>
          <w:szCs w:val="24"/>
        </w:rPr>
      </w:pPr>
      <w:r w:rsidRPr="00134443">
        <w:rPr>
          <w:szCs w:val="24"/>
        </w:rPr>
        <w:t xml:space="preserve">All material provided by </w:t>
      </w:r>
      <w:r w:rsidR="00EE6E1F">
        <w:rPr>
          <w:szCs w:val="24"/>
        </w:rPr>
        <w:t>recipient</w:t>
      </w:r>
      <w:r w:rsidRPr="00134443">
        <w:rPr>
          <w:szCs w:val="24"/>
        </w:rPr>
        <w:t xml:space="preserve"> is proprietary and is subject to the Freedom of Information Act (FOIA).</w:t>
      </w:r>
    </w:p>
    <w:p w:rsidR="00392E9A" w:rsidRPr="00134443" w:rsidP="00EE2DA2" w14:paraId="3E0F5288" w14:textId="77777777">
      <w:pPr>
        <w:widowControl w:val="0"/>
        <w:ind w:left="720"/>
        <w:rPr>
          <w:szCs w:val="24"/>
        </w:rPr>
      </w:pPr>
    </w:p>
    <w:p w:rsidR="00392E9A" w:rsidRPr="00134443" w:rsidP="00EE2DA2" w14:paraId="6CDE0744" w14:textId="72761E47">
      <w:pPr>
        <w:widowControl w:val="0"/>
        <w:ind w:left="720"/>
        <w:rPr>
          <w:rFonts w:eastAsia="Calibri"/>
          <w:szCs w:val="24"/>
        </w:rPr>
      </w:pPr>
      <w:r w:rsidRPr="00134443">
        <w:rPr>
          <w:rFonts w:eastAsia="Calibri"/>
          <w:szCs w:val="24"/>
        </w:rPr>
        <w:t xml:space="preserve">Statements of work and project reports submitted by </w:t>
      </w:r>
      <w:r w:rsidR="00D822D0">
        <w:rPr>
          <w:rFonts w:eastAsia="Calibri"/>
          <w:szCs w:val="24"/>
        </w:rPr>
        <w:t xml:space="preserve">recipients </w:t>
      </w:r>
      <w:r w:rsidRPr="00134443" w:rsidR="00D822D0">
        <w:rPr>
          <w:rFonts w:eastAsia="Calibri"/>
          <w:szCs w:val="24"/>
        </w:rPr>
        <w:t>pursuant</w:t>
      </w:r>
      <w:r w:rsidRPr="00134443">
        <w:rPr>
          <w:rFonts w:eastAsia="Calibri"/>
          <w:szCs w:val="24"/>
        </w:rPr>
        <w:t xml:space="preserve"> to an NGA become agency records and thus subject to the FOIA and to public release through individual FOIA requests.  </w:t>
      </w:r>
      <w:r w:rsidRPr="00134443" w:rsidR="00604734">
        <w:rPr>
          <w:rFonts w:eastAsia="Calibri"/>
          <w:szCs w:val="24"/>
        </w:rPr>
        <w:t>FRA</w:t>
      </w:r>
      <w:r w:rsidRPr="00134443">
        <w:rPr>
          <w:rFonts w:eastAsia="Calibri"/>
          <w:szCs w:val="24"/>
        </w:rPr>
        <w:t xml:space="preserve"> also recognizes that certain information submitted by awardees could be exempt from public release under FOIA </w:t>
      </w:r>
      <w:r w:rsidRPr="00134443" w:rsidR="00747C56">
        <w:rPr>
          <w:rFonts w:eastAsia="Calibri"/>
          <w:szCs w:val="24"/>
        </w:rPr>
        <w:t>because of</w:t>
      </w:r>
      <w:r w:rsidRPr="00134443">
        <w:rPr>
          <w:rFonts w:eastAsia="Calibri"/>
          <w:szCs w:val="24"/>
        </w:rPr>
        <w:t xml:space="preserve"> the application of one of the FOIA exemptions which protect trade secrets and commercial or financial information obtained from a person that</w:t>
      </w:r>
      <w:r w:rsidRPr="00134443" w:rsidR="00A879E8">
        <w:rPr>
          <w:rFonts w:eastAsia="Calibri"/>
          <w:szCs w:val="24"/>
        </w:rPr>
        <w:t xml:space="preserve"> is privileged or confidential.</w:t>
      </w:r>
    </w:p>
    <w:p w:rsidR="00392E9A" w:rsidRPr="00134443" w:rsidP="00EE2DA2" w14:paraId="1CC9B012" w14:textId="77777777">
      <w:pPr>
        <w:widowControl w:val="0"/>
        <w:ind w:left="720"/>
        <w:rPr>
          <w:rFonts w:eastAsia="Calibri"/>
          <w:szCs w:val="24"/>
        </w:rPr>
      </w:pPr>
    </w:p>
    <w:p w:rsidR="00392E9A" w:rsidRPr="00134443" w:rsidP="00EE2DA2" w14:paraId="00745977" w14:textId="77777777">
      <w:pPr>
        <w:widowControl w:val="0"/>
        <w:ind w:left="720"/>
        <w:rPr>
          <w:rFonts w:eastAsia="Calibri"/>
          <w:szCs w:val="24"/>
        </w:rPr>
      </w:pPr>
      <w:r w:rsidRPr="00134443">
        <w:rPr>
          <w:rFonts w:eastAsia="Calibri"/>
          <w:szCs w:val="24"/>
        </w:rPr>
        <w:t>Entities seeking exempt treatment must provide a detailed statement supporting and justifying their request and should follow FRA’s existing procedures for requesting confidential treatment in the railroad safety context found at 49 CFR 209.11.</w:t>
      </w:r>
    </w:p>
    <w:p w:rsidR="00392E9A" w:rsidRPr="00134443" w:rsidP="00EE2DA2" w14:paraId="0A98E32E" w14:textId="77777777">
      <w:pPr>
        <w:widowControl w:val="0"/>
        <w:ind w:left="720"/>
        <w:rPr>
          <w:rFonts w:eastAsia="Calibri"/>
          <w:szCs w:val="24"/>
        </w:rPr>
      </w:pPr>
    </w:p>
    <w:p w:rsidR="00392E9A" w:rsidRPr="00134443" w:rsidP="00EE2DA2" w14:paraId="265010FD" w14:textId="5009787E">
      <w:pPr>
        <w:widowControl w:val="0"/>
        <w:ind w:left="720"/>
        <w:rPr>
          <w:rFonts w:eastAsia="Calibri"/>
          <w:szCs w:val="24"/>
        </w:rPr>
      </w:pPr>
      <w:r w:rsidRPr="00134443">
        <w:rPr>
          <w:rFonts w:eastAsia="Calibri"/>
          <w:szCs w:val="24"/>
        </w:rPr>
        <w:t>As noted in the DOT’s FOIA implementing regulation (49 CFR Part 7), the burden is on the entity requesting confidential treatment to identify all information for which exempt treatment is sought and to persuade the agency that the information should not be disclosed (see 49 CFR 7.17).  The final decision as to whether the information meets the standards of exemption rests with FRA.</w:t>
      </w:r>
    </w:p>
    <w:p w:rsidR="007169E4" w:rsidP="00EE2DA2" w14:paraId="68A87E81" w14:textId="77777777">
      <w:pPr>
        <w:ind w:left="720"/>
        <w:rPr>
          <w:szCs w:val="24"/>
        </w:rPr>
      </w:pPr>
    </w:p>
    <w:p w:rsidR="00B55C3B" w:rsidP="00EE2DA2" w14:paraId="4A912A5D" w14:textId="77777777">
      <w:pPr>
        <w:ind w:left="720"/>
        <w:rPr>
          <w:szCs w:val="24"/>
        </w:rPr>
      </w:pPr>
    </w:p>
    <w:p w:rsidR="00B55C3B" w:rsidRPr="00134443" w:rsidP="00EE2DA2" w14:paraId="08ED2D08" w14:textId="77777777">
      <w:pPr>
        <w:ind w:left="720"/>
        <w:rPr>
          <w:szCs w:val="24"/>
        </w:rPr>
      </w:pPr>
    </w:p>
    <w:p w:rsidR="00137C0A" w:rsidRPr="00134443" w14:paraId="548B0AA8" w14:textId="25F33E9E">
      <w:pPr>
        <w:rPr>
          <w:snapToGrid w:val="0"/>
          <w:color w:val="000000"/>
          <w:szCs w:val="24"/>
        </w:rPr>
      </w:pPr>
      <w:r w:rsidRPr="00134443">
        <w:rPr>
          <w:b/>
          <w:snapToGrid w:val="0"/>
          <w:color w:val="000000"/>
          <w:szCs w:val="24"/>
        </w:rPr>
        <w:t>11.</w:t>
      </w:r>
      <w:r w:rsidRPr="00134443" w:rsidR="00F924D6">
        <w:rPr>
          <w:b/>
          <w:snapToGrid w:val="0"/>
          <w:color w:val="000000"/>
          <w:szCs w:val="24"/>
        </w:rPr>
        <w:tab/>
        <w:t>Justification for any questions of a sensitive nature.</w:t>
      </w:r>
    </w:p>
    <w:p w:rsidR="00137C0A" w:rsidRPr="007C02C3" w14:paraId="7524BCCC" w14:textId="77777777">
      <w:pPr>
        <w:rPr>
          <w:snapToGrid w:val="0"/>
          <w:color w:val="000000"/>
          <w:szCs w:val="24"/>
        </w:rPr>
      </w:pPr>
    </w:p>
    <w:p w:rsidR="00180712" w:rsidRPr="00180712" w:rsidP="00180712" w14:paraId="0CE8F4ED" w14:textId="77777777">
      <w:pPr>
        <w:widowControl w:val="0"/>
        <w:ind w:left="720"/>
        <w:rPr>
          <w:szCs w:val="24"/>
        </w:rPr>
      </w:pPr>
      <w:r w:rsidRPr="00180712">
        <w:rPr>
          <w:szCs w:val="24"/>
        </w:rPr>
        <w:t>The information collection does not contain any data of a personal or sensitive nature.</w:t>
      </w:r>
    </w:p>
    <w:p w:rsidR="005D3A03" w:rsidRPr="007C02C3" w:rsidP="005D3A03" w14:paraId="39075F1C" w14:textId="20B43B61">
      <w:pPr>
        <w:widowControl w:val="0"/>
        <w:ind w:left="720" w:hanging="720"/>
        <w:rPr>
          <w:szCs w:val="24"/>
        </w:rPr>
      </w:pPr>
      <w:r w:rsidRPr="007C02C3">
        <w:rPr>
          <w:b/>
          <w:snapToGrid w:val="0"/>
          <w:color w:val="000000"/>
          <w:szCs w:val="24"/>
        </w:rPr>
        <w:t>12.</w:t>
      </w:r>
      <w:r w:rsidRPr="007C02C3">
        <w:rPr>
          <w:b/>
          <w:snapToGrid w:val="0"/>
          <w:color w:val="000000"/>
          <w:szCs w:val="24"/>
        </w:rPr>
        <w:tab/>
        <w:t>E</w:t>
      </w:r>
      <w:r w:rsidRPr="007C02C3" w:rsidR="00DF3285">
        <w:rPr>
          <w:b/>
          <w:snapToGrid w:val="0"/>
          <w:color w:val="000000"/>
          <w:szCs w:val="24"/>
        </w:rPr>
        <w:t>stimate of burden hours for information collected</w:t>
      </w:r>
      <w:r w:rsidRPr="007C02C3">
        <w:rPr>
          <w:snapToGrid w:val="0"/>
          <w:color w:val="000000"/>
          <w:szCs w:val="24"/>
        </w:rPr>
        <w:t>.</w:t>
      </w:r>
    </w:p>
    <w:p w:rsidR="005D3A03" w:rsidRPr="006E61D5" w:rsidP="005D3A03" w14:paraId="6AD8863E" w14:textId="77777777">
      <w:pPr>
        <w:rPr>
          <w:b/>
          <w:szCs w:val="24"/>
        </w:rPr>
      </w:pPr>
    </w:p>
    <w:p w:rsidR="00E4685A" w:rsidP="00EE2DA2" w14:paraId="2EF383BA" w14:textId="19CE0999">
      <w:pPr>
        <w:widowControl w:val="0"/>
        <w:ind w:left="720"/>
        <w:rPr>
          <w:szCs w:val="24"/>
        </w:rPr>
      </w:pPr>
      <w:r w:rsidRPr="006E61D5">
        <w:rPr>
          <w:szCs w:val="24"/>
        </w:rPr>
        <w:t xml:space="preserve">Through </w:t>
      </w:r>
      <w:r w:rsidRPr="006E61D5" w:rsidR="00192D9D">
        <w:rPr>
          <w:szCs w:val="24"/>
        </w:rPr>
        <w:t>application solicitation and</w:t>
      </w:r>
      <w:r w:rsidRPr="006E61D5">
        <w:rPr>
          <w:szCs w:val="24"/>
        </w:rPr>
        <w:t xml:space="preserve"> </w:t>
      </w:r>
      <w:r w:rsidRPr="006E61D5" w:rsidR="00192D9D">
        <w:rPr>
          <w:szCs w:val="24"/>
        </w:rPr>
        <w:t>awards management</w:t>
      </w:r>
      <w:r w:rsidRPr="006E61D5">
        <w:rPr>
          <w:szCs w:val="24"/>
        </w:rPr>
        <w:t xml:space="preserve">, FRA has calculated a burden associated with applications, </w:t>
      </w:r>
      <w:r w:rsidRPr="00134443" w:rsidR="00B608BA">
        <w:rPr>
          <w:szCs w:val="24"/>
        </w:rPr>
        <w:t>deliverables,</w:t>
      </w:r>
      <w:r w:rsidRPr="00134443">
        <w:rPr>
          <w:szCs w:val="24"/>
        </w:rPr>
        <w:t xml:space="preserve"> and reports. </w:t>
      </w:r>
    </w:p>
    <w:p w:rsidR="00C035CF" w:rsidP="00EE2DA2" w14:paraId="1869DB57" w14:textId="77777777">
      <w:pPr>
        <w:widowControl w:val="0"/>
        <w:ind w:left="720"/>
        <w:rPr>
          <w:szCs w:val="24"/>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1350"/>
        <w:gridCol w:w="1260"/>
        <w:gridCol w:w="1170"/>
        <w:gridCol w:w="1080"/>
        <w:gridCol w:w="990"/>
        <w:gridCol w:w="1980"/>
      </w:tblGrid>
      <w:tr w14:paraId="639358A2" w14:textId="77777777" w:rsidTr="00F60BB5">
        <w:tblPrEx>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0"/>
          <w:tblHeader/>
        </w:trPr>
        <w:tc>
          <w:tcPr>
            <w:tcW w:w="2520" w:type="dxa"/>
            <w:shd w:val="clear" w:color="auto" w:fill="auto"/>
            <w:hideMark/>
          </w:tcPr>
          <w:p w:rsidR="00C035CF" w:rsidRPr="00251A78" w:rsidP="00C035CF" w14:paraId="75512F1A" w14:textId="77777777">
            <w:pPr>
              <w:jc w:val="center"/>
              <w:rPr>
                <w:color w:val="000000"/>
                <w:sz w:val="20"/>
              </w:rPr>
            </w:pPr>
            <w:r w:rsidRPr="00251A78">
              <w:rPr>
                <w:color w:val="000000"/>
                <w:sz w:val="20"/>
              </w:rPr>
              <w:t>Form Name</w:t>
            </w:r>
          </w:p>
        </w:tc>
        <w:tc>
          <w:tcPr>
            <w:tcW w:w="1350" w:type="dxa"/>
            <w:shd w:val="clear" w:color="auto" w:fill="auto"/>
            <w:hideMark/>
          </w:tcPr>
          <w:p w:rsidR="00C035CF" w:rsidRPr="00251A78" w:rsidP="00C035CF" w14:paraId="4688F74D" w14:textId="77777777">
            <w:pPr>
              <w:jc w:val="center"/>
              <w:rPr>
                <w:color w:val="000000"/>
                <w:sz w:val="20"/>
              </w:rPr>
            </w:pPr>
            <w:r w:rsidRPr="00251A78">
              <w:rPr>
                <w:color w:val="000000"/>
                <w:sz w:val="20"/>
              </w:rPr>
              <w:t>Form Number</w:t>
            </w:r>
          </w:p>
        </w:tc>
        <w:tc>
          <w:tcPr>
            <w:tcW w:w="1260" w:type="dxa"/>
            <w:shd w:val="clear" w:color="auto" w:fill="auto"/>
            <w:hideMark/>
          </w:tcPr>
          <w:p w:rsidR="00C035CF" w:rsidRPr="00251A78" w:rsidP="00C035CF" w14:paraId="0F840C62" w14:textId="77777777">
            <w:pPr>
              <w:jc w:val="center"/>
              <w:rPr>
                <w:color w:val="000000"/>
                <w:sz w:val="20"/>
              </w:rPr>
            </w:pPr>
            <w:r w:rsidRPr="00251A78">
              <w:rPr>
                <w:color w:val="000000"/>
                <w:sz w:val="20"/>
              </w:rPr>
              <w:t>Grant Activity</w:t>
            </w:r>
          </w:p>
          <w:p w:rsidR="00C035CF" w:rsidRPr="00251A78" w:rsidP="00C035CF" w14:paraId="57DBC30C" w14:textId="77777777">
            <w:pPr>
              <w:jc w:val="center"/>
              <w:rPr>
                <w:color w:val="000000"/>
                <w:sz w:val="20"/>
              </w:rPr>
            </w:pPr>
            <w:r w:rsidRPr="00251A78">
              <w:rPr>
                <w:color w:val="000000"/>
                <w:sz w:val="20"/>
              </w:rPr>
              <w:t>/Process</w:t>
            </w:r>
          </w:p>
        </w:tc>
        <w:tc>
          <w:tcPr>
            <w:tcW w:w="1170" w:type="dxa"/>
            <w:shd w:val="clear" w:color="auto" w:fill="auto"/>
            <w:hideMark/>
          </w:tcPr>
          <w:p w:rsidR="00C035CF" w:rsidRPr="00251A78" w:rsidP="00C035CF" w14:paraId="24D68D16" w14:textId="77777777">
            <w:pPr>
              <w:jc w:val="center"/>
              <w:rPr>
                <w:color w:val="000000"/>
                <w:sz w:val="20"/>
              </w:rPr>
            </w:pPr>
            <w:r w:rsidRPr="00251A78">
              <w:rPr>
                <w:color w:val="000000"/>
                <w:sz w:val="20"/>
              </w:rPr>
              <w:t xml:space="preserve">Respondent Universe </w:t>
            </w:r>
          </w:p>
          <w:p w:rsidR="00C035CF" w:rsidRPr="00251A78" w:rsidP="00C035CF" w14:paraId="55EF43C8" w14:textId="77777777">
            <w:pPr>
              <w:jc w:val="center"/>
              <w:rPr>
                <w:color w:val="000000"/>
                <w:sz w:val="20"/>
              </w:rPr>
            </w:pPr>
            <w:r w:rsidRPr="00251A78">
              <w:rPr>
                <w:color w:val="000000"/>
                <w:sz w:val="20"/>
              </w:rPr>
              <w:t>(A)</w:t>
            </w:r>
          </w:p>
        </w:tc>
        <w:tc>
          <w:tcPr>
            <w:tcW w:w="1080" w:type="dxa"/>
            <w:shd w:val="clear" w:color="auto" w:fill="auto"/>
            <w:hideMark/>
          </w:tcPr>
          <w:p w:rsidR="00C035CF" w:rsidRPr="00251A78" w:rsidP="00C035CF" w14:paraId="570831BC" w14:textId="77777777">
            <w:pPr>
              <w:jc w:val="center"/>
              <w:rPr>
                <w:color w:val="000000"/>
                <w:sz w:val="20"/>
              </w:rPr>
            </w:pPr>
            <w:r w:rsidRPr="00251A78">
              <w:rPr>
                <w:color w:val="000000"/>
                <w:sz w:val="20"/>
              </w:rPr>
              <w:t xml:space="preserve">Average </w:t>
            </w:r>
          </w:p>
          <w:p w:rsidR="00C035CF" w:rsidRPr="00251A78" w:rsidP="00C035CF" w14:paraId="7068F095" w14:textId="77777777">
            <w:pPr>
              <w:jc w:val="center"/>
              <w:rPr>
                <w:color w:val="000000"/>
                <w:sz w:val="20"/>
              </w:rPr>
            </w:pPr>
            <w:r w:rsidRPr="00251A78">
              <w:rPr>
                <w:color w:val="000000"/>
                <w:sz w:val="20"/>
              </w:rPr>
              <w:t xml:space="preserve">Time per </w:t>
            </w:r>
          </w:p>
          <w:p w:rsidR="00C035CF" w:rsidRPr="00251A78" w:rsidP="00C035CF" w14:paraId="04E26491" w14:textId="70688D59">
            <w:pPr>
              <w:jc w:val="center"/>
              <w:rPr>
                <w:color w:val="000000"/>
                <w:sz w:val="20"/>
              </w:rPr>
            </w:pPr>
            <w:r w:rsidRPr="00251A78">
              <w:rPr>
                <w:color w:val="000000"/>
                <w:sz w:val="20"/>
              </w:rPr>
              <w:t>Response</w:t>
            </w:r>
          </w:p>
          <w:p w:rsidR="00C035CF" w:rsidRPr="00251A78" w:rsidP="00C035CF" w14:paraId="7C38B975" w14:textId="5E90E7FA">
            <w:pPr>
              <w:jc w:val="center"/>
              <w:rPr>
                <w:color w:val="000000"/>
                <w:sz w:val="20"/>
              </w:rPr>
            </w:pPr>
            <w:r w:rsidRPr="00251A78">
              <w:rPr>
                <w:color w:val="000000"/>
                <w:sz w:val="20"/>
              </w:rPr>
              <w:t>(</w:t>
            </w:r>
            <w:r w:rsidRPr="00251A78">
              <w:rPr>
                <w:color w:val="000000"/>
                <w:sz w:val="20"/>
              </w:rPr>
              <w:t xml:space="preserve">in </w:t>
            </w:r>
            <w:r w:rsidRPr="00251A78">
              <w:rPr>
                <w:color w:val="000000"/>
                <w:sz w:val="20"/>
              </w:rPr>
              <w:t>h</w:t>
            </w:r>
            <w:r w:rsidRPr="00251A78">
              <w:rPr>
                <w:color w:val="000000"/>
                <w:sz w:val="20"/>
              </w:rPr>
              <w:t>ours</w:t>
            </w:r>
            <w:r w:rsidRPr="00251A78">
              <w:rPr>
                <w:color w:val="000000"/>
                <w:sz w:val="20"/>
              </w:rPr>
              <w:t>)</w:t>
            </w:r>
            <w:r w:rsidRPr="00251A78">
              <w:rPr>
                <w:color w:val="000000"/>
                <w:sz w:val="20"/>
              </w:rPr>
              <w:t xml:space="preserve"> </w:t>
            </w:r>
          </w:p>
          <w:p w:rsidR="00C035CF" w:rsidRPr="00251A78" w:rsidP="00C035CF" w14:paraId="272FB2D8" w14:textId="77777777">
            <w:pPr>
              <w:jc w:val="center"/>
              <w:rPr>
                <w:color w:val="000000"/>
                <w:sz w:val="20"/>
              </w:rPr>
            </w:pPr>
            <w:r w:rsidRPr="00251A78">
              <w:rPr>
                <w:color w:val="000000"/>
                <w:sz w:val="20"/>
              </w:rPr>
              <w:t>(B)</w:t>
            </w:r>
          </w:p>
        </w:tc>
        <w:tc>
          <w:tcPr>
            <w:tcW w:w="990" w:type="dxa"/>
            <w:shd w:val="clear" w:color="auto" w:fill="auto"/>
            <w:hideMark/>
          </w:tcPr>
          <w:p w:rsidR="00C035CF" w:rsidRPr="00251A78" w:rsidP="00C035CF" w14:paraId="6BECCD53" w14:textId="77777777">
            <w:pPr>
              <w:jc w:val="center"/>
              <w:rPr>
                <w:color w:val="000000"/>
                <w:sz w:val="20"/>
              </w:rPr>
            </w:pPr>
            <w:r w:rsidRPr="00251A78">
              <w:rPr>
                <w:color w:val="000000"/>
                <w:sz w:val="20"/>
              </w:rPr>
              <w:t>Total Annual</w:t>
            </w:r>
          </w:p>
          <w:p w:rsidR="00C035CF" w:rsidRPr="00251A78" w:rsidP="00C035CF" w14:paraId="768DE694" w14:textId="77777777">
            <w:pPr>
              <w:jc w:val="center"/>
              <w:rPr>
                <w:color w:val="000000"/>
                <w:sz w:val="20"/>
              </w:rPr>
            </w:pPr>
            <w:r w:rsidRPr="00251A78">
              <w:rPr>
                <w:color w:val="000000"/>
                <w:sz w:val="20"/>
              </w:rPr>
              <w:t>Burden Hours</w:t>
            </w:r>
          </w:p>
          <w:p w:rsidR="00C035CF" w:rsidRPr="00251A78" w:rsidP="00C035CF" w14:paraId="3CD3BEAA" w14:textId="77777777">
            <w:pPr>
              <w:jc w:val="center"/>
              <w:rPr>
                <w:color w:val="000000"/>
                <w:sz w:val="20"/>
              </w:rPr>
            </w:pPr>
            <w:r w:rsidRPr="00251A78">
              <w:rPr>
                <w:color w:val="000000"/>
                <w:sz w:val="20"/>
              </w:rPr>
              <w:t>(C = A * B)</w:t>
            </w:r>
          </w:p>
        </w:tc>
        <w:tc>
          <w:tcPr>
            <w:tcW w:w="1980" w:type="dxa"/>
            <w:shd w:val="clear" w:color="auto" w:fill="auto"/>
            <w:hideMark/>
          </w:tcPr>
          <w:p w:rsidR="00C035CF" w:rsidRPr="00251A78" w:rsidP="00C035CF" w14:paraId="22466630" w14:textId="77777777">
            <w:pPr>
              <w:jc w:val="center"/>
              <w:rPr>
                <w:color w:val="000000"/>
                <w:sz w:val="20"/>
              </w:rPr>
            </w:pPr>
            <w:r w:rsidRPr="00251A78">
              <w:rPr>
                <w:color w:val="000000"/>
                <w:sz w:val="20"/>
              </w:rPr>
              <w:t xml:space="preserve">Total Cost Equivalent in U.S. dollar </w:t>
            </w:r>
            <w:r w:rsidRPr="00251A78">
              <w:rPr>
                <w:color w:val="000000"/>
                <w:sz w:val="20"/>
              </w:rPr>
              <w:br/>
              <w:t xml:space="preserve">(D = C * </w:t>
            </w:r>
          </w:p>
          <w:p w:rsidR="00C035CF" w:rsidRPr="00251A78" w:rsidP="00C035CF" w14:paraId="01CAFE88" w14:textId="77777777">
            <w:pPr>
              <w:jc w:val="center"/>
              <w:rPr>
                <w:color w:val="000000"/>
                <w:sz w:val="20"/>
              </w:rPr>
            </w:pPr>
            <w:r w:rsidRPr="00251A78">
              <w:rPr>
                <w:color w:val="000000"/>
                <w:sz w:val="20"/>
              </w:rPr>
              <w:t>wage rates)</w:t>
            </w:r>
            <w:r>
              <w:rPr>
                <w:color w:val="000000"/>
                <w:sz w:val="20"/>
                <w:vertAlign w:val="superscript"/>
              </w:rPr>
              <w:footnoteReference w:id="16"/>
            </w:r>
          </w:p>
        </w:tc>
      </w:tr>
      <w:tr w14:paraId="030B42FB" w14:textId="77777777" w:rsidTr="00F60BB5">
        <w:tblPrEx>
          <w:tblW w:w="10350" w:type="dxa"/>
          <w:tblInd w:w="-545" w:type="dxa"/>
          <w:tblLayout w:type="fixed"/>
          <w:tblLook w:val="04A0"/>
        </w:tblPrEx>
        <w:trPr>
          <w:trHeight w:val="510"/>
        </w:trPr>
        <w:tc>
          <w:tcPr>
            <w:tcW w:w="2520" w:type="dxa"/>
            <w:shd w:val="clear" w:color="auto" w:fill="auto"/>
            <w:hideMark/>
          </w:tcPr>
          <w:p w:rsidR="00C035CF" w:rsidRPr="00C035CF" w:rsidP="00C035CF" w14:paraId="51D96D3F" w14:textId="77777777">
            <w:pPr>
              <w:rPr>
                <w:color w:val="000000"/>
                <w:sz w:val="20"/>
              </w:rPr>
            </w:pPr>
            <w:r w:rsidRPr="00C035CF">
              <w:rPr>
                <w:color w:val="000000"/>
                <w:sz w:val="20"/>
              </w:rPr>
              <w:t xml:space="preserve">Applicant Financial Capability Questionnaire </w:t>
            </w:r>
          </w:p>
        </w:tc>
        <w:tc>
          <w:tcPr>
            <w:tcW w:w="1350" w:type="dxa"/>
            <w:shd w:val="clear" w:color="auto" w:fill="auto"/>
            <w:hideMark/>
          </w:tcPr>
          <w:p w:rsidR="00C035CF" w:rsidRPr="00C035CF" w:rsidP="00C035CF" w14:paraId="1D40F065" w14:textId="77777777">
            <w:pPr>
              <w:jc w:val="center"/>
              <w:rPr>
                <w:color w:val="000000"/>
                <w:sz w:val="20"/>
              </w:rPr>
            </w:pPr>
            <w:r w:rsidRPr="00C035CF">
              <w:rPr>
                <w:color w:val="000000"/>
                <w:sz w:val="20"/>
              </w:rPr>
              <w:t>FRA F 6180.251</w:t>
            </w:r>
          </w:p>
        </w:tc>
        <w:tc>
          <w:tcPr>
            <w:tcW w:w="1260" w:type="dxa"/>
            <w:shd w:val="clear" w:color="auto" w:fill="auto"/>
            <w:hideMark/>
          </w:tcPr>
          <w:p w:rsidR="00C035CF" w:rsidRPr="00C035CF" w:rsidP="00C035CF" w14:paraId="5F530963" w14:textId="77777777">
            <w:pPr>
              <w:jc w:val="center"/>
              <w:rPr>
                <w:color w:val="000000"/>
                <w:sz w:val="20"/>
              </w:rPr>
            </w:pPr>
            <w:r w:rsidRPr="00C035CF">
              <w:rPr>
                <w:color w:val="000000"/>
                <w:sz w:val="20"/>
              </w:rPr>
              <w:t>Application</w:t>
            </w:r>
          </w:p>
        </w:tc>
        <w:tc>
          <w:tcPr>
            <w:tcW w:w="1170" w:type="dxa"/>
            <w:shd w:val="clear" w:color="auto" w:fill="auto"/>
            <w:noWrap/>
            <w:hideMark/>
          </w:tcPr>
          <w:p w:rsidR="00C035CF" w:rsidRPr="00C035CF" w:rsidP="00C035CF" w14:paraId="0F9C0BBC" w14:textId="77777777">
            <w:pPr>
              <w:jc w:val="center"/>
              <w:rPr>
                <w:color w:val="000000"/>
                <w:sz w:val="20"/>
              </w:rPr>
            </w:pPr>
            <w:r w:rsidRPr="00C035CF">
              <w:rPr>
                <w:color w:val="000000"/>
                <w:sz w:val="20"/>
              </w:rPr>
              <w:t>1000</w:t>
            </w:r>
          </w:p>
        </w:tc>
        <w:tc>
          <w:tcPr>
            <w:tcW w:w="1080" w:type="dxa"/>
            <w:shd w:val="clear" w:color="auto" w:fill="auto"/>
            <w:noWrap/>
            <w:hideMark/>
          </w:tcPr>
          <w:p w:rsidR="00C035CF" w:rsidRPr="00C035CF" w:rsidP="00C035CF" w14:paraId="707AECEE" w14:textId="710A1AEA">
            <w:pPr>
              <w:jc w:val="center"/>
              <w:rPr>
                <w:color w:val="000000"/>
                <w:sz w:val="20"/>
              </w:rPr>
            </w:pPr>
            <w:r w:rsidRPr="00C035CF">
              <w:rPr>
                <w:color w:val="000000"/>
                <w:sz w:val="20"/>
              </w:rPr>
              <w:t>2</w:t>
            </w:r>
            <w:r w:rsidRPr="00C035CF">
              <w:rPr>
                <w:color w:val="000000"/>
                <w:sz w:val="20"/>
              </w:rPr>
              <w:br/>
            </w:r>
          </w:p>
        </w:tc>
        <w:tc>
          <w:tcPr>
            <w:tcW w:w="990" w:type="dxa"/>
            <w:shd w:val="clear" w:color="auto" w:fill="auto"/>
            <w:noWrap/>
            <w:hideMark/>
          </w:tcPr>
          <w:p w:rsidR="00C035CF" w:rsidRPr="00C035CF" w:rsidP="00C035CF" w14:paraId="36E06B29" w14:textId="77777777">
            <w:pPr>
              <w:jc w:val="center"/>
              <w:rPr>
                <w:color w:val="000000"/>
                <w:sz w:val="20"/>
              </w:rPr>
            </w:pPr>
            <w:r w:rsidRPr="00C035CF">
              <w:rPr>
                <w:color w:val="000000"/>
                <w:sz w:val="20"/>
              </w:rPr>
              <w:t>2,000</w:t>
            </w:r>
          </w:p>
          <w:p w:rsidR="00C035CF" w:rsidRPr="00C035CF" w:rsidP="00C035CF" w14:paraId="5A7BD1BE" w14:textId="77777777">
            <w:pPr>
              <w:jc w:val="center"/>
              <w:rPr>
                <w:color w:val="000000"/>
                <w:sz w:val="20"/>
              </w:rPr>
            </w:pPr>
          </w:p>
        </w:tc>
        <w:tc>
          <w:tcPr>
            <w:tcW w:w="1980" w:type="dxa"/>
            <w:shd w:val="clear" w:color="auto" w:fill="auto"/>
            <w:noWrap/>
            <w:hideMark/>
          </w:tcPr>
          <w:p w:rsidR="00C035CF" w:rsidRPr="00C035CF" w:rsidP="00C035CF" w14:paraId="5B2A5BA9" w14:textId="044425FA">
            <w:pPr>
              <w:jc w:val="center"/>
              <w:rPr>
                <w:color w:val="000000"/>
                <w:sz w:val="20"/>
              </w:rPr>
            </w:pPr>
            <w:r w:rsidRPr="00C035CF">
              <w:rPr>
                <w:color w:val="000000"/>
                <w:sz w:val="20"/>
              </w:rPr>
              <w:t>$</w:t>
            </w:r>
            <w:r w:rsidR="00CA131A">
              <w:rPr>
                <w:color w:val="000000"/>
                <w:sz w:val="20"/>
              </w:rPr>
              <w:t>123,700</w:t>
            </w:r>
          </w:p>
        </w:tc>
      </w:tr>
      <w:tr w14:paraId="2B1D900D" w14:textId="77777777" w:rsidTr="00F60BB5">
        <w:tblPrEx>
          <w:tblW w:w="10350" w:type="dxa"/>
          <w:tblInd w:w="-545" w:type="dxa"/>
          <w:tblLayout w:type="fixed"/>
          <w:tblLook w:val="04A0"/>
        </w:tblPrEx>
        <w:trPr>
          <w:trHeight w:val="530"/>
        </w:trPr>
        <w:tc>
          <w:tcPr>
            <w:tcW w:w="2520" w:type="dxa"/>
            <w:shd w:val="clear" w:color="auto" w:fill="auto"/>
            <w:hideMark/>
          </w:tcPr>
          <w:p w:rsidR="00C035CF" w:rsidRPr="00C035CF" w:rsidP="00C035CF" w14:paraId="62154FD4" w14:textId="77777777">
            <w:pPr>
              <w:rPr>
                <w:color w:val="000000"/>
                <w:sz w:val="20"/>
              </w:rPr>
            </w:pPr>
            <w:r w:rsidRPr="00C035CF">
              <w:rPr>
                <w:color w:val="000000"/>
                <w:sz w:val="20"/>
              </w:rPr>
              <w:t xml:space="preserve">FRA Assurances and Certifications Regarding Lobbying; Debarment, Suspension and Other Responsibility Matters and Drug-Free Workplace Requirements </w:t>
            </w:r>
          </w:p>
        </w:tc>
        <w:tc>
          <w:tcPr>
            <w:tcW w:w="1350" w:type="dxa"/>
            <w:shd w:val="clear" w:color="auto" w:fill="auto"/>
            <w:hideMark/>
          </w:tcPr>
          <w:p w:rsidR="00C035CF" w:rsidRPr="00C035CF" w:rsidP="00C035CF" w14:paraId="66A45E25" w14:textId="77777777">
            <w:pPr>
              <w:jc w:val="center"/>
              <w:rPr>
                <w:color w:val="000000"/>
                <w:sz w:val="20"/>
              </w:rPr>
            </w:pPr>
            <w:r w:rsidRPr="00C035CF">
              <w:rPr>
                <w:color w:val="000000"/>
                <w:sz w:val="20"/>
              </w:rPr>
              <w:t>FRA F 6180.30</w:t>
            </w:r>
          </w:p>
        </w:tc>
        <w:tc>
          <w:tcPr>
            <w:tcW w:w="1260" w:type="dxa"/>
            <w:shd w:val="clear" w:color="auto" w:fill="auto"/>
            <w:hideMark/>
          </w:tcPr>
          <w:p w:rsidR="00C035CF" w:rsidRPr="00C035CF" w:rsidP="00C035CF" w14:paraId="4ABC9206" w14:textId="77777777">
            <w:pPr>
              <w:jc w:val="center"/>
              <w:rPr>
                <w:color w:val="000000"/>
                <w:sz w:val="20"/>
              </w:rPr>
            </w:pPr>
            <w:r w:rsidRPr="00C035CF">
              <w:rPr>
                <w:color w:val="000000"/>
                <w:sz w:val="20"/>
              </w:rPr>
              <w:t>Application</w:t>
            </w:r>
          </w:p>
        </w:tc>
        <w:tc>
          <w:tcPr>
            <w:tcW w:w="1170" w:type="dxa"/>
            <w:shd w:val="clear" w:color="auto" w:fill="auto"/>
            <w:noWrap/>
            <w:hideMark/>
          </w:tcPr>
          <w:p w:rsidR="00C035CF" w:rsidRPr="00C035CF" w:rsidP="00C035CF" w14:paraId="3F3ACF30" w14:textId="77777777">
            <w:pPr>
              <w:jc w:val="center"/>
              <w:rPr>
                <w:color w:val="000000"/>
                <w:sz w:val="20"/>
              </w:rPr>
            </w:pPr>
            <w:r w:rsidRPr="00C035CF">
              <w:rPr>
                <w:color w:val="000000"/>
                <w:sz w:val="20"/>
              </w:rPr>
              <w:t>1000</w:t>
            </w:r>
          </w:p>
        </w:tc>
        <w:tc>
          <w:tcPr>
            <w:tcW w:w="1080" w:type="dxa"/>
            <w:shd w:val="clear" w:color="auto" w:fill="auto"/>
            <w:noWrap/>
            <w:hideMark/>
          </w:tcPr>
          <w:p w:rsidR="00C035CF" w:rsidRPr="00C035CF" w:rsidP="00C035CF" w14:paraId="4E2B4A90" w14:textId="45BCECA8">
            <w:pPr>
              <w:jc w:val="center"/>
              <w:rPr>
                <w:color w:val="000000"/>
                <w:sz w:val="20"/>
              </w:rPr>
            </w:pPr>
            <w:r>
              <w:rPr>
                <w:color w:val="000000"/>
                <w:sz w:val="20"/>
              </w:rPr>
              <w:t>0.25</w:t>
            </w:r>
            <w:r w:rsidRPr="00C035CF">
              <w:rPr>
                <w:color w:val="000000"/>
                <w:sz w:val="20"/>
              </w:rPr>
              <w:br/>
            </w:r>
          </w:p>
        </w:tc>
        <w:tc>
          <w:tcPr>
            <w:tcW w:w="990" w:type="dxa"/>
            <w:shd w:val="clear" w:color="auto" w:fill="auto"/>
            <w:noWrap/>
            <w:hideMark/>
          </w:tcPr>
          <w:p w:rsidR="00C035CF" w:rsidRPr="00C035CF" w:rsidP="00C035CF" w14:paraId="6DD86641" w14:textId="77777777">
            <w:pPr>
              <w:jc w:val="center"/>
              <w:rPr>
                <w:color w:val="000000"/>
                <w:sz w:val="20"/>
              </w:rPr>
            </w:pPr>
            <w:r w:rsidRPr="00C035CF">
              <w:rPr>
                <w:color w:val="000000"/>
                <w:sz w:val="20"/>
              </w:rPr>
              <w:t>250</w:t>
            </w:r>
          </w:p>
          <w:p w:rsidR="00C035CF" w:rsidRPr="00C035CF" w:rsidP="00C035CF" w14:paraId="21D7B3B1" w14:textId="77777777">
            <w:pPr>
              <w:jc w:val="center"/>
              <w:rPr>
                <w:color w:val="000000"/>
                <w:sz w:val="20"/>
              </w:rPr>
            </w:pPr>
          </w:p>
        </w:tc>
        <w:tc>
          <w:tcPr>
            <w:tcW w:w="1980" w:type="dxa"/>
            <w:shd w:val="clear" w:color="auto" w:fill="auto"/>
            <w:noWrap/>
            <w:hideMark/>
          </w:tcPr>
          <w:p w:rsidR="00C035CF" w:rsidRPr="00C035CF" w:rsidP="00C035CF" w14:paraId="6B154C50" w14:textId="4571A915">
            <w:pPr>
              <w:jc w:val="center"/>
              <w:rPr>
                <w:color w:val="000000"/>
                <w:sz w:val="20"/>
              </w:rPr>
            </w:pPr>
            <w:r w:rsidRPr="00C035CF">
              <w:rPr>
                <w:color w:val="000000"/>
                <w:sz w:val="20"/>
              </w:rPr>
              <w:t>$1</w:t>
            </w:r>
            <w:r w:rsidR="00CA131A">
              <w:rPr>
                <w:color w:val="000000"/>
                <w:sz w:val="20"/>
              </w:rPr>
              <w:t>5,462.50</w:t>
            </w:r>
          </w:p>
        </w:tc>
      </w:tr>
      <w:tr w14:paraId="6AF6EFF8" w14:textId="77777777" w:rsidTr="00F60BB5">
        <w:tblPrEx>
          <w:tblW w:w="10350" w:type="dxa"/>
          <w:tblInd w:w="-545" w:type="dxa"/>
          <w:tblLayout w:type="fixed"/>
          <w:tblLook w:val="04A0"/>
        </w:tblPrEx>
        <w:trPr>
          <w:trHeight w:val="1439"/>
        </w:trPr>
        <w:tc>
          <w:tcPr>
            <w:tcW w:w="2520" w:type="dxa"/>
            <w:shd w:val="clear" w:color="auto" w:fill="auto"/>
          </w:tcPr>
          <w:p w:rsidR="00C035CF" w:rsidRPr="00C035CF" w:rsidP="00C035CF" w14:paraId="282C0749" w14:textId="77777777">
            <w:pPr>
              <w:rPr>
                <w:color w:val="000000"/>
                <w:sz w:val="20"/>
              </w:rPr>
            </w:pPr>
            <w:r w:rsidRPr="00C035CF">
              <w:rPr>
                <w:color w:val="000000"/>
                <w:sz w:val="20"/>
              </w:rPr>
              <w:t xml:space="preserve">Pre-Award Authority Request — Project Sponsors that wish to incur pre-award expenses can apply for pre-award authority. </w:t>
            </w:r>
            <w:r w:rsidRPr="00C035CF">
              <w:rPr>
                <w:i/>
                <w:iCs/>
                <w:color w:val="000000"/>
                <w:sz w:val="20"/>
              </w:rPr>
              <w:t xml:space="preserve"> (New Form)</w:t>
            </w:r>
          </w:p>
        </w:tc>
        <w:tc>
          <w:tcPr>
            <w:tcW w:w="1350" w:type="dxa"/>
            <w:shd w:val="clear" w:color="auto" w:fill="auto"/>
          </w:tcPr>
          <w:p w:rsidR="00C035CF" w:rsidRPr="00C035CF" w:rsidP="00C035CF" w14:paraId="3C2036B7" w14:textId="77777777">
            <w:pPr>
              <w:jc w:val="center"/>
              <w:rPr>
                <w:color w:val="000000"/>
                <w:sz w:val="20"/>
              </w:rPr>
            </w:pPr>
            <w:r w:rsidRPr="00C035CF">
              <w:rPr>
                <w:color w:val="000000"/>
                <w:sz w:val="20"/>
              </w:rPr>
              <w:t>FRA F 6180.288</w:t>
            </w:r>
          </w:p>
        </w:tc>
        <w:tc>
          <w:tcPr>
            <w:tcW w:w="1260" w:type="dxa"/>
            <w:shd w:val="clear" w:color="auto" w:fill="auto"/>
          </w:tcPr>
          <w:p w:rsidR="00C035CF" w:rsidRPr="00C035CF" w:rsidP="00C035CF" w14:paraId="3ADFD0FD" w14:textId="77777777">
            <w:pPr>
              <w:jc w:val="center"/>
              <w:rPr>
                <w:color w:val="000000"/>
                <w:sz w:val="20"/>
              </w:rPr>
            </w:pPr>
            <w:r w:rsidRPr="00C035CF">
              <w:rPr>
                <w:color w:val="000000"/>
                <w:sz w:val="20"/>
              </w:rPr>
              <w:t>Pre-Award</w:t>
            </w:r>
          </w:p>
        </w:tc>
        <w:tc>
          <w:tcPr>
            <w:tcW w:w="1170" w:type="dxa"/>
            <w:shd w:val="clear" w:color="auto" w:fill="auto"/>
            <w:noWrap/>
          </w:tcPr>
          <w:p w:rsidR="00C035CF" w:rsidRPr="00C035CF" w:rsidP="00C035CF" w14:paraId="376150D4" w14:textId="77777777">
            <w:pPr>
              <w:jc w:val="center"/>
              <w:rPr>
                <w:color w:val="000000"/>
                <w:sz w:val="20"/>
              </w:rPr>
            </w:pPr>
            <w:r w:rsidRPr="00C035CF">
              <w:rPr>
                <w:color w:val="000000"/>
                <w:sz w:val="20"/>
              </w:rPr>
              <w:t>100</w:t>
            </w:r>
          </w:p>
        </w:tc>
        <w:tc>
          <w:tcPr>
            <w:tcW w:w="1080" w:type="dxa"/>
            <w:shd w:val="clear" w:color="auto" w:fill="auto"/>
            <w:noWrap/>
          </w:tcPr>
          <w:p w:rsidR="00C035CF" w:rsidRPr="00C035CF" w:rsidP="00C035CF" w14:paraId="2B66A378" w14:textId="77777777">
            <w:pPr>
              <w:jc w:val="center"/>
              <w:rPr>
                <w:color w:val="000000"/>
                <w:sz w:val="20"/>
              </w:rPr>
            </w:pPr>
            <w:r w:rsidRPr="00C035CF">
              <w:rPr>
                <w:color w:val="000000"/>
                <w:sz w:val="20"/>
              </w:rPr>
              <w:t>3</w:t>
            </w:r>
          </w:p>
          <w:p w:rsidR="00C035CF" w:rsidRPr="00C035CF" w:rsidP="00C035CF" w14:paraId="1B99ECE4" w14:textId="77777777">
            <w:pPr>
              <w:jc w:val="center"/>
              <w:rPr>
                <w:color w:val="000000"/>
                <w:sz w:val="20"/>
              </w:rPr>
            </w:pPr>
            <w:r w:rsidRPr="00C035CF">
              <w:rPr>
                <w:color w:val="000000"/>
                <w:sz w:val="20"/>
              </w:rPr>
              <w:t xml:space="preserve"> </w:t>
            </w:r>
          </w:p>
        </w:tc>
        <w:tc>
          <w:tcPr>
            <w:tcW w:w="990" w:type="dxa"/>
            <w:shd w:val="clear" w:color="auto" w:fill="auto"/>
            <w:noWrap/>
          </w:tcPr>
          <w:p w:rsidR="00C035CF" w:rsidRPr="00C035CF" w:rsidP="00C035CF" w14:paraId="7B21A670" w14:textId="77777777">
            <w:pPr>
              <w:jc w:val="center"/>
              <w:rPr>
                <w:color w:val="000000"/>
                <w:sz w:val="20"/>
              </w:rPr>
            </w:pPr>
            <w:r w:rsidRPr="00C035CF">
              <w:rPr>
                <w:color w:val="000000"/>
                <w:sz w:val="20"/>
              </w:rPr>
              <w:t>300</w:t>
            </w:r>
          </w:p>
          <w:p w:rsidR="00C035CF" w:rsidRPr="00C035CF" w:rsidP="00C035CF" w14:paraId="54FB1F0E" w14:textId="77777777">
            <w:pPr>
              <w:jc w:val="center"/>
              <w:rPr>
                <w:color w:val="000000"/>
                <w:sz w:val="20"/>
              </w:rPr>
            </w:pPr>
          </w:p>
        </w:tc>
        <w:tc>
          <w:tcPr>
            <w:tcW w:w="1980" w:type="dxa"/>
            <w:shd w:val="clear" w:color="auto" w:fill="auto"/>
            <w:noWrap/>
          </w:tcPr>
          <w:p w:rsidR="00C035CF" w:rsidRPr="00C035CF" w:rsidP="00C035CF" w14:paraId="40E34C67" w14:textId="34706C7C">
            <w:pPr>
              <w:jc w:val="center"/>
              <w:rPr>
                <w:color w:val="000000"/>
                <w:sz w:val="20"/>
              </w:rPr>
            </w:pPr>
            <w:r w:rsidRPr="00C035CF">
              <w:rPr>
                <w:color w:val="000000"/>
                <w:sz w:val="20"/>
              </w:rPr>
              <w:t>$1</w:t>
            </w:r>
            <w:r w:rsidR="000A31CB">
              <w:rPr>
                <w:color w:val="000000"/>
                <w:sz w:val="20"/>
              </w:rPr>
              <w:t>8</w:t>
            </w:r>
            <w:r w:rsidR="006E4BD6">
              <w:rPr>
                <w:color w:val="000000"/>
                <w:sz w:val="20"/>
              </w:rPr>
              <w:t>,555.00</w:t>
            </w:r>
          </w:p>
        </w:tc>
      </w:tr>
      <w:tr w14:paraId="20B45F27" w14:textId="77777777" w:rsidTr="002E48BB">
        <w:tblPrEx>
          <w:tblW w:w="10350" w:type="dxa"/>
          <w:tblInd w:w="-545" w:type="dxa"/>
          <w:tblLayout w:type="fixed"/>
          <w:tblLook w:val="04A0"/>
        </w:tblPrEx>
        <w:trPr>
          <w:trHeight w:val="539"/>
        </w:trPr>
        <w:tc>
          <w:tcPr>
            <w:tcW w:w="2520" w:type="dxa"/>
            <w:shd w:val="clear" w:color="auto" w:fill="auto"/>
          </w:tcPr>
          <w:p w:rsidR="00C035CF" w:rsidRPr="00C035CF" w:rsidP="00C035CF" w14:paraId="3B604353" w14:textId="49923FF1">
            <w:pPr>
              <w:rPr>
                <w:color w:val="000000"/>
                <w:sz w:val="20"/>
              </w:rPr>
            </w:pPr>
            <w:r w:rsidRPr="00C035CF">
              <w:rPr>
                <w:color w:val="000000"/>
                <w:sz w:val="20"/>
              </w:rPr>
              <w:t xml:space="preserve">Payment Summary Spreadsheet </w:t>
            </w:r>
          </w:p>
        </w:tc>
        <w:tc>
          <w:tcPr>
            <w:tcW w:w="1350" w:type="dxa"/>
            <w:shd w:val="clear" w:color="auto" w:fill="auto"/>
          </w:tcPr>
          <w:p w:rsidR="0088651E" w:rsidP="00C035CF" w14:paraId="3C15F86F" w14:textId="77777777">
            <w:pPr>
              <w:jc w:val="center"/>
              <w:rPr>
                <w:color w:val="000000"/>
                <w:sz w:val="20"/>
              </w:rPr>
            </w:pPr>
            <w:r>
              <w:rPr>
                <w:color w:val="000000"/>
                <w:sz w:val="20"/>
              </w:rPr>
              <w:t>FRA F</w:t>
            </w:r>
          </w:p>
          <w:p w:rsidR="00C035CF" w:rsidRPr="00C035CF" w:rsidP="00C035CF" w14:paraId="7703A3E9" w14:textId="364D0ED6">
            <w:pPr>
              <w:jc w:val="center"/>
              <w:rPr>
                <w:color w:val="000000"/>
                <w:sz w:val="20"/>
              </w:rPr>
            </w:pPr>
            <w:r>
              <w:rPr>
                <w:color w:val="000000"/>
                <w:sz w:val="20"/>
              </w:rPr>
              <w:t xml:space="preserve"> 6180.</w:t>
            </w:r>
            <w:r w:rsidRPr="00C035CF">
              <w:rPr>
                <w:color w:val="000000"/>
                <w:sz w:val="20"/>
              </w:rPr>
              <w:t>252</w:t>
            </w:r>
          </w:p>
        </w:tc>
        <w:tc>
          <w:tcPr>
            <w:tcW w:w="1260" w:type="dxa"/>
            <w:shd w:val="clear" w:color="auto" w:fill="auto"/>
          </w:tcPr>
          <w:p w:rsidR="00C035CF" w:rsidRPr="00C035CF" w:rsidP="00C035CF" w14:paraId="61B41CE6" w14:textId="083E9305">
            <w:pPr>
              <w:jc w:val="center"/>
              <w:rPr>
                <w:color w:val="000000"/>
                <w:sz w:val="20"/>
              </w:rPr>
            </w:pPr>
            <w:r w:rsidRPr="00C035CF">
              <w:rPr>
                <w:color w:val="000000"/>
                <w:sz w:val="20"/>
              </w:rPr>
              <w:t>Awards &amp; Maintenance</w:t>
            </w:r>
          </w:p>
        </w:tc>
        <w:tc>
          <w:tcPr>
            <w:tcW w:w="1170" w:type="dxa"/>
            <w:shd w:val="clear" w:color="auto" w:fill="auto"/>
            <w:noWrap/>
          </w:tcPr>
          <w:p w:rsidR="00C035CF" w:rsidRPr="00C035CF" w:rsidP="00C035CF" w14:paraId="55C59C1D" w14:textId="768AC482">
            <w:pPr>
              <w:jc w:val="center"/>
              <w:rPr>
                <w:color w:val="000000"/>
                <w:sz w:val="20"/>
              </w:rPr>
            </w:pPr>
            <w:r w:rsidRPr="00C035CF">
              <w:rPr>
                <w:color w:val="000000"/>
                <w:sz w:val="20"/>
              </w:rPr>
              <w:t>860</w:t>
            </w:r>
          </w:p>
        </w:tc>
        <w:tc>
          <w:tcPr>
            <w:tcW w:w="1080" w:type="dxa"/>
            <w:shd w:val="clear" w:color="auto" w:fill="auto"/>
            <w:noWrap/>
          </w:tcPr>
          <w:p w:rsidR="00C035CF" w:rsidRPr="00C035CF" w:rsidP="00C035CF" w14:paraId="1902E858" w14:textId="6305F4BC">
            <w:pPr>
              <w:jc w:val="center"/>
              <w:rPr>
                <w:color w:val="000000"/>
                <w:sz w:val="20"/>
              </w:rPr>
            </w:pPr>
            <w:r>
              <w:rPr>
                <w:color w:val="000000"/>
                <w:sz w:val="20"/>
              </w:rPr>
              <w:t>0.50</w:t>
            </w:r>
            <w:r w:rsidRPr="00C035CF">
              <w:rPr>
                <w:color w:val="000000"/>
                <w:sz w:val="20"/>
              </w:rPr>
              <w:br/>
              <w:t xml:space="preserve"> </w:t>
            </w:r>
          </w:p>
        </w:tc>
        <w:tc>
          <w:tcPr>
            <w:tcW w:w="990" w:type="dxa"/>
            <w:shd w:val="clear" w:color="auto" w:fill="auto"/>
            <w:noWrap/>
          </w:tcPr>
          <w:p w:rsidR="00C035CF" w:rsidRPr="00C035CF" w:rsidP="00C035CF" w14:paraId="1F982959" w14:textId="0D3682B0">
            <w:pPr>
              <w:jc w:val="center"/>
              <w:rPr>
                <w:color w:val="000000"/>
                <w:sz w:val="20"/>
              </w:rPr>
            </w:pPr>
            <w:r w:rsidRPr="00C035CF">
              <w:rPr>
                <w:color w:val="000000"/>
                <w:sz w:val="20"/>
              </w:rPr>
              <w:t xml:space="preserve">430 </w:t>
            </w:r>
          </w:p>
          <w:p w:rsidR="00C035CF" w:rsidRPr="00C035CF" w:rsidP="00C035CF" w14:paraId="2B7709B5" w14:textId="77777777">
            <w:pPr>
              <w:jc w:val="center"/>
              <w:rPr>
                <w:color w:val="000000"/>
                <w:sz w:val="20"/>
              </w:rPr>
            </w:pPr>
          </w:p>
        </w:tc>
        <w:tc>
          <w:tcPr>
            <w:tcW w:w="1980" w:type="dxa"/>
            <w:shd w:val="clear" w:color="auto" w:fill="auto"/>
            <w:noWrap/>
          </w:tcPr>
          <w:p w:rsidR="00C035CF" w:rsidRPr="00C035CF" w:rsidP="00C035CF" w14:paraId="10BC3E72" w14:textId="453F0567">
            <w:pPr>
              <w:jc w:val="center"/>
              <w:rPr>
                <w:color w:val="000000"/>
                <w:sz w:val="20"/>
              </w:rPr>
            </w:pPr>
            <w:r w:rsidRPr="00C035CF">
              <w:rPr>
                <w:color w:val="000000"/>
                <w:sz w:val="20"/>
              </w:rPr>
              <w:t>$</w:t>
            </w:r>
            <w:r w:rsidR="006147EC">
              <w:rPr>
                <w:color w:val="000000"/>
                <w:sz w:val="20"/>
              </w:rPr>
              <w:t>26,595.50</w:t>
            </w:r>
          </w:p>
        </w:tc>
      </w:tr>
      <w:tr w14:paraId="79C1950A" w14:textId="77777777" w:rsidTr="00F60BB5">
        <w:tblPrEx>
          <w:tblW w:w="10350" w:type="dxa"/>
          <w:tblInd w:w="-545" w:type="dxa"/>
          <w:tblLayout w:type="fixed"/>
          <w:tblLook w:val="04A0"/>
        </w:tblPrEx>
        <w:trPr>
          <w:trHeight w:val="840"/>
        </w:trPr>
        <w:tc>
          <w:tcPr>
            <w:tcW w:w="2520" w:type="dxa"/>
            <w:shd w:val="clear" w:color="auto" w:fill="auto"/>
            <w:hideMark/>
          </w:tcPr>
          <w:p w:rsidR="00C035CF" w:rsidRPr="00C035CF" w:rsidP="00C035CF" w14:paraId="42B31670" w14:textId="41F1F4C6">
            <w:pPr>
              <w:rPr>
                <w:color w:val="000000"/>
                <w:sz w:val="20"/>
              </w:rPr>
            </w:pPr>
            <w:r w:rsidRPr="00C035CF">
              <w:rPr>
                <w:color w:val="000000"/>
                <w:sz w:val="20"/>
              </w:rPr>
              <w:t>Quarterly Progress Report</w:t>
            </w:r>
            <w:r>
              <w:rPr>
                <w:color w:val="000000"/>
                <w:sz w:val="20"/>
                <w:vertAlign w:val="superscript"/>
              </w:rPr>
              <w:footnoteReference w:id="17"/>
            </w:r>
            <w:r w:rsidRPr="00C035CF">
              <w:rPr>
                <w:color w:val="000000"/>
                <w:sz w:val="20"/>
              </w:rPr>
              <w:t xml:space="preserve"> (FRA F </w:t>
            </w:r>
            <w:r w:rsidR="0038509F">
              <w:rPr>
                <w:color w:val="000000"/>
                <w:sz w:val="20"/>
              </w:rPr>
              <w:t>6180.</w:t>
            </w:r>
            <w:r w:rsidRPr="00C035CF">
              <w:rPr>
                <w:color w:val="000000"/>
                <w:sz w:val="20"/>
              </w:rPr>
              <w:t>34; new awards)</w:t>
            </w:r>
          </w:p>
          <w:p w:rsidR="00C035CF" w:rsidRPr="00C035CF" w:rsidP="00C035CF" w14:paraId="6B709429" w14:textId="77777777">
            <w:pPr>
              <w:rPr>
                <w:i/>
                <w:iCs/>
                <w:color w:val="000000"/>
                <w:sz w:val="20"/>
              </w:rPr>
            </w:pPr>
            <w:r w:rsidRPr="00C035CF">
              <w:rPr>
                <w:i/>
                <w:iCs/>
                <w:color w:val="000000"/>
                <w:sz w:val="20"/>
              </w:rPr>
              <w:t>Revised form</w:t>
            </w:r>
          </w:p>
        </w:tc>
        <w:tc>
          <w:tcPr>
            <w:tcW w:w="1350" w:type="dxa"/>
            <w:shd w:val="clear" w:color="auto" w:fill="auto"/>
            <w:hideMark/>
          </w:tcPr>
          <w:p w:rsidR="00C035CF" w:rsidRPr="00C035CF" w:rsidP="00C035CF" w14:paraId="58F0E20D" w14:textId="77777777">
            <w:pPr>
              <w:jc w:val="center"/>
              <w:rPr>
                <w:color w:val="000000"/>
                <w:sz w:val="20"/>
              </w:rPr>
            </w:pPr>
            <w:r w:rsidRPr="00C035CF">
              <w:rPr>
                <w:color w:val="000000"/>
                <w:sz w:val="20"/>
              </w:rPr>
              <w:t>FRA F 6180.34</w:t>
            </w:r>
          </w:p>
        </w:tc>
        <w:tc>
          <w:tcPr>
            <w:tcW w:w="1260" w:type="dxa"/>
            <w:shd w:val="clear" w:color="auto" w:fill="auto"/>
            <w:hideMark/>
          </w:tcPr>
          <w:p w:rsidR="00C035CF" w:rsidRPr="00C035CF" w:rsidP="00C035CF" w14:paraId="2C1D01FD" w14:textId="77777777">
            <w:pPr>
              <w:jc w:val="center"/>
              <w:rPr>
                <w:color w:val="000000"/>
                <w:sz w:val="20"/>
              </w:rPr>
            </w:pPr>
            <w:r w:rsidRPr="00C035CF">
              <w:rPr>
                <w:color w:val="000000"/>
                <w:sz w:val="20"/>
              </w:rPr>
              <w:t>Awards &amp; Maintenance</w:t>
            </w:r>
          </w:p>
        </w:tc>
        <w:tc>
          <w:tcPr>
            <w:tcW w:w="1170" w:type="dxa"/>
            <w:shd w:val="clear" w:color="auto" w:fill="auto"/>
            <w:noWrap/>
            <w:hideMark/>
          </w:tcPr>
          <w:p w:rsidR="00C035CF" w:rsidRPr="00C035CF" w:rsidP="00C035CF" w14:paraId="6FE204A6" w14:textId="77777777">
            <w:pPr>
              <w:jc w:val="center"/>
              <w:rPr>
                <w:color w:val="000000"/>
                <w:sz w:val="20"/>
              </w:rPr>
            </w:pPr>
            <w:r w:rsidRPr="00C035CF">
              <w:rPr>
                <w:color w:val="000000"/>
                <w:sz w:val="20"/>
              </w:rPr>
              <w:t>500</w:t>
            </w:r>
          </w:p>
        </w:tc>
        <w:tc>
          <w:tcPr>
            <w:tcW w:w="1080" w:type="dxa"/>
            <w:shd w:val="clear" w:color="auto" w:fill="auto"/>
            <w:noWrap/>
            <w:hideMark/>
          </w:tcPr>
          <w:p w:rsidR="00C035CF" w:rsidRPr="00C035CF" w:rsidP="00C035CF" w14:paraId="4CD947EB" w14:textId="4F3C10BD">
            <w:pPr>
              <w:jc w:val="center"/>
              <w:rPr>
                <w:color w:val="000000"/>
                <w:sz w:val="20"/>
              </w:rPr>
            </w:pPr>
            <w:r w:rsidRPr="00C035CF">
              <w:rPr>
                <w:color w:val="000000"/>
                <w:sz w:val="20"/>
              </w:rPr>
              <w:t>2</w:t>
            </w:r>
            <w:r w:rsidRPr="00C035CF">
              <w:rPr>
                <w:color w:val="000000"/>
                <w:sz w:val="20"/>
              </w:rPr>
              <w:br/>
            </w:r>
          </w:p>
        </w:tc>
        <w:tc>
          <w:tcPr>
            <w:tcW w:w="990" w:type="dxa"/>
            <w:shd w:val="clear" w:color="auto" w:fill="auto"/>
            <w:noWrap/>
            <w:hideMark/>
          </w:tcPr>
          <w:p w:rsidR="00C035CF" w:rsidRPr="00C035CF" w:rsidP="00C035CF" w14:paraId="46A8E6B3" w14:textId="77777777">
            <w:pPr>
              <w:jc w:val="center"/>
              <w:rPr>
                <w:color w:val="000000"/>
                <w:sz w:val="20"/>
              </w:rPr>
            </w:pPr>
            <w:r w:rsidRPr="00C035CF">
              <w:rPr>
                <w:color w:val="000000"/>
                <w:sz w:val="20"/>
              </w:rPr>
              <w:t>1,000</w:t>
            </w:r>
          </w:p>
          <w:p w:rsidR="00C035CF" w:rsidRPr="00C035CF" w:rsidP="00C035CF" w14:paraId="58A7432F" w14:textId="77777777">
            <w:pPr>
              <w:jc w:val="center"/>
              <w:rPr>
                <w:color w:val="000000"/>
                <w:sz w:val="20"/>
              </w:rPr>
            </w:pPr>
          </w:p>
        </w:tc>
        <w:tc>
          <w:tcPr>
            <w:tcW w:w="1980" w:type="dxa"/>
            <w:shd w:val="clear" w:color="auto" w:fill="auto"/>
            <w:noWrap/>
            <w:hideMark/>
          </w:tcPr>
          <w:p w:rsidR="00C035CF" w:rsidRPr="00C035CF" w:rsidP="00C035CF" w14:paraId="23C939F8" w14:textId="1DBF1C35">
            <w:pPr>
              <w:jc w:val="center"/>
              <w:rPr>
                <w:color w:val="000000"/>
                <w:sz w:val="20"/>
              </w:rPr>
            </w:pPr>
            <w:r w:rsidRPr="00C035CF">
              <w:rPr>
                <w:color w:val="000000"/>
                <w:sz w:val="20"/>
              </w:rPr>
              <w:t>$</w:t>
            </w:r>
            <w:r w:rsidR="006147EC">
              <w:rPr>
                <w:color w:val="000000"/>
                <w:sz w:val="20"/>
              </w:rPr>
              <w:t>61</w:t>
            </w:r>
            <w:r w:rsidR="00520D76">
              <w:rPr>
                <w:color w:val="000000"/>
                <w:sz w:val="20"/>
              </w:rPr>
              <w:t>,850</w:t>
            </w:r>
            <w:r w:rsidR="004F24B9">
              <w:rPr>
                <w:color w:val="000000"/>
                <w:sz w:val="20"/>
              </w:rPr>
              <w:t>.00</w:t>
            </w:r>
          </w:p>
        </w:tc>
      </w:tr>
      <w:tr w14:paraId="15D45DB9" w14:textId="77777777" w:rsidTr="00F60BB5">
        <w:tblPrEx>
          <w:tblW w:w="10350" w:type="dxa"/>
          <w:tblInd w:w="-545" w:type="dxa"/>
          <w:tblLayout w:type="fixed"/>
          <w:tblLook w:val="04A0"/>
        </w:tblPrEx>
        <w:trPr>
          <w:trHeight w:val="800"/>
        </w:trPr>
        <w:tc>
          <w:tcPr>
            <w:tcW w:w="2520" w:type="dxa"/>
            <w:shd w:val="clear" w:color="auto" w:fill="auto"/>
            <w:hideMark/>
          </w:tcPr>
          <w:p w:rsidR="00C035CF" w:rsidRPr="00C035CF" w:rsidP="00C035CF" w14:paraId="127F9872" w14:textId="51B8A60F">
            <w:pPr>
              <w:rPr>
                <w:color w:val="000000"/>
                <w:sz w:val="20"/>
              </w:rPr>
            </w:pPr>
            <w:r w:rsidRPr="00C035CF">
              <w:rPr>
                <w:color w:val="000000"/>
                <w:sz w:val="20"/>
              </w:rPr>
              <w:t>Quarterly Progress Report</w:t>
            </w:r>
            <w:r>
              <w:rPr>
                <w:color w:val="000000"/>
                <w:sz w:val="20"/>
                <w:vertAlign w:val="superscript"/>
              </w:rPr>
              <w:footnoteReference w:id="18"/>
            </w:r>
            <w:r w:rsidRPr="00C035CF">
              <w:rPr>
                <w:color w:val="000000"/>
                <w:sz w:val="20"/>
              </w:rPr>
              <w:t xml:space="preserve"> (FRA F </w:t>
            </w:r>
            <w:r w:rsidR="0038509F">
              <w:rPr>
                <w:color w:val="000000"/>
                <w:sz w:val="20"/>
              </w:rPr>
              <w:t>6180.</w:t>
            </w:r>
            <w:r w:rsidRPr="00C035CF">
              <w:rPr>
                <w:color w:val="000000"/>
                <w:sz w:val="20"/>
              </w:rPr>
              <w:t xml:space="preserve">34; existing </w:t>
            </w:r>
            <w:r w:rsidR="00EE6E1F">
              <w:rPr>
                <w:color w:val="000000"/>
                <w:sz w:val="20"/>
              </w:rPr>
              <w:t>recipients</w:t>
            </w:r>
            <w:r w:rsidRPr="00C035CF">
              <w:rPr>
                <w:color w:val="000000"/>
                <w:sz w:val="20"/>
              </w:rPr>
              <w:t>)</w:t>
            </w:r>
          </w:p>
          <w:p w:rsidR="00C035CF" w:rsidRPr="00C035CF" w:rsidP="00C035CF" w14:paraId="440811F9" w14:textId="77777777">
            <w:pPr>
              <w:rPr>
                <w:i/>
                <w:iCs/>
                <w:color w:val="000000"/>
                <w:sz w:val="20"/>
              </w:rPr>
            </w:pPr>
            <w:r w:rsidRPr="00C035CF">
              <w:rPr>
                <w:i/>
                <w:iCs/>
                <w:color w:val="000000"/>
                <w:sz w:val="20"/>
              </w:rPr>
              <w:t>Revised form</w:t>
            </w:r>
          </w:p>
        </w:tc>
        <w:tc>
          <w:tcPr>
            <w:tcW w:w="1350" w:type="dxa"/>
            <w:shd w:val="clear" w:color="auto" w:fill="auto"/>
            <w:hideMark/>
          </w:tcPr>
          <w:p w:rsidR="00C035CF" w:rsidRPr="00C035CF" w:rsidP="00C035CF" w14:paraId="04A65F05" w14:textId="77777777">
            <w:pPr>
              <w:jc w:val="center"/>
              <w:rPr>
                <w:color w:val="000000"/>
                <w:sz w:val="20"/>
              </w:rPr>
            </w:pPr>
            <w:r w:rsidRPr="00C035CF">
              <w:rPr>
                <w:color w:val="000000"/>
                <w:sz w:val="20"/>
              </w:rPr>
              <w:t>FRA F 6180.34</w:t>
            </w:r>
          </w:p>
        </w:tc>
        <w:tc>
          <w:tcPr>
            <w:tcW w:w="1260" w:type="dxa"/>
            <w:shd w:val="clear" w:color="auto" w:fill="auto"/>
            <w:hideMark/>
          </w:tcPr>
          <w:p w:rsidR="00C035CF" w:rsidRPr="00C035CF" w:rsidP="00C035CF" w14:paraId="7D97E2F5" w14:textId="77777777">
            <w:pPr>
              <w:jc w:val="center"/>
              <w:rPr>
                <w:color w:val="000000"/>
                <w:sz w:val="20"/>
              </w:rPr>
            </w:pPr>
            <w:r w:rsidRPr="00C035CF">
              <w:rPr>
                <w:color w:val="000000"/>
                <w:sz w:val="20"/>
              </w:rPr>
              <w:t>Awards &amp; Maintenance</w:t>
            </w:r>
          </w:p>
        </w:tc>
        <w:tc>
          <w:tcPr>
            <w:tcW w:w="1170" w:type="dxa"/>
            <w:shd w:val="clear" w:color="auto" w:fill="auto"/>
            <w:noWrap/>
            <w:hideMark/>
          </w:tcPr>
          <w:p w:rsidR="00C035CF" w:rsidRPr="00C035CF" w:rsidP="00C035CF" w14:paraId="46EACE49" w14:textId="77777777">
            <w:pPr>
              <w:jc w:val="center"/>
              <w:rPr>
                <w:color w:val="000000"/>
                <w:sz w:val="20"/>
              </w:rPr>
            </w:pPr>
            <w:r w:rsidRPr="00C035CF">
              <w:rPr>
                <w:color w:val="000000"/>
                <w:sz w:val="20"/>
              </w:rPr>
              <w:t>864</w:t>
            </w:r>
          </w:p>
        </w:tc>
        <w:tc>
          <w:tcPr>
            <w:tcW w:w="1080" w:type="dxa"/>
            <w:shd w:val="clear" w:color="auto" w:fill="auto"/>
            <w:noWrap/>
            <w:hideMark/>
          </w:tcPr>
          <w:p w:rsidR="00C035CF" w:rsidRPr="00C035CF" w:rsidP="00C035CF" w14:paraId="38F894F8" w14:textId="1685EF9E">
            <w:pPr>
              <w:jc w:val="center"/>
              <w:rPr>
                <w:color w:val="000000"/>
                <w:sz w:val="20"/>
              </w:rPr>
            </w:pPr>
            <w:r w:rsidRPr="00C035CF">
              <w:rPr>
                <w:color w:val="000000"/>
                <w:sz w:val="20"/>
              </w:rPr>
              <w:t>2</w:t>
            </w:r>
            <w:r w:rsidRPr="00C035CF">
              <w:rPr>
                <w:color w:val="000000"/>
                <w:sz w:val="20"/>
              </w:rPr>
              <w:br/>
              <w:t xml:space="preserve"> </w:t>
            </w:r>
          </w:p>
        </w:tc>
        <w:tc>
          <w:tcPr>
            <w:tcW w:w="990" w:type="dxa"/>
            <w:shd w:val="clear" w:color="auto" w:fill="auto"/>
            <w:noWrap/>
            <w:hideMark/>
          </w:tcPr>
          <w:p w:rsidR="00C035CF" w:rsidRPr="00C035CF" w:rsidP="00C035CF" w14:paraId="3377CEC1" w14:textId="77777777">
            <w:pPr>
              <w:jc w:val="center"/>
              <w:rPr>
                <w:color w:val="000000"/>
                <w:sz w:val="20"/>
              </w:rPr>
            </w:pPr>
            <w:r w:rsidRPr="00C035CF">
              <w:rPr>
                <w:color w:val="000000"/>
                <w:sz w:val="20"/>
              </w:rPr>
              <w:t xml:space="preserve">1,728 </w:t>
            </w:r>
          </w:p>
          <w:p w:rsidR="00C035CF" w:rsidRPr="00C035CF" w:rsidP="00C035CF" w14:paraId="164381BB" w14:textId="77777777">
            <w:pPr>
              <w:jc w:val="center"/>
              <w:rPr>
                <w:color w:val="000000"/>
                <w:sz w:val="20"/>
              </w:rPr>
            </w:pPr>
          </w:p>
        </w:tc>
        <w:tc>
          <w:tcPr>
            <w:tcW w:w="1980" w:type="dxa"/>
            <w:shd w:val="clear" w:color="auto" w:fill="auto"/>
            <w:noWrap/>
            <w:hideMark/>
          </w:tcPr>
          <w:p w:rsidR="00C035CF" w:rsidRPr="00C035CF" w:rsidP="00C035CF" w14:paraId="36D49E94" w14:textId="47A9E449">
            <w:pPr>
              <w:jc w:val="center"/>
              <w:rPr>
                <w:color w:val="000000"/>
                <w:sz w:val="20"/>
              </w:rPr>
            </w:pPr>
            <w:r w:rsidRPr="00C035CF">
              <w:rPr>
                <w:color w:val="000000"/>
                <w:sz w:val="20"/>
              </w:rPr>
              <w:t>$</w:t>
            </w:r>
            <w:r w:rsidR="00496484">
              <w:rPr>
                <w:color w:val="000000"/>
                <w:sz w:val="20"/>
              </w:rPr>
              <w:t>106</w:t>
            </w:r>
            <w:r w:rsidR="00E05E0B">
              <w:rPr>
                <w:color w:val="000000"/>
                <w:sz w:val="20"/>
              </w:rPr>
              <w:t>,876.80</w:t>
            </w:r>
          </w:p>
        </w:tc>
      </w:tr>
      <w:tr w14:paraId="5E251417" w14:textId="77777777" w:rsidTr="00F60BB5">
        <w:tblPrEx>
          <w:tblW w:w="10350" w:type="dxa"/>
          <w:tblInd w:w="-545" w:type="dxa"/>
          <w:tblLayout w:type="fixed"/>
          <w:tblLook w:val="04A0"/>
        </w:tblPrEx>
        <w:trPr>
          <w:trHeight w:val="615"/>
        </w:trPr>
        <w:tc>
          <w:tcPr>
            <w:tcW w:w="2520" w:type="dxa"/>
            <w:shd w:val="clear" w:color="auto" w:fill="auto"/>
            <w:hideMark/>
          </w:tcPr>
          <w:p w:rsidR="00C035CF" w:rsidRPr="00C035CF" w:rsidP="00C035CF" w14:paraId="0F1C4067" w14:textId="5BA7A5DA">
            <w:pPr>
              <w:rPr>
                <w:color w:val="000000"/>
                <w:sz w:val="20"/>
              </w:rPr>
            </w:pPr>
            <w:r w:rsidRPr="40D01D45">
              <w:rPr>
                <w:color w:val="000000" w:themeColor="text1"/>
                <w:sz w:val="20"/>
              </w:rPr>
              <w:t>Grant Adjustment Request Form (GAR</w:t>
            </w:r>
            <w:r w:rsidRPr="40D01D45" w:rsidR="39A6D161">
              <w:rPr>
                <w:color w:val="000000" w:themeColor="text1"/>
                <w:sz w:val="20"/>
              </w:rPr>
              <w:t>F</w:t>
            </w:r>
            <w:r w:rsidRPr="40D01D45">
              <w:rPr>
                <w:color w:val="000000" w:themeColor="text1"/>
                <w:sz w:val="20"/>
              </w:rPr>
              <w:t>)</w:t>
            </w:r>
          </w:p>
          <w:p w:rsidR="00C035CF" w:rsidRPr="00C035CF" w:rsidP="00C035CF" w14:paraId="49DF59C1" w14:textId="77777777">
            <w:pPr>
              <w:rPr>
                <w:i/>
                <w:iCs/>
                <w:color w:val="000000"/>
                <w:sz w:val="20"/>
              </w:rPr>
            </w:pPr>
            <w:r w:rsidRPr="00C035CF">
              <w:rPr>
                <w:i/>
                <w:iCs/>
                <w:color w:val="000000"/>
                <w:sz w:val="20"/>
              </w:rPr>
              <w:t>Revised form</w:t>
            </w:r>
          </w:p>
        </w:tc>
        <w:tc>
          <w:tcPr>
            <w:tcW w:w="1350" w:type="dxa"/>
            <w:shd w:val="clear" w:color="auto" w:fill="auto"/>
            <w:hideMark/>
          </w:tcPr>
          <w:p w:rsidR="00C035CF" w:rsidRPr="00C035CF" w:rsidP="00C035CF" w14:paraId="18830CA5" w14:textId="77777777">
            <w:pPr>
              <w:jc w:val="center"/>
              <w:rPr>
                <w:color w:val="000000"/>
                <w:sz w:val="20"/>
              </w:rPr>
            </w:pPr>
            <w:r w:rsidRPr="00C035CF">
              <w:rPr>
                <w:color w:val="000000"/>
                <w:sz w:val="20"/>
              </w:rPr>
              <w:t>FRA F 6180.31</w:t>
            </w:r>
          </w:p>
        </w:tc>
        <w:tc>
          <w:tcPr>
            <w:tcW w:w="1260" w:type="dxa"/>
            <w:shd w:val="clear" w:color="auto" w:fill="auto"/>
            <w:hideMark/>
          </w:tcPr>
          <w:p w:rsidR="00C035CF" w:rsidRPr="00C035CF" w:rsidP="00C035CF" w14:paraId="7688CD03" w14:textId="77777777">
            <w:pPr>
              <w:jc w:val="center"/>
              <w:rPr>
                <w:color w:val="000000"/>
                <w:sz w:val="20"/>
              </w:rPr>
            </w:pPr>
            <w:r w:rsidRPr="00C035CF">
              <w:rPr>
                <w:color w:val="000000"/>
                <w:sz w:val="20"/>
              </w:rPr>
              <w:t>Awards &amp; Maintenance</w:t>
            </w:r>
          </w:p>
        </w:tc>
        <w:tc>
          <w:tcPr>
            <w:tcW w:w="1170" w:type="dxa"/>
            <w:shd w:val="clear" w:color="auto" w:fill="auto"/>
            <w:noWrap/>
            <w:hideMark/>
          </w:tcPr>
          <w:p w:rsidR="00C035CF" w:rsidRPr="00C035CF" w:rsidP="00C035CF" w14:paraId="792DD955" w14:textId="77777777">
            <w:pPr>
              <w:jc w:val="center"/>
              <w:rPr>
                <w:color w:val="000000"/>
                <w:sz w:val="20"/>
              </w:rPr>
            </w:pPr>
            <w:r w:rsidRPr="00C035CF">
              <w:rPr>
                <w:color w:val="000000"/>
                <w:sz w:val="20"/>
              </w:rPr>
              <w:t>212</w:t>
            </w:r>
          </w:p>
        </w:tc>
        <w:tc>
          <w:tcPr>
            <w:tcW w:w="1080" w:type="dxa"/>
            <w:shd w:val="clear" w:color="auto" w:fill="auto"/>
            <w:noWrap/>
            <w:hideMark/>
          </w:tcPr>
          <w:p w:rsidR="00C035CF" w:rsidRPr="00C035CF" w:rsidP="00C035CF" w14:paraId="6EF78BC9" w14:textId="076B42ED">
            <w:pPr>
              <w:jc w:val="center"/>
              <w:rPr>
                <w:color w:val="000000"/>
                <w:sz w:val="20"/>
              </w:rPr>
            </w:pPr>
            <w:r w:rsidRPr="00C035CF">
              <w:rPr>
                <w:color w:val="000000"/>
                <w:sz w:val="20"/>
              </w:rPr>
              <w:t>1</w:t>
            </w:r>
            <w:r w:rsidRPr="00C035CF">
              <w:rPr>
                <w:color w:val="000000"/>
                <w:sz w:val="20"/>
              </w:rPr>
              <w:br/>
            </w:r>
          </w:p>
        </w:tc>
        <w:tc>
          <w:tcPr>
            <w:tcW w:w="990" w:type="dxa"/>
            <w:shd w:val="clear" w:color="auto" w:fill="auto"/>
            <w:noWrap/>
            <w:hideMark/>
          </w:tcPr>
          <w:p w:rsidR="00C035CF" w:rsidRPr="00C035CF" w:rsidP="00C035CF" w14:paraId="29BA8C3E" w14:textId="77777777">
            <w:pPr>
              <w:jc w:val="center"/>
              <w:rPr>
                <w:color w:val="000000"/>
                <w:sz w:val="20"/>
              </w:rPr>
            </w:pPr>
            <w:r w:rsidRPr="00C035CF">
              <w:rPr>
                <w:color w:val="000000"/>
                <w:sz w:val="20"/>
              </w:rPr>
              <w:t xml:space="preserve">212 </w:t>
            </w:r>
          </w:p>
          <w:p w:rsidR="00C035CF" w:rsidRPr="00C035CF" w:rsidP="00C035CF" w14:paraId="74A2E17D" w14:textId="77777777">
            <w:pPr>
              <w:jc w:val="center"/>
              <w:rPr>
                <w:color w:val="000000"/>
                <w:sz w:val="20"/>
              </w:rPr>
            </w:pPr>
          </w:p>
        </w:tc>
        <w:tc>
          <w:tcPr>
            <w:tcW w:w="1980" w:type="dxa"/>
            <w:shd w:val="clear" w:color="auto" w:fill="auto"/>
            <w:noWrap/>
            <w:hideMark/>
          </w:tcPr>
          <w:p w:rsidR="00C035CF" w:rsidRPr="00C035CF" w:rsidP="00C035CF" w14:paraId="27B176BE" w14:textId="49927429">
            <w:pPr>
              <w:jc w:val="center"/>
              <w:rPr>
                <w:color w:val="000000"/>
                <w:sz w:val="20"/>
              </w:rPr>
            </w:pPr>
            <w:r w:rsidRPr="00C035CF">
              <w:rPr>
                <w:color w:val="000000"/>
                <w:sz w:val="20"/>
              </w:rPr>
              <w:t>$</w:t>
            </w:r>
            <w:r w:rsidR="00DA7F8A">
              <w:rPr>
                <w:color w:val="000000"/>
                <w:sz w:val="20"/>
              </w:rPr>
              <w:t>13,112.20</w:t>
            </w:r>
          </w:p>
        </w:tc>
      </w:tr>
      <w:tr w14:paraId="65D6B207" w14:textId="77777777" w:rsidTr="00F60BB5">
        <w:tblPrEx>
          <w:tblW w:w="10350" w:type="dxa"/>
          <w:tblInd w:w="-545" w:type="dxa"/>
          <w:tblLayout w:type="fixed"/>
          <w:tblLook w:val="04A0"/>
        </w:tblPrEx>
        <w:trPr>
          <w:trHeight w:val="674"/>
        </w:trPr>
        <w:tc>
          <w:tcPr>
            <w:tcW w:w="2520" w:type="dxa"/>
            <w:shd w:val="clear" w:color="auto" w:fill="auto"/>
            <w:hideMark/>
          </w:tcPr>
          <w:p w:rsidR="00C035CF" w:rsidRPr="00C035CF" w:rsidP="00C035CF" w14:paraId="4F80919E" w14:textId="77777777">
            <w:pPr>
              <w:rPr>
                <w:color w:val="000000"/>
                <w:sz w:val="20"/>
              </w:rPr>
            </w:pPr>
            <w:r w:rsidRPr="00C035CF">
              <w:rPr>
                <w:color w:val="000000"/>
                <w:sz w:val="20"/>
              </w:rPr>
              <w:t xml:space="preserve">Service Outcome Agreement (SOA) Annual Reporting </w:t>
            </w:r>
          </w:p>
        </w:tc>
        <w:tc>
          <w:tcPr>
            <w:tcW w:w="1350" w:type="dxa"/>
            <w:shd w:val="clear" w:color="auto" w:fill="auto"/>
            <w:hideMark/>
          </w:tcPr>
          <w:p w:rsidR="00C035CF" w:rsidRPr="00C035CF" w:rsidP="00C035CF" w14:paraId="125F3D62" w14:textId="77777777">
            <w:pPr>
              <w:jc w:val="center"/>
              <w:rPr>
                <w:color w:val="000000"/>
                <w:sz w:val="20"/>
              </w:rPr>
            </w:pPr>
            <w:r w:rsidRPr="00C035CF">
              <w:rPr>
                <w:color w:val="000000"/>
                <w:sz w:val="20"/>
              </w:rPr>
              <w:t>FRA F 6180.32</w:t>
            </w:r>
          </w:p>
        </w:tc>
        <w:tc>
          <w:tcPr>
            <w:tcW w:w="1260" w:type="dxa"/>
            <w:shd w:val="clear" w:color="auto" w:fill="auto"/>
            <w:hideMark/>
          </w:tcPr>
          <w:p w:rsidR="00C035CF" w:rsidRPr="00C035CF" w:rsidP="00C035CF" w14:paraId="6AC28A0D" w14:textId="77777777">
            <w:pPr>
              <w:jc w:val="center"/>
              <w:rPr>
                <w:color w:val="000000"/>
                <w:sz w:val="20"/>
              </w:rPr>
            </w:pPr>
            <w:r w:rsidRPr="00C035CF">
              <w:rPr>
                <w:color w:val="000000"/>
                <w:sz w:val="20"/>
              </w:rPr>
              <w:t>Awards &amp; Maintenance</w:t>
            </w:r>
          </w:p>
        </w:tc>
        <w:tc>
          <w:tcPr>
            <w:tcW w:w="1170" w:type="dxa"/>
            <w:shd w:val="clear" w:color="auto" w:fill="auto"/>
            <w:noWrap/>
            <w:hideMark/>
          </w:tcPr>
          <w:p w:rsidR="00C035CF" w:rsidRPr="00C035CF" w:rsidP="00C035CF" w14:paraId="4437106E" w14:textId="77777777">
            <w:pPr>
              <w:jc w:val="center"/>
              <w:rPr>
                <w:color w:val="000000"/>
                <w:sz w:val="20"/>
              </w:rPr>
            </w:pPr>
            <w:r w:rsidRPr="00C035CF">
              <w:rPr>
                <w:color w:val="000000"/>
                <w:sz w:val="20"/>
              </w:rPr>
              <w:t>24</w:t>
            </w:r>
          </w:p>
        </w:tc>
        <w:tc>
          <w:tcPr>
            <w:tcW w:w="1080" w:type="dxa"/>
            <w:shd w:val="clear" w:color="auto" w:fill="auto"/>
            <w:noWrap/>
            <w:hideMark/>
          </w:tcPr>
          <w:p w:rsidR="00C035CF" w:rsidRPr="00C035CF" w:rsidP="00C035CF" w14:paraId="0F7E2188" w14:textId="13624F5D">
            <w:pPr>
              <w:jc w:val="center"/>
              <w:rPr>
                <w:color w:val="000000"/>
                <w:sz w:val="20"/>
              </w:rPr>
            </w:pPr>
            <w:r w:rsidRPr="00C035CF">
              <w:rPr>
                <w:color w:val="000000"/>
                <w:sz w:val="20"/>
              </w:rPr>
              <w:t>1</w:t>
            </w:r>
            <w:r w:rsidRPr="00C035CF">
              <w:rPr>
                <w:color w:val="000000"/>
                <w:sz w:val="20"/>
              </w:rPr>
              <w:br/>
              <w:t xml:space="preserve"> </w:t>
            </w:r>
            <w:r w:rsidRPr="00C035CF">
              <w:rPr>
                <w:color w:val="000000"/>
                <w:sz w:val="20"/>
              </w:rPr>
              <w:t xml:space="preserve"> </w:t>
            </w:r>
          </w:p>
        </w:tc>
        <w:tc>
          <w:tcPr>
            <w:tcW w:w="990" w:type="dxa"/>
            <w:shd w:val="clear" w:color="auto" w:fill="auto"/>
            <w:noWrap/>
            <w:hideMark/>
          </w:tcPr>
          <w:p w:rsidR="00C035CF" w:rsidRPr="00C035CF" w:rsidP="00C035CF" w14:paraId="74D92283" w14:textId="77777777">
            <w:pPr>
              <w:jc w:val="center"/>
              <w:rPr>
                <w:color w:val="000000"/>
                <w:sz w:val="20"/>
              </w:rPr>
            </w:pPr>
            <w:r w:rsidRPr="00C035CF">
              <w:rPr>
                <w:color w:val="000000"/>
                <w:sz w:val="20"/>
              </w:rPr>
              <w:t xml:space="preserve">24 </w:t>
            </w:r>
          </w:p>
          <w:p w:rsidR="00C035CF" w:rsidRPr="00C035CF" w:rsidP="00C035CF" w14:paraId="490E0010" w14:textId="77777777">
            <w:pPr>
              <w:jc w:val="center"/>
              <w:rPr>
                <w:color w:val="000000"/>
                <w:sz w:val="20"/>
              </w:rPr>
            </w:pPr>
          </w:p>
        </w:tc>
        <w:tc>
          <w:tcPr>
            <w:tcW w:w="1980" w:type="dxa"/>
            <w:shd w:val="clear" w:color="auto" w:fill="auto"/>
            <w:noWrap/>
            <w:hideMark/>
          </w:tcPr>
          <w:p w:rsidR="00C035CF" w:rsidRPr="00C035CF" w:rsidP="00C035CF" w14:paraId="3925450C" w14:textId="127F2C2D">
            <w:pPr>
              <w:jc w:val="center"/>
              <w:rPr>
                <w:color w:val="000000"/>
                <w:sz w:val="20"/>
              </w:rPr>
            </w:pPr>
            <w:r w:rsidRPr="00C035CF">
              <w:rPr>
                <w:color w:val="000000"/>
                <w:sz w:val="20"/>
              </w:rPr>
              <w:t>$1,</w:t>
            </w:r>
            <w:r w:rsidR="004F3750">
              <w:rPr>
                <w:color w:val="000000"/>
                <w:sz w:val="20"/>
              </w:rPr>
              <w:t>484</w:t>
            </w:r>
            <w:r w:rsidR="00E32903">
              <w:rPr>
                <w:color w:val="000000"/>
                <w:sz w:val="20"/>
              </w:rPr>
              <w:t>.40</w:t>
            </w:r>
          </w:p>
        </w:tc>
      </w:tr>
      <w:tr w14:paraId="5AEEF3C6" w14:textId="77777777" w:rsidTr="00F60BB5">
        <w:tblPrEx>
          <w:tblW w:w="10350" w:type="dxa"/>
          <w:tblInd w:w="-545" w:type="dxa"/>
          <w:tblLayout w:type="fixed"/>
          <w:tblLook w:val="04A0"/>
        </w:tblPrEx>
        <w:trPr>
          <w:trHeight w:val="1785"/>
        </w:trPr>
        <w:tc>
          <w:tcPr>
            <w:tcW w:w="2520" w:type="dxa"/>
            <w:shd w:val="clear" w:color="auto" w:fill="auto"/>
            <w:hideMark/>
          </w:tcPr>
          <w:p w:rsidR="00C035CF" w:rsidRPr="00C035CF" w:rsidP="00C035CF" w14:paraId="78789A1F" w14:textId="77777777">
            <w:pPr>
              <w:rPr>
                <w:color w:val="000000"/>
                <w:sz w:val="20"/>
              </w:rPr>
            </w:pPr>
            <w:r w:rsidRPr="00C035CF">
              <w:rPr>
                <w:color w:val="000000"/>
                <w:sz w:val="20"/>
              </w:rPr>
              <w:t>Certification of Compliance or Non-Compliance with Buy America Requirements for Steel, Iron, Construction Materials, and Manufactured Products being produced by Awardee (narrative request)</w:t>
            </w:r>
          </w:p>
        </w:tc>
        <w:tc>
          <w:tcPr>
            <w:tcW w:w="1350" w:type="dxa"/>
            <w:shd w:val="clear" w:color="auto" w:fill="auto"/>
            <w:hideMark/>
          </w:tcPr>
          <w:p w:rsidR="00C035CF" w:rsidRPr="00C035CF" w:rsidP="00C035CF" w14:paraId="45BD8076"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11F6099C"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26DB57E0" w14:textId="77777777">
            <w:pPr>
              <w:jc w:val="center"/>
              <w:rPr>
                <w:color w:val="000000"/>
                <w:sz w:val="20"/>
              </w:rPr>
            </w:pPr>
            <w:r w:rsidRPr="00C035CF">
              <w:rPr>
                <w:color w:val="000000"/>
                <w:sz w:val="20"/>
              </w:rPr>
              <w:t>15</w:t>
            </w:r>
          </w:p>
        </w:tc>
        <w:tc>
          <w:tcPr>
            <w:tcW w:w="1080" w:type="dxa"/>
            <w:shd w:val="clear" w:color="auto" w:fill="auto"/>
            <w:noWrap/>
            <w:hideMark/>
          </w:tcPr>
          <w:p w:rsidR="00C035CF" w:rsidRPr="00C035CF" w:rsidP="00C035CF" w14:paraId="47C6FAAD" w14:textId="4E1ECC16">
            <w:pPr>
              <w:jc w:val="center"/>
              <w:rPr>
                <w:color w:val="000000"/>
                <w:sz w:val="20"/>
              </w:rPr>
            </w:pPr>
            <w:r w:rsidRPr="00C035CF">
              <w:rPr>
                <w:color w:val="000000"/>
                <w:sz w:val="20"/>
              </w:rPr>
              <w:t>4</w:t>
            </w:r>
            <w:r w:rsidRPr="00C035CF">
              <w:rPr>
                <w:color w:val="000000"/>
                <w:sz w:val="20"/>
              </w:rPr>
              <w:br/>
            </w:r>
            <w:r w:rsidRPr="00C035CF">
              <w:rPr>
                <w:color w:val="000000"/>
                <w:sz w:val="20"/>
              </w:rPr>
              <w:t xml:space="preserve"> </w:t>
            </w:r>
          </w:p>
        </w:tc>
        <w:tc>
          <w:tcPr>
            <w:tcW w:w="990" w:type="dxa"/>
            <w:shd w:val="clear" w:color="auto" w:fill="auto"/>
            <w:noWrap/>
            <w:hideMark/>
          </w:tcPr>
          <w:p w:rsidR="00C035CF" w:rsidRPr="00C035CF" w:rsidP="00C035CF" w14:paraId="378B9192" w14:textId="77777777">
            <w:pPr>
              <w:jc w:val="center"/>
              <w:rPr>
                <w:color w:val="000000"/>
                <w:sz w:val="20"/>
              </w:rPr>
            </w:pPr>
            <w:r w:rsidRPr="00C035CF">
              <w:rPr>
                <w:color w:val="000000"/>
                <w:sz w:val="20"/>
              </w:rPr>
              <w:t>60</w:t>
            </w:r>
          </w:p>
          <w:p w:rsidR="00C035CF" w:rsidRPr="00C035CF" w:rsidP="00C035CF" w14:paraId="005C55E6" w14:textId="77777777">
            <w:pPr>
              <w:jc w:val="center"/>
              <w:rPr>
                <w:color w:val="000000"/>
                <w:sz w:val="20"/>
              </w:rPr>
            </w:pPr>
          </w:p>
        </w:tc>
        <w:tc>
          <w:tcPr>
            <w:tcW w:w="1980" w:type="dxa"/>
            <w:shd w:val="clear" w:color="auto" w:fill="auto"/>
            <w:noWrap/>
            <w:hideMark/>
          </w:tcPr>
          <w:p w:rsidR="00C035CF" w:rsidRPr="00C035CF" w:rsidP="00C035CF" w14:paraId="71581372" w14:textId="33CE87AD">
            <w:pPr>
              <w:jc w:val="center"/>
              <w:rPr>
                <w:color w:val="000000"/>
                <w:sz w:val="20"/>
              </w:rPr>
            </w:pPr>
            <w:r w:rsidRPr="00C035CF">
              <w:rPr>
                <w:color w:val="000000"/>
                <w:sz w:val="20"/>
              </w:rPr>
              <w:t>$</w:t>
            </w:r>
            <w:r w:rsidR="00515C86">
              <w:rPr>
                <w:color w:val="000000"/>
                <w:sz w:val="20"/>
              </w:rPr>
              <w:t>3</w:t>
            </w:r>
            <w:r w:rsidR="003326D0">
              <w:rPr>
                <w:color w:val="000000"/>
                <w:sz w:val="20"/>
              </w:rPr>
              <w:t>,711.00</w:t>
            </w:r>
          </w:p>
        </w:tc>
      </w:tr>
      <w:tr w14:paraId="50D07CB5" w14:textId="77777777" w:rsidTr="00CC171D">
        <w:tblPrEx>
          <w:tblW w:w="10350" w:type="dxa"/>
          <w:tblInd w:w="-545" w:type="dxa"/>
          <w:tblLayout w:type="fixed"/>
          <w:tblLook w:val="04A0"/>
        </w:tblPrEx>
        <w:trPr>
          <w:trHeight w:val="449"/>
        </w:trPr>
        <w:tc>
          <w:tcPr>
            <w:tcW w:w="2520" w:type="dxa"/>
            <w:shd w:val="clear" w:color="auto" w:fill="auto"/>
            <w:hideMark/>
          </w:tcPr>
          <w:p w:rsidR="00C035CF" w:rsidRPr="00C035CF" w:rsidP="00C035CF" w14:paraId="1C0AE8CB" w14:textId="77777777">
            <w:pPr>
              <w:rPr>
                <w:color w:val="000000"/>
                <w:sz w:val="20"/>
              </w:rPr>
            </w:pPr>
            <w:r w:rsidRPr="00C035CF">
              <w:rPr>
                <w:color w:val="000000"/>
                <w:sz w:val="20"/>
              </w:rPr>
              <w:t>Certification of Compliance with Buy America for Rolling Stock (narrative request)</w:t>
            </w:r>
          </w:p>
        </w:tc>
        <w:tc>
          <w:tcPr>
            <w:tcW w:w="1350" w:type="dxa"/>
            <w:shd w:val="clear" w:color="auto" w:fill="auto"/>
            <w:hideMark/>
          </w:tcPr>
          <w:p w:rsidR="00C035CF" w:rsidRPr="00C035CF" w:rsidP="00C035CF" w14:paraId="699182DE"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0E5677A9"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26394F49" w14:textId="77777777">
            <w:pPr>
              <w:jc w:val="center"/>
              <w:rPr>
                <w:color w:val="000000"/>
                <w:sz w:val="20"/>
              </w:rPr>
            </w:pPr>
            <w:r w:rsidRPr="00C035CF">
              <w:rPr>
                <w:color w:val="000000"/>
                <w:sz w:val="20"/>
              </w:rPr>
              <w:t>1</w:t>
            </w:r>
          </w:p>
        </w:tc>
        <w:tc>
          <w:tcPr>
            <w:tcW w:w="1080" w:type="dxa"/>
            <w:shd w:val="clear" w:color="auto" w:fill="auto"/>
            <w:noWrap/>
            <w:hideMark/>
          </w:tcPr>
          <w:p w:rsidR="00C035CF" w:rsidRPr="00C035CF" w:rsidP="00C035CF" w14:paraId="7FA36288" w14:textId="01F9528B">
            <w:pPr>
              <w:jc w:val="center"/>
              <w:rPr>
                <w:color w:val="000000"/>
                <w:sz w:val="20"/>
              </w:rPr>
            </w:pPr>
            <w:r w:rsidRPr="00C035CF">
              <w:rPr>
                <w:color w:val="000000"/>
                <w:sz w:val="20"/>
              </w:rPr>
              <w:t>62</w:t>
            </w:r>
            <w:r w:rsidRPr="00C035CF">
              <w:rPr>
                <w:color w:val="000000"/>
                <w:sz w:val="20"/>
              </w:rPr>
              <w:br/>
            </w:r>
          </w:p>
        </w:tc>
        <w:tc>
          <w:tcPr>
            <w:tcW w:w="990" w:type="dxa"/>
            <w:shd w:val="clear" w:color="auto" w:fill="auto"/>
            <w:noWrap/>
            <w:hideMark/>
          </w:tcPr>
          <w:p w:rsidR="00C035CF" w:rsidRPr="00C035CF" w:rsidP="00C035CF" w14:paraId="3A07F265" w14:textId="77777777">
            <w:pPr>
              <w:jc w:val="center"/>
              <w:rPr>
                <w:color w:val="000000"/>
                <w:sz w:val="20"/>
              </w:rPr>
            </w:pPr>
            <w:r w:rsidRPr="00C035CF">
              <w:rPr>
                <w:color w:val="000000"/>
                <w:sz w:val="20"/>
              </w:rPr>
              <w:t>62</w:t>
            </w:r>
          </w:p>
          <w:p w:rsidR="00C035CF" w:rsidRPr="00C035CF" w:rsidP="00C035CF" w14:paraId="5DEAD140" w14:textId="77777777">
            <w:pPr>
              <w:jc w:val="center"/>
              <w:rPr>
                <w:color w:val="000000"/>
                <w:sz w:val="20"/>
              </w:rPr>
            </w:pPr>
          </w:p>
        </w:tc>
        <w:tc>
          <w:tcPr>
            <w:tcW w:w="1980" w:type="dxa"/>
            <w:shd w:val="clear" w:color="auto" w:fill="auto"/>
            <w:noWrap/>
            <w:hideMark/>
          </w:tcPr>
          <w:p w:rsidR="00C035CF" w:rsidRPr="00C035CF" w:rsidP="00C035CF" w14:paraId="146A65CF" w14:textId="1537BCB6">
            <w:pPr>
              <w:jc w:val="center"/>
              <w:rPr>
                <w:color w:val="000000"/>
                <w:sz w:val="20"/>
              </w:rPr>
            </w:pPr>
            <w:r w:rsidRPr="00C035CF">
              <w:rPr>
                <w:color w:val="000000"/>
                <w:sz w:val="20"/>
              </w:rPr>
              <w:t>$</w:t>
            </w:r>
            <w:r w:rsidR="003326D0">
              <w:rPr>
                <w:color w:val="000000"/>
                <w:sz w:val="20"/>
              </w:rPr>
              <w:t>3,834</w:t>
            </w:r>
            <w:r w:rsidR="00582122">
              <w:rPr>
                <w:color w:val="000000"/>
                <w:sz w:val="20"/>
              </w:rPr>
              <w:t>.79</w:t>
            </w:r>
          </w:p>
        </w:tc>
      </w:tr>
      <w:tr w14:paraId="2518295B" w14:textId="77777777" w:rsidTr="00F60BB5">
        <w:tblPrEx>
          <w:tblW w:w="10350" w:type="dxa"/>
          <w:tblInd w:w="-545" w:type="dxa"/>
          <w:tblLayout w:type="fixed"/>
          <w:tblLook w:val="04A0"/>
        </w:tblPrEx>
        <w:trPr>
          <w:trHeight w:val="900"/>
        </w:trPr>
        <w:tc>
          <w:tcPr>
            <w:tcW w:w="2520" w:type="dxa"/>
            <w:shd w:val="clear" w:color="auto" w:fill="auto"/>
            <w:hideMark/>
          </w:tcPr>
          <w:p w:rsidR="00C035CF" w:rsidRPr="00C035CF" w:rsidP="00C035CF" w14:paraId="694D02AB" w14:textId="77777777">
            <w:pPr>
              <w:rPr>
                <w:color w:val="000000"/>
                <w:sz w:val="20"/>
              </w:rPr>
            </w:pPr>
            <w:r w:rsidRPr="00C035CF">
              <w:rPr>
                <w:color w:val="000000"/>
                <w:sz w:val="20"/>
              </w:rPr>
              <w:t>Waivers – Requests/ Applications for Waivers, excluding FRA Form 229 (narrative request)</w:t>
            </w:r>
          </w:p>
        </w:tc>
        <w:tc>
          <w:tcPr>
            <w:tcW w:w="1350" w:type="dxa"/>
            <w:shd w:val="clear" w:color="auto" w:fill="auto"/>
          </w:tcPr>
          <w:p w:rsidR="00C035CF" w:rsidRPr="00C035CF" w:rsidP="00C035CF" w14:paraId="4A6C4EEF" w14:textId="77777777">
            <w:pPr>
              <w:jc w:val="center"/>
              <w:rPr>
                <w:color w:val="000000"/>
                <w:sz w:val="20"/>
              </w:rPr>
            </w:pPr>
            <w:r w:rsidRPr="00C035CF">
              <w:rPr>
                <w:color w:val="000000"/>
                <w:sz w:val="20"/>
              </w:rPr>
              <w:t>Narrative</w:t>
            </w:r>
          </w:p>
          <w:p w:rsidR="00C035CF" w:rsidRPr="00C035CF" w:rsidP="00C035CF" w14:paraId="381D077C" w14:textId="77777777">
            <w:pPr>
              <w:jc w:val="center"/>
              <w:rPr>
                <w:color w:val="000000"/>
                <w:sz w:val="20"/>
              </w:rPr>
            </w:pPr>
            <w:r w:rsidRPr="00C035CF">
              <w:rPr>
                <w:color w:val="000000"/>
                <w:sz w:val="20"/>
              </w:rPr>
              <w:t>Request</w:t>
            </w:r>
          </w:p>
        </w:tc>
        <w:tc>
          <w:tcPr>
            <w:tcW w:w="1260" w:type="dxa"/>
            <w:shd w:val="clear" w:color="auto" w:fill="auto"/>
            <w:hideMark/>
          </w:tcPr>
          <w:p w:rsidR="00C035CF" w:rsidRPr="00C035CF" w:rsidP="00C035CF" w14:paraId="4CB4DFA9"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51F53866" w14:textId="77777777">
            <w:pPr>
              <w:jc w:val="center"/>
              <w:rPr>
                <w:color w:val="000000"/>
                <w:sz w:val="20"/>
              </w:rPr>
            </w:pPr>
            <w:r w:rsidRPr="00C035CF">
              <w:rPr>
                <w:color w:val="000000"/>
                <w:sz w:val="20"/>
              </w:rPr>
              <w:t>15</w:t>
            </w:r>
          </w:p>
        </w:tc>
        <w:tc>
          <w:tcPr>
            <w:tcW w:w="1080" w:type="dxa"/>
            <w:shd w:val="clear" w:color="auto" w:fill="auto"/>
            <w:noWrap/>
            <w:hideMark/>
          </w:tcPr>
          <w:p w:rsidR="00C035CF" w:rsidRPr="00C035CF" w:rsidP="00C035CF" w14:paraId="4781915F" w14:textId="12A8FEC4">
            <w:pPr>
              <w:jc w:val="center"/>
              <w:rPr>
                <w:color w:val="000000"/>
                <w:sz w:val="20"/>
              </w:rPr>
            </w:pPr>
            <w:r w:rsidRPr="00C035CF">
              <w:rPr>
                <w:color w:val="000000"/>
                <w:sz w:val="20"/>
              </w:rPr>
              <w:t>80</w:t>
            </w:r>
            <w:r w:rsidRPr="00C035CF">
              <w:rPr>
                <w:color w:val="000000"/>
                <w:sz w:val="20"/>
              </w:rPr>
              <w:br/>
            </w:r>
          </w:p>
        </w:tc>
        <w:tc>
          <w:tcPr>
            <w:tcW w:w="990" w:type="dxa"/>
            <w:shd w:val="clear" w:color="auto" w:fill="auto"/>
            <w:noWrap/>
            <w:hideMark/>
          </w:tcPr>
          <w:p w:rsidR="00C035CF" w:rsidRPr="00C035CF" w:rsidP="00C035CF" w14:paraId="50B2CE11" w14:textId="77777777">
            <w:pPr>
              <w:jc w:val="center"/>
              <w:rPr>
                <w:color w:val="000000"/>
                <w:sz w:val="20"/>
              </w:rPr>
            </w:pPr>
            <w:r w:rsidRPr="00C035CF">
              <w:rPr>
                <w:color w:val="000000"/>
                <w:sz w:val="20"/>
              </w:rPr>
              <w:t xml:space="preserve">1,200 </w:t>
            </w:r>
          </w:p>
          <w:p w:rsidR="00C035CF" w:rsidRPr="00C035CF" w:rsidP="00C035CF" w14:paraId="769832DF" w14:textId="77777777">
            <w:pPr>
              <w:jc w:val="center"/>
              <w:rPr>
                <w:color w:val="000000"/>
                <w:sz w:val="20"/>
              </w:rPr>
            </w:pPr>
          </w:p>
        </w:tc>
        <w:tc>
          <w:tcPr>
            <w:tcW w:w="1980" w:type="dxa"/>
            <w:shd w:val="clear" w:color="auto" w:fill="auto"/>
            <w:noWrap/>
            <w:hideMark/>
          </w:tcPr>
          <w:p w:rsidR="00C035CF" w:rsidRPr="00C035CF" w:rsidP="00C035CF" w14:paraId="47E486E7" w14:textId="164F42D3">
            <w:pPr>
              <w:jc w:val="center"/>
              <w:rPr>
                <w:color w:val="000000"/>
                <w:sz w:val="20"/>
              </w:rPr>
            </w:pPr>
            <w:r w:rsidRPr="00C035CF">
              <w:rPr>
                <w:color w:val="000000"/>
                <w:sz w:val="20"/>
              </w:rPr>
              <w:t>$</w:t>
            </w:r>
            <w:r w:rsidR="00582122">
              <w:rPr>
                <w:color w:val="000000"/>
                <w:sz w:val="20"/>
              </w:rPr>
              <w:t>74</w:t>
            </w:r>
            <w:r w:rsidR="00155CA7">
              <w:rPr>
                <w:color w:val="000000"/>
                <w:sz w:val="20"/>
              </w:rPr>
              <w:t>,220</w:t>
            </w:r>
            <w:r w:rsidR="003E4FE2">
              <w:rPr>
                <w:color w:val="000000"/>
                <w:sz w:val="20"/>
              </w:rPr>
              <w:t>.00</w:t>
            </w:r>
          </w:p>
        </w:tc>
      </w:tr>
      <w:tr w14:paraId="4B51668F" w14:textId="77777777" w:rsidTr="00F60BB5">
        <w:tblPrEx>
          <w:tblW w:w="10350" w:type="dxa"/>
          <w:tblInd w:w="-545" w:type="dxa"/>
          <w:tblLayout w:type="fixed"/>
          <w:tblLook w:val="04A0"/>
        </w:tblPrEx>
        <w:trPr>
          <w:trHeight w:val="765"/>
        </w:trPr>
        <w:tc>
          <w:tcPr>
            <w:tcW w:w="2520" w:type="dxa"/>
            <w:shd w:val="clear" w:color="auto" w:fill="auto"/>
            <w:hideMark/>
          </w:tcPr>
          <w:p w:rsidR="00C035CF" w:rsidRPr="00C035CF" w:rsidP="00C035CF" w14:paraId="757EEDE7" w14:textId="77777777">
            <w:pPr>
              <w:rPr>
                <w:color w:val="000000"/>
                <w:sz w:val="20"/>
              </w:rPr>
            </w:pPr>
            <w:r w:rsidRPr="00C035CF">
              <w:rPr>
                <w:color w:val="000000"/>
                <w:sz w:val="20"/>
              </w:rPr>
              <w:t xml:space="preserve">Awardee Investigations (including FRA initiated investigations) </w:t>
            </w:r>
          </w:p>
        </w:tc>
        <w:tc>
          <w:tcPr>
            <w:tcW w:w="1350" w:type="dxa"/>
            <w:shd w:val="clear" w:color="auto" w:fill="auto"/>
            <w:hideMark/>
          </w:tcPr>
          <w:p w:rsidR="00C035CF" w:rsidRPr="00C035CF" w:rsidP="00C035CF" w14:paraId="2179A524"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52C1110C"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53B7D153" w14:textId="77777777">
            <w:pPr>
              <w:jc w:val="center"/>
              <w:rPr>
                <w:color w:val="000000"/>
                <w:sz w:val="20"/>
              </w:rPr>
            </w:pPr>
            <w:r w:rsidRPr="00C035CF">
              <w:rPr>
                <w:color w:val="000000"/>
                <w:sz w:val="20"/>
              </w:rPr>
              <w:t>3</w:t>
            </w:r>
          </w:p>
        </w:tc>
        <w:tc>
          <w:tcPr>
            <w:tcW w:w="1080" w:type="dxa"/>
            <w:shd w:val="clear" w:color="auto" w:fill="auto"/>
            <w:noWrap/>
            <w:hideMark/>
          </w:tcPr>
          <w:p w:rsidR="00C035CF" w:rsidRPr="00C035CF" w:rsidP="00C035CF" w14:paraId="4DE6406F" w14:textId="446A3C06">
            <w:pPr>
              <w:jc w:val="center"/>
              <w:rPr>
                <w:color w:val="000000"/>
                <w:sz w:val="20"/>
              </w:rPr>
            </w:pPr>
            <w:r w:rsidRPr="00C035CF">
              <w:rPr>
                <w:color w:val="000000"/>
                <w:sz w:val="20"/>
              </w:rPr>
              <w:t>333</w:t>
            </w:r>
            <w:r w:rsidRPr="00C035CF">
              <w:rPr>
                <w:color w:val="000000"/>
                <w:sz w:val="20"/>
              </w:rPr>
              <w:br/>
            </w:r>
          </w:p>
        </w:tc>
        <w:tc>
          <w:tcPr>
            <w:tcW w:w="990" w:type="dxa"/>
            <w:shd w:val="clear" w:color="auto" w:fill="auto"/>
            <w:noWrap/>
            <w:hideMark/>
          </w:tcPr>
          <w:p w:rsidR="00C035CF" w:rsidRPr="00C035CF" w:rsidP="00C035CF" w14:paraId="1542AFA7" w14:textId="77777777">
            <w:pPr>
              <w:jc w:val="center"/>
              <w:rPr>
                <w:color w:val="000000"/>
                <w:sz w:val="20"/>
              </w:rPr>
            </w:pPr>
            <w:r w:rsidRPr="00C035CF">
              <w:rPr>
                <w:color w:val="000000"/>
                <w:sz w:val="20"/>
              </w:rPr>
              <w:t xml:space="preserve">999 </w:t>
            </w:r>
          </w:p>
          <w:p w:rsidR="00C035CF" w:rsidRPr="00C035CF" w:rsidP="00C035CF" w14:paraId="3A595E87" w14:textId="77777777">
            <w:pPr>
              <w:jc w:val="center"/>
              <w:rPr>
                <w:color w:val="000000"/>
                <w:sz w:val="20"/>
              </w:rPr>
            </w:pPr>
          </w:p>
        </w:tc>
        <w:tc>
          <w:tcPr>
            <w:tcW w:w="1980" w:type="dxa"/>
            <w:shd w:val="clear" w:color="auto" w:fill="auto"/>
            <w:noWrap/>
            <w:hideMark/>
          </w:tcPr>
          <w:p w:rsidR="00C035CF" w:rsidRPr="00C035CF" w:rsidP="00C035CF" w14:paraId="118C381D" w14:textId="6D08927F">
            <w:pPr>
              <w:jc w:val="center"/>
              <w:rPr>
                <w:color w:val="000000"/>
                <w:sz w:val="20"/>
              </w:rPr>
            </w:pPr>
            <w:r w:rsidRPr="00C035CF">
              <w:rPr>
                <w:color w:val="000000"/>
                <w:sz w:val="20"/>
              </w:rPr>
              <w:t>$</w:t>
            </w:r>
            <w:r w:rsidR="003E4FE2">
              <w:rPr>
                <w:color w:val="000000"/>
                <w:sz w:val="20"/>
              </w:rPr>
              <w:t>61</w:t>
            </w:r>
            <w:r w:rsidR="005143EA">
              <w:rPr>
                <w:color w:val="000000"/>
                <w:sz w:val="20"/>
              </w:rPr>
              <w:t>,788.15</w:t>
            </w:r>
          </w:p>
        </w:tc>
      </w:tr>
      <w:tr w14:paraId="04D01A4F" w14:textId="77777777" w:rsidTr="00F60BB5">
        <w:tblPrEx>
          <w:tblW w:w="10350" w:type="dxa"/>
          <w:tblInd w:w="-545" w:type="dxa"/>
          <w:tblLayout w:type="fixed"/>
          <w:tblLook w:val="04A0"/>
        </w:tblPrEx>
        <w:trPr>
          <w:trHeight w:val="440"/>
        </w:trPr>
        <w:tc>
          <w:tcPr>
            <w:tcW w:w="2520" w:type="dxa"/>
            <w:shd w:val="clear" w:color="auto" w:fill="auto"/>
            <w:hideMark/>
          </w:tcPr>
          <w:p w:rsidR="00C035CF" w:rsidRPr="00C035CF" w:rsidP="00C035CF" w14:paraId="0CD8545E" w14:textId="77777777">
            <w:pPr>
              <w:rPr>
                <w:color w:val="000000"/>
                <w:sz w:val="20"/>
              </w:rPr>
            </w:pPr>
            <w:r w:rsidRPr="00C035CF">
              <w:rPr>
                <w:color w:val="000000"/>
                <w:sz w:val="20"/>
              </w:rPr>
              <w:t>Awardee direct reply to FRA after request to conduct investigation of bidder/offeror (narrative request)</w:t>
            </w:r>
          </w:p>
        </w:tc>
        <w:tc>
          <w:tcPr>
            <w:tcW w:w="1350" w:type="dxa"/>
            <w:shd w:val="clear" w:color="auto" w:fill="auto"/>
            <w:hideMark/>
          </w:tcPr>
          <w:p w:rsidR="00C035CF" w:rsidRPr="00C035CF" w:rsidP="00C035CF" w14:paraId="62295A83"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67822E8D"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0840C4B2" w14:textId="77777777">
            <w:pPr>
              <w:jc w:val="center"/>
              <w:rPr>
                <w:color w:val="000000"/>
                <w:sz w:val="20"/>
              </w:rPr>
            </w:pPr>
            <w:r w:rsidRPr="00C035CF">
              <w:rPr>
                <w:color w:val="000000"/>
                <w:sz w:val="20"/>
              </w:rPr>
              <w:t>2</w:t>
            </w:r>
          </w:p>
        </w:tc>
        <w:tc>
          <w:tcPr>
            <w:tcW w:w="1080" w:type="dxa"/>
            <w:shd w:val="clear" w:color="auto" w:fill="auto"/>
            <w:noWrap/>
            <w:hideMark/>
          </w:tcPr>
          <w:p w:rsidR="00C035CF" w:rsidRPr="00C035CF" w:rsidP="00C035CF" w14:paraId="37C6A29A" w14:textId="3E4EA4A8">
            <w:pPr>
              <w:jc w:val="center"/>
              <w:rPr>
                <w:color w:val="000000"/>
                <w:sz w:val="20"/>
              </w:rPr>
            </w:pPr>
            <w:r w:rsidRPr="00C035CF">
              <w:rPr>
                <w:color w:val="000000"/>
                <w:sz w:val="20"/>
              </w:rPr>
              <w:t>1</w:t>
            </w:r>
            <w:r w:rsidRPr="00C035CF">
              <w:rPr>
                <w:color w:val="000000"/>
                <w:sz w:val="20"/>
              </w:rPr>
              <w:br/>
            </w:r>
          </w:p>
        </w:tc>
        <w:tc>
          <w:tcPr>
            <w:tcW w:w="990" w:type="dxa"/>
            <w:shd w:val="clear" w:color="auto" w:fill="auto"/>
            <w:noWrap/>
            <w:hideMark/>
          </w:tcPr>
          <w:p w:rsidR="00C035CF" w:rsidRPr="00C035CF" w:rsidP="00C035CF" w14:paraId="5A58C1CA" w14:textId="77777777">
            <w:pPr>
              <w:jc w:val="center"/>
              <w:rPr>
                <w:color w:val="000000"/>
                <w:sz w:val="20"/>
              </w:rPr>
            </w:pPr>
            <w:r w:rsidRPr="00C035CF">
              <w:rPr>
                <w:color w:val="000000"/>
                <w:sz w:val="20"/>
              </w:rPr>
              <w:t xml:space="preserve">2 </w:t>
            </w:r>
          </w:p>
          <w:p w:rsidR="00C035CF" w:rsidRPr="00C035CF" w:rsidP="00C035CF" w14:paraId="1A0F460A" w14:textId="77777777">
            <w:pPr>
              <w:jc w:val="center"/>
              <w:rPr>
                <w:color w:val="000000"/>
                <w:sz w:val="20"/>
              </w:rPr>
            </w:pPr>
          </w:p>
        </w:tc>
        <w:tc>
          <w:tcPr>
            <w:tcW w:w="1980" w:type="dxa"/>
            <w:shd w:val="clear" w:color="auto" w:fill="auto"/>
            <w:noWrap/>
            <w:hideMark/>
          </w:tcPr>
          <w:p w:rsidR="00C035CF" w:rsidRPr="00C035CF" w:rsidP="00C035CF" w14:paraId="56FEB770" w14:textId="7CE90273">
            <w:pPr>
              <w:jc w:val="center"/>
              <w:rPr>
                <w:color w:val="000000"/>
                <w:sz w:val="20"/>
              </w:rPr>
            </w:pPr>
            <w:r w:rsidRPr="00C035CF">
              <w:rPr>
                <w:color w:val="000000"/>
                <w:sz w:val="20"/>
              </w:rPr>
              <w:t>$</w:t>
            </w:r>
            <w:r w:rsidR="00220830">
              <w:rPr>
                <w:color w:val="000000"/>
                <w:sz w:val="20"/>
              </w:rPr>
              <w:t>123.70</w:t>
            </w:r>
          </w:p>
        </w:tc>
      </w:tr>
      <w:tr w14:paraId="0C696F06" w14:textId="77777777" w:rsidTr="00F60BB5">
        <w:tblPrEx>
          <w:tblW w:w="10350" w:type="dxa"/>
          <w:tblInd w:w="-545" w:type="dxa"/>
          <w:tblLayout w:type="fixed"/>
          <w:tblLook w:val="04A0"/>
        </w:tblPrEx>
        <w:trPr>
          <w:trHeight w:val="765"/>
        </w:trPr>
        <w:tc>
          <w:tcPr>
            <w:tcW w:w="2520" w:type="dxa"/>
            <w:shd w:val="clear" w:color="auto" w:fill="auto"/>
            <w:hideMark/>
          </w:tcPr>
          <w:p w:rsidR="00C035CF" w:rsidRPr="00C035CF" w:rsidP="00C035CF" w14:paraId="3E8DFB47" w14:textId="77777777">
            <w:pPr>
              <w:rPr>
                <w:color w:val="000000"/>
                <w:sz w:val="20"/>
              </w:rPr>
            </w:pPr>
            <w:r w:rsidRPr="00C035CF">
              <w:rPr>
                <w:color w:val="000000"/>
                <w:sz w:val="20"/>
              </w:rPr>
              <w:t>Additional Documents to FRA from Awardee/Investigated Party (narrative request)</w:t>
            </w:r>
          </w:p>
        </w:tc>
        <w:tc>
          <w:tcPr>
            <w:tcW w:w="1350" w:type="dxa"/>
            <w:shd w:val="clear" w:color="auto" w:fill="auto"/>
            <w:hideMark/>
          </w:tcPr>
          <w:p w:rsidR="00C035CF" w:rsidRPr="00C035CF" w:rsidP="00C035CF" w14:paraId="67ED9D92"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21C2CE85"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49798E0C" w14:textId="77777777">
            <w:pPr>
              <w:jc w:val="center"/>
              <w:rPr>
                <w:color w:val="000000"/>
                <w:sz w:val="20"/>
              </w:rPr>
            </w:pPr>
            <w:r w:rsidRPr="00C035CF">
              <w:rPr>
                <w:color w:val="000000"/>
                <w:sz w:val="20"/>
              </w:rPr>
              <w:t>1</w:t>
            </w:r>
          </w:p>
        </w:tc>
        <w:tc>
          <w:tcPr>
            <w:tcW w:w="1080" w:type="dxa"/>
            <w:shd w:val="clear" w:color="auto" w:fill="auto"/>
            <w:noWrap/>
            <w:hideMark/>
          </w:tcPr>
          <w:p w:rsidR="00C035CF" w:rsidRPr="00C035CF" w:rsidP="00C035CF" w14:paraId="574B3202" w14:textId="34C042CD">
            <w:pPr>
              <w:jc w:val="center"/>
              <w:rPr>
                <w:color w:val="000000"/>
                <w:sz w:val="20"/>
              </w:rPr>
            </w:pPr>
            <w:r w:rsidRPr="00C035CF">
              <w:rPr>
                <w:color w:val="000000"/>
                <w:sz w:val="20"/>
              </w:rPr>
              <w:t>4</w:t>
            </w:r>
            <w:r w:rsidRPr="00C035CF">
              <w:rPr>
                <w:color w:val="000000"/>
                <w:sz w:val="20"/>
              </w:rPr>
              <w:br/>
            </w:r>
          </w:p>
        </w:tc>
        <w:tc>
          <w:tcPr>
            <w:tcW w:w="990" w:type="dxa"/>
            <w:shd w:val="clear" w:color="auto" w:fill="auto"/>
            <w:noWrap/>
            <w:hideMark/>
          </w:tcPr>
          <w:p w:rsidR="00C035CF" w:rsidRPr="00C035CF" w:rsidP="00C035CF" w14:paraId="7ACA53C9" w14:textId="77777777">
            <w:pPr>
              <w:jc w:val="center"/>
              <w:rPr>
                <w:color w:val="000000"/>
                <w:sz w:val="20"/>
              </w:rPr>
            </w:pPr>
            <w:r w:rsidRPr="00C035CF">
              <w:rPr>
                <w:color w:val="000000"/>
                <w:sz w:val="20"/>
              </w:rPr>
              <w:t xml:space="preserve">4 </w:t>
            </w:r>
          </w:p>
          <w:p w:rsidR="00C035CF" w:rsidRPr="00C035CF" w:rsidP="00C035CF" w14:paraId="3EFD36C9" w14:textId="77777777">
            <w:pPr>
              <w:jc w:val="center"/>
              <w:rPr>
                <w:color w:val="000000"/>
                <w:sz w:val="20"/>
              </w:rPr>
            </w:pPr>
          </w:p>
        </w:tc>
        <w:tc>
          <w:tcPr>
            <w:tcW w:w="1980" w:type="dxa"/>
            <w:shd w:val="clear" w:color="auto" w:fill="auto"/>
            <w:noWrap/>
            <w:hideMark/>
          </w:tcPr>
          <w:p w:rsidR="00C035CF" w:rsidRPr="00C035CF" w:rsidP="00C035CF" w14:paraId="132BA519" w14:textId="121000C6">
            <w:pPr>
              <w:jc w:val="center"/>
              <w:rPr>
                <w:color w:val="000000"/>
                <w:sz w:val="20"/>
              </w:rPr>
            </w:pPr>
            <w:r w:rsidRPr="00C035CF">
              <w:rPr>
                <w:color w:val="000000"/>
                <w:sz w:val="20"/>
              </w:rPr>
              <w:t>$</w:t>
            </w:r>
            <w:r w:rsidR="0087409D">
              <w:rPr>
                <w:color w:val="000000"/>
                <w:sz w:val="20"/>
              </w:rPr>
              <w:t>247.</w:t>
            </w:r>
            <w:r w:rsidR="007641C3">
              <w:rPr>
                <w:color w:val="000000"/>
                <w:sz w:val="20"/>
              </w:rPr>
              <w:t>40</w:t>
            </w:r>
          </w:p>
        </w:tc>
      </w:tr>
      <w:tr w14:paraId="64FFE22B" w14:textId="77777777" w:rsidTr="00F60BB5">
        <w:tblPrEx>
          <w:tblW w:w="10350" w:type="dxa"/>
          <w:tblInd w:w="-545" w:type="dxa"/>
          <w:tblLayout w:type="fixed"/>
          <w:tblLook w:val="04A0"/>
        </w:tblPrEx>
        <w:trPr>
          <w:trHeight w:val="765"/>
        </w:trPr>
        <w:tc>
          <w:tcPr>
            <w:tcW w:w="2520" w:type="dxa"/>
            <w:shd w:val="clear" w:color="auto" w:fill="auto"/>
            <w:hideMark/>
          </w:tcPr>
          <w:p w:rsidR="00C035CF" w:rsidRPr="00C035CF" w:rsidP="00C035CF" w14:paraId="43D502D6" w14:textId="77777777">
            <w:pPr>
              <w:rPr>
                <w:color w:val="000000"/>
                <w:sz w:val="20"/>
              </w:rPr>
            </w:pPr>
            <w:r w:rsidRPr="00C035CF">
              <w:rPr>
                <w:color w:val="000000"/>
                <w:sz w:val="20"/>
              </w:rPr>
              <w:t>Transmission of Awardee/Bidder/Offeror Reply to Petitioner (narrative request)</w:t>
            </w:r>
          </w:p>
        </w:tc>
        <w:tc>
          <w:tcPr>
            <w:tcW w:w="1350" w:type="dxa"/>
            <w:shd w:val="clear" w:color="auto" w:fill="auto"/>
            <w:hideMark/>
          </w:tcPr>
          <w:p w:rsidR="00C035CF" w:rsidRPr="00C035CF" w:rsidP="00C035CF" w14:paraId="5DDA946C"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257CD46B"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40EDD6E7" w14:textId="77777777">
            <w:pPr>
              <w:jc w:val="center"/>
              <w:rPr>
                <w:color w:val="000000"/>
                <w:sz w:val="20"/>
              </w:rPr>
            </w:pPr>
            <w:r w:rsidRPr="00C035CF">
              <w:rPr>
                <w:color w:val="000000"/>
                <w:sz w:val="20"/>
              </w:rPr>
              <w:t>1</w:t>
            </w:r>
          </w:p>
        </w:tc>
        <w:tc>
          <w:tcPr>
            <w:tcW w:w="1080" w:type="dxa"/>
            <w:shd w:val="clear" w:color="auto" w:fill="auto"/>
            <w:noWrap/>
            <w:hideMark/>
          </w:tcPr>
          <w:p w:rsidR="00C035CF" w:rsidRPr="00C035CF" w:rsidP="00C035CF" w14:paraId="7F5A2113" w14:textId="6E59A2A3">
            <w:pPr>
              <w:jc w:val="center"/>
              <w:rPr>
                <w:color w:val="000000"/>
                <w:sz w:val="20"/>
              </w:rPr>
            </w:pPr>
            <w:r w:rsidRPr="00C035CF">
              <w:rPr>
                <w:color w:val="000000"/>
                <w:sz w:val="20"/>
              </w:rPr>
              <w:t>4</w:t>
            </w:r>
            <w:r w:rsidRPr="00C035CF">
              <w:rPr>
                <w:color w:val="000000"/>
                <w:sz w:val="20"/>
              </w:rPr>
              <w:br/>
            </w:r>
          </w:p>
        </w:tc>
        <w:tc>
          <w:tcPr>
            <w:tcW w:w="990" w:type="dxa"/>
            <w:shd w:val="clear" w:color="auto" w:fill="auto"/>
            <w:noWrap/>
            <w:hideMark/>
          </w:tcPr>
          <w:p w:rsidR="00C035CF" w:rsidRPr="00C035CF" w:rsidP="00C035CF" w14:paraId="3FB3C8D8" w14:textId="77777777">
            <w:pPr>
              <w:jc w:val="center"/>
              <w:rPr>
                <w:color w:val="000000"/>
                <w:sz w:val="20"/>
              </w:rPr>
            </w:pPr>
            <w:r w:rsidRPr="00C035CF">
              <w:rPr>
                <w:color w:val="000000"/>
                <w:sz w:val="20"/>
              </w:rPr>
              <w:t xml:space="preserve">4 </w:t>
            </w:r>
          </w:p>
          <w:p w:rsidR="00C035CF" w:rsidRPr="00C035CF" w:rsidP="00C035CF" w14:paraId="6F2CD285" w14:textId="77777777">
            <w:pPr>
              <w:jc w:val="center"/>
              <w:rPr>
                <w:color w:val="000000"/>
                <w:sz w:val="20"/>
              </w:rPr>
            </w:pPr>
          </w:p>
        </w:tc>
        <w:tc>
          <w:tcPr>
            <w:tcW w:w="1980" w:type="dxa"/>
            <w:shd w:val="clear" w:color="auto" w:fill="auto"/>
            <w:noWrap/>
            <w:hideMark/>
          </w:tcPr>
          <w:p w:rsidR="00C035CF" w:rsidRPr="00C035CF" w:rsidP="00C035CF" w14:paraId="2595202B" w14:textId="0AFA5D50">
            <w:pPr>
              <w:jc w:val="center"/>
              <w:rPr>
                <w:color w:val="000000"/>
                <w:sz w:val="20"/>
              </w:rPr>
            </w:pPr>
            <w:r w:rsidRPr="00C035CF">
              <w:rPr>
                <w:color w:val="000000"/>
                <w:sz w:val="20"/>
              </w:rPr>
              <w:t>$</w:t>
            </w:r>
            <w:r w:rsidR="007641C3">
              <w:rPr>
                <w:color w:val="000000"/>
                <w:sz w:val="20"/>
              </w:rPr>
              <w:t>247.40</w:t>
            </w:r>
          </w:p>
        </w:tc>
      </w:tr>
      <w:tr w14:paraId="10FD5258" w14:textId="77777777" w:rsidTr="00F60BB5">
        <w:tblPrEx>
          <w:tblW w:w="10350" w:type="dxa"/>
          <w:tblInd w:w="-545" w:type="dxa"/>
          <w:tblLayout w:type="fixed"/>
          <w:tblLook w:val="04A0"/>
        </w:tblPrEx>
        <w:trPr>
          <w:trHeight w:val="765"/>
        </w:trPr>
        <w:tc>
          <w:tcPr>
            <w:tcW w:w="2520" w:type="dxa"/>
            <w:shd w:val="clear" w:color="auto" w:fill="auto"/>
            <w:hideMark/>
          </w:tcPr>
          <w:p w:rsidR="00C035CF" w:rsidRPr="00C035CF" w:rsidP="00C035CF" w14:paraId="47946F93" w14:textId="77777777">
            <w:pPr>
              <w:rPr>
                <w:color w:val="000000"/>
                <w:sz w:val="20"/>
              </w:rPr>
            </w:pPr>
            <w:r w:rsidRPr="00C035CF">
              <w:rPr>
                <w:color w:val="000000"/>
                <w:sz w:val="20"/>
              </w:rPr>
              <w:t>Awardee/Investigated Bidder/Offeror response to Petitioner Comment (narrative request)</w:t>
            </w:r>
          </w:p>
        </w:tc>
        <w:tc>
          <w:tcPr>
            <w:tcW w:w="1350" w:type="dxa"/>
            <w:shd w:val="clear" w:color="auto" w:fill="auto"/>
            <w:hideMark/>
          </w:tcPr>
          <w:p w:rsidR="00C035CF" w:rsidRPr="00C035CF" w:rsidP="00C035CF" w14:paraId="24894015"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406C2BC3"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10D7B248" w14:textId="77777777">
            <w:pPr>
              <w:jc w:val="center"/>
              <w:rPr>
                <w:color w:val="000000"/>
                <w:sz w:val="20"/>
              </w:rPr>
            </w:pPr>
            <w:r w:rsidRPr="00C035CF">
              <w:rPr>
                <w:color w:val="000000"/>
                <w:sz w:val="20"/>
              </w:rPr>
              <w:t>1</w:t>
            </w:r>
          </w:p>
        </w:tc>
        <w:tc>
          <w:tcPr>
            <w:tcW w:w="1080" w:type="dxa"/>
            <w:shd w:val="clear" w:color="auto" w:fill="auto"/>
            <w:noWrap/>
            <w:hideMark/>
          </w:tcPr>
          <w:p w:rsidR="00C035CF" w:rsidRPr="00C035CF" w:rsidP="00C035CF" w14:paraId="3DDF30D9" w14:textId="5369E7E7">
            <w:pPr>
              <w:jc w:val="center"/>
              <w:rPr>
                <w:color w:val="000000"/>
                <w:sz w:val="20"/>
              </w:rPr>
            </w:pPr>
            <w:r w:rsidRPr="00C035CF">
              <w:rPr>
                <w:color w:val="000000"/>
                <w:sz w:val="20"/>
              </w:rPr>
              <w:t>8</w:t>
            </w:r>
            <w:r w:rsidRPr="00C035CF">
              <w:rPr>
                <w:color w:val="000000"/>
                <w:sz w:val="20"/>
              </w:rPr>
              <w:br/>
            </w:r>
          </w:p>
        </w:tc>
        <w:tc>
          <w:tcPr>
            <w:tcW w:w="990" w:type="dxa"/>
            <w:shd w:val="clear" w:color="auto" w:fill="auto"/>
            <w:noWrap/>
            <w:hideMark/>
          </w:tcPr>
          <w:p w:rsidR="00C035CF" w:rsidRPr="00C035CF" w:rsidP="00C035CF" w14:paraId="3661D39E" w14:textId="77777777">
            <w:pPr>
              <w:jc w:val="center"/>
              <w:rPr>
                <w:color w:val="000000"/>
                <w:sz w:val="20"/>
              </w:rPr>
            </w:pPr>
            <w:r w:rsidRPr="00C035CF">
              <w:rPr>
                <w:color w:val="000000"/>
                <w:sz w:val="20"/>
              </w:rPr>
              <w:t>8</w:t>
            </w:r>
          </w:p>
          <w:p w:rsidR="00C035CF" w:rsidRPr="00C035CF" w:rsidP="00C035CF" w14:paraId="6200259E" w14:textId="77777777">
            <w:pPr>
              <w:jc w:val="center"/>
              <w:rPr>
                <w:color w:val="000000"/>
                <w:sz w:val="20"/>
              </w:rPr>
            </w:pPr>
          </w:p>
        </w:tc>
        <w:tc>
          <w:tcPr>
            <w:tcW w:w="1980" w:type="dxa"/>
            <w:shd w:val="clear" w:color="auto" w:fill="auto"/>
            <w:noWrap/>
            <w:hideMark/>
          </w:tcPr>
          <w:p w:rsidR="00C035CF" w:rsidRPr="00C035CF" w:rsidP="00C035CF" w14:paraId="3AB01AB5" w14:textId="41DA6E13">
            <w:pPr>
              <w:jc w:val="center"/>
              <w:rPr>
                <w:color w:val="000000"/>
                <w:sz w:val="20"/>
              </w:rPr>
            </w:pPr>
            <w:r w:rsidRPr="00C035CF">
              <w:rPr>
                <w:color w:val="000000"/>
                <w:sz w:val="20"/>
              </w:rPr>
              <w:t>$</w:t>
            </w:r>
            <w:r w:rsidR="007641C3">
              <w:rPr>
                <w:color w:val="000000"/>
                <w:sz w:val="20"/>
              </w:rPr>
              <w:t>494.80</w:t>
            </w:r>
          </w:p>
        </w:tc>
      </w:tr>
      <w:tr w14:paraId="66EDF1AE" w14:textId="77777777" w:rsidTr="00F60BB5">
        <w:tblPrEx>
          <w:tblW w:w="10350" w:type="dxa"/>
          <w:tblInd w:w="-545" w:type="dxa"/>
          <w:tblLayout w:type="fixed"/>
          <w:tblLook w:val="04A0"/>
        </w:tblPrEx>
        <w:trPr>
          <w:trHeight w:val="620"/>
        </w:trPr>
        <w:tc>
          <w:tcPr>
            <w:tcW w:w="2520" w:type="dxa"/>
            <w:shd w:val="clear" w:color="auto" w:fill="auto"/>
            <w:hideMark/>
          </w:tcPr>
          <w:p w:rsidR="00C035CF" w:rsidRPr="00C035CF" w:rsidP="00C035CF" w14:paraId="614CC379" w14:textId="77777777">
            <w:pPr>
              <w:rPr>
                <w:color w:val="000000"/>
                <w:sz w:val="20"/>
              </w:rPr>
            </w:pPr>
            <w:r w:rsidRPr="00C035CF">
              <w:rPr>
                <w:color w:val="000000"/>
                <w:sz w:val="20"/>
              </w:rPr>
              <w:t>Written request to FRA for information bearing on substance of investigation which has been submitted by petitioner, interested parties, or awardees (narrative request)</w:t>
            </w:r>
          </w:p>
        </w:tc>
        <w:tc>
          <w:tcPr>
            <w:tcW w:w="1350" w:type="dxa"/>
            <w:shd w:val="clear" w:color="auto" w:fill="auto"/>
            <w:hideMark/>
          </w:tcPr>
          <w:p w:rsidR="00C035CF" w:rsidRPr="00C035CF" w:rsidP="00C035CF" w14:paraId="58F3DA10"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1E01813D"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3AC7CA71" w14:textId="77777777">
            <w:pPr>
              <w:jc w:val="center"/>
              <w:rPr>
                <w:color w:val="000000"/>
                <w:sz w:val="20"/>
              </w:rPr>
            </w:pPr>
            <w:r w:rsidRPr="00C035CF">
              <w:rPr>
                <w:color w:val="000000"/>
                <w:sz w:val="20"/>
              </w:rPr>
              <w:t>1</w:t>
            </w:r>
          </w:p>
        </w:tc>
        <w:tc>
          <w:tcPr>
            <w:tcW w:w="1080" w:type="dxa"/>
            <w:shd w:val="clear" w:color="auto" w:fill="auto"/>
            <w:noWrap/>
            <w:hideMark/>
          </w:tcPr>
          <w:p w:rsidR="00C035CF" w:rsidRPr="00C035CF" w:rsidP="00C035CF" w14:paraId="1DAE1D41" w14:textId="6AB6FD95">
            <w:pPr>
              <w:jc w:val="center"/>
              <w:rPr>
                <w:color w:val="000000"/>
                <w:sz w:val="20"/>
              </w:rPr>
            </w:pPr>
            <w:r w:rsidRPr="00C035CF">
              <w:rPr>
                <w:color w:val="000000"/>
                <w:sz w:val="20"/>
              </w:rPr>
              <w:t>4</w:t>
            </w:r>
            <w:r w:rsidRPr="00C035CF">
              <w:rPr>
                <w:color w:val="000000"/>
                <w:sz w:val="20"/>
              </w:rPr>
              <w:br/>
              <w:t xml:space="preserve"> </w:t>
            </w:r>
          </w:p>
        </w:tc>
        <w:tc>
          <w:tcPr>
            <w:tcW w:w="990" w:type="dxa"/>
            <w:shd w:val="clear" w:color="auto" w:fill="auto"/>
            <w:noWrap/>
            <w:hideMark/>
          </w:tcPr>
          <w:p w:rsidR="00C035CF" w:rsidRPr="00C035CF" w:rsidP="00C035CF" w14:paraId="3BA5160A" w14:textId="77777777">
            <w:pPr>
              <w:jc w:val="center"/>
              <w:rPr>
                <w:color w:val="000000"/>
                <w:sz w:val="20"/>
              </w:rPr>
            </w:pPr>
            <w:r w:rsidRPr="00C035CF">
              <w:rPr>
                <w:color w:val="000000"/>
                <w:sz w:val="20"/>
              </w:rPr>
              <w:t>4</w:t>
            </w:r>
          </w:p>
          <w:p w:rsidR="00C035CF" w:rsidRPr="00C035CF" w:rsidP="00C035CF" w14:paraId="474B45CA" w14:textId="77777777">
            <w:pPr>
              <w:jc w:val="center"/>
              <w:rPr>
                <w:color w:val="000000"/>
                <w:sz w:val="20"/>
              </w:rPr>
            </w:pPr>
          </w:p>
        </w:tc>
        <w:tc>
          <w:tcPr>
            <w:tcW w:w="1980" w:type="dxa"/>
            <w:shd w:val="clear" w:color="auto" w:fill="auto"/>
            <w:noWrap/>
            <w:hideMark/>
          </w:tcPr>
          <w:p w:rsidR="00C035CF" w:rsidRPr="00C035CF" w:rsidP="00C035CF" w14:paraId="2DC12D27" w14:textId="73BDA897">
            <w:pPr>
              <w:jc w:val="center"/>
              <w:rPr>
                <w:color w:val="000000"/>
                <w:sz w:val="20"/>
              </w:rPr>
            </w:pPr>
            <w:r w:rsidRPr="00C035CF">
              <w:rPr>
                <w:color w:val="000000"/>
                <w:sz w:val="20"/>
              </w:rPr>
              <w:t>$</w:t>
            </w:r>
            <w:r w:rsidR="005D2333">
              <w:rPr>
                <w:color w:val="000000"/>
                <w:sz w:val="20"/>
              </w:rPr>
              <w:t>247.40</w:t>
            </w:r>
          </w:p>
        </w:tc>
      </w:tr>
      <w:tr w14:paraId="1B4AABC8" w14:textId="77777777" w:rsidTr="00F60BB5">
        <w:tblPrEx>
          <w:tblW w:w="10350" w:type="dxa"/>
          <w:tblInd w:w="-545" w:type="dxa"/>
          <w:tblLayout w:type="fixed"/>
          <w:tblLook w:val="04A0"/>
        </w:tblPrEx>
        <w:trPr>
          <w:trHeight w:val="1020"/>
        </w:trPr>
        <w:tc>
          <w:tcPr>
            <w:tcW w:w="2520" w:type="dxa"/>
            <w:shd w:val="clear" w:color="auto" w:fill="auto"/>
            <w:hideMark/>
          </w:tcPr>
          <w:p w:rsidR="00C035CF" w:rsidRPr="00C035CF" w:rsidP="00C035CF" w14:paraId="515D891C" w14:textId="77777777">
            <w:pPr>
              <w:rPr>
                <w:color w:val="000000"/>
                <w:sz w:val="20"/>
              </w:rPr>
            </w:pPr>
            <w:r w:rsidRPr="00C035CF">
              <w:rPr>
                <w:color w:val="000000"/>
                <w:sz w:val="20"/>
              </w:rPr>
              <w:t>Detailed Statement to FRA Regarding Confidentiality of Previously Submitted Information to Agency (narrative request)</w:t>
            </w:r>
          </w:p>
        </w:tc>
        <w:tc>
          <w:tcPr>
            <w:tcW w:w="1350" w:type="dxa"/>
            <w:shd w:val="clear" w:color="auto" w:fill="auto"/>
            <w:hideMark/>
          </w:tcPr>
          <w:p w:rsidR="00C035CF" w:rsidRPr="00C035CF" w:rsidP="00C035CF" w14:paraId="0C61DC67"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21511E1B"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3FFCBE9C" w14:textId="77777777">
            <w:pPr>
              <w:jc w:val="center"/>
              <w:rPr>
                <w:color w:val="000000"/>
                <w:sz w:val="20"/>
              </w:rPr>
            </w:pPr>
            <w:r w:rsidRPr="00C035CF">
              <w:rPr>
                <w:color w:val="000000"/>
                <w:sz w:val="20"/>
              </w:rPr>
              <w:t>1</w:t>
            </w:r>
          </w:p>
        </w:tc>
        <w:tc>
          <w:tcPr>
            <w:tcW w:w="1080" w:type="dxa"/>
            <w:shd w:val="clear" w:color="auto" w:fill="auto"/>
            <w:noWrap/>
            <w:hideMark/>
          </w:tcPr>
          <w:p w:rsidR="00C035CF" w:rsidRPr="00C035CF" w:rsidP="00C035CF" w14:paraId="5E29477A" w14:textId="149C68D4">
            <w:pPr>
              <w:jc w:val="center"/>
              <w:rPr>
                <w:color w:val="000000"/>
                <w:sz w:val="20"/>
              </w:rPr>
            </w:pPr>
            <w:r w:rsidRPr="00C035CF">
              <w:rPr>
                <w:color w:val="000000"/>
                <w:sz w:val="20"/>
              </w:rPr>
              <w:t>8</w:t>
            </w:r>
            <w:r w:rsidRPr="00C035CF">
              <w:rPr>
                <w:color w:val="000000"/>
                <w:sz w:val="20"/>
              </w:rPr>
              <w:br/>
            </w:r>
          </w:p>
        </w:tc>
        <w:tc>
          <w:tcPr>
            <w:tcW w:w="990" w:type="dxa"/>
            <w:shd w:val="clear" w:color="auto" w:fill="auto"/>
            <w:noWrap/>
            <w:hideMark/>
          </w:tcPr>
          <w:p w:rsidR="00C035CF" w:rsidRPr="00C035CF" w:rsidP="00C035CF" w14:paraId="70A8073B" w14:textId="77777777">
            <w:pPr>
              <w:jc w:val="center"/>
              <w:rPr>
                <w:color w:val="000000"/>
                <w:sz w:val="20"/>
              </w:rPr>
            </w:pPr>
            <w:r w:rsidRPr="00C035CF">
              <w:rPr>
                <w:color w:val="000000"/>
                <w:sz w:val="20"/>
              </w:rPr>
              <w:t xml:space="preserve">8 </w:t>
            </w:r>
          </w:p>
          <w:p w:rsidR="00C035CF" w:rsidRPr="00C035CF" w:rsidP="00C035CF" w14:paraId="792A628F" w14:textId="77777777">
            <w:pPr>
              <w:jc w:val="center"/>
              <w:rPr>
                <w:color w:val="000000"/>
                <w:sz w:val="20"/>
              </w:rPr>
            </w:pPr>
          </w:p>
        </w:tc>
        <w:tc>
          <w:tcPr>
            <w:tcW w:w="1980" w:type="dxa"/>
            <w:shd w:val="clear" w:color="auto" w:fill="auto"/>
            <w:noWrap/>
            <w:hideMark/>
          </w:tcPr>
          <w:p w:rsidR="00C035CF" w:rsidRPr="00C035CF" w:rsidP="00C035CF" w14:paraId="6A13F92A" w14:textId="4DF992F4">
            <w:pPr>
              <w:jc w:val="center"/>
              <w:rPr>
                <w:color w:val="000000"/>
                <w:sz w:val="20"/>
              </w:rPr>
            </w:pPr>
            <w:r w:rsidRPr="00C035CF">
              <w:rPr>
                <w:color w:val="000000"/>
                <w:sz w:val="20"/>
              </w:rPr>
              <w:t>$</w:t>
            </w:r>
            <w:r w:rsidR="009644D9">
              <w:rPr>
                <w:color w:val="000000"/>
                <w:sz w:val="20"/>
              </w:rPr>
              <w:t>494.80</w:t>
            </w:r>
          </w:p>
        </w:tc>
      </w:tr>
      <w:tr w14:paraId="1E7DEB15" w14:textId="77777777" w:rsidTr="00F60BB5">
        <w:tblPrEx>
          <w:tblW w:w="10350" w:type="dxa"/>
          <w:tblInd w:w="-545" w:type="dxa"/>
          <w:tblLayout w:type="fixed"/>
          <w:tblLook w:val="04A0"/>
        </w:tblPrEx>
        <w:trPr>
          <w:trHeight w:val="1020"/>
        </w:trPr>
        <w:tc>
          <w:tcPr>
            <w:tcW w:w="2520" w:type="dxa"/>
            <w:shd w:val="clear" w:color="auto" w:fill="auto"/>
            <w:hideMark/>
          </w:tcPr>
          <w:p w:rsidR="00F60BB5" w:rsidP="00C035CF" w14:paraId="0E50E25F" w14:textId="77777777">
            <w:pPr>
              <w:rPr>
                <w:color w:val="000000"/>
                <w:sz w:val="20"/>
              </w:rPr>
            </w:pPr>
            <w:r w:rsidRPr="00C035CF">
              <w:rPr>
                <w:color w:val="000000"/>
                <w:sz w:val="20"/>
              </w:rPr>
              <w:t xml:space="preserve">Awardee Determination to make award before resolution of investigation one of these sections specified reasons </w:t>
            </w:r>
          </w:p>
          <w:p w:rsidR="00C035CF" w:rsidRPr="00C035CF" w:rsidP="00C035CF" w14:paraId="1AACE43C" w14:textId="32D41C5D">
            <w:pPr>
              <w:rPr>
                <w:color w:val="000000"/>
                <w:sz w:val="20"/>
              </w:rPr>
            </w:pPr>
            <w:r w:rsidRPr="00C035CF">
              <w:rPr>
                <w:color w:val="000000"/>
                <w:sz w:val="20"/>
              </w:rPr>
              <w:t>(narrative request)</w:t>
            </w:r>
          </w:p>
        </w:tc>
        <w:tc>
          <w:tcPr>
            <w:tcW w:w="1350" w:type="dxa"/>
            <w:shd w:val="clear" w:color="auto" w:fill="auto"/>
            <w:hideMark/>
          </w:tcPr>
          <w:p w:rsidR="00C035CF" w:rsidRPr="00C035CF" w:rsidP="00C035CF" w14:paraId="75BC9DB2"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5FFAB5F1"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3022B731" w14:textId="77777777">
            <w:pPr>
              <w:jc w:val="center"/>
              <w:rPr>
                <w:color w:val="000000"/>
                <w:sz w:val="20"/>
              </w:rPr>
            </w:pPr>
            <w:r w:rsidRPr="00C035CF">
              <w:rPr>
                <w:color w:val="000000"/>
                <w:sz w:val="20"/>
              </w:rPr>
              <w:t>1</w:t>
            </w:r>
          </w:p>
        </w:tc>
        <w:tc>
          <w:tcPr>
            <w:tcW w:w="1080" w:type="dxa"/>
            <w:shd w:val="clear" w:color="auto" w:fill="auto"/>
            <w:noWrap/>
            <w:hideMark/>
          </w:tcPr>
          <w:p w:rsidR="00C035CF" w:rsidRPr="00C035CF" w:rsidP="00C035CF" w14:paraId="3EDAA812" w14:textId="6708184A">
            <w:pPr>
              <w:jc w:val="center"/>
              <w:rPr>
                <w:color w:val="000000"/>
                <w:sz w:val="20"/>
              </w:rPr>
            </w:pPr>
            <w:r w:rsidRPr="00C035CF">
              <w:rPr>
                <w:color w:val="000000"/>
                <w:sz w:val="20"/>
              </w:rPr>
              <w:t>40</w:t>
            </w:r>
            <w:r w:rsidRPr="00C035CF">
              <w:rPr>
                <w:color w:val="000000"/>
                <w:sz w:val="20"/>
              </w:rPr>
              <w:br/>
            </w:r>
          </w:p>
        </w:tc>
        <w:tc>
          <w:tcPr>
            <w:tcW w:w="990" w:type="dxa"/>
            <w:shd w:val="clear" w:color="auto" w:fill="auto"/>
            <w:noWrap/>
            <w:hideMark/>
          </w:tcPr>
          <w:p w:rsidR="00C035CF" w:rsidRPr="00C035CF" w:rsidP="00C035CF" w14:paraId="656E8923" w14:textId="77777777">
            <w:pPr>
              <w:jc w:val="center"/>
              <w:rPr>
                <w:color w:val="000000"/>
                <w:sz w:val="20"/>
              </w:rPr>
            </w:pPr>
            <w:r w:rsidRPr="00C035CF">
              <w:rPr>
                <w:color w:val="000000"/>
                <w:sz w:val="20"/>
              </w:rPr>
              <w:t xml:space="preserve">40 </w:t>
            </w:r>
          </w:p>
          <w:p w:rsidR="00C035CF" w:rsidRPr="00C035CF" w:rsidP="00C035CF" w14:paraId="5C8FF24F" w14:textId="77777777">
            <w:pPr>
              <w:jc w:val="center"/>
              <w:rPr>
                <w:color w:val="000000"/>
                <w:sz w:val="20"/>
              </w:rPr>
            </w:pPr>
          </w:p>
        </w:tc>
        <w:tc>
          <w:tcPr>
            <w:tcW w:w="1980" w:type="dxa"/>
            <w:shd w:val="clear" w:color="auto" w:fill="auto"/>
            <w:noWrap/>
            <w:hideMark/>
          </w:tcPr>
          <w:p w:rsidR="00C035CF" w:rsidRPr="00C035CF" w:rsidP="00C035CF" w14:paraId="194F9E70" w14:textId="3AB756E8">
            <w:pPr>
              <w:jc w:val="center"/>
              <w:rPr>
                <w:color w:val="000000"/>
                <w:sz w:val="20"/>
              </w:rPr>
            </w:pPr>
            <w:r w:rsidRPr="00C035CF">
              <w:rPr>
                <w:color w:val="000000"/>
                <w:sz w:val="20"/>
              </w:rPr>
              <w:t>$</w:t>
            </w:r>
            <w:r w:rsidR="00A7453C">
              <w:rPr>
                <w:color w:val="000000"/>
                <w:sz w:val="20"/>
              </w:rPr>
              <w:t>2,474.00</w:t>
            </w:r>
          </w:p>
        </w:tc>
      </w:tr>
      <w:tr w14:paraId="2C58BFC2" w14:textId="77777777" w:rsidTr="00F60BB5">
        <w:tblPrEx>
          <w:tblW w:w="10350" w:type="dxa"/>
          <w:tblInd w:w="-545" w:type="dxa"/>
          <w:tblLayout w:type="fixed"/>
          <w:tblLook w:val="04A0"/>
        </w:tblPrEx>
        <w:trPr>
          <w:trHeight w:val="765"/>
        </w:trPr>
        <w:tc>
          <w:tcPr>
            <w:tcW w:w="2520" w:type="dxa"/>
            <w:shd w:val="clear" w:color="auto" w:fill="auto"/>
            <w:hideMark/>
          </w:tcPr>
          <w:p w:rsidR="00F60BB5" w:rsidP="00C035CF" w14:paraId="066C399A" w14:textId="77777777">
            <w:pPr>
              <w:rPr>
                <w:color w:val="000000"/>
                <w:sz w:val="20"/>
              </w:rPr>
            </w:pPr>
            <w:r w:rsidRPr="00C035CF">
              <w:rPr>
                <w:color w:val="000000"/>
                <w:sz w:val="20"/>
              </w:rPr>
              <w:t xml:space="preserve">Notification to FRA by Awardee to make award during pendency of investigation </w:t>
            </w:r>
          </w:p>
          <w:p w:rsidR="00C035CF" w:rsidRPr="00C035CF" w:rsidP="00C035CF" w14:paraId="5FB0478A" w14:textId="50090E08">
            <w:pPr>
              <w:rPr>
                <w:color w:val="000000"/>
                <w:sz w:val="20"/>
              </w:rPr>
            </w:pPr>
            <w:r w:rsidRPr="00C035CF">
              <w:rPr>
                <w:color w:val="000000"/>
                <w:sz w:val="20"/>
              </w:rPr>
              <w:t>(narrative request)</w:t>
            </w:r>
          </w:p>
        </w:tc>
        <w:tc>
          <w:tcPr>
            <w:tcW w:w="1350" w:type="dxa"/>
            <w:shd w:val="clear" w:color="auto" w:fill="auto"/>
            <w:hideMark/>
          </w:tcPr>
          <w:p w:rsidR="00C035CF" w:rsidRPr="00C035CF" w:rsidP="00C035CF" w14:paraId="08B55AD8"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306ABE8D"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0A1CF5E7" w14:textId="77777777">
            <w:pPr>
              <w:jc w:val="center"/>
              <w:rPr>
                <w:color w:val="000000"/>
                <w:sz w:val="20"/>
              </w:rPr>
            </w:pPr>
            <w:r w:rsidRPr="00C035CF">
              <w:rPr>
                <w:color w:val="000000"/>
                <w:sz w:val="20"/>
              </w:rPr>
              <w:t>1</w:t>
            </w:r>
          </w:p>
        </w:tc>
        <w:tc>
          <w:tcPr>
            <w:tcW w:w="1080" w:type="dxa"/>
            <w:shd w:val="clear" w:color="auto" w:fill="auto"/>
            <w:noWrap/>
            <w:hideMark/>
          </w:tcPr>
          <w:p w:rsidR="00C035CF" w:rsidRPr="00C035CF" w:rsidP="00C035CF" w14:paraId="141247C2" w14:textId="709A0F20">
            <w:pPr>
              <w:jc w:val="center"/>
              <w:rPr>
                <w:color w:val="000000"/>
                <w:sz w:val="20"/>
              </w:rPr>
            </w:pPr>
            <w:r w:rsidRPr="00C035CF">
              <w:rPr>
                <w:color w:val="000000"/>
                <w:sz w:val="20"/>
              </w:rPr>
              <w:t>1</w:t>
            </w:r>
            <w:r w:rsidRPr="00C035CF">
              <w:rPr>
                <w:color w:val="000000"/>
                <w:sz w:val="20"/>
              </w:rPr>
              <w:br/>
            </w:r>
          </w:p>
        </w:tc>
        <w:tc>
          <w:tcPr>
            <w:tcW w:w="990" w:type="dxa"/>
            <w:shd w:val="clear" w:color="auto" w:fill="auto"/>
            <w:noWrap/>
            <w:hideMark/>
          </w:tcPr>
          <w:p w:rsidR="00C035CF" w:rsidRPr="00C035CF" w:rsidP="00C035CF" w14:paraId="1C5790BB" w14:textId="77777777">
            <w:pPr>
              <w:jc w:val="center"/>
              <w:rPr>
                <w:color w:val="000000"/>
                <w:sz w:val="20"/>
              </w:rPr>
            </w:pPr>
            <w:r w:rsidRPr="00C035CF">
              <w:rPr>
                <w:color w:val="000000"/>
                <w:sz w:val="20"/>
              </w:rPr>
              <w:t>1</w:t>
            </w:r>
          </w:p>
          <w:p w:rsidR="00C035CF" w:rsidRPr="00C035CF" w:rsidP="00C035CF" w14:paraId="665812B3" w14:textId="77777777">
            <w:pPr>
              <w:jc w:val="center"/>
              <w:rPr>
                <w:color w:val="000000"/>
                <w:sz w:val="20"/>
              </w:rPr>
            </w:pPr>
          </w:p>
        </w:tc>
        <w:tc>
          <w:tcPr>
            <w:tcW w:w="1980" w:type="dxa"/>
            <w:shd w:val="clear" w:color="auto" w:fill="auto"/>
            <w:noWrap/>
            <w:hideMark/>
          </w:tcPr>
          <w:p w:rsidR="00C035CF" w:rsidRPr="00C035CF" w:rsidP="00C035CF" w14:paraId="5BD242C7" w14:textId="268DD53B">
            <w:pPr>
              <w:jc w:val="center"/>
              <w:rPr>
                <w:color w:val="000000"/>
                <w:sz w:val="20"/>
              </w:rPr>
            </w:pPr>
            <w:r w:rsidRPr="00C035CF">
              <w:rPr>
                <w:color w:val="000000"/>
                <w:sz w:val="20"/>
              </w:rPr>
              <w:t>$</w:t>
            </w:r>
            <w:r w:rsidR="00012F60">
              <w:rPr>
                <w:color w:val="000000"/>
                <w:sz w:val="20"/>
              </w:rPr>
              <w:t>61.</w:t>
            </w:r>
            <w:r w:rsidR="00771897">
              <w:rPr>
                <w:color w:val="000000"/>
                <w:sz w:val="20"/>
              </w:rPr>
              <w:t>85</w:t>
            </w:r>
          </w:p>
        </w:tc>
      </w:tr>
      <w:tr w14:paraId="2EA4CDDE" w14:textId="77777777" w:rsidTr="00F60BB5">
        <w:tblPrEx>
          <w:tblW w:w="10350" w:type="dxa"/>
          <w:tblInd w:w="-545" w:type="dxa"/>
          <w:tblLayout w:type="fixed"/>
          <w:tblLook w:val="04A0"/>
        </w:tblPrEx>
        <w:trPr>
          <w:trHeight w:val="765"/>
        </w:trPr>
        <w:tc>
          <w:tcPr>
            <w:tcW w:w="2520" w:type="dxa"/>
            <w:shd w:val="clear" w:color="auto" w:fill="auto"/>
            <w:hideMark/>
          </w:tcPr>
          <w:p w:rsidR="00F60BB5" w:rsidP="00C035CF" w14:paraId="3FC8007E" w14:textId="77777777">
            <w:pPr>
              <w:rPr>
                <w:color w:val="000000"/>
                <w:sz w:val="20"/>
              </w:rPr>
            </w:pPr>
            <w:r w:rsidRPr="00C035CF">
              <w:rPr>
                <w:color w:val="000000"/>
                <w:sz w:val="20"/>
              </w:rPr>
              <w:t xml:space="preserve">Request to FRA for Reconsideration of Initial Decision by Party Involved in Investigations </w:t>
            </w:r>
          </w:p>
          <w:p w:rsidR="00C035CF" w:rsidRPr="00C035CF" w:rsidP="00C035CF" w14:paraId="63C14BCB" w14:textId="00EA839E">
            <w:pPr>
              <w:rPr>
                <w:color w:val="000000"/>
                <w:sz w:val="20"/>
              </w:rPr>
            </w:pPr>
            <w:r w:rsidRPr="00C035CF">
              <w:rPr>
                <w:color w:val="000000"/>
                <w:sz w:val="20"/>
              </w:rPr>
              <w:t>(narrative request)</w:t>
            </w:r>
          </w:p>
        </w:tc>
        <w:tc>
          <w:tcPr>
            <w:tcW w:w="1350" w:type="dxa"/>
            <w:shd w:val="clear" w:color="auto" w:fill="auto"/>
            <w:hideMark/>
          </w:tcPr>
          <w:p w:rsidR="00C035CF" w:rsidRPr="00C035CF" w:rsidP="00C035CF" w14:paraId="09858E2E"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63AC2F9C"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5FAB56A7" w14:textId="77777777">
            <w:pPr>
              <w:jc w:val="center"/>
              <w:rPr>
                <w:color w:val="000000"/>
                <w:sz w:val="20"/>
              </w:rPr>
            </w:pPr>
            <w:r w:rsidRPr="00C035CF">
              <w:rPr>
                <w:color w:val="000000"/>
                <w:sz w:val="20"/>
              </w:rPr>
              <w:t>1</w:t>
            </w:r>
          </w:p>
        </w:tc>
        <w:tc>
          <w:tcPr>
            <w:tcW w:w="1080" w:type="dxa"/>
            <w:shd w:val="clear" w:color="auto" w:fill="auto"/>
            <w:noWrap/>
            <w:hideMark/>
          </w:tcPr>
          <w:p w:rsidR="00C035CF" w:rsidRPr="00C035CF" w:rsidP="00C035CF" w14:paraId="4B281C7C" w14:textId="35071ACC">
            <w:pPr>
              <w:jc w:val="center"/>
              <w:rPr>
                <w:color w:val="000000"/>
                <w:sz w:val="20"/>
              </w:rPr>
            </w:pPr>
            <w:r w:rsidRPr="00C035CF">
              <w:rPr>
                <w:color w:val="000000"/>
                <w:sz w:val="20"/>
              </w:rPr>
              <w:t>80</w:t>
            </w:r>
            <w:r w:rsidRPr="00C035CF">
              <w:rPr>
                <w:color w:val="000000"/>
                <w:sz w:val="20"/>
              </w:rPr>
              <w:br/>
            </w:r>
          </w:p>
        </w:tc>
        <w:tc>
          <w:tcPr>
            <w:tcW w:w="990" w:type="dxa"/>
            <w:shd w:val="clear" w:color="auto" w:fill="auto"/>
            <w:noWrap/>
            <w:hideMark/>
          </w:tcPr>
          <w:p w:rsidR="00C035CF" w:rsidRPr="00C035CF" w:rsidP="00C035CF" w14:paraId="5CD99664" w14:textId="77777777">
            <w:pPr>
              <w:jc w:val="center"/>
              <w:rPr>
                <w:color w:val="000000"/>
                <w:sz w:val="20"/>
              </w:rPr>
            </w:pPr>
            <w:r w:rsidRPr="00C035CF">
              <w:rPr>
                <w:color w:val="000000"/>
                <w:sz w:val="20"/>
              </w:rPr>
              <w:t xml:space="preserve">80 </w:t>
            </w:r>
          </w:p>
          <w:p w:rsidR="00C035CF" w:rsidRPr="00C035CF" w:rsidP="00C035CF" w14:paraId="226B4FE6" w14:textId="77777777">
            <w:pPr>
              <w:jc w:val="center"/>
              <w:rPr>
                <w:color w:val="000000"/>
                <w:sz w:val="20"/>
              </w:rPr>
            </w:pPr>
          </w:p>
        </w:tc>
        <w:tc>
          <w:tcPr>
            <w:tcW w:w="1980" w:type="dxa"/>
            <w:shd w:val="clear" w:color="auto" w:fill="auto"/>
            <w:noWrap/>
            <w:hideMark/>
          </w:tcPr>
          <w:p w:rsidR="00C035CF" w:rsidRPr="00C035CF" w:rsidP="00C035CF" w14:paraId="09E4EEAB" w14:textId="2A39EED5">
            <w:pPr>
              <w:jc w:val="center"/>
              <w:rPr>
                <w:color w:val="000000"/>
                <w:sz w:val="20"/>
              </w:rPr>
            </w:pPr>
            <w:r w:rsidRPr="00C035CF">
              <w:rPr>
                <w:color w:val="000000"/>
                <w:sz w:val="20"/>
              </w:rPr>
              <w:t>$</w:t>
            </w:r>
            <w:r w:rsidR="009D5544">
              <w:rPr>
                <w:color w:val="000000"/>
                <w:sz w:val="20"/>
              </w:rPr>
              <w:t>4,948.00</w:t>
            </w:r>
          </w:p>
        </w:tc>
      </w:tr>
      <w:tr w14:paraId="358B237B" w14:textId="77777777" w:rsidTr="00F60BB5">
        <w:tblPrEx>
          <w:tblW w:w="10350" w:type="dxa"/>
          <w:tblInd w:w="-545" w:type="dxa"/>
          <w:tblLayout w:type="fixed"/>
          <w:tblLook w:val="04A0"/>
        </w:tblPrEx>
        <w:trPr>
          <w:trHeight w:val="647"/>
        </w:trPr>
        <w:tc>
          <w:tcPr>
            <w:tcW w:w="2520" w:type="dxa"/>
            <w:shd w:val="clear" w:color="auto" w:fill="auto"/>
            <w:hideMark/>
          </w:tcPr>
          <w:p w:rsidR="00F60BB5" w:rsidP="00C035CF" w14:paraId="0A97568A" w14:textId="77777777">
            <w:pPr>
              <w:rPr>
                <w:color w:val="000000"/>
                <w:sz w:val="20"/>
              </w:rPr>
            </w:pPr>
            <w:r w:rsidRPr="00C035CF">
              <w:rPr>
                <w:color w:val="000000"/>
                <w:sz w:val="20"/>
              </w:rPr>
              <w:t>Pre-Award Audit</w:t>
            </w:r>
          </w:p>
          <w:p w:rsidR="00C035CF" w:rsidRPr="00C035CF" w:rsidP="00C035CF" w14:paraId="037A9CE3" w14:textId="6ADF969D">
            <w:pPr>
              <w:rPr>
                <w:color w:val="000000"/>
                <w:sz w:val="20"/>
              </w:rPr>
            </w:pPr>
            <w:r w:rsidRPr="00C035CF">
              <w:rPr>
                <w:color w:val="000000"/>
                <w:sz w:val="20"/>
              </w:rPr>
              <w:t>(narrative request)</w:t>
            </w:r>
          </w:p>
        </w:tc>
        <w:tc>
          <w:tcPr>
            <w:tcW w:w="1350" w:type="dxa"/>
            <w:shd w:val="clear" w:color="auto" w:fill="auto"/>
            <w:hideMark/>
          </w:tcPr>
          <w:p w:rsidR="00C035CF" w:rsidRPr="00C035CF" w:rsidP="00C035CF" w14:paraId="11E15EC6"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0DFD8F26"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536967A4" w14:textId="77777777">
            <w:pPr>
              <w:jc w:val="center"/>
              <w:rPr>
                <w:color w:val="000000"/>
                <w:sz w:val="20"/>
              </w:rPr>
            </w:pPr>
            <w:r w:rsidRPr="00C035CF">
              <w:rPr>
                <w:color w:val="000000"/>
                <w:sz w:val="20"/>
              </w:rPr>
              <w:t>1</w:t>
            </w:r>
          </w:p>
        </w:tc>
        <w:tc>
          <w:tcPr>
            <w:tcW w:w="1080" w:type="dxa"/>
            <w:shd w:val="clear" w:color="auto" w:fill="auto"/>
            <w:noWrap/>
            <w:hideMark/>
          </w:tcPr>
          <w:p w:rsidR="00C035CF" w:rsidRPr="00C035CF" w:rsidP="00C035CF" w14:paraId="0DB9D952" w14:textId="2442CAAB">
            <w:pPr>
              <w:jc w:val="center"/>
              <w:rPr>
                <w:color w:val="000000"/>
                <w:sz w:val="20"/>
              </w:rPr>
            </w:pPr>
            <w:r w:rsidRPr="00C035CF">
              <w:rPr>
                <w:color w:val="000000"/>
                <w:sz w:val="20"/>
              </w:rPr>
              <w:t>33</w:t>
            </w:r>
            <w:r w:rsidRPr="00C035CF">
              <w:rPr>
                <w:color w:val="000000"/>
                <w:sz w:val="20"/>
              </w:rPr>
              <w:br/>
            </w:r>
          </w:p>
        </w:tc>
        <w:tc>
          <w:tcPr>
            <w:tcW w:w="990" w:type="dxa"/>
            <w:shd w:val="clear" w:color="auto" w:fill="auto"/>
            <w:noWrap/>
            <w:hideMark/>
          </w:tcPr>
          <w:p w:rsidR="00C035CF" w:rsidRPr="00C035CF" w:rsidP="00C035CF" w14:paraId="2DD2D0FE" w14:textId="77777777">
            <w:pPr>
              <w:jc w:val="center"/>
              <w:rPr>
                <w:color w:val="000000"/>
                <w:sz w:val="20"/>
              </w:rPr>
            </w:pPr>
            <w:r w:rsidRPr="00C035CF">
              <w:rPr>
                <w:color w:val="000000"/>
                <w:sz w:val="20"/>
              </w:rPr>
              <w:t xml:space="preserve">33 </w:t>
            </w:r>
          </w:p>
          <w:p w:rsidR="00C035CF" w:rsidRPr="00C035CF" w:rsidP="00C035CF" w14:paraId="0BA86E94" w14:textId="77777777">
            <w:pPr>
              <w:jc w:val="center"/>
              <w:rPr>
                <w:color w:val="000000"/>
                <w:sz w:val="20"/>
              </w:rPr>
            </w:pPr>
          </w:p>
        </w:tc>
        <w:tc>
          <w:tcPr>
            <w:tcW w:w="1980" w:type="dxa"/>
            <w:shd w:val="clear" w:color="auto" w:fill="auto"/>
            <w:noWrap/>
            <w:hideMark/>
          </w:tcPr>
          <w:p w:rsidR="00C035CF" w:rsidRPr="00C035CF" w:rsidP="00C035CF" w14:paraId="57A6D01F" w14:textId="0B8C3647">
            <w:pPr>
              <w:jc w:val="center"/>
              <w:rPr>
                <w:color w:val="000000"/>
                <w:sz w:val="20"/>
              </w:rPr>
            </w:pPr>
            <w:r w:rsidRPr="00C035CF">
              <w:rPr>
                <w:color w:val="000000"/>
                <w:sz w:val="20"/>
              </w:rPr>
              <w:t>$</w:t>
            </w:r>
            <w:r w:rsidR="003A2C95">
              <w:rPr>
                <w:color w:val="000000"/>
                <w:sz w:val="20"/>
              </w:rPr>
              <w:t>2,041.05</w:t>
            </w:r>
          </w:p>
        </w:tc>
      </w:tr>
      <w:tr w14:paraId="412365AF" w14:textId="77777777" w:rsidTr="00F60BB5">
        <w:tblPrEx>
          <w:tblW w:w="10350" w:type="dxa"/>
          <w:tblInd w:w="-545" w:type="dxa"/>
          <w:tblLayout w:type="fixed"/>
          <w:tblLook w:val="04A0"/>
        </w:tblPrEx>
        <w:trPr>
          <w:trHeight w:val="765"/>
        </w:trPr>
        <w:tc>
          <w:tcPr>
            <w:tcW w:w="2520" w:type="dxa"/>
            <w:shd w:val="clear" w:color="auto" w:fill="auto"/>
            <w:hideMark/>
          </w:tcPr>
          <w:p w:rsidR="00F60BB5" w:rsidP="00C035CF" w14:paraId="48A167A1" w14:textId="77777777">
            <w:pPr>
              <w:rPr>
                <w:color w:val="000000"/>
                <w:sz w:val="20"/>
              </w:rPr>
            </w:pPr>
            <w:r w:rsidRPr="00C035CF">
              <w:rPr>
                <w:color w:val="000000"/>
                <w:sz w:val="20"/>
              </w:rPr>
              <w:t xml:space="preserve">Final Contract between Awardee and Bidder/Offeror </w:t>
            </w:r>
          </w:p>
          <w:p w:rsidR="00C035CF" w:rsidRPr="00C035CF" w:rsidP="00C035CF" w14:paraId="35DD06F1" w14:textId="1EA204DD">
            <w:pPr>
              <w:rPr>
                <w:color w:val="000000"/>
                <w:sz w:val="20"/>
              </w:rPr>
            </w:pPr>
            <w:r w:rsidRPr="00C035CF">
              <w:rPr>
                <w:color w:val="000000"/>
                <w:sz w:val="20"/>
              </w:rPr>
              <w:t>(narrative request)</w:t>
            </w:r>
          </w:p>
        </w:tc>
        <w:tc>
          <w:tcPr>
            <w:tcW w:w="1350" w:type="dxa"/>
            <w:shd w:val="clear" w:color="auto" w:fill="auto"/>
            <w:hideMark/>
          </w:tcPr>
          <w:p w:rsidR="00C035CF" w:rsidRPr="00C035CF" w:rsidP="00C035CF" w14:paraId="7B601C8C"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31340E43"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3513ED4B" w14:textId="77777777">
            <w:pPr>
              <w:jc w:val="center"/>
              <w:rPr>
                <w:color w:val="000000"/>
                <w:sz w:val="20"/>
              </w:rPr>
            </w:pPr>
            <w:r w:rsidRPr="00C035CF">
              <w:rPr>
                <w:color w:val="000000"/>
                <w:sz w:val="20"/>
              </w:rPr>
              <w:t>1</w:t>
            </w:r>
          </w:p>
        </w:tc>
        <w:tc>
          <w:tcPr>
            <w:tcW w:w="1080" w:type="dxa"/>
            <w:shd w:val="clear" w:color="auto" w:fill="auto"/>
            <w:noWrap/>
            <w:hideMark/>
          </w:tcPr>
          <w:p w:rsidR="00C035CF" w:rsidRPr="00C035CF" w:rsidP="00C035CF" w14:paraId="58831EA0" w14:textId="3195D454">
            <w:pPr>
              <w:jc w:val="center"/>
              <w:rPr>
                <w:color w:val="000000"/>
                <w:sz w:val="20"/>
              </w:rPr>
            </w:pPr>
            <w:r w:rsidRPr="00C035CF">
              <w:rPr>
                <w:color w:val="000000"/>
                <w:sz w:val="20"/>
              </w:rPr>
              <w:t>16</w:t>
            </w:r>
            <w:r w:rsidRPr="00C035CF">
              <w:rPr>
                <w:color w:val="000000"/>
                <w:sz w:val="20"/>
              </w:rPr>
              <w:br/>
            </w:r>
          </w:p>
        </w:tc>
        <w:tc>
          <w:tcPr>
            <w:tcW w:w="990" w:type="dxa"/>
            <w:shd w:val="clear" w:color="auto" w:fill="auto"/>
            <w:noWrap/>
            <w:hideMark/>
          </w:tcPr>
          <w:p w:rsidR="00C035CF" w:rsidRPr="00C035CF" w:rsidP="00C035CF" w14:paraId="393ACBCC" w14:textId="77777777">
            <w:pPr>
              <w:jc w:val="center"/>
              <w:rPr>
                <w:color w:val="000000"/>
                <w:sz w:val="20"/>
              </w:rPr>
            </w:pPr>
            <w:r w:rsidRPr="00C035CF">
              <w:rPr>
                <w:color w:val="000000"/>
                <w:sz w:val="20"/>
              </w:rPr>
              <w:t xml:space="preserve">16 </w:t>
            </w:r>
          </w:p>
          <w:p w:rsidR="00C035CF" w:rsidRPr="00C035CF" w:rsidP="00C035CF" w14:paraId="1FA92BA0" w14:textId="77777777">
            <w:pPr>
              <w:jc w:val="center"/>
              <w:rPr>
                <w:color w:val="000000"/>
                <w:sz w:val="20"/>
              </w:rPr>
            </w:pPr>
          </w:p>
        </w:tc>
        <w:tc>
          <w:tcPr>
            <w:tcW w:w="1980" w:type="dxa"/>
            <w:shd w:val="clear" w:color="auto" w:fill="auto"/>
            <w:noWrap/>
            <w:hideMark/>
          </w:tcPr>
          <w:p w:rsidR="00C035CF" w:rsidRPr="00C035CF" w:rsidP="00C035CF" w14:paraId="37FB5CC9" w14:textId="1D0AED8E">
            <w:pPr>
              <w:jc w:val="center"/>
              <w:rPr>
                <w:color w:val="000000"/>
                <w:sz w:val="20"/>
              </w:rPr>
            </w:pPr>
            <w:r w:rsidRPr="00C035CF">
              <w:rPr>
                <w:color w:val="000000"/>
                <w:sz w:val="20"/>
              </w:rPr>
              <w:t>$</w:t>
            </w:r>
            <w:r w:rsidR="00812EE2">
              <w:rPr>
                <w:color w:val="000000"/>
                <w:sz w:val="20"/>
              </w:rPr>
              <w:t>989.60</w:t>
            </w:r>
          </w:p>
        </w:tc>
      </w:tr>
      <w:tr w14:paraId="047B4D89" w14:textId="77777777" w:rsidTr="00F60BB5">
        <w:tblPrEx>
          <w:tblW w:w="10350" w:type="dxa"/>
          <w:tblInd w:w="-545" w:type="dxa"/>
          <w:tblLayout w:type="fixed"/>
          <w:tblLook w:val="04A0"/>
        </w:tblPrEx>
        <w:trPr>
          <w:trHeight w:val="765"/>
        </w:trPr>
        <w:tc>
          <w:tcPr>
            <w:tcW w:w="2520" w:type="dxa"/>
            <w:shd w:val="clear" w:color="auto" w:fill="auto"/>
            <w:hideMark/>
          </w:tcPr>
          <w:p w:rsidR="00F60BB5" w:rsidP="00C035CF" w14:paraId="7CC5408E" w14:textId="77777777">
            <w:pPr>
              <w:rPr>
                <w:color w:val="000000"/>
                <w:sz w:val="20"/>
              </w:rPr>
            </w:pPr>
            <w:r w:rsidRPr="00C035CF">
              <w:rPr>
                <w:color w:val="000000"/>
                <w:sz w:val="20"/>
              </w:rPr>
              <w:t xml:space="preserve">Post Award Audit </w:t>
            </w:r>
          </w:p>
          <w:p w:rsidR="00C035CF" w:rsidRPr="00C035CF" w:rsidP="00C035CF" w14:paraId="0600BC2D" w14:textId="7311610E">
            <w:pPr>
              <w:rPr>
                <w:color w:val="000000"/>
                <w:sz w:val="20"/>
              </w:rPr>
            </w:pPr>
            <w:r w:rsidRPr="00C035CF">
              <w:rPr>
                <w:color w:val="000000"/>
                <w:sz w:val="20"/>
              </w:rPr>
              <w:t>(narrative request)</w:t>
            </w:r>
          </w:p>
        </w:tc>
        <w:tc>
          <w:tcPr>
            <w:tcW w:w="1350" w:type="dxa"/>
            <w:shd w:val="clear" w:color="auto" w:fill="auto"/>
            <w:hideMark/>
          </w:tcPr>
          <w:p w:rsidR="00C035CF" w:rsidRPr="00C035CF" w:rsidP="00C035CF" w14:paraId="653FB667"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58458620"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7E376B5D" w14:textId="77777777">
            <w:pPr>
              <w:jc w:val="center"/>
              <w:rPr>
                <w:color w:val="000000"/>
                <w:sz w:val="20"/>
              </w:rPr>
            </w:pPr>
            <w:r w:rsidRPr="00C035CF">
              <w:rPr>
                <w:color w:val="000000"/>
                <w:sz w:val="20"/>
              </w:rPr>
              <w:t>1</w:t>
            </w:r>
          </w:p>
        </w:tc>
        <w:tc>
          <w:tcPr>
            <w:tcW w:w="1080" w:type="dxa"/>
            <w:shd w:val="clear" w:color="auto" w:fill="auto"/>
            <w:noWrap/>
            <w:hideMark/>
          </w:tcPr>
          <w:p w:rsidR="00C035CF" w:rsidRPr="00C035CF" w:rsidP="00C035CF" w14:paraId="2F1EC4A6" w14:textId="309236EE">
            <w:pPr>
              <w:jc w:val="center"/>
              <w:rPr>
                <w:color w:val="000000"/>
                <w:sz w:val="20"/>
              </w:rPr>
            </w:pPr>
            <w:r w:rsidRPr="00C035CF">
              <w:rPr>
                <w:color w:val="000000"/>
                <w:sz w:val="20"/>
              </w:rPr>
              <w:t>256</w:t>
            </w:r>
            <w:r w:rsidRPr="00C035CF">
              <w:rPr>
                <w:color w:val="000000"/>
                <w:sz w:val="20"/>
              </w:rPr>
              <w:br/>
            </w:r>
          </w:p>
        </w:tc>
        <w:tc>
          <w:tcPr>
            <w:tcW w:w="990" w:type="dxa"/>
            <w:shd w:val="clear" w:color="auto" w:fill="auto"/>
            <w:noWrap/>
            <w:hideMark/>
          </w:tcPr>
          <w:p w:rsidR="00C035CF" w:rsidRPr="00C035CF" w:rsidP="00C035CF" w14:paraId="4A6AE381" w14:textId="77777777">
            <w:pPr>
              <w:jc w:val="center"/>
              <w:rPr>
                <w:color w:val="000000"/>
                <w:sz w:val="20"/>
              </w:rPr>
            </w:pPr>
            <w:r w:rsidRPr="00C035CF">
              <w:rPr>
                <w:color w:val="000000"/>
                <w:sz w:val="20"/>
              </w:rPr>
              <w:t xml:space="preserve">256 </w:t>
            </w:r>
          </w:p>
          <w:p w:rsidR="00C035CF" w:rsidRPr="00C035CF" w:rsidP="00C035CF" w14:paraId="01A6A57B" w14:textId="77777777">
            <w:pPr>
              <w:jc w:val="center"/>
              <w:rPr>
                <w:color w:val="000000"/>
                <w:sz w:val="20"/>
              </w:rPr>
            </w:pPr>
          </w:p>
        </w:tc>
        <w:tc>
          <w:tcPr>
            <w:tcW w:w="1980" w:type="dxa"/>
            <w:shd w:val="clear" w:color="auto" w:fill="auto"/>
            <w:noWrap/>
            <w:hideMark/>
          </w:tcPr>
          <w:p w:rsidR="00C035CF" w:rsidRPr="00C035CF" w:rsidP="00C035CF" w14:paraId="71271C73" w14:textId="4748170F">
            <w:pPr>
              <w:jc w:val="center"/>
              <w:rPr>
                <w:color w:val="000000"/>
                <w:sz w:val="20"/>
              </w:rPr>
            </w:pPr>
            <w:r w:rsidRPr="00C035CF">
              <w:rPr>
                <w:color w:val="000000"/>
                <w:sz w:val="20"/>
              </w:rPr>
              <w:t>$</w:t>
            </w:r>
            <w:r w:rsidR="00812EE2">
              <w:rPr>
                <w:color w:val="000000"/>
                <w:sz w:val="20"/>
              </w:rPr>
              <w:t>15</w:t>
            </w:r>
            <w:r w:rsidR="009961DE">
              <w:rPr>
                <w:color w:val="000000"/>
                <w:sz w:val="20"/>
              </w:rPr>
              <w:t>,8</w:t>
            </w:r>
            <w:r w:rsidR="0077496F">
              <w:rPr>
                <w:color w:val="000000"/>
                <w:sz w:val="20"/>
              </w:rPr>
              <w:t>33.60</w:t>
            </w:r>
          </w:p>
        </w:tc>
      </w:tr>
      <w:tr w14:paraId="30F36B48" w14:textId="77777777" w:rsidTr="00F60BB5">
        <w:tblPrEx>
          <w:tblW w:w="10350" w:type="dxa"/>
          <w:tblInd w:w="-545" w:type="dxa"/>
          <w:tblLayout w:type="fixed"/>
          <w:tblLook w:val="04A0"/>
        </w:tblPrEx>
        <w:trPr>
          <w:trHeight w:val="765"/>
        </w:trPr>
        <w:tc>
          <w:tcPr>
            <w:tcW w:w="2520" w:type="dxa"/>
            <w:shd w:val="clear" w:color="auto" w:fill="auto"/>
            <w:hideMark/>
          </w:tcPr>
          <w:p w:rsidR="00C035CF" w:rsidRPr="00C035CF" w:rsidP="00C035CF" w14:paraId="095A330D" w14:textId="77777777">
            <w:pPr>
              <w:rPr>
                <w:color w:val="000000"/>
                <w:sz w:val="20"/>
              </w:rPr>
            </w:pPr>
            <w:r w:rsidRPr="00C035CF">
              <w:rPr>
                <w:color w:val="000000"/>
                <w:sz w:val="20"/>
              </w:rPr>
              <w:t>Rolling Stock Domestic Content Improvement Plans (narrative request)</w:t>
            </w:r>
          </w:p>
        </w:tc>
        <w:tc>
          <w:tcPr>
            <w:tcW w:w="1350" w:type="dxa"/>
            <w:shd w:val="clear" w:color="auto" w:fill="auto"/>
            <w:hideMark/>
          </w:tcPr>
          <w:p w:rsidR="00C035CF" w:rsidRPr="00C035CF" w:rsidP="00C035CF" w14:paraId="646528A0" w14:textId="77777777">
            <w:pPr>
              <w:jc w:val="center"/>
              <w:rPr>
                <w:color w:val="000000"/>
                <w:sz w:val="20"/>
              </w:rPr>
            </w:pPr>
            <w:r w:rsidRPr="00C035CF">
              <w:rPr>
                <w:color w:val="000000"/>
                <w:sz w:val="20"/>
              </w:rPr>
              <w:t>Narrative Request</w:t>
            </w:r>
          </w:p>
        </w:tc>
        <w:tc>
          <w:tcPr>
            <w:tcW w:w="1260" w:type="dxa"/>
            <w:shd w:val="clear" w:color="auto" w:fill="auto"/>
            <w:hideMark/>
          </w:tcPr>
          <w:p w:rsidR="00C035CF" w:rsidRPr="00C035CF" w:rsidP="00C035CF" w14:paraId="17D47717" w14:textId="77777777">
            <w:pPr>
              <w:jc w:val="center"/>
              <w:rPr>
                <w:color w:val="000000"/>
                <w:sz w:val="20"/>
              </w:rPr>
            </w:pPr>
            <w:r w:rsidRPr="00C035CF">
              <w:rPr>
                <w:color w:val="000000"/>
                <w:sz w:val="20"/>
              </w:rPr>
              <w:t>Buy America Component</w:t>
            </w:r>
          </w:p>
        </w:tc>
        <w:tc>
          <w:tcPr>
            <w:tcW w:w="1170" w:type="dxa"/>
            <w:shd w:val="clear" w:color="auto" w:fill="auto"/>
            <w:noWrap/>
            <w:hideMark/>
          </w:tcPr>
          <w:p w:rsidR="00C035CF" w:rsidRPr="00C035CF" w:rsidP="00C035CF" w14:paraId="4CE97596" w14:textId="77777777">
            <w:pPr>
              <w:jc w:val="center"/>
              <w:rPr>
                <w:color w:val="000000"/>
                <w:sz w:val="20"/>
              </w:rPr>
            </w:pPr>
            <w:r w:rsidRPr="00C035CF">
              <w:rPr>
                <w:color w:val="000000"/>
                <w:sz w:val="20"/>
              </w:rPr>
              <w:t>1</w:t>
            </w:r>
          </w:p>
        </w:tc>
        <w:tc>
          <w:tcPr>
            <w:tcW w:w="1080" w:type="dxa"/>
            <w:shd w:val="clear" w:color="auto" w:fill="auto"/>
            <w:noWrap/>
            <w:hideMark/>
          </w:tcPr>
          <w:p w:rsidR="00C035CF" w:rsidRPr="00C035CF" w:rsidP="00C035CF" w14:paraId="3350D93B" w14:textId="6E2EC51D">
            <w:pPr>
              <w:jc w:val="center"/>
              <w:rPr>
                <w:color w:val="000000"/>
                <w:sz w:val="20"/>
              </w:rPr>
            </w:pPr>
            <w:r w:rsidRPr="00C035CF">
              <w:rPr>
                <w:color w:val="000000"/>
                <w:sz w:val="20"/>
              </w:rPr>
              <w:t>120</w:t>
            </w:r>
            <w:r w:rsidRPr="00C035CF">
              <w:rPr>
                <w:color w:val="000000"/>
                <w:sz w:val="20"/>
              </w:rPr>
              <w:br/>
            </w:r>
          </w:p>
        </w:tc>
        <w:tc>
          <w:tcPr>
            <w:tcW w:w="990" w:type="dxa"/>
            <w:shd w:val="clear" w:color="auto" w:fill="auto"/>
            <w:noWrap/>
            <w:hideMark/>
          </w:tcPr>
          <w:p w:rsidR="00C035CF" w:rsidRPr="00C035CF" w:rsidP="00C035CF" w14:paraId="3FAA68D3" w14:textId="77777777">
            <w:pPr>
              <w:jc w:val="center"/>
              <w:rPr>
                <w:color w:val="000000"/>
                <w:sz w:val="20"/>
              </w:rPr>
            </w:pPr>
            <w:r w:rsidRPr="00C035CF">
              <w:rPr>
                <w:color w:val="000000"/>
                <w:sz w:val="20"/>
              </w:rPr>
              <w:t>120</w:t>
            </w:r>
          </w:p>
          <w:p w:rsidR="00C035CF" w:rsidRPr="00C035CF" w:rsidP="00C035CF" w14:paraId="07844FEE" w14:textId="77777777">
            <w:pPr>
              <w:jc w:val="center"/>
              <w:rPr>
                <w:color w:val="000000"/>
                <w:sz w:val="20"/>
              </w:rPr>
            </w:pPr>
          </w:p>
        </w:tc>
        <w:tc>
          <w:tcPr>
            <w:tcW w:w="1980" w:type="dxa"/>
            <w:shd w:val="clear" w:color="auto" w:fill="auto"/>
            <w:noWrap/>
            <w:hideMark/>
          </w:tcPr>
          <w:p w:rsidR="00C035CF" w:rsidRPr="00C035CF" w:rsidP="00C035CF" w14:paraId="79FB18CD" w14:textId="33A97650">
            <w:pPr>
              <w:jc w:val="center"/>
              <w:rPr>
                <w:color w:val="000000"/>
                <w:sz w:val="20"/>
              </w:rPr>
            </w:pPr>
            <w:r w:rsidRPr="00C035CF">
              <w:rPr>
                <w:color w:val="000000"/>
                <w:sz w:val="20"/>
              </w:rPr>
              <w:t>$</w:t>
            </w:r>
            <w:r w:rsidR="00962D60">
              <w:rPr>
                <w:color w:val="000000"/>
                <w:sz w:val="20"/>
              </w:rPr>
              <w:t>7,422</w:t>
            </w:r>
            <w:r w:rsidR="002200F9">
              <w:rPr>
                <w:color w:val="000000"/>
                <w:sz w:val="20"/>
              </w:rPr>
              <w:t>.00</w:t>
            </w:r>
          </w:p>
        </w:tc>
      </w:tr>
      <w:tr w14:paraId="4FA48EFE" w14:textId="77777777" w:rsidTr="00F60BB5">
        <w:tblPrEx>
          <w:tblW w:w="10350" w:type="dxa"/>
          <w:tblInd w:w="-545" w:type="dxa"/>
          <w:tblLayout w:type="fixed"/>
          <w:tblLook w:val="04A0"/>
        </w:tblPrEx>
        <w:trPr>
          <w:trHeight w:val="386"/>
        </w:trPr>
        <w:tc>
          <w:tcPr>
            <w:tcW w:w="2520" w:type="dxa"/>
            <w:shd w:val="clear" w:color="auto" w:fill="auto"/>
            <w:hideMark/>
          </w:tcPr>
          <w:p w:rsidR="00C035CF" w:rsidRPr="00C035CF" w:rsidP="00C035CF" w14:paraId="056777E9" w14:textId="364A8C23">
            <w:pPr>
              <w:rPr>
                <w:color w:val="000000"/>
                <w:sz w:val="20"/>
              </w:rPr>
            </w:pPr>
            <w:r w:rsidRPr="00C035CF">
              <w:rPr>
                <w:color w:val="000000"/>
                <w:sz w:val="20"/>
              </w:rPr>
              <w:t xml:space="preserve">Categorical Exclusion </w:t>
            </w:r>
            <w:r w:rsidR="00F60BB5">
              <w:rPr>
                <w:color w:val="000000"/>
                <w:sz w:val="20"/>
              </w:rPr>
              <w:t>(</w:t>
            </w:r>
            <w:r w:rsidRPr="00C035CF">
              <w:rPr>
                <w:color w:val="000000"/>
                <w:sz w:val="20"/>
              </w:rPr>
              <w:t>Worksheet)</w:t>
            </w:r>
          </w:p>
        </w:tc>
        <w:tc>
          <w:tcPr>
            <w:tcW w:w="1350" w:type="dxa"/>
            <w:shd w:val="clear" w:color="auto" w:fill="auto"/>
            <w:hideMark/>
          </w:tcPr>
          <w:p w:rsidR="00C035CF" w:rsidRPr="00C035CF" w:rsidP="00C035CF" w14:paraId="6D6FD572" w14:textId="77777777">
            <w:pPr>
              <w:jc w:val="center"/>
              <w:rPr>
                <w:color w:val="000000"/>
                <w:sz w:val="20"/>
              </w:rPr>
            </w:pPr>
            <w:r w:rsidRPr="00C035CF">
              <w:rPr>
                <w:color w:val="000000"/>
                <w:sz w:val="20"/>
              </w:rPr>
              <w:t>FRA F</w:t>
            </w:r>
          </w:p>
          <w:p w:rsidR="00C035CF" w:rsidRPr="00C035CF" w:rsidP="00C035CF" w14:paraId="765C7244" w14:textId="77777777">
            <w:pPr>
              <w:jc w:val="center"/>
              <w:rPr>
                <w:color w:val="000000"/>
                <w:sz w:val="20"/>
              </w:rPr>
            </w:pPr>
            <w:r w:rsidRPr="00C035CF">
              <w:rPr>
                <w:color w:val="000000"/>
                <w:sz w:val="20"/>
              </w:rPr>
              <w:t>6180.217</w:t>
            </w:r>
          </w:p>
        </w:tc>
        <w:tc>
          <w:tcPr>
            <w:tcW w:w="1260" w:type="dxa"/>
            <w:shd w:val="clear" w:color="auto" w:fill="auto"/>
            <w:hideMark/>
          </w:tcPr>
          <w:p w:rsidR="00C035CF" w:rsidRPr="00C035CF" w:rsidP="00C035CF" w14:paraId="5398A4A5" w14:textId="77777777">
            <w:pPr>
              <w:jc w:val="center"/>
              <w:rPr>
                <w:color w:val="000000"/>
                <w:sz w:val="20"/>
              </w:rPr>
            </w:pPr>
            <w:r w:rsidRPr="00C035CF">
              <w:rPr>
                <w:color w:val="000000"/>
                <w:sz w:val="20"/>
              </w:rPr>
              <w:t>Awards &amp; Maintenance</w:t>
            </w:r>
          </w:p>
        </w:tc>
        <w:tc>
          <w:tcPr>
            <w:tcW w:w="1170" w:type="dxa"/>
            <w:shd w:val="clear" w:color="auto" w:fill="auto"/>
            <w:noWrap/>
            <w:hideMark/>
          </w:tcPr>
          <w:p w:rsidR="00C035CF" w:rsidRPr="00C035CF" w:rsidP="00C035CF" w14:paraId="21F13738" w14:textId="77777777">
            <w:pPr>
              <w:jc w:val="center"/>
              <w:rPr>
                <w:color w:val="000000"/>
                <w:sz w:val="20"/>
              </w:rPr>
            </w:pPr>
            <w:r w:rsidRPr="00C035CF">
              <w:rPr>
                <w:color w:val="000000"/>
                <w:sz w:val="20"/>
              </w:rPr>
              <w:t>75</w:t>
            </w:r>
          </w:p>
        </w:tc>
        <w:tc>
          <w:tcPr>
            <w:tcW w:w="1080" w:type="dxa"/>
            <w:shd w:val="clear" w:color="auto" w:fill="auto"/>
            <w:noWrap/>
            <w:hideMark/>
          </w:tcPr>
          <w:p w:rsidR="00C035CF" w:rsidRPr="00C035CF" w:rsidP="00C035CF" w14:paraId="3DE01AB0" w14:textId="5BC6D9DA">
            <w:pPr>
              <w:jc w:val="center"/>
              <w:rPr>
                <w:color w:val="000000"/>
                <w:sz w:val="20"/>
              </w:rPr>
            </w:pPr>
            <w:r w:rsidRPr="00C035CF">
              <w:rPr>
                <w:color w:val="000000"/>
                <w:sz w:val="20"/>
              </w:rPr>
              <w:t>156</w:t>
            </w:r>
            <w:r w:rsidRPr="00C035CF">
              <w:rPr>
                <w:color w:val="000000"/>
                <w:sz w:val="20"/>
              </w:rPr>
              <w:br/>
            </w:r>
          </w:p>
        </w:tc>
        <w:tc>
          <w:tcPr>
            <w:tcW w:w="990" w:type="dxa"/>
            <w:shd w:val="clear" w:color="auto" w:fill="auto"/>
            <w:noWrap/>
            <w:hideMark/>
          </w:tcPr>
          <w:p w:rsidR="00C035CF" w:rsidRPr="00C035CF" w:rsidP="00C035CF" w14:paraId="596CA661" w14:textId="77777777">
            <w:pPr>
              <w:jc w:val="center"/>
              <w:rPr>
                <w:color w:val="000000"/>
                <w:sz w:val="20"/>
              </w:rPr>
            </w:pPr>
            <w:r w:rsidRPr="00C035CF">
              <w:rPr>
                <w:color w:val="000000"/>
                <w:sz w:val="20"/>
              </w:rPr>
              <w:t xml:space="preserve">11,700 </w:t>
            </w:r>
          </w:p>
        </w:tc>
        <w:tc>
          <w:tcPr>
            <w:tcW w:w="1980" w:type="dxa"/>
            <w:shd w:val="clear" w:color="auto" w:fill="auto"/>
            <w:noWrap/>
            <w:hideMark/>
          </w:tcPr>
          <w:p w:rsidR="00C035CF" w:rsidRPr="00C035CF" w:rsidP="00C035CF" w14:paraId="3837CC47" w14:textId="072CA911">
            <w:pPr>
              <w:jc w:val="center"/>
              <w:rPr>
                <w:color w:val="000000"/>
                <w:sz w:val="20"/>
              </w:rPr>
            </w:pPr>
            <w:r w:rsidRPr="00C035CF">
              <w:rPr>
                <w:color w:val="000000"/>
                <w:sz w:val="20"/>
              </w:rPr>
              <w:t>$</w:t>
            </w:r>
            <w:r w:rsidR="006A130C">
              <w:rPr>
                <w:color w:val="000000"/>
                <w:sz w:val="20"/>
              </w:rPr>
              <w:t>723</w:t>
            </w:r>
            <w:r w:rsidR="00B67515">
              <w:rPr>
                <w:color w:val="000000"/>
                <w:sz w:val="20"/>
              </w:rPr>
              <w:t>,645</w:t>
            </w:r>
            <w:r w:rsidR="00C95C97">
              <w:rPr>
                <w:color w:val="000000"/>
                <w:sz w:val="20"/>
              </w:rPr>
              <w:t>.00</w:t>
            </w:r>
          </w:p>
        </w:tc>
      </w:tr>
      <w:tr w14:paraId="2A619E9D" w14:textId="77777777" w:rsidTr="00F60BB5">
        <w:tblPrEx>
          <w:tblW w:w="10350" w:type="dxa"/>
          <w:tblInd w:w="-545" w:type="dxa"/>
          <w:tblLayout w:type="fixed"/>
          <w:tblLook w:val="04A0"/>
        </w:tblPrEx>
        <w:trPr>
          <w:trHeight w:val="530"/>
        </w:trPr>
        <w:tc>
          <w:tcPr>
            <w:tcW w:w="2520" w:type="dxa"/>
            <w:shd w:val="clear" w:color="auto" w:fill="auto"/>
            <w:hideMark/>
          </w:tcPr>
          <w:p w:rsidR="00C035CF" w:rsidRPr="00C035CF" w:rsidP="00C035CF" w14:paraId="770E7FE2" w14:textId="77777777">
            <w:pPr>
              <w:rPr>
                <w:color w:val="000000"/>
                <w:sz w:val="20"/>
              </w:rPr>
            </w:pPr>
            <w:r w:rsidRPr="00C035CF">
              <w:rPr>
                <w:color w:val="000000"/>
                <w:sz w:val="20"/>
              </w:rPr>
              <w:t xml:space="preserve">Final Performance Report </w:t>
            </w:r>
          </w:p>
        </w:tc>
        <w:tc>
          <w:tcPr>
            <w:tcW w:w="1350" w:type="dxa"/>
            <w:shd w:val="clear" w:color="auto" w:fill="auto"/>
            <w:hideMark/>
          </w:tcPr>
          <w:p w:rsidR="00C035CF" w:rsidRPr="00C035CF" w:rsidP="00F60BB5" w14:paraId="609C4F0B" w14:textId="38E887BD">
            <w:pPr>
              <w:jc w:val="center"/>
              <w:rPr>
                <w:color w:val="000000"/>
                <w:sz w:val="20"/>
              </w:rPr>
            </w:pPr>
            <w:r w:rsidRPr="00C035CF">
              <w:rPr>
                <w:color w:val="000000"/>
                <w:sz w:val="20"/>
              </w:rPr>
              <w:t>FRA F</w:t>
            </w:r>
            <w:r w:rsidR="00F60BB5">
              <w:rPr>
                <w:color w:val="000000"/>
                <w:sz w:val="20"/>
              </w:rPr>
              <w:t xml:space="preserve"> </w:t>
            </w:r>
            <w:r w:rsidRPr="00C035CF">
              <w:rPr>
                <w:color w:val="000000"/>
                <w:sz w:val="20"/>
              </w:rPr>
              <w:t>33</w:t>
            </w:r>
          </w:p>
        </w:tc>
        <w:tc>
          <w:tcPr>
            <w:tcW w:w="1260" w:type="dxa"/>
            <w:shd w:val="clear" w:color="auto" w:fill="auto"/>
            <w:hideMark/>
          </w:tcPr>
          <w:p w:rsidR="00C035CF" w:rsidRPr="00C035CF" w:rsidP="00C035CF" w14:paraId="6791536E" w14:textId="77777777">
            <w:pPr>
              <w:jc w:val="center"/>
              <w:rPr>
                <w:color w:val="000000"/>
                <w:sz w:val="20"/>
              </w:rPr>
            </w:pPr>
            <w:r w:rsidRPr="00C035CF">
              <w:rPr>
                <w:color w:val="000000"/>
                <w:sz w:val="20"/>
              </w:rPr>
              <w:t>Closeout</w:t>
            </w:r>
          </w:p>
        </w:tc>
        <w:tc>
          <w:tcPr>
            <w:tcW w:w="1170" w:type="dxa"/>
            <w:shd w:val="clear" w:color="auto" w:fill="auto"/>
            <w:noWrap/>
            <w:hideMark/>
          </w:tcPr>
          <w:p w:rsidR="00C035CF" w:rsidRPr="00C035CF" w:rsidP="00C035CF" w14:paraId="4D3A8C29" w14:textId="77777777">
            <w:pPr>
              <w:jc w:val="center"/>
              <w:rPr>
                <w:color w:val="000000"/>
                <w:sz w:val="20"/>
              </w:rPr>
            </w:pPr>
            <w:r w:rsidRPr="00C035CF">
              <w:rPr>
                <w:color w:val="000000"/>
                <w:sz w:val="20"/>
              </w:rPr>
              <w:t>79</w:t>
            </w:r>
          </w:p>
        </w:tc>
        <w:tc>
          <w:tcPr>
            <w:tcW w:w="1080" w:type="dxa"/>
            <w:shd w:val="clear" w:color="auto" w:fill="auto"/>
            <w:noWrap/>
            <w:hideMark/>
          </w:tcPr>
          <w:p w:rsidR="00C035CF" w:rsidRPr="00C035CF" w:rsidP="00C035CF" w14:paraId="5A1FDBA2" w14:textId="7ABE3089">
            <w:pPr>
              <w:jc w:val="center"/>
              <w:rPr>
                <w:color w:val="000000"/>
                <w:sz w:val="20"/>
              </w:rPr>
            </w:pPr>
            <w:r w:rsidRPr="00C035CF">
              <w:rPr>
                <w:color w:val="000000"/>
                <w:sz w:val="20"/>
              </w:rPr>
              <w:t>8</w:t>
            </w:r>
            <w:r w:rsidRPr="00C035CF">
              <w:rPr>
                <w:color w:val="000000"/>
                <w:sz w:val="20"/>
              </w:rPr>
              <w:br/>
            </w:r>
          </w:p>
        </w:tc>
        <w:tc>
          <w:tcPr>
            <w:tcW w:w="990" w:type="dxa"/>
            <w:shd w:val="clear" w:color="auto" w:fill="auto"/>
            <w:noWrap/>
            <w:hideMark/>
          </w:tcPr>
          <w:p w:rsidR="00C035CF" w:rsidRPr="00C035CF" w:rsidP="00C035CF" w14:paraId="1339AE6B" w14:textId="77777777">
            <w:pPr>
              <w:jc w:val="center"/>
              <w:rPr>
                <w:color w:val="000000"/>
                <w:sz w:val="20"/>
              </w:rPr>
            </w:pPr>
            <w:r w:rsidRPr="00C035CF">
              <w:rPr>
                <w:color w:val="000000"/>
                <w:sz w:val="20"/>
              </w:rPr>
              <w:t xml:space="preserve">632 </w:t>
            </w:r>
          </w:p>
          <w:p w:rsidR="00C035CF" w:rsidRPr="00C035CF" w:rsidP="00C035CF" w14:paraId="26E50D2C" w14:textId="77777777">
            <w:pPr>
              <w:jc w:val="center"/>
              <w:rPr>
                <w:color w:val="000000"/>
                <w:sz w:val="20"/>
              </w:rPr>
            </w:pPr>
          </w:p>
        </w:tc>
        <w:tc>
          <w:tcPr>
            <w:tcW w:w="1980" w:type="dxa"/>
            <w:shd w:val="clear" w:color="auto" w:fill="auto"/>
            <w:noWrap/>
            <w:hideMark/>
          </w:tcPr>
          <w:p w:rsidR="00C035CF" w:rsidRPr="00C035CF" w:rsidP="00C035CF" w14:paraId="3C3723B5" w14:textId="575EA806">
            <w:pPr>
              <w:jc w:val="center"/>
              <w:rPr>
                <w:color w:val="000000"/>
                <w:sz w:val="20"/>
              </w:rPr>
            </w:pPr>
            <w:r w:rsidRPr="00C035CF">
              <w:rPr>
                <w:color w:val="000000"/>
                <w:sz w:val="20"/>
              </w:rPr>
              <w:t>$</w:t>
            </w:r>
            <w:r w:rsidR="0022178F">
              <w:rPr>
                <w:color w:val="000000"/>
                <w:sz w:val="20"/>
              </w:rPr>
              <w:t>39</w:t>
            </w:r>
            <w:r w:rsidR="0088651E">
              <w:rPr>
                <w:color w:val="000000"/>
                <w:sz w:val="20"/>
              </w:rPr>
              <w:t>,089.20</w:t>
            </w:r>
          </w:p>
        </w:tc>
      </w:tr>
      <w:tr w14:paraId="21852D28" w14:textId="77777777" w:rsidTr="40D01D45">
        <w:tblPrEx>
          <w:tblW w:w="10350" w:type="dxa"/>
          <w:tblInd w:w="-545" w:type="dxa"/>
          <w:tblLayout w:type="fixed"/>
          <w:tblLook w:val="04A0"/>
        </w:tblPrEx>
        <w:trPr>
          <w:trHeight w:val="510"/>
        </w:trPr>
        <w:tc>
          <w:tcPr>
            <w:tcW w:w="2520" w:type="dxa"/>
            <w:shd w:val="clear" w:color="auto" w:fill="auto"/>
            <w:hideMark/>
          </w:tcPr>
          <w:p w:rsidR="00C035CF" w:rsidRPr="00C035CF" w:rsidP="00C035CF" w14:paraId="7E0EA7ED" w14:textId="77777777">
            <w:pPr>
              <w:rPr>
                <w:color w:val="000000"/>
                <w:sz w:val="20"/>
              </w:rPr>
            </w:pPr>
            <w:r w:rsidRPr="00C035CF">
              <w:rPr>
                <w:color w:val="000000"/>
                <w:sz w:val="20"/>
              </w:rPr>
              <w:t>Total</w:t>
            </w:r>
            <w:r>
              <w:rPr>
                <w:color w:val="000000"/>
                <w:sz w:val="20"/>
                <w:vertAlign w:val="superscript"/>
              </w:rPr>
              <w:footnoteReference w:id="19"/>
            </w:r>
          </w:p>
        </w:tc>
        <w:tc>
          <w:tcPr>
            <w:tcW w:w="1350" w:type="dxa"/>
            <w:shd w:val="clear" w:color="auto" w:fill="auto"/>
            <w:hideMark/>
          </w:tcPr>
          <w:p w:rsidR="00C035CF" w:rsidRPr="00C035CF" w:rsidP="00C035CF" w14:paraId="134D2676" w14:textId="77777777">
            <w:pPr>
              <w:rPr>
                <w:color w:val="000000"/>
                <w:sz w:val="20"/>
              </w:rPr>
            </w:pPr>
            <w:r w:rsidRPr="00C035CF">
              <w:rPr>
                <w:color w:val="000000"/>
                <w:sz w:val="20"/>
              </w:rPr>
              <w:t> </w:t>
            </w:r>
          </w:p>
        </w:tc>
        <w:tc>
          <w:tcPr>
            <w:tcW w:w="1260" w:type="dxa"/>
            <w:shd w:val="clear" w:color="auto" w:fill="auto"/>
            <w:hideMark/>
          </w:tcPr>
          <w:p w:rsidR="00C035CF" w:rsidRPr="00C035CF" w:rsidP="00C035CF" w14:paraId="11C93DFC" w14:textId="77777777">
            <w:pPr>
              <w:rPr>
                <w:color w:val="000000"/>
                <w:sz w:val="20"/>
              </w:rPr>
            </w:pPr>
            <w:r w:rsidRPr="00C035CF">
              <w:rPr>
                <w:color w:val="000000"/>
                <w:sz w:val="20"/>
              </w:rPr>
              <w:t> </w:t>
            </w:r>
          </w:p>
        </w:tc>
        <w:tc>
          <w:tcPr>
            <w:tcW w:w="1170" w:type="dxa"/>
            <w:shd w:val="clear" w:color="auto" w:fill="auto"/>
            <w:hideMark/>
          </w:tcPr>
          <w:p w:rsidR="00C035CF" w:rsidRPr="00C035CF" w:rsidP="00C035CF" w14:paraId="705B9A1A" w14:textId="6560C685">
            <w:pPr>
              <w:jc w:val="center"/>
              <w:rPr>
                <w:color w:val="000000"/>
                <w:sz w:val="20"/>
              </w:rPr>
            </w:pPr>
            <w:r>
              <w:rPr>
                <w:color w:val="000000"/>
                <w:sz w:val="20"/>
              </w:rPr>
              <w:t>4,762</w:t>
            </w:r>
            <w:r w:rsidRPr="00C035CF">
              <w:rPr>
                <w:color w:val="000000"/>
                <w:sz w:val="20"/>
              </w:rPr>
              <w:br/>
              <w:t>responses</w:t>
            </w:r>
          </w:p>
        </w:tc>
        <w:tc>
          <w:tcPr>
            <w:tcW w:w="1080" w:type="dxa"/>
            <w:shd w:val="clear" w:color="auto" w:fill="D9D9D9" w:themeFill="background1" w:themeFillShade="D9"/>
            <w:noWrap/>
            <w:vAlign w:val="center"/>
            <w:hideMark/>
          </w:tcPr>
          <w:p w:rsidR="00C035CF" w:rsidRPr="00C035CF" w:rsidP="00C035CF" w14:paraId="0533C212" w14:textId="77777777">
            <w:pPr>
              <w:jc w:val="center"/>
              <w:rPr>
                <w:color w:val="000000"/>
                <w:sz w:val="20"/>
              </w:rPr>
            </w:pPr>
          </w:p>
        </w:tc>
        <w:tc>
          <w:tcPr>
            <w:tcW w:w="990" w:type="dxa"/>
            <w:shd w:val="clear" w:color="auto" w:fill="auto"/>
            <w:noWrap/>
            <w:hideMark/>
          </w:tcPr>
          <w:p w:rsidR="00C035CF" w:rsidRPr="00C035CF" w:rsidP="00C035CF" w14:paraId="2DA8F24C" w14:textId="4CACBC13">
            <w:pPr>
              <w:jc w:val="center"/>
              <w:rPr>
                <w:color w:val="000000"/>
                <w:sz w:val="20"/>
              </w:rPr>
            </w:pPr>
            <w:r>
              <w:rPr>
                <w:color w:val="000000"/>
                <w:sz w:val="20"/>
              </w:rPr>
              <w:t>21,173</w:t>
            </w:r>
          </w:p>
          <w:p w:rsidR="00C035CF" w:rsidRPr="00C035CF" w:rsidP="00C035CF" w14:paraId="45642B92" w14:textId="77777777">
            <w:pPr>
              <w:jc w:val="center"/>
              <w:rPr>
                <w:color w:val="000000"/>
                <w:sz w:val="20"/>
              </w:rPr>
            </w:pPr>
            <w:r w:rsidRPr="00C035CF">
              <w:rPr>
                <w:color w:val="000000"/>
                <w:sz w:val="20"/>
              </w:rPr>
              <w:t>hours</w:t>
            </w:r>
          </w:p>
        </w:tc>
        <w:tc>
          <w:tcPr>
            <w:tcW w:w="1980" w:type="dxa"/>
            <w:shd w:val="clear" w:color="auto" w:fill="auto"/>
            <w:noWrap/>
            <w:hideMark/>
          </w:tcPr>
          <w:p w:rsidR="00C035CF" w:rsidRPr="00C035CF" w:rsidP="00C035CF" w14:paraId="2EE85156" w14:textId="19B803FD">
            <w:pPr>
              <w:jc w:val="center"/>
              <w:rPr>
                <w:color w:val="000000"/>
                <w:sz w:val="20"/>
              </w:rPr>
            </w:pPr>
            <w:r w:rsidRPr="00C035CF">
              <w:rPr>
                <w:color w:val="000000"/>
                <w:sz w:val="20"/>
              </w:rPr>
              <w:t>$</w:t>
            </w:r>
            <w:r w:rsidR="009E22F3">
              <w:rPr>
                <w:color w:val="000000"/>
                <w:sz w:val="20"/>
              </w:rPr>
              <w:t>1,309</w:t>
            </w:r>
            <w:r w:rsidR="00BE22EC">
              <w:rPr>
                <w:color w:val="000000"/>
                <w:sz w:val="20"/>
              </w:rPr>
              <w:t>,550</w:t>
            </w:r>
          </w:p>
        </w:tc>
      </w:tr>
    </w:tbl>
    <w:p w:rsidR="00C035CF" w:rsidP="00EE2DA2" w14:paraId="34C58E82" w14:textId="77777777">
      <w:pPr>
        <w:widowControl w:val="0"/>
        <w:ind w:left="720"/>
        <w:rPr>
          <w:szCs w:val="24"/>
        </w:rPr>
      </w:pPr>
    </w:p>
    <w:p w:rsidR="006807ED" w:rsidRPr="007C02C3" w:rsidP="006807ED" w14:paraId="2BECDDA5" w14:textId="65089F10">
      <w:pPr>
        <w:widowControl w:val="0"/>
        <w:ind w:left="720" w:hanging="720"/>
        <w:rPr>
          <w:b/>
          <w:szCs w:val="24"/>
        </w:rPr>
      </w:pPr>
      <w:r w:rsidRPr="007C02C3">
        <w:rPr>
          <w:b/>
          <w:snapToGrid w:val="0"/>
          <w:color w:val="000000"/>
          <w:szCs w:val="24"/>
        </w:rPr>
        <w:t>13.</w:t>
      </w:r>
      <w:r w:rsidRPr="007C02C3">
        <w:rPr>
          <w:b/>
          <w:snapToGrid w:val="0"/>
          <w:color w:val="000000"/>
          <w:szCs w:val="24"/>
        </w:rPr>
        <w:tab/>
        <w:t>E</w:t>
      </w:r>
      <w:r w:rsidRPr="007C02C3" w:rsidR="00DF3285">
        <w:rPr>
          <w:b/>
          <w:snapToGrid w:val="0"/>
          <w:color w:val="000000"/>
          <w:szCs w:val="24"/>
        </w:rPr>
        <w:t>stimate of total annual costs to respondents.</w:t>
      </w:r>
    </w:p>
    <w:p w:rsidR="006807ED" w:rsidRPr="007C02C3" w:rsidP="006807ED" w14:paraId="38FFC58E" w14:textId="77777777">
      <w:pPr>
        <w:widowControl w:val="0"/>
        <w:rPr>
          <w:b/>
          <w:szCs w:val="24"/>
        </w:rPr>
      </w:pPr>
    </w:p>
    <w:p w:rsidR="00094801" w:rsidRPr="006E61D5" w:rsidP="00EE2DA2" w14:paraId="2A2D3BBD" w14:textId="36CFE95F">
      <w:pPr>
        <w:widowControl w:val="0"/>
        <w:ind w:left="720"/>
        <w:rPr>
          <w:szCs w:val="24"/>
        </w:rPr>
      </w:pPr>
      <w:r w:rsidRPr="007C02C3">
        <w:rPr>
          <w:szCs w:val="24"/>
        </w:rPr>
        <w:t xml:space="preserve">Other than the </w:t>
      </w:r>
      <w:r w:rsidRPr="007C02C3" w:rsidR="00DF18BC">
        <w:rPr>
          <w:szCs w:val="24"/>
        </w:rPr>
        <w:t xml:space="preserve">hourly wage </w:t>
      </w:r>
      <w:r w:rsidRPr="007C02C3">
        <w:rPr>
          <w:szCs w:val="24"/>
        </w:rPr>
        <w:t>cost associated in question number 12 above, there</w:t>
      </w:r>
      <w:r w:rsidRPr="007C02C3" w:rsidR="00DF18BC">
        <w:rPr>
          <w:szCs w:val="24"/>
        </w:rPr>
        <w:t xml:space="preserve"> are </w:t>
      </w:r>
      <w:r w:rsidRPr="006E61D5">
        <w:rPr>
          <w:szCs w:val="24"/>
        </w:rPr>
        <w:t>no additional cost to the respondents.</w:t>
      </w:r>
    </w:p>
    <w:p w:rsidR="00C87B71" w:rsidRPr="006E61D5" w:rsidP="00EE2DA2" w14:paraId="24F53A5C" w14:textId="29237296">
      <w:pPr>
        <w:ind w:left="720" w:hanging="720"/>
        <w:rPr>
          <w:b/>
          <w:szCs w:val="24"/>
        </w:rPr>
      </w:pPr>
    </w:p>
    <w:p w:rsidR="005D3A03" w:rsidRPr="005825FA" w:rsidP="005D3A03" w14:paraId="3A0D651E" w14:textId="21466305">
      <w:pPr>
        <w:widowControl w:val="0"/>
        <w:ind w:left="720" w:hanging="720"/>
        <w:rPr>
          <w:b/>
          <w:szCs w:val="24"/>
        </w:rPr>
      </w:pPr>
      <w:r w:rsidRPr="006E61D5">
        <w:rPr>
          <w:b/>
          <w:snapToGrid w:val="0"/>
          <w:color w:val="000000"/>
          <w:szCs w:val="24"/>
        </w:rPr>
        <w:t>14.</w:t>
      </w:r>
      <w:r w:rsidRPr="006E61D5">
        <w:rPr>
          <w:b/>
          <w:snapToGrid w:val="0"/>
          <w:color w:val="000000"/>
          <w:szCs w:val="24"/>
        </w:rPr>
        <w:tab/>
        <w:t>E</w:t>
      </w:r>
      <w:r w:rsidRPr="005825FA" w:rsidR="00DF3285">
        <w:rPr>
          <w:b/>
          <w:snapToGrid w:val="0"/>
          <w:color w:val="000000"/>
          <w:szCs w:val="24"/>
        </w:rPr>
        <w:t>stimate of cost to Federal Government.</w:t>
      </w:r>
    </w:p>
    <w:p w:rsidR="005D3A03" w:rsidRPr="005825FA" w:rsidP="005D3A03" w14:paraId="2EECF4D5" w14:textId="77777777">
      <w:pPr>
        <w:widowControl w:val="0"/>
        <w:rPr>
          <w:szCs w:val="24"/>
        </w:rPr>
      </w:pPr>
    </w:p>
    <w:p w:rsidR="00F60BB5" w:rsidP="00CC171D" w14:paraId="3ED98D7E" w14:textId="5B419381">
      <w:pPr>
        <w:widowControl w:val="0"/>
        <w:rPr>
          <w:szCs w:val="24"/>
        </w:rPr>
      </w:pPr>
      <w:r w:rsidRPr="005825FA">
        <w:rPr>
          <w:szCs w:val="24"/>
        </w:rPr>
        <w:t>The annual estimated cost to the Federal government is</w:t>
      </w:r>
      <w:r w:rsidRPr="005825FA">
        <w:rPr>
          <w:b/>
          <w:szCs w:val="24"/>
        </w:rPr>
        <w:t xml:space="preserve"> $</w:t>
      </w:r>
      <w:r w:rsidRPr="00C62AB5" w:rsidR="00085515">
        <w:rPr>
          <w:bCs/>
          <w:szCs w:val="24"/>
        </w:rPr>
        <w:t>718,366.10</w:t>
      </w:r>
      <w:r w:rsidRPr="005825FA">
        <w:rPr>
          <w:szCs w:val="24"/>
        </w:rPr>
        <w:t xml:space="preserve">. </w:t>
      </w:r>
      <w:r w:rsidRPr="005825FA" w:rsidR="0097497D">
        <w:rPr>
          <w:szCs w:val="24"/>
        </w:rPr>
        <w:t>This estimate</w:t>
      </w:r>
      <w:r w:rsidRPr="00EE2DA2">
        <w:rPr>
          <w:szCs w:val="24"/>
        </w:rPr>
        <w:t xml:space="preserve"> is based</w:t>
      </w:r>
      <w:r w:rsidRPr="00EE2DA2" w:rsidR="005D3A03">
        <w:rPr>
          <w:szCs w:val="24"/>
        </w:rPr>
        <w:t xml:space="preserve"> on burden of previous requests for grant applications</w:t>
      </w:r>
      <w:r w:rsidRPr="00EE2DA2">
        <w:rPr>
          <w:szCs w:val="24"/>
        </w:rPr>
        <w:t xml:space="preserve">; </w:t>
      </w:r>
      <w:r w:rsidRPr="00EE2DA2" w:rsidR="005D3A03">
        <w:rPr>
          <w:szCs w:val="24"/>
        </w:rPr>
        <w:t>reporting, and closeout documentation</w:t>
      </w:r>
      <w:r w:rsidRPr="00134443">
        <w:rPr>
          <w:szCs w:val="24"/>
        </w:rPr>
        <w:t>;</w:t>
      </w:r>
      <w:r w:rsidRPr="00134443" w:rsidR="00A4087A">
        <w:rPr>
          <w:szCs w:val="24"/>
        </w:rPr>
        <w:t xml:space="preserve"> </w:t>
      </w:r>
      <w:r w:rsidRPr="00134443" w:rsidR="00A4087A">
        <w:rPr>
          <w:szCs w:val="24"/>
        </w:rPr>
        <w:t>anticipated applications</w:t>
      </w:r>
      <w:r w:rsidRPr="00134443">
        <w:rPr>
          <w:szCs w:val="24"/>
        </w:rPr>
        <w:t>, awards,</w:t>
      </w:r>
      <w:r w:rsidRPr="00134443" w:rsidR="00A4087A">
        <w:rPr>
          <w:szCs w:val="24"/>
        </w:rPr>
        <w:t xml:space="preserve"> and reporting requirements</w:t>
      </w:r>
      <w:r w:rsidR="00085515">
        <w:rPr>
          <w:szCs w:val="24"/>
        </w:rPr>
        <w:t>.</w:t>
      </w:r>
      <w:r w:rsidRPr="00134443" w:rsidR="00843200">
        <w:rPr>
          <w:szCs w:val="24"/>
        </w:rPr>
        <w:t xml:space="preserve"> </w:t>
      </w:r>
    </w:p>
    <w:p w:rsidR="00F60BB5" w:rsidP="00EE2DA2" w14:paraId="526792F3" w14:textId="77777777">
      <w:pPr>
        <w:widowControl w:val="0"/>
        <w:ind w:left="720"/>
        <w:rPr>
          <w:szCs w:val="24"/>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0"/>
        <w:gridCol w:w="3217"/>
        <w:gridCol w:w="1128"/>
        <w:gridCol w:w="1245"/>
        <w:gridCol w:w="990"/>
        <w:gridCol w:w="1620"/>
      </w:tblGrid>
      <w:tr w14:paraId="48CFBB88" w14:textId="77777777" w:rsidTr="00CC171D">
        <w:tblPrEx>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0"/>
        </w:trPr>
        <w:tc>
          <w:tcPr>
            <w:tcW w:w="1520" w:type="dxa"/>
            <w:shd w:val="clear" w:color="auto" w:fill="auto"/>
            <w:hideMark/>
          </w:tcPr>
          <w:p w:rsidR="0094200D" w:rsidRPr="0094200D" w:rsidP="007B1930" w14:paraId="5A7959A5" w14:textId="77777777">
            <w:pPr>
              <w:jc w:val="center"/>
              <w:rPr>
                <w:b/>
                <w:bCs/>
                <w:color w:val="000000"/>
                <w:sz w:val="20"/>
              </w:rPr>
            </w:pPr>
            <w:r w:rsidRPr="0094200D">
              <w:rPr>
                <w:b/>
                <w:bCs/>
                <w:color w:val="000000"/>
                <w:sz w:val="20"/>
              </w:rPr>
              <w:t>Form Number</w:t>
            </w:r>
          </w:p>
        </w:tc>
        <w:tc>
          <w:tcPr>
            <w:tcW w:w="3217" w:type="dxa"/>
            <w:shd w:val="clear" w:color="auto" w:fill="auto"/>
            <w:hideMark/>
          </w:tcPr>
          <w:p w:rsidR="0094200D" w:rsidRPr="0094200D" w:rsidP="007B1930" w14:paraId="7C70ED0C" w14:textId="77777777">
            <w:pPr>
              <w:jc w:val="center"/>
              <w:rPr>
                <w:b/>
                <w:bCs/>
                <w:color w:val="000000"/>
                <w:sz w:val="20"/>
              </w:rPr>
            </w:pPr>
            <w:r w:rsidRPr="0094200D">
              <w:rPr>
                <w:b/>
                <w:bCs/>
                <w:color w:val="000000"/>
                <w:sz w:val="20"/>
              </w:rPr>
              <w:t>Form Name</w:t>
            </w:r>
          </w:p>
        </w:tc>
        <w:tc>
          <w:tcPr>
            <w:tcW w:w="1128" w:type="dxa"/>
            <w:shd w:val="clear" w:color="auto" w:fill="auto"/>
            <w:hideMark/>
          </w:tcPr>
          <w:p w:rsidR="007B1930" w:rsidP="007B1930" w14:paraId="40AF5ED4" w14:textId="2EB0C965">
            <w:pPr>
              <w:jc w:val="center"/>
              <w:rPr>
                <w:b/>
                <w:bCs/>
                <w:color w:val="000000"/>
                <w:sz w:val="20"/>
              </w:rPr>
            </w:pPr>
            <w:r w:rsidRPr="0094200D">
              <w:rPr>
                <w:b/>
                <w:bCs/>
                <w:color w:val="000000"/>
                <w:sz w:val="20"/>
              </w:rPr>
              <w:t>Total</w:t>
            </w:r>
          </w:p>
          <w:p w:rsidR="0094200D" w:rsidRPr="0094200D" w:rsidP="007B1930" w14:paraId="1342EAF6" w14:textId="4F2AE31C">
            <w:pPr>
              <w:jc w:val="center"/>
              <w:rPr>
                <w:b/>
                <w:bCs/>
                <w:color w:val="000000"/>
                <w:sz w:val="20"/>
              </w:rPr>
            </w:pPr>
            <w:r w:rsidRPr="0094200D">
              <w:rPr>
                <w:b/>
                <w:bCs/>
                <w:color w:val="000000"/>
                <w:sz w:val="20"/>
              </w:rPr>
              <w:t>Annual Responses</w:t>
            </w:r>
          </w:p>
        </w:tc>
        <w:tc>
          <w:tcPr>
            <w:tcW w:w="1245" w:type="dxa"/>
            <w:shd w:val="clear" w:color="auto" w:fill="auto"/>
            <w:hideMark/>
          </w:tcPr>
          <w:p w:rsidR="007B1930" w:rsidP="007B1930" w14:paraId="52EC3ADE" w14:textId="77777777">
            <w:pPr>
              <w:jc w:val="center"/>
              <w:rPr>
                <w:b/>
                <w:bCs/>
                <w:color w:val="000000"/>
                <w:sz w:val="20"/>
              </w:rPr>
            </w:pPr>
            <w:r w:rsidRPr="0094200D">
              <w:rPr>
                <w:b/>
                <w:bCs/>
                <w:color w:val="000000"/>
                <w:sz w:val="20"/>
              </w:rPr>
              <w:t>Average</w:t>
            </w:r>
          </w:p>
          <w:p w:rsidR="00454232" w:rsidP="00454232" w14:paraId="2FA7F261" w14:textId="77777777">
            <w:pPr>
              <w:jc w:val="center"/>
              <w:rPr>
                <w:b/>
                <w:bCs/>
                <w:color w:val="000000"/>
                <w:sz w:val="20"/>
              </w:rPr>
            </w:pPr>
            <w:r>
              <w:rPr>
                <w:b/>
                <w:bCs/>
                <w:color w:val="000000"/>
                <w:sz w:val="20"/>
              </w:rPr>
              <w:t>Time</w:t>
            </w:r>
            <w:r>
              <w:rPr>
                <w:b/>
                <w:bCs/>
                <w:color w:val="000000"/>
                <w:sz w:val="20"/>
              </w:rPr>
              <w:t xml:space="preserve"> </w:t>
            </w:r>
            <w:r>
              <w:rPr>
                <w:b/>
                <w:bCs/>
                <w:color w:val="000000"/>
                <w:sz w:val="20"/>
              </w:rPr>
              <w:t xml:space="preserve">Per </w:t>
            </w:r>
            <w:r>
              <w:rPr>
                <w:b/>
                <w:bCs/>
                <w:color w:val="000000"/>
                <w:sz w:val="20"/>
              </w:rPr>
              <w:t>R</w:t>
            </w:r>
            <w:r>
              <w:rPr>
                <w:b/>
                <w:bCs/>
                <w:color w:val="000000"/>
                <w:sz w:val="20"/>
              </w:rPr>
              <w:t>esponse</w:t>
            </w:r>
          </w:p>
          <w:p w:rsidR="007B1930" w:rsidRPr="0094200D" w:rsidP="007B1930" w14:paraId="093C8DC0" w14:textId="55AB8206">
            <w:pPr>
              <w:jc w:val="center"/>
              <w:rPr>
                <w:b/>
                <w:bCs/>
                <w:color w:val="000000"/>
                <w:sz w:val="20"/>
              </w:rPr>
            </w:pPr>
            <w:r>
              <w:rPr>
                <w:b/>
                <w:bCs/>
                <w:color w:val="000000"/>
                <w:sz w:val="20"/>
              </w:rPr>
              <w:t>(</w:t>
            </w:r>
            <w:r w:rsidRPr="00CC171D">
              <w:rPr>
                <w:b/>
                <w:color w:val="000000"/>
                <w:sz w:val="20"/>
              </w:rPr>
              <w:t>Hours</w:t>
            </w:r>
            <w:r>
              <w:rPr>
                <w:b/>
                <w:bCs/>
                <w:color w:val="000000"/>
                <w:sz w:val="20"/>
              </w:rPr>
              <w:t>)</w:t>
            </w:r>
          </w:p>
        </w:tc>
        <w:tc>
          <w:tcPr>
            <w:tcW w:w="990" w:type="dxa"/>
          </w:tcPr>
          <w:p w:rsidR="00705692" w:rsidRPr="00EF307D" w:rsidP="007B1930" w14:paraId="17613001" w14:textId="77777777">
            <w:pPr>
              <w:jc w:val="center"/>
              <w:rPr>
                <w:b/>
                <w:bCs/>
                <w:color w:val="000000"/>
                <w:sz w:val="20"/>
              </w:rPr>
            </w:pPr>
            <w:r w:rsidRPr="00EF307D">
              <w:rPr>
                <w:b/>
                <w:bCs/>
                <w:color w:val="000000"/>
                <w:sz w:val="20"/>
              </w:rPr>
              <w:t xml:space="preserve">Total </w:t>
            </w:r>
          </w:p>
          <w:p w:rsidR="00705692" w:rsidRPr="00EF307D" w:rsidP="007B1930" w14:paraId="3D9E117F" w14:textId="77777777">
            <w:pPr>
              <w:jc w:val="center"/>
              <w:rPr>
                <w:b/>
                <w:bCs/>
                <w:color w:val="000000"/>
                <w:sz w:val="20"/>
              </w:rPr>
            </w:pPr>
            <w:r w:rsidRPr="00EF307D">
              <w:rPr>
                <w:b/>
                <w:bCs/>
                <w:color w:val="000000"/>
                <w:sz w:val="20"/>
              </w:rPr>
              <w:t>Burden</w:t>
            </w:r>
          </w:p>
          <w:p w:rsidR="00705692" w:rsidRPr="00EF307D" w:rsidP="007B1930" w14:paraId="4BEC144E" w14:textId="083258B5">
            <w:pPr>
              <w:jc w:val="center"/>
              <w:rPr>
                <w:b/>
                <w:bCs/>
                <w:color w:val="000000"/>
                <w:sz w:val="20"/>
              </w:rPr>
            </w:pPr>
            <w:r w:rsidRPr="00EF307D">
              <w:rPr>
                <w:b/>
                <w:bCs/>
                <w:color w:val="000000"/>
                <w:sz w:val="20"/>
              </w:rPr>
              <w:t>Hours</w:t>
            </w:r>
          </w:p>
        </w:tc>
        <w:tc>
          <w:tcPr>
            <w:tcW w:w="1620" w:type="dxa"/>
            <w:shd w:val="clear" w:color="auto" w:fill="auto"/>
            <w:hideMark/>
          </w:tcPr>
          <w:p w:rsidR="0094200D" w:rsidP="007B1930" w14:paraId="2A1C9E5D" w14:textId="26C4187C">
            <w:pPr>
              <w:jc w:val="center"/>
              <w:rPr>
                <w:b/>
                <w:bCs/>
                <w:color w:val="000000"/>
                <w:sz w:val="20"/>
              </w:rPr>
            </w:pPr>
            <w:r>
              <w:rPr>
                <w:b/>
                <w:bCs/>
                <w:color w:val="000000"/>
                <w:sz w:val="20"/>
              </w:rPr>
              <w:t>Total</w:t>
            </w:r>
          </w:p>
          <w:p w:rsidR="0094200D" w:rsidRPr="0094200D" w:rsidP="007B1930" w14:paraId="7316C2EF" w14:textId="5FB1D9D5">
            <w:pPr>
              <w:jc w:val="center"/>
              <w:rPr>
                <w:b/>
                <w:bCs/>
                <w:color w:val="000000"/>
                <w:sz w:val="20"/>
              </w:rPr>
            </w:pPr>
            <w:r w:rsidRPr="0094200D">
              <w:rPr>
                <w:b/>
                <w:bCs/>
                <w:color w:val="000000"/>
                <w:sz w:val="20"/>
              </w:rPr>
              <w:t>Federal Cost</w:t>
            </w:r>
            <w:r>
              <w:rPr>
                <w:rStyle w:val="FootnoteReference"/>
                <w:b/>
                <w:bCs/>
                <w:color w:val="000000"/>
                <w:sz w:val="20"/>
              </w:rPr>
              <w:footnoteReference w:id="20"/>
            </w:r>
          </w:p>
        </w:tc>
      </w:tr>
      <w:tr w14:paraId="75284425" w14:textId="77777777" w:rsidTr="00251A78">
        <w:tblPrEx>
          <w:tblW w:w="9720" w:type="dxa"/>
          <w:tblInd w:w="-5" w:type="dxa"/>
          <w:tblLayout w:type="fixed"/>
          <w:tblLook w:val="04A0"/>
        </w:tblPrEx>
        <w:trPr>
          <w:trHeight w:val="255"/>
        </w:trPr>
        <w:tc>
          <w:tcPr>
            <w:tcW w:w="1520" w:type="dxa"/>
            <w:shd w:val="clear" w:color="auto" w:fill="auto"/>
            <w:hideMark/>
          </w:tcPr>
          <w:p w:rsidR="0094200D" w:rsidRPr="0094200D" w:rsidP="0094200D" w14:paraId="22150995" w14:textId="053E9C09">
            <w:pPr>
              <w:rPr>
                <w:color w:val="000000"/>
                <w:sz w:val="20"/>
              </w:rPr>
            </w:pPr>
            <w:r w:rsidRPr="0094200D">
              <w:rPr>
                <w:color w:val="000000"/>
                <w:sz w:val="20"/>
              </w:rPr>
              <w:t xml:space="preserve">FRA F </w:t>
            </w:r>
            <w:r w:rsidR="007B1930">
              <w:rPr>
                <w:color w:val="000000"/>
                <w:sz w:val="20"/>
              </w:rPr>
              <w:t>6180.</w:t>
            </w:r>
            <w:r w:rsidRPr="0094200D">
              <w:rPr>
                <w:color w:val="000000"/>
                <w:sz w:val="20"/>
              </w:rPr>
              <w:t>251</w:t>
            </w:r>
          </w:p>
        </w:tc>
        <w:tc>
          <w:tcPr>
            <w:tcW w:w="3217" w:type="dxa"/>
            <w:shd w:val="clear" w:color="auto" w:fill="auto"/>
            <w:hideMark/>
          </w:tcPr>
          <w:p w:rsidR="0094200D" w:rsidRPr="0094200D" w:rsidP="0094200D" w14:paraId="1C1D699B" w14:textId="7AE09E5A">
            <w:pPr>
              <w:rPr>
                <w:color w:val="000000"/>
                <w:sz w:val="20"/>
              </w:rPr>
            </w:pPr>
            <w:r w:rsidRPr="0094200D">
              <w:rPr>
                <w:color w:val="000000"/>
                <w:sz w:val="20"/>
              </w:rPr>
              <w:t>Applica</w:t>
            </w:r>
            <w:r w:rsidR="003A7910">
              <w:rPr>
                <w:color w:val="000000"/>
                <w:sz w:val="20"/>
              </w:rPr>
              <w:t>nt Financial Capability Question</w:t>
            </w:r>
          </w:p>
        </w:tc>
        <w:tc>
          <w:tcPr>
            <w:tcW w:w="1128" w:type="dxa"/>
            <w:shd w:val="clear" w:color="auto" w:fill="auto"/>
            <w:hideMark/>
          </w:tcPr>
          <w:p w:rsidR="0094200D" w:rsidRPr="0094200D" w:rsidP="0094200D" w14:paraId="2F6915EF" w14:textId="3814CDBF">
            <w:pPr>
              <w:jc w:val="center"/>
              <w:rPr>
                <w:color w:val="000000"/>
                <w:sz w:val="20"/>
              </w:rPr>
            </w:pPr>
            <w:r>
              <w:rPr>
                <w:color w:val="000000"/>
                <w:sz w:val="20"/>
              </w:rPr>
              <w:t>1000</w:t>
            </w:r>
            <w:r w:rsidRPr="0094200D">
              <w:rPr>
                <w:color w:val="000000"/>
                <w:sz w:val="20"/>
              </w:rPr>
              <w:t> </w:t>
            </w:r>
          </w:p>
        </w:tc>
        <w:tc>
          <w:tcPr>
            <w:tcW w:w="1245" w:type="dxa"/>
            <w:shd w:val="clear" w:color="auto" w:fill="auto"/>
            <w:hideMark/>
          </w:tcPr>
          <w:p w:rsidR="0094200D" w:rsidRPr="0094200D" w:rsidP="0094200D" w14:paraId="6D7B3542" w14:textId="7E1D733B">
            <w:pPr>
              <w:jc w:val="center"/>
              <w:rPr>
                <w:color w:val="000000"/>
                <w:sz w:val="20"/>
              </w:rPr>
            </w:pPr>
            <w:r>
              <w:rPr>
                <w:color w:val="000000"/>
                <w:sz w:val="20"/>
              </w:rPr>
              <w:t>2</w:t>
            </w:r>
            <w:r w:rsidRPr="0094200D">
              <w:rPr>
                <w:color w:val="000000"/>
                <w:sz w:val="20"/>
              </w:rPr>
              <w:t> </w:t>
            </w:r>
          </w:p>
        </w:tc>
        <w:tc>
          <w:tcPr>
            <w:tcW w:w="990" w:type="dxa"/>
            <w:tcBorders>
              <w:top w:val="nil"/>
              <w:left w:val="single" w:sz="4" w:space="0" w:color="auto"/>
              <w:bottom w:val="single" w:sz="4" w:space="0" w:color="auto"/>
              <w:right w:val="single" w:sz="4" w:space="0" w:color="auto"/>
            </w:tcBorders>
            <w:shd w:val="clear" w:color="auto" w:fill="auto"/>
          </w:tcPr>
          <w:p w:rsidR="004F63D7" w14:paraId="49D4BF83" w14:textId="75598F9B">
            <w:pPr>
              <w:jc w:val="center"/>
              <w:rPr>
                <w:color w:val="000000"/>
                <w:sz w:val="20"/>
              </w:rPr>
            </w:pPr>
            <w:r>
              <w:rPr>
                <w:color w:val="000000"/>
                <w:sz w:val="20"/>
              </w:rPr>
              <w:t>2,000</w:t>
            </w:r>
          </w:p>
        </w:tc>
        <w:tc>
          <w:tcPr>
            <w:tcW w:w="1620" w:type="dxa"/>
            <w:shd w:val="clear" w:color="auto" w:fill="auto"/>
            <w:hideMark/>
          </w:tcPr>
          <w:p w:rsidR="0094200D" w:rsidRPr="0094200D" w:rsidP="0094200D" w14:paraId="2AB7111A" w14:textId="4F56A3BF">
            <w:pPr>
              <w:jc w:val="right"/>
              <w:rPr>
                <w:color w:val="000000"/>
                <w:sz w:val="20"/>
              </w:rPr>
            </w:pPr>
            <w:r w:rsidRPr="0094200D">
              <w:rPr>
                <w:color w:val="000000"/>
                <w:sz w:val="20"/>
              </w:rPr>
              <w:t>$</w:t>
            </w:r>
            <w:r w:rsidR="00A41FE2">
              <w:rPr>
                <w:color w:val="000000"/>
                <w:sz w:val="20"/>
              </w:rPr>
              <w:t>229,400</w:t>
            </w:r>
          </w:p>
        </w:tc>
      </w:tr>
      <w:tr w14:paraId="3601908B" w14:textId="77777777" w:rsidTr="00251A78">
        <w:tblPrEx>
          <w:tblW w:w="9720" w:type="dxa"/>
          <w:tblInd w:w="-5" w:type="dxa"/>
          <w:tblLayout w:type="fixed"/>
          <w:tblLook w:val="04A0"/>
        </w:tblPrEx>
        <w:trPr>
          <w:trHeight w:val="795"/>
        </w:trPr>
        <w:tc>
          <w:tcPr>
            <w:tcW w:w="1520" w:type="dxa"/>
            <w:shd w:val="clear" w:color="auto" w:fill="auto"/>
            <w:hideMark/>
          </w:tcPr>
          <w:p w:rsidR="0094200D" w:rsidRPr="0094200D" w:rsidP="0094200D" w14:paraId="0819590D" w14:textId="705B88B7">
            <w:pPr>
              <w:rPr>
                <w:sz w:val="20"/>
              </w:rPr>
            </w:pPr>
            <w:r w:rsidRPr="0094200D">
              <w:rPr>
                <w:sz w:val="20"/>
              </w:rPr>
              <w:t xml:space="preserve">FRA F </w:t>
            </w:r>
            <w:r w:rsidR="007B1930">
              <w:rPr>
                <w:sz w:val="20"/>
              </w:rPr>
              <w:t>6180.</w:t>
            </w:r>
            <w:r w:rsidRPr="0094200D">
              <w:rPr>
                <w:sz w:val="20"/>
              </w:rPr>
              <w:t>288</w:t>
            </w:r>
          </w:p>
        </w:tc>
        <w:tc>
          <w:tcPr>
            <w:tcW w:w="3217" w:type="dxa"/>
            <w:shd w:val="clear" w:color="auto" w:fill="auto"/>
            <w:hideMark/>
          </w:tcPr>
          <w:p w:rsidR="0094200D" w:rsidRPr="0094200D" w:rsidP="0094200D" w14:paraId="4F7A0490" w14:textId="66F9B706">
            <w:pPr>
              <w:rPr>
                <w:sz w:val="20"/>
              </w:rPr>
            </w:pPr>
            <w:r w:rsidRPr="0094200D">
              <w:rPr>
                <w:sz w:val="20"/>
              </w:rPr>
              <w:t xml:space="preserve">Pre-Award Authority Request Form— Project Sponsors that wish to incur pre-award expenses can apply for pre-award authority. </w:t>
            </w:r>
            <w:r w:rsidRPr="0094200D">
              <w:rPr>
                <w:i/>
                <w:iCs/>
                <w:sz w:val="20"/>
              </w:rPr>
              <w:t xml:space="preserve"> (New Form)</w:t>
            </w:r>
          </w:p>
        </w:tc>
        <w:tc>
          <w:tcPr>
            <w:tcW w:w="1128" w:type="dxa"/>
            <w:shd w:val="clear" w:color="auto" w:fill="auto"/>
            <w:hideMark/>
          </w:tcPr>
          <w:p w:rsidR="0094200D" w:rsidRPr="0094200D" w:rsidP="0094200D" w14:paraId="170DF509" w14:textId="77777777">
            <w:pPr>
              <w:jc w:val="center"/>
              <w:rPr>
                <w:color w:val="000000"/>
                <w:sz w:val="20"/>
              </w:rPr>
            </w:pPr>
            <w:r w:rsidRPr="0094200D">
              <w:rPr>
                <w:color w:val="000000"/>
                <w:sz w:val="20"/>
              </w:rPr>
              <w:t>100</w:t>
            </w:r>
          </w:p>
        </w:tc>
        <w:tc>
          <w:tcPr>
            <w:tcW w:w="1245" w:type="dxa"/>
            <w:shd w:val="clear" w:color="auto" w:fill="auto"/>
            <w:hideMark/>
          </w:tcPr>
          <w:p w:rsidR="0094200D" w:rsidRPr="0094200D" w:rsidP="0094200D" w14:paraId="0D7E2341" w14:textId="354CC78B">
            <w:pPr>
              <w:jc w:val="center"/>
              <w:rPr>
                <w:color w:val="000000"/>
                <w:sz w:val="20"/>
              </w:rPr>
            </w:pPr>
            <w:r w:rsidRPr="0094200D">
              <w:rPr>
                <w:color w:val="000000"/>
                <w:sz w:val="20"/>
              </w:rPr>
              <w:t>4.</w:t>
            </w:r>
            <w:r w:rsidRPr="00EF307D" w:rsidR="004F63D7">
              <w:rPr>
                <w:color w:val="000000"/>
                <w:sz w:val="20"/>
              </w:rPr>
              <w:t>50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F63D7" w14:paraId="564B3A54" w14:textId="07E72F2A">
            <w:pPr>
              <w:jc w:val="center"/>
              <w:rPr>
                <w:color w:val="000000"/>
                <w:sz w:val="20"/>
              </w:rPr>
            </w:pPr>
            <w:r>
              <w:rPr>
                <w:color w:val="000000"/>
                <w:sz w:val="20"/>
              </w:rPr>
              <w:t>450</w:t>
            </w:r>
          </w:p>
        </w:tc>
        <w:tc>
          <w:tcPr>
            <w:tcW w:w="1620" w:type="dxa"/>
            <w:shd w:val="clear" w:color="auto" w:fill="auto"/>
            <w:hideMark/>
          </w:tcPr>
          <w:p w:rsidR="0094200D" w:rsidRPr="0094200D" w:rsidP="0094200D" w14:paraId="3B1B24F1" w14:textId="099FE61A">
            <w:pPr>
              <w:jc w:val="right"/>
              <w:rPr>
                <w:color w:val="000000"/>
                <w:sz w:val="20"/>
              </w:rPr>
            </w:pPr>
            <w:r w:rsidRPr="0094200D">
              <w:rPr>
                <w:color w:val="000000"/>
                <w:sz w:val="20"/>
              </w:rPr>
              <w:t>$51,615.00</w:t>
            </w:r>
          </w:p>
        </w:tc>
      </w:tr>
      <w:tr w14:paraId="36DE7EC4" w14:textId="77777777" w:rsidTr="00CC171D">
        <w:tblPrEx>
          <w:tblW w:w="9720" w:type="dxa"/>
          <w:tblInd w:w="-5" w:type="dxa"/>
          <w:tblLayout w:type="fixed"/>
          <w:tblLook w:val="04A0"/>
        </w:tblPrEx>
        <w:trPr>
          <w:trHeight w:val="255"/>
        </w:trPr>
        <w:tc>
          <w:tcPr>
            <w:tcW w:w="1520" w:type="dxa"/>
            <w:shd w:val="clear" w:color="auto" w:fill="auto"/>
            <w:hideMark/>
          </w:tcPr>
          <w:p w:rsidR="0094200D" w:rsidRPr="0094200D" w:rsidP="0094200D" w14:paraId="4976D388" w14:textId="77777777">
            <w:pPr>
              <w:rPr>
                <w:color w:val="000000"/>
                <w:sz w:val="20"/>
              </w:rPr>
            </w:pPr>
            <w:r w:rsidRPr="0094200D">
              <w:rPr>
                <w:color w:val="000000"/>
                <w:sz w:val="20"/>
              </w:rPr>
              <w:t xml:space="preserve">SF 425 </w:t>
            </w:r>
          </w:p>
        </w:tc>
        <w:tc>
          <w:tcPr>
            <w:tcW w:w="3217" w:type="dxa"/>
            <w:shd w:val="clear" w:color="auto" w:fill="auto"/>
            <w:hideMark/>
          </w:tcPr>
          <w:p w:rsidR="0094200D" w:rsidRPr="0094200D" w:rsidP="0094200D" w14:paraId="6E9DF4FA" w14:textId="77777777">
            <w:pPr>
              <w:rPr>
                <w:color w:val="000000"/>
                <w:sz w:val="20"/>
              </w:rPr>
            </w:pPr>
            <w:r w:rsidRPr="0094200D">
              <w:rPr>
                <w:color w:val="000000"/>
                <w:sz w:val="20"/>
              </w:rPr>
              <w:t xml:space="preserve">Federal Financial Report </w:t>
            </w:r>
          </w:p>
        </w:tc>
        <w:tc>
          <w:tcPr>
            <w:tcW w:w="1128" w:type="dxa"/>
            <w:shd w:val="clear" w:color="auto" w:fill="auto"/>
            <w:hideMark/>
          </w:tcPr>
          <w:p w:rsidR="0094200D" w:rsidRPr="0094200D" w:rsidP="0094200D" w14:paraId="3CCBFC3A" w14:textId="77777777">
            <w:pPr>
              <w:jc w:val="center"/>
              <w:rPr>
                <w:color w:val="000000"/>
                <w:sz w:val="20"/>
              </w:rPr>
            </w:pPr>
            <w:r w:rsidRPr="0094200D">
              <w:rPr>
                <w:color w:val="000000"/>
                <w:sz w:val="20"/>
              </w:rPr>
              <w:t>1,592</w:t>
            </w:r>
          </w:p>
        </w:tc>
        <w:tc>
          <w:tcPr>
            <w:tcW w:w="1245" w:type="dxa"/>
            <w:shd w:val="clear" w:color="auto" w:fill="auto"/>
            <w:hideMark/>
          </w:tcPr>
          <w:p w:rsidR="0094200D" w:rsidRPr="0094200D" w:rsidP="0094200D" w14:paraId="78981C00" w14:textId="77777777">
            <w:pPr>
              <w:jc w:val="center"/>
              <w:rPr>
                <w:color w:val="000000"/>
                <w:sz w:val="20"/>
              </w:rPr>
            </w:pPr>
            <w:r w:rsidRPr="0094200D">
              <w:rPr>
                <w:color w:val="000000"/>
                <w:sz w:val="20"/>
              </w:rPr>
              <w:t>0.25</w:t>
            </w:r>
          </w:p>
        </w:tc>
        <w:tc>
          <w:tcPr>
            <w:tcW w:w="990" w:type="dxa"/>
            <w:tcBorders>
              <w:top w:val="nil"/>
              <w:left w:val="single" w:sz="4" w:space="0" w:color="auto"/>
              <w:bottom w:val="single" w:sz="4" w:space="0" w:color="auto"/>
              <w:right w:val="single" w:sz="4" w:space="0" w:color="auto"/>
            </w:tcBorders>
            <w:shd w:val="clear" w:color="auto" w:fill="auto"/>
          </w:tcPr>
          <w:p w:rsidR="004F63D7" w14:paraId="7891EDF0" w14:textId="4B09097E">
            <w:pPr>
              <w:jc w:val="center"/>
              <w:rPr>
                <w:color w:val="000000"/>
                <w:sz w:val="20"/>
              </w:rPr>
            </w:pPr>
            <w:r>
              <w:rPr>
                <w:color w:val="000000"/>
                <w:sz w:val="20"/>
              </w:rPr>
              <w:t>398</w:t>
            </w:r>
          </w:p>
        </w:tc>
        <w:tc>
          <w:tcPr>
            <w:tcW w:w="1620" w:type="dxa"/>
            <w:shd w:val="clear" w:color="auto" w:fill="auto"/>
            <w:hideMark/>
          </w:tcPr>
          <w:p w:rsidR="0094200D" w:rsidRPr="0094200D" w:rsidP="0094200D" w14:paraId="7E773185" w14:textId="36C682BA">
            <w:pPr>
              <w:jc w:val="right"/>
              <w:rPr>
                <w:color w:val="000000"/>
                <w:sz w:val="20"/>
              </w:rPr>
            </w:pPr>
            <w:r w:rsidRPr="0094200D">
              <w:rPr>
                <w:color w:val="000000"/>
                <w:sz w:val="20"/>
              </w:rPr>
              <w:t>$45,650.60</w:t>
            </w:r>
          </w:p>
        </w:tc>
      </w:tr>
      <w:tr w14:paraId="25E2D494" w14:textId="77777777" w:rsidTr="00CC171D">
        <w:tblPrEx>
          <w:tblW w:w="9720" w:type="dxa"/>
          <w:tblInd w:w="-5" w:type="dxa"/>
          <w:tblLayout w:type="fixed"/>
          <w:tblLook w:val="04A0"/>
        </w:tblPrEx>
        <w:trPr>
          <w:trHeight w:val="255"/>
        </w:trPr>
        <w:tc>
          <w:tcPr>
            <w:tcW w:w="1520" w:type="dxa"/>
            <w:shd w:val="clear" w:color="auto" w:fill="auto"/>
            <w:hideMark/>
          </w:tcPr>
          <w:p w:rsidR="0094200D" w:rsidRPr="0094200D" w:rsidP="0094200D" w14:paraId="0E9FAAAB" w14:textId="77777777">
            <w:pPr>
              <w:rPr>
                <w:color w:val="000000"/>
                <w:sz w:val="20"/>
              </w:rPr>
            </w:pPr>
            <w:r w:rsidRPr="0094200D">
              <w:rPr>
                <w:color w:val="000000"/>
                <w:sz w:val="20"/>
              </w:rPr>
              <w:t>SF 270</w:t>
            </w:r>
          </w:p>
        </w:tc>
        <w:tc>
          <w:tcPr>
            <w:tcW w:w="3217" w:type="dxa"/>
            <w:shd w:val="clear" w:color="auto" w:fill="auto"/>
            <w:hideMark/>
          </w:tcPr>
          <w:p w:rsidR="0094200D" w:rsidRPr="0094200D" w:rsidP="0094200D" w14:paraId="1E6316A6" w14:textId="77777777">
            <w:pPr>
              <w:rPr>
                <w:color w:val="000000"/>
                <w:sz w:val="20"/>
              </w:rPr>
            </w:pPr>
            <w:r w:rsidRPr="0094200D">
              <w:rPr>
                <w:color w:val="000000"/>
                <w:sz w:val="20"/>
              </w:rPr>
              <w:t>Request for Advance or Reimbursement</w:t>
            </w:r>
          </w:p>
        </w:tc>
        <w:tc>
          <w:tcPr>
            <w:tcW w:w="1128" w:type="dxa"/>
            <w:shd w:val="clear" w:color="auto" w:fill="auto"/>
            <w:hideMark/>
          </w:tcPr>
          <w:p w:rsidR="0094200D" w:rsidRPr="0094200D" w:rsidP="0094200D" w14:paraId="5A689E71" w14:textId="77777777">
            <w:pPr>
              <w:jc w:val="center"/>
              <w:rPr>
                <w:color w:val="000000"/>
                <w:sz w:val="20"/>
              </w:rPr>
            </w:pPr>
            <w:r w:rsidRPr="0094200D">
              <w:rPr>
                <w:color w:val="000000"/>
                <w:sz w:val="20"/>
              </w:rPr>
              <w:t>1000</w:t>
            </w:r>
          </w:p>
        </w:tc>
        <w:tc>
          <w:tcPr>
            <w:tcW w:w="1245" w:type="dxa"/>
            <w:shd w:val="clear" w:color="auto" w:fill="auto"/>
            <w:hideMark/>
          </w:tcPr>
          <w:p w:rsidR="0094200D" w:rsidRPr="0094200D" w:rsidP="0094200D" w14:paraId="7A934178" w14:textId="2F4827DE">
            <w:pPr>
              <w:jc w:val="center"/>
              <w:rPr>
                <w:color w:val="000000"/>
                <w:sz w:val="20"/>
              </w:rPr>
            </w:pPr>
            <w:r w:rsidRPr="0094200D">
              <w:rPr>
                <w:color w:val="000000"/>
                <w:sz w:val="20"/>
              </w:rPr>
              <w:t>0.</w:t>
            </w:r>
            <w:r w:rsidRPr="00EF307D" w:rsidR="004F63D7">
              <w:rPr>
                <w:color w:val="000000"/>
                <w:sz w:val="20"/>
              </w:rPr>
              <w:t>50</w:t>
            </w:r>
          </w:p>
        </w:tc>
        <w:tc>
          <w:tcPr>
            <w:tcW w:w="990" w:type="dxa"/>
            <w:tcBorders>
              <w:top w:val="nil"/>
              <w:left w:val="single" w:sz="4" w:space="0" w:color="auto"/>
              <w:bottom w:val="single" w:sz="4" w:space="0" w:color="auto"/>
              <w:right w:val="single" w:sz="4" w:space="0" w:color="auto"/>
            </w:tcBorders>
            <w:shd w:val="clear" w:color="auto" w:fill="auto"/>
          </w:tcPr>
          <w:p w:rsidR="004F63D7" w14:paraId="4C744660" w14:textId="34BDF932">
            <w:pPr>
              <w:jc w:val="center"/>
              <w:rPr>
                <w:color w:val="000000"/>
                <w:sz w:val="20"/>
              </w:rPr>
            </w:pPr>
            <w:r>
              <w:rPr>
                <w:color w:val="000000"/>
                <w:sz w:val="20"/>
              </w:rPr>
              <w:t>500</w:t>
            </w:r>
          </w:p>
        </w:tc>
        <w:tc>
          <w:tcPr>
            <w:tcW w:w="1620" w:type="dxa"/>
            <w:shd w:val="clear" w:color="auto" w:fill="auto"/>
            <w:hideMark/>
          </w:tcPr>
          <w:p w:rsidR="0094200D" w:rsidRPr="0094200D" w:rsidP="0094200D" w14:paraId="7E43926C" w14:textId="51FC05B8">
            <w:pPr>
              <w:jc w:val="right"/>
              <w:rPr>
                <w:color w:val="000000"/>
                <w:sz w:val="20"/>
              </w:rPr>
            </w:pPr>
            <w:r w:rsidRPr="0094200D">
              <w:rPr>
                <w:color w:val="000000"/>
                <w:sz w:val="20"/>
              </w:rPr>
              <w:t>$57,350.00</w:t>
            </w:r>
          </w:p>
        </w:tc>
      </w:tr>
      <w:tr w14:paraId="7AC5DFF9" w14:textId="77777777" w:rsidTr="00CC171D">
        <w:tblPrEx>
          <w:tblW w:w="9720" w:type="dxa"/>
          <w:tblInd w:w="-5" w:type="dxa"/>
          <w:tblLayout w:type="fixed"/>
          <w:tblLook w:val="04A0"/>
        </w:tblPrEx>
        <w:trPr>
          <w:trHeight w:val="255"/>
        </w:trPr>
        <w:tc>
          <w:tcPr>
            <w:tcW w:w="1520" w:type="dxa"/>
            <w:shd w:val="clear" w:color="auto" w:fill="auto"/>
            <w:hideMark/>
          </w:tcPr>
          <w:p w:rsidR="0094200D" w:rsidRPr="0094200D" w:rsidP="0094200D" w14:paraId="613BAA00" w14:textId="5FAA714D">
            <w:pPr>
              <w:rPr>
                <w:color w:val="000000"/>
                <w:sz w:val="20"/>
              </w:rPr>
            </w:pPr>
            <w:r w:rsidRPr="0094200D">
              <w:rPr>
                <w:color w:val="000000"/>
                <w:sz w:val="20"/>
              </w:rPr>
              <w:t xml:space="preserve">FRA F </w:t>
            </w:r>
            <w:r w:rsidR="007B1930">
              <w:rPr>
                <w:color w:val="000000"/>
                <w:sz w:val="20"/>
              </w:rPr>
              <w:t>6180.</w:t>
            </w:r>
            <w:r w:rsidRPr="0094200D">
              <w:rPr>
                <w:color w:val="000000"/>
                <w:sz w:val="20"/>
              </w:rPr>
              <w:t>252</w:t>
            </w:r>
          </w:p>
        </w:tc>
        <w:tc>
          <w:tcPr>
            <w:tcW w:w="3217" w:type="dxa"/>
            <w:shd w:val="clear" w:color="auto" w:fill="auto"/>
            <w:hideMark/>
          </w:tcPr>
          <w:p w:rsidR="0094200D" w:rsidRPr="0094200D" w:rsidP="0094200D" w14:paraId="48F5B4A4" w14:textId="77777777">
            <w:pPr>
              <w:rPr>
                <w:color w:val="000000"/>
                <w:sz w:val="20"/>
              </w:rPr>
            </w:pPr>
            <w:r w:rsidRPr="0094200D">
              <w:rPr>
                <w:color w:val="000000"/>
                <w:sz w:val="20"/>
              </w:rPr>
              <w:t xml:space="preserve">Payment Summary Spreadsheet </w:t>
            </w:r>
          </w:p>
        </w:tc>
        <w:tc>
          <w:tcPr>
            <w:tcW w:w="1128" w:type="dxa"/>
            <w:shd w:val="clear" w:color="auto" w:fill="auto"/>
            <w:hideMark/>
          </w:tcPr>
          <w:p w:rsidR="0094200D" w:rsidRPr="0094200D" w:rsidP="0094200D" w14:paraId="151FCDF9" w14:textId="77777777">
            <w:pPr>
              <w:jc w:val="center"/>
              <w:rPr>
                <w:color w:val="000000"/>
                <w:sz w:val="20"/>
              </w:rPr>
            </w:pPr>
            <w:r w:rsidRPr="0094200D">
              <w:rPr>
                <w:color w:val="000000"/>
                <w:sz w:val="20"/>
              </w:rPr>
              <w:t>1000</w:t>
            </w:r>
          </w:p>
        </w:tc>
        <w:tc>
          <w:tcPr>
            <w:tcW w:w="1245" w:type="dxa"/>
            <w:shd w:val="clear" w:color="auto" w:fill="auto"/>
            <w:hideMark/>
          </w:tcPr>
          <w:p w:rsidR="0094200D" w:rsidRPr="0094200D" w:rsidP="0094200D" w14:paraId="002D8D7F" w14:textId="77777777">
            <w:pPr>
              <w:jc w:val="center"/>
              <w:rPr>
                <w:color w:val="000000"/>
                <w:sz w:val="20"/>
              </w:rPr>
            </w:pPr>
            <w:r w:rsidRPr="0094200D">
              <w:rPr>
                <w:color w:val="000000"/>
                <w:sz w:val="20"/>
              </w:rPr>
              <w:t>0.25</w:t>
            </w:r>
          </w:p>
        </w:tc>
        <w:tc>
          <w:tcPr>
            <w:tcW w:w="990" w:type="dxa"/>
            <w:tcBorders>
              <w:top w:val="nil"/>
              <w:left w:val="single" w:sz="4" w:space="0" w:color="auto"/>
              <w:bottom w:val="single" w:sz="4" w:space="0" w:color="auto"/>
              <w:right w:val="single" w:sz="4" w:space="0" w:color="auto"/>
            </w:tcBorders>
            <w:shd w:val="clear" w:color="auto" w:fill="auto"/>
          </w:tcPr>
          <w:p w:rsidR="004F63D7" w14:paraId="464DAA5F" w14:textId="770DC582">
            <w:pPr>
              <w:jc w:val="center"/>
              <w:rPr>
                <w:color w:val="000000"/>
                <w:sz w:val="20"/>
              </w:rPr>
            </w:pPr>
            <w:r>
              <w:rPr>
                <w:color w:val="000000"/>
                <w:sz w:val="20"/>
              </w:rPr>
              <w:t>250</w:t>
            </w:r>
          </w:p>
        </w:tc>
        <w:tc>
          <w:tcPr>
            <w:tcW w:w="1620" w:type="dxa"/>
            <w:shd w:val="clear" w:color="auto" w:fill="auto"/>
            <w:hideMark/>
          </w:tcPr>
          <w:p w:rsidR="0094200D" w:rsidRPr="0094200D" w:rsidP="0094200D" w14:paraId="6E99F1EA" w14:textId="2E747F8A">
            <w:pPr>
              <w:jc w:val="right"/>
              <w:rPr>
                <w:color w:val="000000"/>
                <w:sz w:val="20"/>
              </w:rPr>
            </w:pPr>
            <w:r w:rsidRPr="0094200D">
              <w:rPr>
                <w:color w:val="000000"/>
                <w:sz w:val="20"/>
              </w:rPr>
              <w:t>$28,675.00</w:t>
            </w:r>
          </w:p>
        </w:tc>
      </w:tr>
      <w:tr w14:paraId="21607316" w14:textId="77777777" w:rsidTr="00CC171D">
        <w:tblPrEx>
          <w:tblW w:w="9720" w:type="dxa"/>
          <w:tblInd w:w="-5" w:type="dxa"/>
          <w:tblLayout w:type="fixed"/>
          <w:tblLook w:val="04A0"/>
        </w:tblPrEx>
        <w:trPr>
          <w:trHeight w:val="360"/>
        </w:trPr>
        <w:tc>
          <w:tcPr>
            <w:tcW w:w="1520" w:type="dxa"/>
            <w:shd w:val="clear" w:color="auto" w:fill="auto"/>
            <w:hideMark/>
          </w:tcPr>
          <w:p w:rsidR="0094200D" w:rsidRPr="0094200D" w:rsidP="0094200D" w14:paraId="4B1D4A89" w14:textId="1859DD9F">
            <w:pPr>
              <w:rPr>
                <w:color w:val="000000"/>
                <w:sz w:val="20"/>
              </w:rPr>
            </w:pPr>
            <w:r w:rsidRPr="0094200D">
              <w:rPr>
                <w:color w:val="000000"/>
                <w:sz w:val="20"/>
              </w:rPr>
              <w:t xml:space="preserve">FRA F </w:t>
            </w:r>
            <w:r w:rsidR="007B1930">
              <w:rPr>
                <w:color w:val="000000"/>
                <w:sz w:val="20"/>
              </w:rPr>
              <w:t>6180.</w:t>
            </w:r>
            <w:r w:rsidRPr="0094200D">
              <w:rPr>
                <w:color w:val="000000"/>
                <w:sz w:val="20"/>
              </w:rPr>
              <w:t xml:space="preserve">34 </w:t>
            </w:r>
          </w:p>
        </w:tc>
        <w:tc>
          <w:tcPr>
            <w:tcW w:w="3217" w:type="dxa"/>
            <w:shd w:val="clear" w:color="auto" w:fill="auto"/>
            <w:hideMark/>
          </w:tcPr>
          <w:p w:rsidR="0094200D" w:rsidRPr="0094200D" w:rsidP="0094200D" w14:paraId="3DC14F99" w14:textId="556D6AE7">
            <w:pPr>
              <w:rPr>
                <w:color w:val="000000"/>
                <w:sz w:val="20"/>
              </w:rPr>
            </w:pPr>
            <w:r w:rsidRPr="0094200D">
              <w:rPr>
                <w:color w:val="000000"/>
                <w:sz w:val="20"/>
              </w:rPr>
              <w:t>Quarterly Progress Report new and existing awards.</w:t>
            </w:r>
            <w:r w:rsidR="005C42D6">
              <w:rPr>
                <w:color w:val="000000"/>
                <w:sz w:val="20"/>
              </w:rPr>
              <w:t xml:space="preserve"> </w:t>
            </w:r>
          </w:p>
        </w:tc>
        <w:tc>
          <w:tcPr>
            <w:tcW w:w="1128" w:type="dxa"/>
            <w:shd w:val="clear" w:color="auto" w:fill="auto"/>
            <w:hideMark/>
          </w:tcPr>
          <w:p w:rsidR="0094200D" w:rsidRPr="0094200D" w:rsidP="0094200D" w14:paraId="3C1774A7" w14:textId="77777777">
            <w:pPr>
              <w:jc w:val="center"/>
              <w:rPr>
                <w:color w:val="000000"/>
                <w:sz w:val="20"/>
              </w:rPr>
            </w:pPr>
            <w:r w:rsidRPr="0094200D">
              <w:rPr>
                <w:color w:val="000000"/>
                <w:sz w:val="20"/>
              </w:rPr>
              <w:t>1592</w:t>
            </w:r>
          </w:p>
        </w:tc>
        <w:tc>
          <w:tcPr>
            <w:tcW w:w="1245" w:type="dxa"/>
            <w:shd w:val="clear" w:color="auto" w:fill="auto"/>
            <w:hideMark/>
          </w:tcPr>
          <w:p w:rsidR="0094200D" w:rsidRPr="0094200D" w:rsidP="0094200D" w14:paraId="6AE2FCDD" w14:textId="33489D5C">
            <w:pPr>
              <w:jc w:val="center"/>
              <w:rPr>
                <w:color w:val="000000"/>
                <w:sz w:val="20"/>
              </w:rPr>
            </w:pPr>
            <w:r w:rsidRPr="0094200D">
              <w:rPr>
                <w:color w:val="000000"/>
                <w:sz w:val="20"/>
              </w:rPr>
              <w:t>0.5</w:t>
            </w:r>
            <w:r w:rsidR="00A41FE2">
              <w:rPr>
                <w:color w:val="000000"/>
                <w:sz w:val="20"/>
              </w:rPr>
              <w:t>0</w:t>
            </w:r>
          </w:p>
        </w:tc>
        <w:tc>
          <w:tcPr>
            <w:tcW w:w="990" w:type="dxa"/>
            <w:tcBorders>
              <w:top w:val="nil"/>
              <w:left w:val="single" w:sz="4" w:space="0" w:color="auto"/>
              <w:bottom w:val="single" w:sz="4" w:space="0" w:color="auto"/>
              <w:right w:val="single" w:sz="4" w:space="0" w:color="auto"/>
            </w:tcBorders>
            <w:shd w:val="clear" w:color="auto" w:fill="auto"/>
          </w:tcPr>
          <w:p w:rsidR="004F63D7" w14:paraId="44205808" w14:textId="665EFDF7">
            <w:pPr>
              <w:jc w:val="center"/>
              <w:rPr>
                <w:color w:val="000000"/>
                <w:sz w:val="20"/>
              </w:rPr>
            </w:pPr>
            <w:r>
              <w:rPr>
                <w:color w:val="000000"/>
                <w:sz w:val="20"/>
              </w:rPr>
              <w:t>796</w:t>
            </w:r>
          </w:p>
        </w:tc>
        <w:tc>
          <w:tcPr>
            <w:tcW w:w="1620" w:type="dxa"/>
            <w:shd w:val="clear" w:color="auto" w:fill="auto"/>
            <w:hideMark/>
          </w:tcPr>
          <w:p w:rsidR="0094200D" w:rsidRPr="0094200D" w:rsidP="0094200D" w14:paraId="210B8E18" w14:textId="601C98D7">
            <w:pPr>
              <w:jc w:val="right"/>
              <w:rPr>
                <w:color w:val="000000"/>
                <w:sz w:val="20"/>
              </w:rPr>
            </w:pPr>
            <w:r w:rsidRPr="0094200D">
              <w:rPr>
                <w:color w:val="000000"/>
                <w:sz w:val="20"/>
              </w:rPr>
              <w:t>$91,301.20</w:t>
            </w:r>
          </w:p>
        </w:tc>
      </w:tr>
      <w:tr w14:paraId="4169F6A1" w14:textId="77777777" w:rsidTr="00CC171D">
        <w:tblPrEx>
          <w:tblW w:w="9720" w:type="dxa"/>
          <w:tblInd w:w="-5" w:type="dxa"/>
          <w:tblLayout w:type="fixed"/>
          <w:tblLook w:val="04A0"/>
        </w:tblPrEx>
        <w:trPr>
          <w:trHeight w:val="359"/>
        </w:trPr>
        <w:tc>
          <w:tcPr>
            <w:tcW w:w="1520" w:type="dxa"/>
            <w:shd w:val="clear" w:color="auto" w:fill="auto"/>
            <w:hideMark/>
          </w:tcPr>
          <w:p w:rsidR="0094200D" w:rsidRPr="0094200D" w:rsidP="0094200D" w14:paraId="100CBA30" w14:textId="626DB5F4">
            <w:pPr>
              <w:rPr>
                <w:color w:val="000000"/>
                <w:sz w:val="20"/>
              </w:rPr>
            </w:pPr>
            <w:r w:rsidRPr="0094200D">
              <w:rPr>
                <w:color w:val="000000"/>
                <w:sz w:val="20"/>
              </w:rPr>
              <w:t xml:space="preserve">FRA F </w:t>
            </w:r>
            <w:r w:rsidR="007B1930">
              <w:rPr>
                <w:color w:val="000000"/>
                <w:sz w:val="20"/>
              </w:rPr>
              <w:t>6180.</w:t>
            </w:r>
            <w:r w:rsidRPr="0094200D">
              <w:rPr>
                <w:color w:val="000000"/>
                <w:sz w:val="20"/>
              </w:rPr>
              <w:t>31</w:t>
            </w:r>
          </w:p>
        </w:tc>
        <w:tc>
          <w:tcPr>
            <w:tcW w:w="3217" w:type="dxa"/>
            <w:shd w:val="clear" w:color="auto" w:fill="auto"/>
            <w:hideMark/>
          </w:tcPr>
          <w:p w:rsidR="0094200D" w:rsidRPr="0094200D" w:rsidP="0094200D" w14:paraId="534F79E9" w14:textId="77777777">
            <w:pPr>
              <w:rPr>
                <w:color w:val="000000"/>
                <w:sz w:val="20"/>
              </w:rPr>
            </w:pPr>
            <w:r w:rsidRPr="0094200D">
              <w:rPr>
                <w:color w:val="000000"/>
                <w:sz w:val="20"/>
              </w:rPr>
              <w:t>Grant Adjustment Request Form (GARF</w:t>
            </w:r>
          </w:p>
        </w:tc>
        <w:tc>
          <w:tcPr>
            <w:tcW w:w="1128" w:type="dxa"/>
            <w:shd w:val="clear" w:color="auto" w:fill="auto"/>
            <w:hideMark/>
          </w:tcPr>
          <w:p w:rsidR="0094200D" w:rsidRPr="0094200D" w:rsidP="0094200D" w14:paraId="2B04BB82" w14:textId="77777777">
            <w:pPr>
              <w:jc w:val="center"/>
              <w:rPr>
                <w:color w:val="000000"/>
                <w:sz w:val="20"/>
              </w:rPr>
            </w:pPr>
            <w:r w:rsidRPr="0094200D">
              <w:rPr>
                <w:color w:val="000000"/>
                <w:sz w:val="20"/>
              </w:rPr>
              <w:t>350</w:t>
            </w:r>
          </w:p>
        </w:tc>
        <w:tc>
          <w:tcPr>
            <w:tcW w:w="1245" w:type="dxa"/>
            <w:shd w:val="clear" w:color="auto" w:fill="auto"/>
            <w:hideMark/>
          </w:tcPr>
          <w:p w:rsidR="0094200D" w:rsidRPr="0094200D" w:rsidP="0094200D" w14:paraId="6F9A3839" w14:textId="77777777">
            <w:pPr>
              <w:jc w:val="center"/>
              <w:rPr>
                <w:color w:val="000000"/>
                <w:sz w:val="20"/>
              </w:rPr>
            </w:pPr>
            <w:r w:rsidRPr="0094200D">
              <w:rPr>
                <w:color w:val="000000"/>
                <w:sz w:val="20"/>
              </w:rPr>
              <w:t>3</w:t>
            </w:r>
          </w:p>
        </w:tc>
        <w:tc>
          <w:tcPr>
            <w:tcW w:w="990" w:type="dxa"/>
            <w:tcBorders>
              <w:top w:val="nil"/>
              <w:left w:val="single" w:sz="4" w:space="0" w:color="auto"/>
              <w:bottom w:val="single" w:sz="4" w:space="0" w:color="auto"/>
              <w:right w:val="single" w:sz="4" w:space="0" w:color="auto"/>
            </w:tcBorders>
            <w:shd w:val="clear" w:color="auto" w:fill="auto"/>
          </w:tcPr>
          <w:p w:rsidR="004F63D7" w14:paraId="01CF34A5" w14:textId="6541E2BE">
            <w:pPr>
              <w:jc w:val="center"/>
              <w:rPr>
                <w:color w:val="000000"/>
                <w:sz w:val="20"/>
              </w:rPr>
            </w:pPr>
            <w:r>
              <w:rPr>
                <w:color w:val="000000"/>
                <w:sz w:val="20"/>
              </w:rPr>
              <w:t>1,050</w:t>
            </w:r>
          </w:p>
        </w:tc>
        <w:tc>
          <w:tcPr>
            <w:tcW w:w="1620" w:type="dxa"/>
            <w:shd w:val="clear" w:color="auto" w:fill="auto"/>
            <w:hideMark/>
          </w:tcPr>
          <w:p w:rsidR="0094200D" w:rsidRPr="0094200D" w:rsidP="0094200D" w14:paraId="0A6BE649" w14:textId="1B14A373">
            <w:pPr>
              <w:jc w:val="right"/>
              <w:rPr>
                <w:color w:val="000000"/>
                <w:sz w:val="20"/>
              </w:rPr>
            </w:pPr>
            <w:r w:rsidRPr="0094200D">
              <w:rPr>
                <w:color w:val="000000"/>
                <w:sz w:val="20"/>
              </w:rPr>
              <w:t>$120,435.00</w:t>
            </w:r>
          </w:p>
        </w:tc>
      </w:tr>
      <w:tr w14:paraId="2BF08206" w14:textId="77777777" w:rsidTr="00CC171D">
        <w:tblPrEx>
          <w:tblW w:w="9720" w:type="dxa"/>
          <w:tblInd w:w="-5" w:type="dxa"/>
          <w:tblLayout w:type="fixed"/>
          <w:tblLook w:val="04A0"/>
        </w:tblPrEx>
        <w:trPr>
          <w:trHeight w:val="440"/>
        </w:trPr>
        <w:tc>
          <w:tcPr>
            <w:tcW w:w="1520" w:type="dxa"/>
            <w:shd w:val="clear" w:color="auto" w:fill="auto"/>
            <w:hideMark/>
          </w:tcPr>
          <w:p w:rsidR="0094200D" w:rsidRPr="0094200D" w:rsidP="0094200D" w14:paraId="5A03CB46" w14:textId="775C0DD5">
            <w:pPr>
              <w:rPr>
                <w:color w:val="000000"/>
                <w:sz w:val="20"/>
              </w:rPr>
            </w:pPr>
            <w:r w:rsidRPr="0094200D">
              <w:rPr>
                <w:color w:val="000000"/>
                <w:sz w:val="20"/>
              </w:rPr>
              <w:t xml:space="preserve">FRA F </w:t>
            </w:r>
            <w:r w:rsidR="007B1930">
              <w:rPr>
                <w:color w:val="000000"/>
                <w:sz w:val="20"/>
              </w:rPr>
              <w:t>6180.</w:t>
            </w:r>
            <w:r w:rsidRPr="0094200D">
              <w:rPr>
                <w:color w:val="000000"/>
                <w:sz w:val="20"/>
              </w:rPr>
              <w:t>32</w:t>
            </w:r>
          </w:p>
        </w:tc>
        <w:tc>
          <w:tcPr>
            <w:tcW w:w="3217" w:type="dxa"/>
            <w:shd w:val="clear" w:color="auto" w:fill="auto"/>
            <w:hideMark/>
          </w:tcPr>
          <w:p w:rsidR="0094200D" w:rsidRPr="0094200D" w:rsidP="0094200D" w14:paraId="5E9A2986" w14:textId="77777777">
            <w:pPr>
              <w:rPr>
                <w:color w:val="000000"/>
                <w:sz w:val="20"/>
              </w:rPr>
            </w:pPr>
            <w:r w:rsidRPr="0094200D">
              <w:rPr>
                <w:color w:val="000000"/>
                <w:sz w:val="20"/>
              </w:rPr>
              <w:t>Service Outcome Agreement (SOA) Annual Reporting</w:t>
            </w:r>
          </w:p>
        </w:tc>
        <w:tc>
          <w:tcPr>
            <w:tcW w:w="1128" w:type="dxa"/>
            <w:shd w:val="clear" w:color="auto" w:fill="auto"/>
            <w:hideMark/>
          </w:tcPr>
          <w:p w:rsidR="0094200D" w:rsidRPr="0094200D" w:rsidP="0094200D" w14:paraId="5B37E580" w14:textId="77777777">
            <w:pPr>
              <w:jc w:val="center"/>
              <w:rPr>
                <w:color w:val="000000"/>
                <w:sz w:val="20"/>
              </w:rPr>
            </w:pPr>
            <w:r w:rsidRPr="0094200D">
              <w:rPr>
                <w:color w:val="000000"/>
                <w:sz w:val="20"/>
              </w:rPr>
              <w:t>24</w:t>
            </w:r>
          </w:p>
        </w:tc>
        <w:tc>
          <w:tcPr>
            <w:tcW w:w="1245" w:type="dxa"/>
            <w:shd w:val="clear" w:color="auto" w:fill="auto"/>
            <w:hideMark/>
          </w:tcPr>
          <w:p w:rsidR="0094200D" w:rsidRPr="0094200D" w:rsidP="0094200D" w14:paraId="0A6C47F4" w14:textId="65DE72B6">
            <w:pPr>
              <w:jc w:val="center"/>
              <w:rPr>
                <w:color w:val="000000"/>
                <w:sz w:val="20"/>
              </w:rPr>
            </w:pPr>
            <w:r>
              <w:rPr>
                <w:color w:val="000000"/>
                <w:sz w:val="20"/>
              </w:rPr>
              <w:t>0.25</w:t>
            </w:r>
            <w:r w:rsidRPr="0094200D">
              <w:rPr>
                <w:color w:val="000000"/>
                <w:sz w:val="20"/>
              </w:rPr>
              <w:t> </w:t>
            </w:r>
          </w:p>
        </w:tc>
        <w:tc>
          <w:tcPr>
            <w:tcW w:w="990" w:type="dxa"/>
            <w:tcBorders>
              <w:top w:val="nil"/>
              <w:left w:val="single" w:sz="4" w:space="0" w:color="auto"/>
              <w:bottom w:val="single" w:sz="4" w:space="0" w:color="auto"/>
              <w:right w:val="single" w:sz="4" w:space="0" w:color="auto"/>
            </w:tcBorders>
            <w:shd w:val="clear" w:color="auto" w:fill="auto"/>
          </w:tcPr>
          <w:p w:rsidR="004F63D7" w14:paraId="6F8A53EE" w14:textId="2BA47016">
            <w:pPr>
              <w:jc w:val="center"/>
              <w:rPr>
                <w:color w:val="000000"/>
                <w:sz w:val="20"/>
              </w:rPr>
            </w:pPr>
            <w:r>
              <w:rPr>
                <w:color w:val="000000"/>
                <w:sz w:val="20"/>
              </w:rPr>
              <w:t>6</w:t>
            </w:r>
          </w:p>
        </w:tc>
        <w:tc>
          <w:tcPr>
            <w:tcW w:w="1620" w:type="dxa"/>
            <w:shd w:val="clear" w:color="auto" w:fill="auto"/>
            <w:hideMark/>
          </w:tcPr>
          <w:p w:rsidR="0094200D" w:rsidRPr="0094200D" w:rsidP="0094200D" w14:paraId="7711170E" w14:textId="41EB00CB">
            <w:pPr>
              <w:jc w:val="right"/>
              <w:rPr>
                <w:color w:val="000000"/>
                <w:sz w:val="20"/>
              </w:rPr>
            </w:pPr>
            <w:r w:rsidRPr="0094200D">
              <w:rPr>
                <w:color w:val="000000"/>
                <w:sz w:val="20"/>
              </w:rPr>
              <w:t>$</w:t>
            </w:r>
            <w:r w:rsidR="00A41FE2">
              <w:rPr>
                <w:color w:val="000000"/>
                <w:sz w:val="20"/>
              </w:rPr>
              <w:t>688.20</w:t>
            </w:r>
          </w:p>
        </w:tc>
      </w:tr>
      <w:tr w14:paraId="61881E07" w14:textId="77777777" w:rsidTr="00CC171D">
        <w:tblPrEx>
          <w:tblW w:w="9720" w:type="dxa"/>
          <w:tblInd w:w="-5" w:type="dxa"/>
          <w:tblLayout w:type="fixed"/>
          <w:tblLook w:val="04A0"/>
        </w:tblPrEx>
        <w:trPr>
          <w:trHeight w:val="510"/>
        </w:trPr>
        <w:tc>
          <w:tcPr>
            <w:tcW w:w="1520" w:type="dxa"/>
            <w:shd w:val="clear" w:color="auto" w:fill="auto"/>
            <w:hideMark/>
          </w:tcPr>
          <w:p w:rsidR="007B1930" w:rsidP="0094200D" w14:paraId="3E719F89" w14:textId="4E372C23">
            <w:pPr>
              <w:rPr>
                <w:color w:val="000000"/>
                <w:sz w:val="20"/>
              </w:rPr>
            </w:pPr>
            <w:r w:rsidRPr="0094200D">
              <w:rPr>
                <w:color w:val="000000"/>
                <w:sz w:val="20"/>
              </w:rPr>
              <w:t xml:space="preserve">FRA F </w:t>
            </w:r>
            <w:r>
              <w:rPr>
                <w:color w:val="000000"/>
                <w:sz w:val="20"/>
              </w:rPr>
              <w:t>6180.</w:t>
            </w:r>
            <w:r w:rsidRPr="0094200D">
              <w:rPr>
                <w:color w:val="000000"/>
                <w:sz w:val="20"/>
              </w:rPr>
              <w:t>229</w:t>
            </w:r>
          </w:p>
          <w:p w:rsidR="0094200D" w:rsidRPr="0094200D" w:rsidP="0094200D" w14:paraId="38A52CAE" w14:textId="695A0B55">
            <w:pPr>
              <w:rPr>
                <w:color w:val="000000"/>
                <w:sz w:val="20"/>
              </w:rPr>
            </w:pPr>
            <w:r w:rsidRPr="0094200D">
              <w:rPr>
                <w:color w:val="000000"/>
                <w:sz w:val="20"/>
              </w:rPr>
              <w:t>Narrative Requests</w:t>
            </w:r>
          </w:p>
        </w:tc>
        <w:tc>
          <w:tcPr>
            <w:tcW w:w="3217" w:type="dxa"/>
            <w:shd w:val="clear" w:color="auto" w:fill="auto"/>
            <w:hideMark/>
          </w:tcPr>
          <w:p w:rsidR="0094200D" w:rsidRPr="0094200D" w:rsidP="0094200D" w14:paraId="33AFE574" w14:textId="77777777">
            <w:pPr>
              <w:rPr>
                <w:color w:val="000000"/>
                <w:sz w:val="20"/>
              </w:rPr>
            </w:pPr>
            <w:r w:rsidRPr="0094200D">
              <w:rPr>
                <w:color w:val="000000"/>
                <w:sz w:val="20"/>
              </w:rPr>
              <w:t>Consolidated Buy American components, including FRA F 229</w:t>
            </w:r>
          </w:p>
        </w:tc>
        <w:tc>
          <w:tcPr>
            <w:tcW w:w="1128" w:type="dxa"/>
            <w:shd w:val="clear" w:color="auto" w:fill="auto"/>
            <w:hideMark/>
          </w:tcPr>
          <w:p w:rsidR="0094200D" w:rsidRPr="0094200D" w:rsidP="0094200D" w14:paraId="7E026F99" w14:textId="77777777">
            <w:pPr>
              <w:jc w:val="center"/>
              <w:rPr>
                <w:color w:val="000000"/>
                <w:sz w:val="20"/>
              </w:rPr>
            </w:pPr>
            <w:r w:rsidRPr="0094200D">
              <w:rPr>
                <w:color w:val="000000"/>
                <w:sz w:val="20"/>
              </w:rPr>
              <w:t>63</w:t>
            </w:r>
          </w:p>
        </w:tc>
        <w:tc>
          <w:tcPr>
            <w:tcW w:w="1245" w:type="dxa"/>
            <w:shd w:val="clear" w:color="auto" w:fill="auto"/>
            <w:hideMark/>
          </w:tcPr>
          <w:p w:rsidR="0094200D" w:rsidRPr="0094200D" w:rsidP="0094200D" w14:paraId="3E804654" w14:textId="77777777">
            <w:pPr>
              <w:jc w:val="center"/>
              <w:rPr>
                <w:color w:val="000000"/>
                <w:sz w:val="20"/>
              </w:rPr>
            </w:pPr>
            <w:r w:rsidRPr="0094200D">
              <w:rPr>
                <w:color w:val="000000"/>
                <w:sz w:val="20"/>
              </w:rPr>
              <w:t>1</w:t>
            </w:r>
          </w:p>
        </w:tc>
        <w:tc>
          <w:tcPr>
            <w:tcW w:w="990" w:type="dxa"/>
            <w:tcBorders>
              <w:top w:val="nil"/>
              <w:left w:val="single" w:sz="4" w:space="0" w:color="auto"/>
              <w:bottom w:val="single" w:sz="4" w:space="0" w:color="auto"/>
              <w:right w:val="single" w:sz="4" w:space="0" w:color="auto"/>
            </w:tcBorders>
            <w:shd w:val="clear" w:color="auto" w:fill="auto"/>
          </w:tcPr>
          <w:p w:rsidR="004F63D7" w14:paraId="16EDBB6D" w14:textId="5E6CC665">
            <w:pPr>
              <w:jc w:val="center"/>
              <w:rPr>
                <w:color w:val="000000"/>
                <w:sz w:val="20"/>
              </w:rPr>
            </w:pPr>
            <w:r>
              <w:rPr>
                <w:color w:val="000000"/>
                <w:sz w:val="20"/>
              </w:rPr>
              <w:t>63</w:t>
            </w:r>
          </w:p>
        </w:tc>
        <w:tc>
          <w:tcPr>
            <w:tcW w:w="1620" w:type="dxa"/>
            <w:shd w:val="clear" w:color="auto" w:fill="auto"/>
            <w:hideMark/>
          </w:tcPr>
          <w:p w:rsidR="0094200D" w:rsidRPr="0094200D" w:rsidP="0094200D" w14:paraId="5A16E732" w14:textId="5B98FB4E">
            <w:pPr>
              <w:jc w:val="right"/>
              <w:rPr>
                <w:color w:val="000000"/>
                <w:sz w:val="20"/>
              </w:rPr>
            </w:pPr>
            <w:r w:rsidRPr="0094200D">
              <w:rPr>
                <w:color w:val="000000"/>
                <w:sz w:val="20"/>
              </w:rPr>
              <w:t>$7,226.10</w:t>
            </w:r>
          </w:p>
        </w:tc>
      </w:tr>
      <w:tr w14:paraId="4837BB43" w14:textId="77777777" w:rsidTr="00CC171D">
        <w:tblPrEx>
          <w:tblW w:w="9720" w:type="dxa"/>
          <w:tblInd w:w="-5" w:type="dxa"/>
          <w:tblLayout w:type="fixed"/>
          <w:tblLook w:val="04A0"/>
        </w:tblPrEx>
        <w:trPr>
          <w:trHeight w:val="255"/>
        </w:trPr>
        <w:tc>
          <w:tcPr>
            <w:tcW w:w="1520" w:type="dxa"/>
            <w:shd w:val="clear" w:color="auto" w:fill="auto"/>
            <w:hideMark/>
          </w:tcPr>
          <w:p w:rsidR="0094200D" w:rsidRPr="0094200D" w:rsidP="0094200D" w14:paraId="0484A34F" w14:textId="73E24BCF">
            <w:pPr>
              <w:rPr>
                <w:color w:val="000000"/>
                <w:sz w:val="20"/>
              </w:rPr>
            </w:pPr>
            <w:r w:rsidRPr="0094200D">
              <w:rPr>
                <w:color w:val="000000"/>
                <w:sz w:val="20"/>
              </w:rPr>
              <w:t xml:space="preserve">FRA F </w:t>
            </w:r>
            <w:r w:rsidR="007B1930">
              <w:rPr>
                <w:color w:val="000000"/>
                <w:sz w:val="20"/>
              </w:rPr>
              <w:t>6180.</w:t>
            </w:r>
            <w:r w:rsidRPr="0094200D">
              <w:rPr>
                <w:color w:val="000000"/>
                <w:sz w:val="20"/>
              </w:rPr>
              <w:t>217</w:t>
            </w:r>
          </w:p>
        </w:tc>
        <w:tc>
          <w:tcPr>
            <w:tcW w:w="3217" w:type="dxa"/>
            <w:shd w:val="clear" w:color="auto" w:fill="auto"/>
            <w:hideMark/>
          </w:tcPr>
          <w:p w:rsidR="0094200D" w:rsidRPr="0094200D" w:rsidP="0094200D" w14:paraId="6F79B9AE" w14:textId="77777777">
            <w:pPr>
              <w:rPr>
                <w:color w:val="000000"/>
                <w:sz w:val="20"/>
              </w:rPr>
            </w:pPr>
            <w:r w:rsidRPr="0094200D">
              <w:rPr>
                <w:color w:val="000000"/>
                <w:sz w:val="20"/>
              </w:rPr>
              <w:t>Categorical Exclusion Worksheet</w:t>
            </w:r>
          </w:p>
        </w:tc>
        <w:tc>
          <w:tcPr>
            <w:tcW w:w="1128" w:type="dxa"/>
            <w:shd w:val="clear" w:color="auto" w:fill="auto"/>
            <w:hideMark/>
          </w:tcPr>
          <w:p w:rsidR="0094200D" w:rsidRPr="0094200D" w:rsidP="0094200D" w14:paraId="2BD539F4" w14:textId="77777777">
            <w:pPr>
              <w:jc w:val="center"/>
              <w:rPr>
                <w:color w:val="000000"/>
                <w:sz w:val="20"/>
              </w:rPr>
            </w:pPr>
            <w:r w:rsidRPr="0094200D">
              <w:rPr>
                <w:color w:val="000000"/>
                <w:sz w:val="20"/>
              </w:rPr>
              <w:t>75</w:t>
            </w:r>
          </w:p>
        </w:tc>
        <w:tc>
          <w:tcPr>
            <w:tcW w:w="1245" w:type="dxa"/>
            <w:shd w:val="clear" w:color="auto" w:fill="auto"/>
            <w:hideMark/>
          </w:tcPr>
          <w:p w:rsidR="0094200D" w:rsidRPr="0094200D" w:rsidP="0094200D" w14:paraId="2E1D154A" w14:textId="77777777">
            <w:pPr>
              <w:jc w:val="center"/>
              <w:rPr>
                <w:color w:val="000000"/>
                <w:sz w:val="20"/>
              </w:rPr>
            </w:pPr>
            <w:r w:rsidRPr="0094200D">
              <w:rPr>
                <w:color w:val="000000"/>
                <w:sz w:val="20"/>
              </w:rPr>
              <w:t>6</w:t>
            </w:r>
          </w:p>
        </w:tc>
        <w:tc>
          <w:tcPr>
            <w:tcW w:w="990" w:type="dxa"/>
            <w:tcBorders>
              <w:top w:val="nil"/>
              <w:left w:val="single" w:sz="4" w:space="0" w:color="auto"/>
              <w:bottom w:val="single" w:sz="4" w:space="0" w:color="auto"/>
              <w:right w:val="single" w:sz="4" w:space="0" w:color="auto"/>
            </w:tcBorders>
            <w:shd w:val="clear" w:color="auto" w:fill="auto"/>
          </w:tcPr>
          <w:p w:rsidR="004F63D7" w14:paraId="38E2D482" w14:textId="0E03F8B2">
            <w:pPr>
              <w:jc w:val="center"/>
              <w:rPr>
                <w:color w:val="000000"/>
                <w:sz w:val="20"/>
              </w:rPr>
            </w:pPr>
            <w:r>
              <w:rPr>
                <w:color w:val="000000"/>
                <w:sz w:val="20"/>
              </w:rPr>
              <w:t>450</w:t>
            </w:r>
          </w:p>
        </w:tc>
        <w:tc>
          <w:tcPr>
            <w:tcW w:w="1620" w:type="dxa"/>
            <w:shd w:val="clear" w:color="auto" w:fill="auto"/>
            <w:hideMark/>
          </w:tcPr>
          <w:p w:rsidR="0094200D" w:rsidRPr="0094200D" w:rsidP="0094200D" w14:paraId="2CC694F2" w14:textId="20856790">
            <w:pPr>
              <w:jc w:val="right"/>
              <w:rPr>
                <w:color w:val="000000"/>
                <w:sz w:val="20"/>
              </w:rPr>
            </w:pPr>
            <w:r w:rsidRPr="0094200D">
              <w:rPr>
                <w:color w:val="000000"/>
                <w:sz w:val="20"/>
              </w:rPr>
              <w:t>$51,615.00</w:t>
            </w:r>
          </w:p>
        </w:tc>
      </w:tr>
      <w:tr w14:paraId="7E9DEF5A" w14:textId="77777777" w:rsidTr="00CC171D">
        <w:tblPrEx>
          <w:tblW w:w="9720" w:type="dxa"/>
          <w:tblInd w:w="-5" w:type="dxa"/>
          <w:tblLayout w:type="fixed"/>
          <w:tblLook w:val="04A0"/>
        </w:tblPrEx>
        <w:trPr>
          <w:trHeight w:val="255"/>
        </w:trPr>
        <w:tc>
          <w:tcPr>
            <w:tcW w:w="1520" w:type="dxa"/>
            <w:shd w:val="clear" w:color="auto" w:fill="auto"/>
            <w:hideMark/>
          </w:tcPr>
          <w:p w:rsidR="0094200D" w:rsidRPr="0094200D" w:rsidP="0094200D" w14:paraId="2D3314EF" w14:textId="32027244">
            <w:pPr>
              <w:rPr>
                <w:color w:val="000000"/>
                <w:sz w:val="20"/>
              </w:rPr>
            </w:pPr>
            <w:r w:rsidRPr="0094200D">
              <w:rPr>
                <w:color w:val="000000"/>
                <w:sz w:val="20"/>
              </w:rPr>
              <w:t xml:space="preserve">FRA F </w:t>
            </w:r>
            <w:r w:rsidR="007B1930">
              <w:rPr>
                <w:color w:val="000000"/>
                <w:sz w:val="20"/>
              </w:rPr>
              <w:t>6180.</w:t>
            </w:r>
            <w:r w:rsidRPr="0094200D">
              <w:rPr>
                <w:color w:val="000000"/>
                <w:sz w:val="20"/>
              </w:rPr>
              <w:t>33</w:t>
            </w:r>
          </w:p>
        </w:tc>
        <w:tc>
          <w:tcPr>
            <w:tcW w:w="3217" w:type="dxa"/>
            <w:shd w:val="clear" w:color="auto" w:fill="auto"/>
            <w:hideMark/>
          </w:tcPr>
          <w:p w:rsidR="0094200D" w:rsidRPr="0094200D" w:rsidP="0094200D" w14:paraId="1BB6E2AD" w14:textId="77777777">
            <w:pPr>
              <w:rPr>
                <w:color w:val="000000"/>
                <w:sz w:val="20"/>
              </w:rPr>
            </w:pPr>
            <w:r w:rsidRPr="0094200D">
              <w:rPr>
                <w:color w:val="000000"/>
                <w:sz w:val="20"/>
              </w:rPr>
              <w:t>Final Performance Report</w:t>
            </w:r>
          </w:p>
        </w:tc>
        <w:tc>
          <w:tcPr>
            <w:tcW w:w="1128" w:type="dxa"/>
            <w:shd w:val="clear" w:color="auto" w:fill="auto"/>
            <w:hideMark/>
          </w:tcPr>
          <w:p w:rsidR="0094200D" w:rsidRPr="0094200D" w:rsidP="0094200D" w14:paraId="5222D61F" w14:textId="77777777">
            <w:pPr>
              <w:jc w:val="center"/>
              <w:rPr>
                <w:color w:val="000000"/>
                <w:sz w:val="20"/>
              </w:rPr>
            </w:pPr>
            <w:r w:rsidRPr="0094200D">
              <w:rPr>
                <w:color w:val="000000"/>
                <w:sz w:val="20"/>
              </w:rPr>
              <w:t>100</w:t>
            </w:r>
          </w:p>
        </w:tc>
        <w:tc>
          <w:tcPr>
            <w:tcW w:w="1245" w:type="dxa"/>
            <w:shd w:val="clear" w:color="auto" w:fill="auto"/>
            <w:hideMark/>
          </w:tcPr>
          <w:p w:rsidR="0094200D" w:rsidRPr="0094200D" w:rsidP="0094200D" w14:paraId="1D7D43D9" w14:textId="77777777">
            <w:pPr>
              <w:jc w:val="center"/>
              <w:rPr>
                <w:color w:val="000000"/>
                <w:sz w:val="20"/>
              </w:rPr>
            </w:pPr>
            <w:r w:rsidRPr="0094200D">
              <w:rPr>
                <w:color w:val="000000"/>
                <w:sz w:val="20"/>
              </w:rPr>
              <w:t>3</w:t>
            </w:r>
          </w:p>
        </w:tc>
        <w:tc>
          <w:tcPr>
            <w:tcW w:w="990" w:type="dxa"/>
            <w:tcBorders>
              <w:top w:val="nil"/>
              <w:left w:val="single" w:sz="4" w:space="0" w:color="auto"/>
              <w:bottom w:val="single" w:sz="4" w:space="0" w:color="auto"/>
              <w:right w:val="single" w:sz="4" w:space="0" w:color="auto"/>
            </w:tcBorders>
            <w:shd w:val="clear" w:color="auto" w:fill="auto"/>
          </w:tcPr>
          <w:p w:rsidR="004F63D7" w14:paraId="1C54FF88" w14:textId="49687CA3">
            <w:pPr>
              <w:jc w:val="center"/>
              <w:rPr>
                <w:color w:val="000000"/>
                <w:sz w:val="20"/>
              </w:rPr>
            </w:pPr>
            <w:r>
              <w:rPr>
                <w:color w:val="000000"/>
                <w:sz w:val="20"/>
              </w:rPr>
              <w:t>300</w:t>
            </w:r>
          </w:p>
        </w:tc>
        <w:tc>
          <w:tcPr>
            <w:tcW w:w="1620" w:type="dxa"/>
            <w:shd w:val="clear" w:color="auto" w:fill="auto"/>
            <w:hideMark/>
          </w:tcPr>
          <w:p w:rsidR="0094200D" w:rsidRPr="0094200D" w:rsidP="0094200D" w14:paraId="69A0947A" w14:textId="2EEB84DE">
            <w:pPr>
              <w:jc w:val="right"/>
              <w:rPr>
                <w:color w:val="000000"/>
                <w:sz w:val="20"/>
              </w:rPr>
            </w:pPr>
            <w:r w:rsidRPr="0094200D">
              <w:rPr>
                <w:color w:val="000000"/>
                <w:sz w:val="20"/>
              </w:rPr>
              <w:t>$34,410.00</w:t>
            </w:r>
          </w:p>
        </w:tc>
      </w:tr>
      <w:tr w14:paraId="43EA55B4" w14:textId="77777777" w:rsidTr="00CC171D">
        <w:tblPrEx>
          <w:tblW w:w="9720" w:type="dxa"/>
          <w:tblInd w:w="-5" w:type="dxa"/>
          <w:tblLayout w:type="fixed"/>
          <w:tblLook w:val="04A0"/>
        </w:tblPrEx>
        <w:trPr>
          <w:trHeight w:val="255"/>
        </w:trPr>
        <w:tc>
          <w:tcPr>
            <w:tcW w:w="1520" w:type="dxa"/>
            <w:shd w:val="clear" w:color="auto" w:fill="auto"/>
            <w:hideMark/>
          </w:tcPr>
          <w:p w:rsidR="0094200D" w:rsidRPr="0094200D" w:rsidP="0094200D" w14:paraId="0BF45E23" w14:textId="36C6F042">
            <w:pPr>
              <w:rPr>
                <w:color w:val="000000"/>
                <w:sz w:val="20"/>
              </w:rPr>
            </w:pPr>
            <w:r w:rsidRPr="00EF307D">
              <w:rPr>
                <w:color w:val="000000"/>
                <w:sz w:val="20"/>
              </w:rPr>
              <w:t>Total Annual Burden Hours</w:t>
            </w:r>
          </w:p>
        </w:tc>
        <w:tc>
          <w:tcPr>
            <w:tcW w:w="3217" w:type="dxa"/>
            <w:shd w:val="clear" w:color="auto" w:fill="auto"/>
            <w:hideMark/>
          </w:tcPr>
          <w:p w:rsidR="0094200D" w:rsidRPr="0094200D" w:rsidP="0094200D" w14:paraId="38CC23BB" w14:textId="77777777">
            <w:pPr>
              <w:rPr>
                <w:color w:val="000000"/>
                <w:sz w:val="20"/>
              </w:rPr>
            </w:pPr>
            <w:r w:rsidRPr="0094200D">
              <w:rPr>
                <w:color w:val="000000"/>
                <w:sz w:val="20"/>
              </w:rPr>
              <w:t> </w:t>
            </w:r>
          </w:p>
        </w:tc>
        <w:tc>
          <w:tcPr>
            <w:tcW w:w="1128" w:type="dxa"/>
            <w:shd w:val="clear" w:color="auto" w:fill="auto"/>
            <w:hideMark/>
          </w:tcPr>
          <w:p w:rsidR="0094200D" w:rsidRPr="00EF307D" w:rsidP="00CC171D" w14:paraId="0A838D8F" w14:textId="1627D39D">
            <w:pPr>
              <w:jc w:val="center"/>
              <w:rPr>
                <w:sz w:val="20"/>
              </w:rPr>
            </w:pPr>
            <w:r>
              <w:rPr>
                <w:color w:val="000000" w:themeColor="text1"/>
                <w:sz w:val="20"/>
              </w:rPr>
              <w:t>6</w:t>
            </w:r>
            <w:r w:rsidRPr="00EF307D" w:rsidR="004F63D7">
              <w:rPr>
                <w:color w:val="000000" w:themeColor="text1"/>
                <w:sz w:val="20"/>
              </w:rPr>
              <w:t xml:space="preserve">,896 </w:t>
            </w:r>
            <w:r w:rsidR="004B773D">
              <w:rPr>
                <w:color w:val="000000" w:themeColor="text1"/>
                <w:sz w:val="20"/>
              </w:rPr>
              <w:t>R</w:t>
            </w:r>
            <w:r w:rsidRPr="00EF307D" w:rsidR="004F63D7">
              <w:rPr>
                <w:color w:val="000000" w:themeColor="text1"/>
                <w:sz w:val="20"/>
              </w:rPr>
              <w:t>esponses</w:t>
            </w:r>
          </w:p>
        </w:tc>
        <w:tc>
          <w:tcPr>
            <w:tcW w:w="1245" w:type="dxa"/>
            <w:shd w:val="clear" w:color="auto" w:fill="auto"/>
            <w:hideMark/>
          </w:tcPr>
          <w:p w:rsidR="0094200D" w:rsidRPr="00EF307D" w:rsidP="009D5BB4" w14:paraId="73DA6B81" w14:textId="1529FFA3">
            <w:pPr>
              <w:jc w:val="center"/>
              <w:rPr>
                <w:sz w:val="20"/>
              </w:rPr>
            </w:pPr>
            <w:r>
              <w:rPr>
                <w:color w:val="000000" w:themeColor="text1"/>
                <w:sz w:val="20"/>
              </w:rPr>
              <w:t>N/A</w:t>
            </w:r>
          </w:p>
        </w:tc>
        <w:tc>
          <w:tcPr>
            <w:tcW w:w="990" w:type="dxa"/>
          </w:tcPr>
          <w:p w:rsidR="004F63D7" w:rsidP="004F63D7" w14:paraId="1E648C5B" w14:textId="77777777">
            <w:pPr>
              <w:jc w:val="center"/>
              <w:rPr>
                <w:color w:val="000000"/>
                <w:sz w:val="20"/>
              </w:rPr>
            </w:pPr>
            <w:r>
              <w:rPr>
                <w:color w:val="000000"/>
                <w:sz w:val="20"/>
              </w:rPr>
              <w:t>6,263</w:t>
            </w:r>
          </w:p>
          <w:p w:rsidR="009C0C44" w:rsidP="004F63D7" w14:paraId="3563D965" w14:textId="3CC5DAC8">
            <w:pPr>
              <w:jc w:val="center"/>
              <w:rPr>
                <w:color w:val="000000"/>
                <w:sz w:val="20"/>
              </w:rPr>
            </w:pPr>
            <w:r>
              <w:rPr>
                <w:color w:val="000000"/>
                <w:sz w:val="20"/>
              </w:rPr>
              <w:t>Hours</w:t>
            </w:r>
          </w:p>
        </w:tc>
        <w:tc>
          <w:tcPr>
            <w:tcW w:w="1620" w:type="dxa"/>
            <w:shd w:val="clear" w:color="auto" w:fill="auto"/>
            <w:hideMark/>
          </w:tcPr>
          <w:p w:rsidR="0094200D" w:rsidRPr="0094200D" w:rsidP="0094200D" w14:paraId="1D5B3BC9" w14:textId="19841470">
            <w:pPr>
              <w:jc w:val="right"/>
              <w:rPr>
                <w:color w:val="000000"/>
                <w:sz w:val="20"/>
              </w:rPr>
            </w:pPr>
            <w:r w:rsidRPr="0350C609">
              <w:rPr>
                <w:color w:val="000000" w:themeColor="text1"/>
                <w:sz w:val="20"/>
              </w:rPr>
              <w:t>$</w:t>
            </w:r>
            <w:r w:rsidRPr="0350C609" w:rsidR="00085515">
              <w:rPr>
                <w:color w:val="000000" w:themeColor="text1"/>
                <w:sz w:val="20"/>
              </w:rPr>
              <w:t>718,366.10</w:t>
            </w:r>
          </w:p>
        </w:tc>
      </w:tr>
    </w:tbl>
    <w:p w:rsidR="00535D38" w:rsidP="00137C0A" w14:paraId="10550AFC" w14:textId="77777777">
      <w:pPr>
        <w:widowControl w:val="0"/>
        <w:ind w:left="720" w:hanging="720"/>
        <w:rPr>
          <w:b/>
          <w:snapToGrid w:val="0"/>
          <w:color w:val="000000"/>
          <w:szCs w:val="24"/>
        </w:rPr>
      </w:pPr>
    </w:p>
    <w:p w:rsidR="003F1304" w:rsidP="00137C0A" w14:paraId="3662A873" w14:textId="77777777">
      <w:pPr>
        <w:widowControl w:val="0"/>
        <w:ind w:left="720" w:hanging="720"/>
        <w:rPr>
          <w:b/>
          <w:snapToGrid w:val="0"/>
          <w:color w:val="000000"/>
          <w:szCs w:val="24"/>
        </w:rPr>
      </w:pPr>
    </w:p>
    <w:p w:rsidR="003F1304" w:rsidP="00137C0A" w14:paraId="29ADB1AF" w14:textId="77777777">
      <w:pPr>
        <w:widowControl w:val="0"/>
        <w:ind w:left="720" w:hanging="720"/>
        <w:rPr>
          <w:b/>
          <w:snapToGrid w:val="0"/>
          <w:color w:val="000000"/>
          <w:szCs w:val="24"/>
        </w:rPr>
      </w:pPr>
    </w:p>
    <w:p w:rsidR="00145798" w:rsidP="00137C0A" w14:paraId="362DA92E" w14:textId="77777777">
      <w:pPr>
        <w:widowControl w:val="0"/>
        <w:ind w:left="720" w:hanging="720"/>
        <w:rPr>
          <w:b/>
          <w:snapToGrid w:val="0"/>
          <w:color w:val="000000"/>
          <w:szCs w:val="24"/>
        </w:rPr>
        <w:sectPr w:rsidSect="00C96665">
          <w:pgSz w:w="12240" w:h="15840" w:code="1"/>
          <w:pgMar w:top="1440" w:right="1440" w:bottom="1080" w:left="1440" w:header="720" w:footer="432" w:gutter="0"/>
          <w:cols w:space="720"/>
          <w:docGrid w:linePitch="360"/>
        </w:sectPr>
      </w:pPr>
    </w:p>
    <w:p w:rsidR="00137C0A" w:rsidRPr="00134443" w:rsidP="00137C0A" w14:paraId="5277D689" w14:textId="56C04897">
      <w:pPr>
        <w:widowControl w:val="0"/>
        <w:ind w:left="720" w:hanging="720"/>
        <w:rPr>
          <w:b/>
          <w:szCs w:val="24"/>
        </w:rPr>
      </w:pPr>
      <w:r w:rsidRPr="00134443">
        <w:rPr>
          <w:b/>
          <w:snapToGrid w:val="0"/>
          <w:color w:val="000000"/>
          <w:szCs w:val="24"/>
        </w:rPr>
        <w:t>15.</w:t>
      </w:r>
      <w:r w:rsidRPr="00134443">
        <w:rPr>
          <w:b/>
          <w:snapToGrid w:val="0"/>
          <w:color w:val="000000"/>
          <w:szCs w:val="24"/>
        </w:rPr>
        <w:tab/>
        <w:t>E</w:t>
      </w:r>
      <w:r w:rsidRPr="00134443" w:rsidR="00DF3285">
        <w:rPr>
          <w:b/>
          <w:snapToGrid w:val="0"/>
          <w:color w:val="000000"/>
          <w:szCs w:val="24"/>
        </w:rPr>
        <w:t>xplanation of program changes and adjustments.</w:t>
      </w:r>
    </w:p>
    <w:p w:rsidR="002E36AF" w:rsidRPr="00134443" w:rsidP="00B37E86" w14:paraId="38A591F2" w14:textId="42DCC090">
      <w:pPr>
        <w:rPr>
          <w:rStyle w:val="Emphasis"/>
          <w:i w:val="0"/>
          <w:iCs w:val="0"/>
          <w:szCs w:val="24"/>
        </w:rPr>
      </w:pPr>
    </w:p>
    <w:p w:rsidR="00420069" w:rsidRPr="00420069" w:rsidP="00420069" w14:paraId="0BD46338" w14:textId="00868173">
      <w:pPr>
        <w:ind w:left="720"/>
      </w:pPr>
      <w:bookmarkStart w:id="3" w:name="_Hlk164922109"/>
      <w:r>
        <w:t xml:space="preserve">This is a revision to a current collection of information. The current OMB inventory for this information collection shows a total burden of 31,811 hours and 6,570 responses while the requesting inventory estimates a total burden of </w:t>
      </w:r>
      <w:r w:rsidR="00825D61">
        <w:t>21,173</w:t>
      </w:r>
      <w:r>
        <w:t xml:space="preserve"> hours and </w:t>
      </w:r>
      <w:r w:rsidR="00825D61">
        <w:t>4,762</w:t>
      </w:r>
      <w:r>
        <w:t xml:space="preserve"> responses.  </w:t>
      </w:r>
      <w:r>
        <w:t>Overall, program change</w:t>
      </w:r>
      <w:r w:rsidR="0C752A79">
        <w:t>s</w:t>
      </w:r>
      <w:r>
        <w:t xml:space="preserve"> and adjustments decreased </w:t>
      </w:r>
      <w:r w:rsidR="008248C8">
        <w:t xml:space="preserve">burden </w:t>
      </w:r>
      <w:r>
        <w:t xml:space="preserve">by </w:t>
      </w:r>
      <w:r w:rsidR="00A43173">
        <w:t>10,638</w:t>
      </w:r>
      <w:r>
        <w:t xml:space="preserve"> hours and responses by </w:t>
      </w:r>
      <w:r w:rsidR="00A43173">
        <w:t>1,808</w:t>
      </w:r>
      <w:r>
        <w:t xml:space="preserve">. </w:t>
      </w:r>
    </w:p>
    <w:p w:rsidR="004B33AF" w:rsidP="00910922" w14:paraId="4E341EC2" w14:textId="02AF2CDD">
      <w:pPr>
        <w:ind w:left="720"/>
      </w:pPr>
      <w:r>
        <w:t xml:space="preserve">The tables below detail </w:t>
      </w:r>
      <w:r w:rsidR="004159E7">
        <w:t xml:space="preserve">the changes made. </w:t>
      </w:r>
    </w:p>
    <w:p w:rsidR="000F7E75" w:rsidP="00910922" w14:paraId="5C12E676" w14:textId="77777777">
      <w:pPr>
        <w:ind w:left="720"/>
      </w:pPr>
    </w:p>
    <w:tbl>
      <w:tblPr>
        <w:tblW w:w="7100" w:type="dxa"/>
        <w:tblInd w:w="723" w:type="dxa"/>
        <w:tblLook w:val="04A0"/>
      </w:tblPr>
      <w:tblGrid>
        <w:gridCol w:w="3820"/>
        <w:gridCol w:w="1240"/>
        <w:gridCol w:w="2040"/>
      </w:tblGrid>
      <w:tr w14:paraId="652F1009" w14:textId="77777777" w:rsidTr="1E1CFAC2">
        <w:tblPrEx>
          <w:tblW w:w="7100" w:type="dxa"/>
          <w:tblInd w:w="723" w:type="dxa"/>
          <w:tblLook w:val="04A0"/>
        </w:tblPrEx>
        <w:trPr>
          <w:trHeight w:val="300"/>
        </w:trPr>
        <w:tc>
          <w:tcPr>
            <w:tcW w:w="3820" w:type="dxa"/>
            <w:tcBorders>
              <w:top w:val="single" w:sz="4" w:space="0" w:color="auto"/>
              <w:left w:val="single" w:sz="4" w:space="0" w:color="auto"/>
              <w:bottom w:val="single" w:sz="4" w:space="0" w:color="auto"/>
              <w:right w:val="single" w:sz="4" w:space="0" w:color="auto"/>
            </w:tcBorders>
            <w:shd w:val="clear" w:color="auto" w:fill="auto"/>
            <w:noWrap/>
            <w:hideMark/>
          </w:tcPr>
          <w:p w:rsidR="000F7E75" w:rsidRPr="000F7E75" w:rsidP="000F7E75" w14:paraId="41CAA946" w14:textId="77777777">
            <w:pPr>
              <w:rPr>
                <w:color w:val="000000"/>
                <w:sz w:val="22"/>
                <w:szCs w:val="22"/>
              </w:rPr>
            </w:pPr>
            <w:r w:rsidRPr="000F7E75">
              <w:rPr>
                <w:color w:val="000000"/>
                <w:sz w:val="22"/>
                <w:szCs w:val="22"/>
              </w:rPr>
              <w:t> </w:t>
            </w:r>
          </w:p>
        </w:tc>
        <w:tc>
          <w:tcPr>
            <w:tcW w:w="1240" w:type="dxa"/>
            <w:tcBorders>
              <w:top w:val="single" w:sz="4" w:space="0" w:color="auto"/>
              <w:left w:val="nil"/>
              <w:bottom w:val="single" w:sz="4" w:space="0" w:color="auto"/>
              <w:right w:val="single" w:sz="4" w:space="0" w:color="auto"/>
            </w:tcBorders>
            <w:shd w:val="clear" w:color="auto" w:fill="auto"/>
            <w:noWrap/>
            <w:hideMark/>
          </w:tcPr>
          <w:p w:rsidR="000F7E75" w:rsidRPr="000F7E75" w:rsidP="000F7E75" w14:paraId="16CCC065" w14:textId="77777777">
            <w:pPr>
              <w:rPr>
                <w:b/>
                <w:bCs/>
                <w:color w:val="000000"/>
                <w:sz w:val="22"/>
                <w:szCs w:val="22"/>
              </w:rPr>
            </w:pPr>
            <w:r w:rsidRPr="000F7E75">
              <w:rPr>
                <w:b/>
                <w:bCs/>
                <w:color w:val="000000"/>
                <w:sz w:val="22"/>
                <w:szCs w:val="22"/>
              </w:rPr>
              <w:t>Burden</w:t>
            </w:r>
          </w:p>
        </w:tc>
        <w:tc>
          <w:tcPr>
            <w:tcW w:w="2040" w:type="dxa"/>
            <w:tcBorders>
              <w:top w:val="single" w:sz="4" w:space="0" w:color="auto"/>
              <w:left w:val="nil"/>
              <w:bottom w:val="single" w:sz="4" w:space="0" w:color="auto"/>
              <w:right w:val="single" w:sz="4" w:space="0" w:color="auto"/>
            </w:tcBorders>
            <w:shd w:val="clear" w:color="auto" w:fill="auto"/>
            <w:noWrap/>
            <w:hideMark/>
          </w:tcPr>
          <w:p w:rsidR="000F7E75" w:rsidRPr="000F7E75" w:rsidP="000F7E75" w14:paraId="47FD8DA0" w14:textId="77777777">
            <w:pPr>
              <w:jc w:val="right"/>
              <w:rPr>
                <w:b/>
                <w:bCs/>
                <w:color w:val="000000"/>
                <w:sz w:val="22"/>
                <w:szCs w:val="22"/>
              </w:rPr>
            </w:pPr>
            <w:r w:rsidRPr="000F7E75">
              <w:rPr>
                <w:b/>
                <w:bCs/>
                <w:color w:val="000000"/>
                <w:sz w:val="22"/>
                <w:szCs w:val="22"/>
              </w:rPr>
              <w:t>Responses</w:t>
            </w:r>
          </w:p>
        </w:tc>
      </w:tr>
      <w:tr w14:paraId="7C17C37A" w14:textId="77777777" w:rsidTr="1E1CFAC2">
        <w:tblPrEx>
          <w:tblW w:w="7100" w:type="dxa"/>
          <w:tblInd w:w="723" w:type="dxa"/>
          <w:tblLook w:val="04A0"/>
        </w:tblPrEx>
        <w:trPr>
          <w:trHeight w:val="300"/>
        </w:trPr>
        <w:tc>
          <w:tcPr>
            <w:tcW w:w="3820" w:type="dxa"/>
            <w:tcBorders>
              <w:top w:val="nil"/>
              <w:left w:val="single" w:sz="4" w:space="0" w:color="auto"/>
              <w:bottom w:val="single" w:sz="4" w:space="0" w:color="auto"/>
              <w:right w:val="single" w:sz="4" w:space="0" w:color="auto"/>
            </w:tcBorders>
            <w:shd w:val="clear" w:color="auto" w:fill="auto"/>
            <w:noWrap/>
            <w:hideMark/>
          </w:tcPr>
          <w:p w:rsidR="000F7E75" w:rsidRPr="000F7E75" w:rsidP="000F7E75" w14:paraId="59870C19" w14:textId="46CB0DF2">
            <w:pPr>
              <w:rPr>
                <w:color w:val="000000"/>
                <w:sz w:val="22"/>
                <w:szCs w:val="22"/>
              </w:rPr>
            </w:pPr>
            <w:r w:rsidRPr="1E1CFAC2">
              <w:rPr>
                <w:color w:val="000000" w:themeColor="text1"/>
                <w:sz w:val="22"/>
                <w:szCs w:val="22"/>
              </w:rPr>
              <w:t>Program Change</w:t>
            </w:r>
            <w:r w:rsidRPr="1E1CFAC2" w:rsidR="4DF0058C">
              <w:rPr>
                <w:color w:val="000000" w:themeColor="text1"/>
                <w:sz w:val="22"/>
                <w:szCs w:val="22"/>
              </w:rPr>
              <w:t>s</w:t>
            </w:r>
            <w:r w:rsidRPr="1E1CFAC2">
              <w:rPr>
                <w:color w:val="000000" w:themeColor="text1"/>
                <w:sz w:val="22"/>
                <w:szCs w:val="22"/>
              </w:rPr>
              <w:t xml:space="preserve"> </w:t>
            </w:r>
          </w:p>
        </w:tc>
        <w:tc>
          <w:tcPr>
            <w:tcW w:w="1240" w:type="dxa"/>
            <w:tcBorders>
              <w:top w:val="nil"/>
              <w:left w:val="nil"/>
              <w:bottom w:val="single" w:sz="4" w:space="0" w:color="auto"/>
              <w:right w:val="single" w:sz="4" w:space="0" w:color="auto"/>
            </w:tcBorders>
            <w:shd w:val="clear" w:color="auto" w:fill="auto"/>
            <w:noWrap/>
            <w:hideMark/>
          </w:tcPr>
          <w:p w:rsidR="000F7E75" w:rsidRPr="000F7E75" w:rsidP="000F7E75" w14:paraId="2CE80B53" w14:textId="2497780C">
            <w:pPr>
              <w:rPr>
                <w:color w:val="000000"/>
                <w:sz w:val="22"/>
                <w:szCs w:val="22"/>
              </w:rPr>
            </w:pPr>
            <w:r w:rsidRPr="000F7E75">
              <w:rPr>
                <w:color w:val="000000"/>
                <w:sz w:val="22"/>
                <w:szCs w:val="22"/>
              </w:rPr>
              <w:t>-8,</w:t>
            </w:r>
            <w:r w:rsidR="00463218">
              <w:rPr>
                <w:color w:val="000000"/>
                <w:sz w:val="22"/>
                <w:szCs w:val="22"/>
              </w:rPr>
              <w:t>4</w:t>
            </w:r>
            <w:r w:rsidR="00DF72AD">
              <w:rPr>
                <w:color w:val="000000"/>
                <w:sz w:val="22"/>
                <w:szCs w:val="22"/>
              </w:rPr>
              <w:t>70</w:t>
            </w:r>
          </w:p>
        </w:tc>
        <w:tc>
          <w:tcPr>
            <w:tcW w:w="2040" w:type="dxa"/>
            <w:tcBorders>
              <w:top w:val="nil"/>
              <w:left w:val="nil"/>
              <w:bottom w:val="single" w:sz="4" w:space="0" w:color="auto"/>
              <w:right w:val="single" w:sz="4" w:space="0" w:color="auto"/>
            </w:tcBorders>
            <w:shd w:val="clear" w:color="auto" w:fill="auto"/>
            <w:noWrap/>
            <w:hideMark/>
          </w:tcPr>
          <w:p w:rsidR="000F7E75" w:rsidRPr="000F7E75" w:rsidP="000F7E75" w14:paraId="5D074CBD" w14:textId="42035074">
            <w:pPr>
              <w:jc w:val="right"/>
              <w:rPr>
                <w:color w:val="000000"/>
                <w:sz w:val="22"/>
                <w:szCs w:val="22"/>
              </w:rPr>
            </w:pPr>
            <w:r w:rsidRPr="000F7E75">
              <w:rPr>
                <w:color w:val="000000"/>
                <w:sz w:val="22"/>
                <w:szCs w:val="22"/>
              </w:rPr>
              <w:t>-1</w:t>
            </w:r>
            <w:r w:rsidR="00395C3F">
              <w:rPr>
                <w:color w:val="000000"/>
                <w:sz w:val="22"/>
                <w:szCs w:val="22"/>
              </w:rPr>
              <w:t>65</w:t>
            </w:r>
          </w:p>
        </w:tc>
      </w:tr>
      <w:tr w14:paraId="03988B5F" w14:textId="77777777" w:rsidTr="1E1CFAC2">
        <w:tblPrEx>
          <w:tblW w:w="7100" w:type="dxa"/>
          <w:tblInd w:w="723" w:type="dxa"/>
          <w:tblLook w:val="04A0"/>
        </w:tblPrEx>
        <w:trPr>
          <w:trHeight w:val="300"/>
        </w:trPr>
        <w:tc>
          <w:tcPr>
            <w:tcW w:w="3820" w:type="dxa"/>
            <w:tcBorders>
              <w:top w:val="nil"/>
              <w:left w:val="single" w:sz="4" w:space="0" w:color="auto"/>
              <w:bottom w:val="single" w:sz="4" w:space="0" w:color="auto"/>
              <w:right w:val="single" w:sz="4" w:space="0" w:color="auto"/>
            </w:tcBorders>
            <w:shd w:val="clear" w:color="auto" w:fill="auto"/>
            <w:noWrap/>
            <w:hideMark/>
          </w:tcPr>
          <w:p w:rsidR="000F7E75" w:rsidRPr="000F7E75" w:rsidP="000F7E75" w14:paraId="36B310D6" w14:textId="77777777">
            <w:pPr>
              <w:rPr>
                <w:color w:val="000000"/>
                <w:sz w:val="22"/>
                <w:szCs w:val="22"/>
              </w:rPr>
            </w:pPr>
            <w:r w:rsidRPr="000F7E75">
              <w:rPr>
                <w:color w:val="000000"/>
                <w:sz w:val="22"/>
                <w:szCs w:val="22"/>
              </w:rPr>
              <w:t>Adjustments</w:t>
            </w:r>
          </w:p>
        </w:tc>
        <w:tc>
          <w:tcPr>
            <w:tcW w:w="1240" w:type="dxa"/>
            <w:tcBorders>
              <w:top w:val="nil"/>
              <w:left w:val="nil"/>
              <w:bottom w:val="single" w:sz="4" w:space="0" w:color="auto"/>
              <w:right w:val="single" w:sz="4" w:space="0" w:color="auto"/>
            </w:tcBorders>
            <w:shd w:val="clear" w:color="auto" w:fill="auto"/>
            <w:noWrap/>
            <w:hideMark/>
          </w:tcPr>
          <w:p w:rsidR="000F7E75" w:rsidRPr="000F7E75" w:rsidP="000F7E75" w14:paraId="0E99C2C7" w14:textId="573A14AB">
            <w:pPr>
              <w:rPr>
                <w:color w:val="000000"/>
                <w:sz w:val="22"/>
                <w:szCs w:val="22"/>
              </w:rPr>
            </w:pPr>
            <w:r>
              <w:rPr>
                <w:color w:val="000000"/>
                <w:sz w:val="22"/>
                <w:szCs w:val="22"/>
              </w:rPr>
              <w:t>-2,16</w:t>
            </w:r>
            <w:r w:rsidR="00DF51C9">
              <w:rPr>
                <w:color w:val="000000"/>
                <w:sz w:val="22"/>
                <w:szCs w:val="22"/>
              </w:rPr>
              <w:t>8</w:t>
            </w:r>
          </w:p>
        </w:tc>
        <w:tc>
          <w:tcPr>
            <w:tcW w:w="2040" w:type="dxa"/>
            <w:tcBorders>
              <w:top w:val="nil"/>
              <w:left w:val="nil"/>
              <w:bottom w:val="single" w:sz="4" w:space="0" w:color="auto"/>
              <w:right w:val="single" w:sz="4" w:space="0" w:color="auto"/>
            </w:tcBorders>
            <w:shd w:val="clear" w:color="auto" w:fill="auto"/>
            <w:noWrap/>
            <w:hideMark/>
          </w:tcPr>
          <w:p w:rsidR="000F7E75" w:rsidRPr="000F7E75" w:rsidP="000F7E75" w14:paraId="3BD20863" w14:textId="39264DF9">
            <w:pPr>
              <w:jc w:val="right"/>
              <w:rPr>
                <w:color w:val="000000"/>
                <w:sz w:val="22"/>
                <w:szCs w:val="22"/>
              </w:rPr>
            </w:pPr>
            <w:r>
              <w:rPr>
                <w:color w:val="000000"/>
                <w:sz w:val="22"/>
                <w:szCs w:val="22"/>
              </w:rPr>
              <w:t>-,1643</w:t>
            </w:r>
          </w:p>
        </w:tc>
      </w:tr>
      <w:tr w14:paraId="5970789F" w14:textId="77777777" w:rsidTr="1E1CFAC2">
        <w:tblPrEx>
          <w:tblW w:w="7100" w:type="dxa"/>
          <w:tblInd w:w="723" w:type="dxa"/>
          <w:tblLook w:val="04A0"/>
        </w:tblPrEx>
        <w:trPr>
          <w:trHeight w:val="300"/>
        </w:trPr>
        <w:tc>
          <w:tcPr>
            <w:tcW w:w="3820" w:type="dxa"/>
            <w:tcBorders>
              <w:top w:val="nil"/>
              <w:left w:val="single" w:sz="4" w:space="0" w:color="auto"/>
              <w:bottom w:val="single" w:sz="4" w:space="0" w:color="auto"/>
              <w:right w:val="single" w:sz="4" w:space="0" w:color="auto"/>
            </w:tcBorders>
            <w:shd w:val="clear" w:color="auto" w:fill="auto"/>
            <w:noWrap/>
            <w:hideMark/>
          </w:tcPr>
          <w:p w:rsidR="000F7E75" w:rsidRPr="000F7E75" w:rsidP="000F7E75" w14:paraId="0E2760FB" w14:textId="1B6E341B">
            <w:pPr>
              <w:rPr>
                <w:b/>
                <w:bCs/>
                <w:color w:val="000000"/>
                <w:sz w:val="22"/>
                <w:szCs w:val="22"/>
              </w:rPr>
            </w:pPr>
            <w:r w:rsidRPr="5BD4790B">
              <w:rPr>
                <w:b/>
                <w:color w:val="000000" w:themeColor="text1"/>
                <w:sz w:val="22"/>
                <w:szCs w:val="22"/>
              </w:rPr>
              <w:t>Total</w:t>
            </w:r>
            <w:r w:rsidRPr="5BD4790B" w:rsidR="007B321B">
              <w:rPr>
                <w:b/>
                <w:color w:val="000000" w:themeColor="text1"/>
                <w:sz w:val="22"/>
                <w:szCs w:val="22"/>
              </w:rPr>
              <w:t xml:space="preserve"> </w:t>
            </w:r>
          </w:p>
        </w:tc>
        <w:tc>
          <w:tcPr>
            <w:tcW w:w="1240" w:type="dxa"/>
            <w:tcBorders>
              <w:top w:val="nil"/>
              <w:left w:val="nil"/>
              <w:bottom w:val="single" w:sz="4" w:space="0" w:color="auto"/>
              <w:right w:val="single" w:sz="4" w:space="0" w:color="auto"/>
            </w:tcBorders>
            <w:shd w:val="clear" w:color="auto" w:fill="auto"/>
            <w:noWrap/>
            <w:hideMark/>
          </w:tcPr>
          <w:p w:rsidR="000F7E75" w:rsidRPr="000F7E75" w:rsidP="000F7E75" w14:paraId="17C029C5" w14:textId="1D658AD8">
            <w:pPr>
              <w:rPr>
                <w:b/>
                <w:bCs/>
                <w:color w:val="000000"/>
                <w:sz w:val="22"/>
                <w:szCs w:val="22"/>
              </w:rPr>
            </w:pPr>
            <w:r w:rsidRPr="000F7E75">
              <w:rPr>
                <w:b/>
                <w:bCs/>
                <w:color w:val="000000"/>
                <w:sz w:val="22"/>
                <w:szCs w:val="22"/>
              </w:rPr>
              <w:t>-</w:t>
            </w:r>
            <w:r w:rsidR="00DF72AD">
              <w:rPr>
                <w:b/>
                <w:bCs/>
                <w:color w:val="000000"/>
                <w:sz w:val="22"/>
                <w:szCs w:val="22"/>
              </w:rPr>
              <w:t>10,63</w:t>
            </w:r>
            <w:r w:rsidR="002641A7">
              <w:rPr>
                <w:b/>
                <w:bCs/>
                <w:color w:val="000000"/>
                <w:sz w:val="22"/>
                <w:szCs w:val="22"/>
              </w:rPr>
              <w:t>8</w:t>
            </w:r>
          </w:p>
        </w:tc>
        <w:tc>
          <w:tcPr>
            <w:tcW w:w="2040" w:type="dxa"/>
            <w:tcBorders>
              <w:top w:val="nil"/>
              <w:left w:val="nil"/>
              <w:bottom w:val="single" w:sz="4" w:space="0" w:color="auto"/>
              <w:right w:val="single" w:sz="4" w:space="0" w:color="auto"/>
            </w:tcBorders>
            <w:shd w:val="clear" w:color="auto" w:fill="auto"/>
            <w:noWrap/>
            <w:hideMark/>
          </w:tcPr>
          <w:p w:rsidR="000F7E75" w:rsidRPr="000F7E75" w:rsidP="000F7E75" w14:paraId="420F20F7" w14:textId="4BB40743">
            <w:pPr>
              <w:jc w:val="right"/>
              <w:rPr>
                <w:b/>
                <w:bCs/>
                <w:color w:val="000000"/>
                <w:sz w:val="22"/>
                <w:szCs w:val="22"/>
              </w:rPr>
            </w:pPr>
            <w:r>
              <w:rPr>
                <w:b/>
                <w:bCs/>
                <w:color w:val="000000"/>
                <w:sz w:val="22"/>
                <w:szCs w:val="22"/>
              </w:rPr>
              <w:t>-</w:t>
            </w:r>
            <w:r w:rsidR="00742E81">
              <w:rPr>
                <w:b/>
                <w:bCs/>
                <w:color w:val="000000"/>
                <w:sz w:val="22"/>
                <w:szCs w:val="22"/>
              </w:rPr>
              <w:t>1,808</w:t>
            </w:r>
            <w:r w:rsidR="000A2A4F">
              <w:rPr>
                <w:b/>
                <w:bCs/>
                <w:color w:val="000000"/>
                <w:sz w:val="22"/>
                <w:szCs w:val="22"/>
              </w:rPr>
              <w:t>.</w:t>
            </w:r>
            <w:r w:rsidR="00393D90">
              <w:rPr>
                <w:b/>
                <w:bCs/>
                <w:color w:val="000000"/>
                <w:sz w:val="22"/>
                <w:szCs w:val="22"/>
              </w:rPr>
              <w:t>00</w:t>
            </w:r>
          </w:p>
        </w:tc>
      </w:tr>
    </w:tbl>
    <w:p w:rsidR="0007519A" w:rsidP="00910922" w14:paraId="3617852C" w14:textId="77777777">
      <w:pPr>
        <w:ind w:left="720"/>
      </w:pPr>
    </w:p>
    <w:p w:rsidR="0007519A" w:rsidP="00910922" w14:paraId="352E2D06" w14:textId="6525AD55">
      <w:pPr>
        <w:ind w:left="720"/>
        <w:rPr>
          <w:u w:val="single"/>
        </w:rPr>
      </w:pPr>
      <w:r w:rsidRPr="00CC171D">
        <w:rPr>
          <w:u w:val="single"/>
        </w:rPr>
        <w:t>Program Change</w:t>
      </w:r>
    </w:p>
    <w:p w:rsidR="00B73BD1" w:rsidP="00910922" w14:paraId="5E9ACFED" w14:textId="77777777">
      <w:pPr>
        <w:ind w:left="720"/>
        <w:rPr>
          <w:u w:val="single"/>
        </w:rPr>
      </w:pPr>
    </w:p>
    <w:p w:rsidR="00466542" w:rsidRPr="00C71378" w:rsidP="00910922" w14:paraId="477B142C" w14:textId="5F9C5FA4">
      <w:pPr>
        <w:ind w:left="720"/>
      </w:pPr>
      <w:r w:rsidRPr="00C71378">
        <w:t xml:space="preserve">FRA will discontinue the use of FRA F 6180.35 Grant Application Form as this form has not been used in several years, and applicants are primarily using the SF-424 Application for Federal Assistance to submit their applications.  Discontinued use of FRA F 6180.35 will eliminate unnecessary and duplicative burden for applicants.  </w:t>
      </w:r>
      <w:r w:rsidRPr="00C71378" w:rsidR="00545836">
        <w:t xml:space="preserve">Responses and burden hours have been adjusted accordingly. </w:t>
      </w:r>
    </w:p>
    <w:p w:rsidR="00FC0D41" w:rsidRPr="00C71378" w:rsidP="00910922" w14:paraId="6DE97995" w14:textId="77777777">
      <w:pPr>
        <w:ind w:left="720"/>
      </w:pPr>
    </w:p>
    <w:p w:rsidR="00D6494B" w:rsidRPr="00C71378" w:rsidP="00D6494B" w14:paraId="65CDF976" w14:textId="0D0DF584">
      <w:pPr>
        <w:ind w:left="720"/>
      </w:pPr>
      <w:r w:rsidRPr="00C71378">
        <w:t xml:space="preserve">FRA will </w:t>
      </w:r>
      <w:r>
        <w:t xml:space="preserve">also </w:t>
      </w:r>
      <w:r w:rsidRPr="00C71378">
        <w:t xml:space="preserve">discontinue the use of </w:t>
      </w:r>
      <w:r w:rsidRPr="00C71378" w:rsidR="0043072B">
        <w:t>FRA F 6180.229</w:t>
      </w:r>
      <w:r w:rsidRPr="00C71378" w:rsidR="00EC0B1D">
        <w:t xml:space="preserve"> </w:t>
      </w:r>
      <w:r w:rsidRPr="00C71378" w:rsidR="0034321E">
        <w:t>NIST Manufacturing Extension partnership Supplier Scouting</w:t>
      </w:r>
      <w:r w:rsidRPr="00C71378" w:rsidR="00FA4EDC">
        <w:t xml:space="preserve">.  </w:t>
      </w:r>
      <w:r w:rsidRPr="00C71378">
        <w:t xml:space="preserve">As part of the implementation of the Build America, Buy America (BABA), federal agencies are required to coordinate with the National Institute of Standards and Technology – Manufacturing Extension Partnership (NIST-MEP) to conduct supplier scouting efforts when federal agencies anticipate needing to waiver either BABA or Buy America requirements for federally funded projects. The NIST-MEP has requested that federal agencies direct project sponsors and the manufacturers of non-compliant components to engage directly with them to conduct this supplier scouting effort. As such, FRA no longer plans to collect information on the FRA F 6180.229 at this time and thus, proposes to remove the burden hours associated with the form, as this burden will be captured by the NIST-MEP. </w:t>
      </w:r>
    </w:p>
    <w:p w:rsidR="00FA4EDC" w:rsidRPr="00C71378" w:rsidP="00D6494B" w14:paraId="510E6346" w14:textId="77777777">
      <w:pPr>
        <w:ind w:left="720"/>
      </w:pPr>
    </w:p>
    <w:p w:rsidR="00466542" w:rsidRPr="00C71378" w:rsidP="00392AB8" w14:paraId="6A3190A8" w14:textId="17169E49">
      <w:pPr>
        <w:ind w:left="720"/>
      </w:pPr>
      <w:r w:rsidRPr="00C71378">
        <w:t>FRA proposes to add new form FRA F 6180.288</w:t>
      </w:r>
      <w:r w:rsidRPr="00C71378" w:rsidR="00A16E1B">
        <w:t xml:space="preserve">.  </w:t>
      </w:r>
      <w:r w:rsidRPr="00C71378" w:rsidR="006A48BA">
        <w:t xml:space="preserve">The purpose of FRA F 6180.288 is to allow </w:t>
      </w:r>
      <w:r w:rsidR="00EE6E1F">
        <w:t>recipients</w:t>
      </w:r>
      <w:r w:rsidRPr="00C71378" w:rsidR="006A48BA">
        <w:t xml:space="preserve"> who would like to incur eligible pre-award costs to request pre-award authority from FRA by submitting a standardized form.  This form streamlines the information collection process and FRA’s subsequent review of the request.  The form also directs the </w:t>
      </w:r>
      <w:r w:rsidR="00EE6E1F">
        <w:t>recipient</w:t>
      </w:r>
      <w:r w:rsidRPr="00C71378" w:rsidR="006A48BA">
        <w:t xml:space="preserve"> to confirm that </w:t>
      </w:r>
      <w:r w:rsidR="00717BC4">
        <w:t>it</w:t>
      </w:r>
      <w:r w:rsidRPr="00C71378" w:rsidR="00717BC4">
        <w:t xml:space="preserve"> </w:t>
      </w:r>
      <w:r w:rsidRPr="00C71378" w:rsidR="006A48BA">
        <w:t>understand</w:t>
      </w:r>
      <w:r w:rsidR="00717BC4">
        <w:t>s that</w:t>
      </w:r>
      <w:r w:rsidRPr="00C71378" w:rsidR="006A48BA">
        <w:t xml:space="preserve"> pre-award costs are considered at-risk until the grant agreement has been executed, and that FRA will authorize such pre-award costs only to the extent </w:t>
      </w:r>
      <w:r w:rsidR="00717BC4">
        <w:t>such costs</w:t>
      </w:r>
      <w:r w:rsidRPr="00C71378" w:rsidR="00717BC4">
        <w:t xml:space="preserve"> </w:t>
      </w:r>
      <w:r w:rsidRPr="00C71378" w:rsidR="006A48BA">
        <w:t xml:space="preserve">are allowable under the terms of the grant agreement. </w:t>
      </w:r>
      <w:r w:rsidRPr="00C71378" w:rsidR="00A16E1B">
        <w:t xml:space="preserve"> </w:t>
      </w:r>
    </w:p>
    <w:tbl>
      <w:tblPr>
        <w:tblpPr w:leftFromText="180" w:rightFromText="180" w:vertAnchor="text" w:horzAnchor="margin" w:tblpX="715" w:tblpY="125"/>
        <w:tblW w:w="11782" w:type="dxa"/>
        <w:tblLook w:val="04A0"/>
      </w:tblPr>
      <w:tblGrid>
        <w:gridCol w:w="3145"/>
        <w:gridCol w:w="1150"/>
        <w:gridCol w:w="1530"/>
        <w:gridCol w:w="1367"/>
        <w:gridCol w:w="1642"/>
        <w:gridCol w:w="1350"/>
        <w:gridCol w:w="1598"/>
      </w:tblGrid>
      <w:tr w14:paraId="5C0E7926" w14:textId="77777777" w:rsidTr="00393231">
        <w:tblPrEx>
          <w:tblW w:w="11782" w:type="dxa"/>
          <w:tblLook w:val="04A0"/>
        </w:tblPrEx>
        <w:trPr>
          <w:trHeight w:val="300"/>
        </w:trPr>
        <w:tc>
          <w:tcPr>
            <w:tcW w:w="314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D233C" w:rsidRPr="004D7995" w:rsidP="00D71330" w14:paraId="78497D6F" w14:textId="77777777">
            <w:pPr>
              <w:jc w:val="center"/>
              <w:rPr>
                <w:color w:val="000000"/>
                <w:sz w:val="20"/>
              </w:rPr>
            </w:pPr>
            <w:r w:rsidRPr="004D7995">
              <w:rPr>
                <w:color w:val="000000"/>
                <w:sz w:val="20"/>
              </w:rPr>
              <w:t>Form Name and Number</w:t>
            </w:r>
          </w:p>
        </w:tc>
        <w:tc>
          <w:tcPr>
            <w:tcW w:w="4047" w:type="dxa"/>
            <w:gridSpan w:val="3"/>
            <w:tcBorders>
              <w:top w:val="single" w:sz="4" w:space="0" w:color="auto"/>
              <w:left w:val="nil"/>
              <w:bottom w:val="single" w:sz="4" w:space="0" w:color="auto"/>
              <w:right w:val="single" w:sz="4" w:space="0" w:color="auto"/>
            </w:tcBorders>
            <w:shd w:val="clear" w:color="auto" w:fill="auto"/>
            <w:hideMark/>
          </w:tcPr>
          <w:p w:rsidR="009D233C" w:rsidP="00D71330" w14:paraId="365DFC51" w14:textId="77777777">
            <w:pPr>
              <w:jc w:val="center"/>
              <w:rPr>
                <w:color w:val="000000"/>
                <w:sz w:val="20"/>
              </w:rPr>
            </w:pPr>
            <w:r w:rsidRPr="004D7995">
              <w:rPr>
                <w:color w:val="000000"/>
                <w:sz w:val="20"/>
              </w:rPr>
              <w:t>Total</w:t>
            </w:r>
          </w:p>
          <w:p w:rsidR="009D233C" w:rsidP="00D71330" w14:paraId="4EA585F8" w14:textId="77777777">
            <w:pPr>
              <w:jc w:val="center"/>
              <w:rPr>
                <w:color w:val="000000"/>
                <w:sz w:val="20"/>
              </w:rPr>
            </w:pPr>
            <w:r w:rsidRPr="004D7995">
              <w:rPr>
                <w:color w:val="000000"/>
                <w:sz w:val="20"/>
              </w:rPr>
              <w:t xml:space="preserve"> Annual </w:t>
            </w:r>
          </w:p>
          <w:p w:rsidR="009D233C" w:rsidRPr="004D7995" w:rsidP="00D71330" w14:paraId="3F114D11" w14:textId="77777777">
            <w:pPr>
              <w:jc w:val="center"/>
              <w:rPr>
                <w:color w:val="000000"/>
                <w:sz w:val="20"/>
              </w:rPr>
            </w:pPr>
            <w:r w:rsidRPr="004D7995">
              <w:rPr>
                <w:color w:val="000000"/>
                <w:sz w:val="20"/>
              </w:rPr>
              <w:t>Responses</w:t>
            </w:r>
          </w:p>
        </w:tc>
        <w:tc>
          <w:tcPr>
            <w:tcW w:w="4590" w:type="dxa"/>
            <w:gridSpan w:val="3"/>
            <w:tcBorders>
              <w:top w:val="single" w:sz="4" w:space="0" w:color="auto"/>
              <w:left w:val="nil"/>
              <w:bottom w:val="single" w:sz="4" w:space="0" w:color="auto"/>
              <w:right w:val="single" w:sz="4" w:space="0" w:color="auto"/>
            </w:tcBorders>
            <w:shd w:val="clear" w:color="auto" w:fill="auto"/>
            <w:hideMark/>
          </w:tcPr>
          <w:p w:rsidR="000520B9" w:rsidP="00D71330" w14:paraId="5D413428" w14:textId="77777777">
            <w:pPr>
              <w:jc w:val="center"/>
              <w:rPr>
                <w:color w:val="000000"/>
                <w:sz w:val="20"/>
              </w:rPr>
            </w:pPr>
            <w:r w:rsidRPr="004D7995">
              <w:rPr>
                <w:color w:val="000000"/>
                <w:sz w:val="20"/>
              </w:rPr>
              <w:t xml:space="preserve">Total </w:t>
            </w:r>
          </w:p>
          <w:p w:rsidR="009D233C" w:rsidP="00D71330" w14:paraId="15C65414" w14:textId="6D1BC428">
            <w:pPr>
              <w:jc w:val="center"/>
              <w:rPr>
                <w:color w:val="000000"/>
                <w:sz w:val="20"/>
              </w:rPr>
            </w:pPr>
            <w:r w:rsidRPr="004D7995">
              <w:rPr>
                <w:color w:val="000000"/>
                <w:sz w:val="20"/>
              </w:rPr>
              <w:t>Annual</w:t>
            </w:r>
          </w:p>
          <w:p w:rsidR="009D233C" w:rsidRPr="004D7995" w:rsidP="00D71330" w14:paraId="74944101" w14:textId="77777777">
            <w:pPr>
              <w:jc w:val="center"/>
              <w:rPr>
                <w:color w:val="000000"/>
                <w:sz w:val="20"/>
              </w:rPr>
            </w:pPr>
            <w:r w:rsidRPr="004D7995">
              <w:rPr>
                <w:color w:val="000000"/>
                <w:sz w:val="20"/>
              </w:rPr>
              <w:t xml:space="preserve"> Burden Hours</w:t>
            </w:r>
          </w:p>
        </w:tc>
      </w:tr>
      <w:tr w14:paraId="562E1670" w14:textId="77777777" w:rsidTr="00393231">
        <w:tblPrEx>
          <w:tblW w:w="11782" w:type="dxa"/>
          <w:tblLook w:val="04A0"/>
        </w:tblPrEx>
        <w:trPr>
          <w:trHeight w:val="585"/>
        </w:trPr>
        <w:tc>
          <w:tcPr>
            <w:tcW w:w="3145" w:type="dxa"/>
            <w:vMerge/>
            <w:tcBorders>
              <w:top w:val="single" w:sz="4" w:space="0" w:color="auto"/>
              <w:left w:val="single" w:sz="4" w:space="0" w:color="auto"/>
              <w:bottom w:val="single" w:sz="4" w:space="0" w:color="000000"/>
              <w:right w:val="single" w:sz="4" w:space="0" w:color="auto"/>
            </w:tcBorders>
            <w:vAlign w:val="center"/>
            <w:hideMark/>
          </w:tcPr>
          <w:p w:rsidR="009D233C" w:rsidRPr="004D7995" w:rsidP="00D71330" w14:paraId="324A8909" w14:textId="77777777">
            <w:pPr>
              <w:rPr>
                <w:color w:val="000000"/>
                <w:sz w:val="20"/>
              </w:rPr>
            </w:pPr>
          </w:p>
        </w:tc>
        <w:tc>
          <w:tcPr>
            <w:tcW w:w="1150" w:type="dxa"/>
            <w:tcBorders>
              <w:top w:val="nil"/>
              <w:left w:val="nil"/>
              <w:bottom w:val="single" w:sz="4" w:space="0" w:color="auto"/>
              <w:right w:val="single" w:sz="4" w:space="0" w:color="auto"/>
            </w:tcBorders>
            <w:shd w:val="clear" w:color="auto" w:fill="auto"/>
            <w:hideMark/>
          </w:tcPr>
          <w:p w:rsidR="009D233C" w:rsidP="00D71330" w14:paraId="7077FD20" w14:textId="77777777">
            <w:pPr>
              <w:jc w:val="center"/>
              <w:rPr>
                <w:color w:val="000000"/>
                <w:sz w:val="20"/>
              </w:rPr>
            </w:pPr>
            <w:r w:rsidRPr="004D7995">
              <w:rPr>
                <w:color w:val="000000"/>
                <w:sz w:val="20"/>
              </w:rPr>
              <w:t>Previous</w:t>
            </w:r>
          </w:p>
          <w:p w:rsidR="009D233C" w:rsidRPr="004D7995" w:rsidP="00D71330" w14:paraId="4636B32E" w14:textId="77777777">
            <w:pPr>
              <w:jc w:val="center"/>
              <w:rPr>
                <w:color w:val="000000"/>
                <w:sz w:val="20"/>
              </w:rPr>
            </w:pPr>
            <w:r w:rsidRPr="004D7995">
              <w:rPr>
                <w:color w:val="000000"/>
                <w:sz w:val="20"/>
              </w:rPr>
              <w:t xml:space="preserve"> Submission</w:t>
            </w:r>
          </w:p>
        </w:tc>
        <w:tc>
          <w:tcPr>
            <w:tcW w:w="1530" w:type="dxa"/>
            <w:tcBorders>
              <w:top w:val="nil"/>
              <w:left w:val="nil"/>
              <w:bottom w:val="single" w:sz="4" w:space="0" w:color="auto"/>
              <w:right w:val="single" w:sz="4" w:space="0" w:color="auto"/>
            </w:tcBorders>
            <w:shd w:val="clear" w:color="auto" w:fill="auto"/>
            <w:hideMark/>
          </w:tcPr>
          <w:p w:rsidR="009D233C" w:rsidRPr="004D7995" w:rsidP="00D71330" w14:paraId="3B84BD9C" w14:textId="77777777">
            <w:pPr>
              <w:jc w:val="center"/>
              <w:rPr>
                <w:color w:val="000000"/>
                <w:sz w:val="20"/>
              </w:rPr>
            </w:pPr>
            <w:r w:rsidRPr="004D7995">
              <w:rPr>
                <w:color w:val="000000"/>
                <w:sz w:val="20"/>
              </w:rPr>
              <w:t>Current</w:t>
            </w:r>
            <w:r w:rsidRPr="004D7995">
              <w:rPr>
                <w:color w:val="000000"/>
                <w:sz w:val="20"/>
              </w:rPr>
              <w:br/>
              <w:t xml:space="preserve"> Submission </w:t>
            </w:r>
          </w:p>
        </w:tc>
        <w:tc>
          <w:tcPr>
            <w:tcW w:w="1367" w:type="dxa"/>
            <w:tcBorders>
              <w:top w:val="nil"/>
              <w:left w:val="nil"/>
              <w:bottom w:val="single" w:sz="4" w:space="0" w:color="auto"/>
              <w:right w:val="single" w:sz="4" w:space="0" w:color="auto"/>
            </w:tcBorders>
            <w:shd w:val="clear" w:color="auto" w:fill="auto"/>
            <w:hideMark/>
          </w:tcPr>
          <w:p w:rsidR="009D233C" w:rsidRPr="004D7995" w:rsidP="00D71330" w14:paraId="6E6AD19A" w14:textId="77777777">
            <w:pPr>
              <w:jc w:val="center"/>
              <w:rPr>
                <w:color w:val="000000"/>
                <w:sz w:val="20"/>
              </w:rPr>
            </w:pPr>
            <w:r w:rsidRPr="004D7995">
              <w:rPr>
                <w:color w:val="000000"/>
                <w:sz w:val="20"/>
              </w:rPr>
              <w:t>Difference</w:t>
            </w:r>
          </w:p>
        </w:tc>
        <w:tc>
          <w:tcPr>
            <w:tcW w:w="1642" w:type="dxa"/>
            <w:tcBorders>
              <w:top w:val="nil"/>
              <w:left w:val="nil"/>
              <w:bottom w:val="single" w:sz="4" w:space="0" w:color="auto"/>
              <w:right w:val="single" w:sz="4" w:space="0" w:color="auto"/>
            </w:tcBorders>
            <w:shd w:val="clear" w:color="auto" w:fill="auto"/>
            <w:hideMark/>
          </w:tcPr>
          <w:p w:rsidR="009D233C" w:rsidP="00D71330" w14:paraId="12F7E92C" w14:textId="77777777">
            <w:pPr>
              <w:jc w:val="center"/>
              <w:rPr>
                <w:color w:val="000000"/>
                <w:sz w:val="20"/>
              </w:rPr>
            </w:pPr>
            <w:r w:rsidRPr="004D7995">
              <w:rPr>
                <w:color w:val="000000"/>
                <w:sz w:val="20"/>
              </w:rPr>
              <w:t>Previous</w:t>
            </w:r>
          </w:p>
          <w:p w:rsidR="009D233C" w:rsidRPr="004D7995" w:rsidP="00D71330" w14:paraId="4BB909EF" w14:textId="77777777">
            <w:pPr>
              <w:jc w:val="center"/>
              <w:rPr>
                <w:color w:val="000000"/>
                <w:sz w:val="20"/>
              </w:rPr>
            </w:pPr>
            <w:r w:rsidRPr="004D7995">
              <w:rPr>
                <w:color w:val="000000"/>
                <w:sz w:val="20"/>
              </w:rPr>
              <w:t xml:space="preserve"> Submission</w:t>
            </w:r>
          </w:p>
        </w:tc>
        <w:tc>
          <w:tcPr>
            <w:tcW w:w="1350" w:type="dxa"/>
            <w:tcBorders>
              <w:top w:val="nil"/>
              <w:left w:val="nil"/>
              <w:bottom w:val="single" w:sz="4" w:space="0" w:color="auto"/>
              <w:right w:val="single" w:sz="4" w:space="0" w:color="auto"/>
            </w:tcBorders>
            <w:shd w:val="clear" w:color="auto" w:fill="auto"/>
            <w:hideMark/>
          </w:tcPr>
          <w:p w:rsidR="009D233C" w:rsidP="00D71330" w14:paraId="14BF0492" w14:textId="77777777">
            <w:pPr>
              <w:jc w:val="center"/>
              <w:rPr>
                <w:color w:val="000000"/>
                <w:sz w:val="20"/>
              </w:rPr>
            </w:pPr>
            <w:r w:rsidRPr="004D7995">
              <w:rPr>
                <w:color w:val="000000"/>
                <w:sz w:val="20"/>
              </w:rPr>
              <w:t>Current</w:t>
            </w:r>
          </w:p>
          <w:p w:rsidR="009D233C" w:rsidRPr="004D7995" w:rsidP="00D71330" w14:paraId="7F1F1A58" w14:textId="77777777">
            <w:pPr>
              <w:jc w:val="center"/>
              <w:rPr>
                <w:color w:val="000000"/>
                <w:sz w:val="20"/>
              </w:rPr>
            </w:pPr>
            <w:r w:rsidRPr="004D7995">
              <w:rPr>
                <w:color w:val="000000"/>
                <w:sz w:val="20"/>
              </w:rPr>
              <w:t xml:space="preserve"> Submission </w:t>
            </w:r>
          </w:p>
        </w:tc>
        <w:tc>
          <w:tcPr>
            <w:tcW w:w="1598" w:type="dxa"/>
            <w:tcBorders>
              <w:top w:val="nil"/>
              <w:left w:val="nil"/>
              <w:bottom w:val="single" w:sz="4" w:space="0" w:color="auto"/>
              <w:right w:val="single" w:sz="4" w:space="0" w:color="auto"/>
            </w:tcBorders>
            <w:shd w:val="clear" w:color="auto" w:fill="auto"/>
            <w:hideMark/>
          </w:tcPr>
          <w:p w:rsidR="009D233C" w:rsidRPr="004D7995" w:rsidP="00D71330" w14:paraId="6742A2D8" w14:textId="77777777">
            <w:pPr>
              <w:jc w:val="center"/>
              <w:rPr>
                <w:color w:val="000000"/>
                <w:sz w:val="20"/>
              </w:rPr>
            </w:pPr>
            <w:r w:rsidRPr="004D7995">
              <w:rPr>
                <w:color w:val="000000"/>
                <w:sz w:val="20"/>
              </w:rPr>
              <w:t>Difference</w:t>
            </w:r>
          </w:p>
        </w:tc>
      </w:tr>
      <w:tr w14:paraId="56FDC8C5" w14:textId="77777777" w:rsidTr="00CC171D">
        <w:tblPrEx>
          <w:tblW w:w="11782" w:type="dxa"/>
          <w:tblLook w:val="04A0"/>
        </w:tblPrEx>
        <w:trPr>
          <w:trHeight w:val="485"/>
        </w:trPr>
        <w:tc>
          <w:tcPr>
            <w:tcW w:w="3145" w:type="dxa"/>
            <w:tcBorders>
              <w:top w:val="nil"/>
              <w:left w:val="single" w:sz="4" w:space="0" w:color="auto"/>
              <w:bottom w:val="single" w:sz="4" w:space="0" w:color="auto"/>
              <w:right w:val="single" w:sz="4" w:space="0" w:color="auto"/>
            </w:tcBorders>
            <w:shd w:val="clear" w:color="auto" w:fill="auto"/>
            <w:hideMark/>
          </w:tcPr>
          <w:p w:rsidR="009D233C" w:rsidP="00D71330" w14:paraId="70819369" w14:textId="66E34E3C">
            <w:pPr>
              <w:rPr>
                <w:color w:val="000000"/>
                <w:sz w:val="20"/>
              </w:rPr>
            </w:pPr>
            <w:bookmarkStart w:id="4" w:name="_Hlk180406209"/>
            <w:r w:rsidRPr="004D7995">
              <w:rPr>
                <w:color w:val="000000"/>
                <w:sz w:val="20"/>
              </w:rPr>
              <w:t>Grant Application</w:t>
            </w:r>
            <w:r w:rsidR="00393231">
              <w:rPr>
                <w:color w:val="000000"/>
                <w:sz w:val="20"/>
              </w:rPr>
              <w:t xml:space="preserve"> (FRA F 6180.35)</w:t>
            </w:r>
          </w:p>
          <w:p w:rsidR="009D233C" w:rsidRPr="00CC171D" w:rsidP="00D71330" w14:paraId="411F9849" w14:textId="7DEC8A2C">
            <w:pPr>
              <w:rPr>
                <w:i/>
                <w:iCs/>
                <w:color w:val="000000"/>
                <w:sz w:val="20"/>
              </w:rPr>
            </w:pPr>
            <w:r w:rsidRPr="00CC171D">
              <w:rPr>
                <w:i/>
                <w:iCs/>
                <w:color w:val="000000"/>
                <w:sz w:val="20"/>
              </w:rPr>
              <w:t>(To be discontinued)</w:t>
            </w:r>
          </w:p>
        </w:tc>
        <w:tc>
          <w:tcPr>
            <w:tcW w:w="1150" w:type="dxa"/>
            <w:tcBorders>
              <w:top w:val="nil"/>
              <w:left w:val="nil"/>
              <w:bottom w:val="single" w:sz="4" w:space="0" w:color="auto"/>
              <w:right w:val="single" w:sz="4" w:space="0" w:color="auto"/>
            </w:tcBorders>
            <w:shd w:val="clear" w:color="auto" w:fill="auto"/>
            <w:noWrap/>
            <w:hideMark/>
          </w:tcPr>
          <w:p w:rsidR="009D233C" w:rsidRPr="004D7995" w:rsidP="00D71330" w14:paraId="742211F1" w14:textId="77777777">
            <w:pPr>
              <w:jc w:val="center"/>
              <w:rPr>
                <w:color w:val="000000"/>
                <w:sz w:val="20"/>
              </w:rPr>
            </w:pPr>
            <w:r w:rsidRPr="004D7995">
              <w:rPr>
                <w:color w:val="000000"/>
                <w:sz w:val="20"/>
              </w:rPr>
              <w:t>250</w:t>
            </w:r>
          </w:p>
        </w:tc>
        <w:tc>
          <w:tcPr>
            <w:tcW w:w="1530" w:type="dxa"/>
            <w:tcBorders>
              <w:top w:val="nil"/>
              <w:left w:val="nil"/>
              <w:bottom w:val="single" w:sz="4" w:space="0" w:color="auto"/>
              <w:right w:val="single" w:sz="4" w:space="0" w:color="auto"/>
            </w:tcBorders>
            <w:shd w:val="clear" w:color="auto" w:fill="auto"/>
            <w:noWrap/>
            <w:hideMark/>
          </w:tcPr>
          <w:p w:rsidR="009D233C" w:rsidRPr="004D7995" w:rsidP="00D71330" w14:paraId="5A173A31" w14:textId="77777777">
            <w:pPr>
              <w:jc w:val="center"/>
              <w:rPr>
                <w:color w:val="000000"/>
                <w:sz w:val="20"/>
              </w:rPr>
            </w:pPr>
            <w:r w:rsidRPr="004D7995">
              <w:rPr>
                <w:color w:val="000000"/>
                <w:sz w:val="20"/>
              </w:rPr>
              <w:t>0</w:t>
            </w:r>
          </w:p>
        </w:tc>
        <w:tc>
          <w:tcPr>
            <w:tcW w:w="1367" w:type="dxa"/>
            <w:tcBorders>
              <w:top w:val="nil"/>
              <w:left w:val="nil"/>
              <w:bottom w:val="single" w:sz="4" w:space="0" w:color="auto"/>
              <w:right w:val="single" w:sz="4" w:space="0" w:color="auto"/>
            </w:tcBorders>
            <w:shd w:val="clear" w:color="auto" w:fill="auto"/>
            <w:noWrap/>
            <w:hideMark/>
          </w:tcPr>
          <w:p w:rsidR="009D233C" w:rsidRPr="004D7995" w:rsidP="00D71330" w14:paraId="48205C84" w14:textId="77777777">
            <w:pPr>
              <w:jc w:val="center"/>
              <w:rPr>
                <w:color w:val="000000"/>
                <w:sz w:val="20"/>
              </w:rPr>
            </w:pPr>
            <w:r w:rsidRPr="004D7995">
              <w:rPr>
                <w:color w:val="000000"/>
                <w:sz w:val="20"/>
              </w:rPr>
              <w:t>-250</w:t>
            </w:r>
          </w:p>
        </w:tc>
        <w:tc>
          <w:tcPr>
            <w:tcW w:w="1642" w:type="dxa"/>
            <w:tcBorders>
              <w:top w:val="nil"/>
              <w:left w:val="nil"/>
              <w:bottom w:val="single" w:sz="4" w:space="0" w:color="auto"/>
              <w:right w:val="single" w:sz="4" w:space="0" w:color="auto"/>
            </w:tcBorders>
            <w:shd w:val="clear" w:color="auto" w:fill="auto"/>
            <w:noWrap/>
            <w:hideMark/>
          </w:tcPr>
          <w:p w:rsidR="009D233C" w:rsidRPr="004D7995" w:rsidP="00D71330" w14:paraId="1C8A1151" w14:textId="72EB09A3">
            <w:pPr>
              <w:jc w:val="center"/>
              <w:rPr>
                <w:color w:val="000000"/>
                <w:sz w:val="20"/>
              </w:rPr>
            </w:pPr>
            <w:r w:rsidRPr="004D7995">
              <w:rPr>
                <w:color w:val="000000"/>
                <w:sz w:val="20"/>
              </w:rPr>
              <w:t>8,500</w:t>
            </w:r>
          </w:p>
        </w:tc>
        <w:tc>
          <w:tcPr>
            <w:tcW w:w="1350" w:type="dxa"/>
            <w:tcBorders>
              <w:top w:val="nil"/>
              <w:left w:val="nil"/>
              <w:bottom w:val="single" w:sz="4" w:space="0" w:color="auto"/>
              <w:right w:val="single" w:sz="4" w:space="0" w:color="auto"/>
            </w:tcBorders>
            <w:shd w:val="clear" w:color="auto" w:fill="auto"/>
            <w:noWrap/>
            <w:hideMark/>
          </w:tcPr>
          <w:p w:rsidR="009D233C" w:rsidRPr="004D7995" w:rsidP="00D71330" w14:paraId="77C71056" w14:textId="08CA25D4">
            <w:pPr>
              <w:jc w:val="center"/>
              <w:rPr>
                <w:color w:val="000000"/>
                <w:sz w:val="20"/>
              </w:rPr>
            </w:pPr>
            <w:r w:rsidRPr="004D7995">
              <w:rPr>
                <w:color w:val="000000"/>
                <w:sz w:val="20"/>
              </w:rPr>
              <w:t>0</w:t>
            </w:r>
          </w:p>
        </w:tc>
        <w:tc>
          <w:tcPr>
            <w:tcW w:w="1598" w:type="dxa"/>
            <w:tcBorders>
              <w:top w:val="nil"/>
              <w:left w:val="nil"/>
              <w:bottom w:val="single" w:sz="4" w:space="0" w:color="auto"/>
              <w:right w:val="single" w:sz="4" w:space="0" w:color="auto"/>
            </w:tcBorders>
            <w:shd w:val="clear" w:color="auto" w:fill="auto"/>
            <w:noWrap/>
            <w:hideMark/>
          </w:tcPr>
          <w:p w:rsidR="009D233C" w:rsidRPr="004D7995" w:rsidP="00D71330" w14:paraId="2ACAB120" w14:textId="304F4CB8">
            <w:pPr>
              <w:jc w:val="center"/>
              <w:rPr>
                <w:color w:val="000000"/>
                <w:sz w:val="20"/>
              </w:rPr>
            </w:pPr>
            <w:r w:rsidRPr="004D7995">
              <w:rPr>
                <w:color w:val="000000"/>
                <w:sz w:val="20"/>
              </w:rPr>
              <w:t>-8,500</w:t>
            </w:r>
          </w:p>
        </w:tc>
      </w:tr>
      <w:tr w14:paraId="7A4215E4" w14:textId="77777777" w:rsidTr="00393231">
        <w:tblPrEx>
          <w:tblW w:w="11782" w:type="dxa"/>
          <w:tblLook w:val="04A0"/>
        </w:tblPrEx>
        <w:trPr>
          <w:trHeight w:val="585"/>
        </w:trPr>
        <w:tc>
          <w:tcPr>
            <w:tcW w:w="3145" w:type="dxa"/>
            <w:tcBorders>
              <w:top w:val="nil"/>
              <w:left w:val="single" w:sz="4" w:space="0" w:color="auto"/>
              <w:bottom w:val="single" w:sz="4" w:space="0" w:color="auto"/>
              <w:right w:val="single" w:sz="4" w:space="0" w:color="auto"/>
            </w:tcBorders>
            <w:shd w:val="clear" w:color="auto" w:fill="auto"/>
          </w:tcPr>
          <w:p w:rsidR="00647E4B" w:rsidP="00D71330" w14:paraId="660C8B61" w14:textId="77777777">
            <w:pPr>
              <w:rPr>
                <w:color w:val="000000"/>
                <w:sz w:val="20"/>
              </w:rPr>
            </w:pPr>
            <w:r>
              <w:rPr>
                <w:color w:val="000000"/>
                <w:sz w:val="20"/>
              </w:rPr>
              <w:t>NIST Manufacturing</w:t>
            </w:r>
            <w:r>
              <w:rPr>
                <w:color w:val="000000"/>
                <w:sz w:val="20"/>
              </w:rPr>
              <w:t xml:space="preserve"> Extension Partnership Supplier Scouting</w:t>
            </w:r>
          </w:p>
          <w:p w:rsidR="003D14AA" w:rsidP="00D71330" w14:paraId="12070243" w14:textId="77777777">
            <w:pPr>
              <w:rPr>
                <w:color w:val="000000"/>
                <w:sz w:val="20"/>
              </w:rPr>
            </w:pPr>
            <w:r>
              <w:rPr>
                <w:color w:val="000000"/>
                <w:sz w:val="20"/>
              </w:rPr>
              <w:t>(</w:t>
            </w:r>
            <w:r w:rsidR="00647E4B">
              <w:rPr>
                <w:color w:val="000000"/>
                <w:sz w:val="20"/>
              </w:rPr>
              <w:t>FRA F</w:t>
            </w:r>
            <w:r>
              <w:rPr>
                <w:color w:val="000000"/>
                <w:sz w:val="20"/>
              </w:rPr>
              <w:t xml:space="preserve"> 6180.229)</w:t>
            </w:r>
          </w:p>
          <w:p w:rsidR="004F2049" w:rsidRPr="00CC171D" w:rsidP="00D71330" w14:paraId="22F3996E" w14:textId="49B3087B">
            <w:pPr>
              <w:rPr>
                <w:i/>
                <w:iCs/>
                <w:color w:val="000000"/>
                <w:sz w:val="20"/>
              </w:rPr>
            </w:pPr>
            <w:r w:rsidRPr="00CC171D">
              <w:rPr>
                <w:i/>
                <w:iCs/>
                <w:color w:val="000000"/>
                <w:sz w:val="20"/>
              </w:rPr>
              <w:t>(</w:t>
            </w:r>
            <w:r w:rsidRPr="00CC171D" w:rsidR="00E569CD">
              <w:rPr>
                <w:i/>
                <w:iCs/>
                <w:color w:val="000000"/>
                <w:sz w:val="20"/>
              </w:rPr>
              <w:t>To be discontinued)</w:t>
            </w:r>
          </w:p>
        </w:tc>
        <w:tc>
          <w:tcPr>
            <w:tcW w:w="1150" w:type="dxa"/>
            <w:tcBorders>
              <w:top w:val="nil"/>
              <w:left w:val="nil"/>
              <w:bottom w:val="single" w:sz="4" w:space="0" w:color="auto"/>
              <w:right w:val="single" w:sz="4" w:space="0" w:color="auto"/>
            </w:tcBorders>
            <w:shd w:val="clear" w:color="auto" w:fill="auto"/>
            <w:noWrap/>
          </w:tcPr>
          <w:p w:rsidR="003D14AA" w:rsidRPr="004D7995" w:rsidP="00D71330" w14:paraId="7651E8DA" w14:textId="0541007C">
            <w:pPr>
              <w:jc w:val="center"/>
              <w:rPr>
                <w:color w:val="000000"/>
                <w:sz w:val="20"/>
              </w:rPr>
            </w:pPr>
            <w:r>
              <w:rPr>
                <w:color w:val="000000"/>
                <w:sz w:val="20"/>
              </w:rPr>
              <w:t>15</w:t>
            </w:r>
          </w:p>
        </w:tc>
        <w:tc>
          <w:tcPr>
            <w:tcW w:w="1530" w:type="dxa"/>
            <w:tcBorders>
              <w:top w:val="nil"/>
              <w:left w:val="nil"/>
              <w:bottom w:val="single" w:sz="4" w:space="0" w:color="auto"/>
              <w:right w:val="single" w:sz="4" w:space="0" w:color="auto"/>
            </w:tcBorders>
            <w:shd w:val="clear" w:color="auto" w:fill="auto"/>
            <w:noWrap/>
          </w:tcPr>
          <w:p w:rsidR="003D14AA" w:rsidRPr="004D7995" w:rsidP="00D71330" w14:paraId="3F5EE683" w14:textId="626390E4">
            <w:pPr>
              <w:jc w:val="center"/>
              <w:rPr>
                <w:color w:val="000000"/>
                <w:sz w:val="20"/>
              </w:rPr>
            </w:pPr>
            <w:r>
              <w:rPr>
                <w:color w:val="000000"/>
                <w:sz w:val="20"/>
              </w:rPr>
              <w:t>0</w:t>
            </w:r>
          </w:p>
        </w:tc>
        <w:tc>
          <w:tcPr>
            <w:tcW w:w="1367" w:type="dxa"/>
            <w:tcBorders>
              <w:top w:val="nil"/>
              <w:left w:val="nil"/>
              <w:bottom w:val="single" w:sz="4" w:space="0" w:color="auto"/>
              <w:right w:val="single" w:sz="4" w:space="0" w:color="auto"/>
            </w:tcBorders>
            <w:shd w:val="clear" w:color="auto" w:fill="auto"/>
            <w:noWrap/>
          </w:tcPr>
          <w:p w:rsidR="003D14AA" w:rsidRPr="004D7995" w:rsidP="00D71330" w14:paraId="36BDF80C" w14:textId="496A8B38">
            <w:pPr>
              <w:jc w:val="center"/>
              <w:rPr>
                <w:color w:val="000000"/>
                <w:sz w:val="20"/>
              </w:rPr>
            </w:pPr>
            <w:r>
              <w:rPr>
                <w:color w:val="000000"/>
                <w:sz w:val="20"/>
              </w:rPr>
              <w:t>-15</w:t>
            </w:r>
          </w:p>
        </w:tc>
        <w:tc>
          <w:tcPr>
            <w:tcW w:w="1642" w:type="dxa"/>
            <w:tcBorders>
              <w:top w:val="nil"/>
              <w:left w:val="nil"/>
              <w:bottom w:val="single" w:sz="4" w:space="0" w:color="auto"/>
              <w:right w:val="single" w:sz="4" w:space="0" w:color="auto"/>
            </w:tcBorders>
            <w:shd w:val="clear" w:color="auto" w:fill="auto"/>
            <w:noWrap/>
          </w:tcPr>
          <w:p w:rsidR="003D14AA" w:rsidRPr="004D7995" w:rsidP="00D71330" w14:paraId="30E1B0A3" w14:textId="4E0FF8EC">
            <w:pPr>
              <w:jc w:val="center"/>
              <w:rPr>
                <w:color w:val="000000"/>
                <w:sz w:val="20"/>
              </w:rPr>
            </w:pPr>
            <w:r>
              <w:rPr>
                <w:color w:val="000000"/>
                <w:sz w:val="20"/>
              </w:rPr>
              <w:t>270</w:t>
            </w:r>
          </w:p>
        </w:tc>
        <w:tc>
          <w:tcPr>
            <w:tcW w:w="1350" w:type="dxa"/>
            <w:tcBorders>
              <w:top w:val="nil"/>
              <w:left w:val="nil"/>
              <w:bottom w:val="single" w:sz="4" w:space="0" w:color="auto"/>
              <w:right w:val="single" w:sz="4" w:space="0" w:color="auto"/>
            </w:tcBorders>
            <w:shd w:val="clear" w:color="auto" w:fill="auto"/>
            <w:noWrap/>
          </w:tcPr>
          <w:p w:rsidR="003D14AA" w:rsidRPr="004D7995" w:rsidP="00D71330" w14:paraId="5D42339B" w14:textId="5C2DF75A">
            <w:pPr>
              <w:jc w:val="center"/>
              <w:rPr>
                <w:color w:val="000000"/>
                <w:sz w:val="20"/>
              </w:rPr>
            </w:pPr>
            <w:r>
              <w:rPr>
                <w:color w:val="000000"/>
                <w:sz w:val="20"/>
              </w:rPr>
              <w:t>0</w:t>
            </w:r>
          </w:p>
        </w:tc>
        <w:tc>
          <w:tcPr>
            <w:tcW w:w="1598" w:type="dxa"/>
            <w:tcBorders>
              <w:top w:val="nil"/>
              <w:left w:val="nil"/>
              <w:bottom w:val="single" w:sz="4" w:space="0" w:color="auto"/>
              <w:right w:val="single" w:sz="4" w:space="0" w:color="auto"/>
            </w:tcBorders>
            <w:shd w:val="clear" w:color="auto" w:fill="auto"/>
            <w:noWrap/>
          </w:tcPr>
          <w:p w:rsidR="003D14AA" w:rsidRPr="004D7995" w:rsidP="00D71330" w14:paraId="4FC2ABB5" w14:textId="31925135">
            <w:pPr>
              <w:jc w:val="center"/>
              <w:rPr>
                <w:color w:val="000000"/>
                <w:sz w:val="20"/>
              </w:rPr>
            </w:pPr>
            <w:r>
              <w:rPr>
                <w:color w:val="000000"/>
                <w:sz w:val="20"/>
              </w:rPr>
              <w:t>-270</w:t>
            </w:r>
          </w:p>
        </w:tc>
      </w:tr>
      <w:bookmarkEnd w:id="4"/>
      <w:tr w14:paraId="0E922EBC" w14:textId="77777777" w:rsidTr="00CC171D">
        <w:tblPrEx>
          <w:tblW w:w="11782" w:type="dxa"/>
          <w:tblLook w:val="04A0"/>
        </w:tblPrEx>
        <w:trPr>
          <w:trHeight w:val="530"/>
        </w:trPr>
        <w:tc>
          <w:tcPr>
            <w:tcW w:w="3145" w:type="dxa"/>
            <w:tcBorders>
              <w:top w:val="nil"/>
              <w:left w:val="single" w:sz="4" w:space="0" w:color="auto"/>
              <w:bottom w:val="single" w:sz="4" w:space="0" w:color="auto"/>
              <w:right w:val="single" w:sz="4" w:space="0" w:color="auto"/>
            </w:tcBorders>
            <w:shd w:val="clear" w:color="auto" w:fill="auto"/>
            <w:hideMark/>
          </w:tcPr>
          <w:p w:rsidR="009D233C" w:rsidRPr="00251A78" w:rsidP="00D71330" w14:paraId="244C125A" w14:textId="13377796">
            <w:pPr>
              <w:rPr>
                <w:sz w:val="20"/>
              </w:rPr>
            </w:pPr>
            <w:r w:rsidRPr="00251A78">
              <w:rPr>
                <w:sz w:val="20"/>
              </w:rPr>
              <w:t xml:space="preserve">Pre-Award Authority Request Form— Project Sponsors that wish to incur pre-award expenses can apply for pre-award authority.  </w:t>
            </w:r>
            <w:r w:rsidRPr="00251A78" w:rsidR="001E2F16">
              <w:rPr>
                <w:sz w:val="20"/>
              </w:rPr>
              <w:t>(FRA F 6180.2</w:t>
            </w:r>
            <w:r w:rsidRPr="00251A78" w:rsidR="001809DF">
              <w:rPr>
                <w:sz w:val="20"/>
              </w:rPr>
              <w:t>88)</w:t>
            </w:r>
          </w:p>
          <w:p w:rsidR="009D233C" w:rsidRPr="00CC171D" w:rsidP="00D71330" w14:paraId="610C168A" w14:textId="0792C2E9">
            <w:pPr>
              <w:rPr>
                <w:color w:val="0000FF"/>
                <w:sz w:val="20"/>
              </w:rPr>
            </w:pPr>
            <w:r w:rsidRPr="00251A78">
              <w:rPr>
                <w:i/>
                <w:iCs/>
                <w:sz w:val="20"/>
              </w:rPr>
              <w:t>(New Form)</w:t>
            </w:r>
          </w:p>
        </w:tc>
        <w:tc>
          <w:tcPr>
            <w:tcW w:w="1150" w:type="dxa"/>
            <w:tcBorders>
              <w:top w:val="nil"/>
              <w:left w:val="nil"/>
              <w:bottom w:val="single" w:sz="4" w:space="0" w:color="auto"/>
              <w:right w:val="single" w:sz="4" w:space="0" w:color="auto"/>
            </w:tcBorders>
            <w:shd w:val="clear" w:color="auto" w:fill="auto"/>
            <w:noWrap/>
            <w:hideMark/>
          </w:tcPr>
          <w:p w:rsidR="009D233C" w:rsidRPr="004D7995" w:rsidP="00D71330" w14:paraId="27C99855" w14:textId="77777777">
            <w:pPr>
              <w:jc w:val="center"/>
              <w:rPr>
                <w:color w:val="000000"/>
                <w:sz w:val="20"/>
              </w:rPr>
            </w:pPr>
            <w:r w:rsidRPr="004D7995">
              <w:rPr>
                <w:color w:val="000000"/>
                <w:sz w:val="20"/>
              </w:rPr>
              <w:t>0</w:t>
            </w:r>
          </w:p>
        </w:tc>
        <w:tc>
          <w:tcPr>
            <w:tcW w:w="1530" w:type="dxa"/>
            <w:tcBorders>
              <w:top w:val="nil"/>
              <w:left w:val="nil"/>
              <w:bottom w:val="single" w:sz="4" w:space="0" w:color="auto"/>
              <w:right w:val="single" w:sz="4" w:space="0" w:color="auto"/>
            </w:tcBorders>
            <w:shd w:val="clear" w:color="auto" w:fill="auto"/>
            <w:noWrap/>
            <w:hideMark/>
          </w:tcPr>
          <w:p w:rsidR="009D233C" w:rsidRPr="004D7995" w:rsidP="00D71330" w14:paraId="7BE5B371" w14:textId="77777777">
            <w:pPr>
              <w:jc w:val="center"/>
              <w:rPr>
                <w:color w:val="000000"/>
                <w:sz w:val="20"/>
              </w:rPr>
            </w:pPr>
            <w:r w:rsidRPr="004D7995">
              <w:rPr>
                <w:color w:val="000000"/>
                <w:sz w:val="20"/>
              </w:rPr>
              <w:t>100</w:t>
            </w:r>
          </w:p>
        </w:tc>
        <w:tc>
          <w:tcPr>
            <w:tcW w:w="1367" w:type="dxa"/>
            <w:tcBorders>
              <w:top w:val="nil"/>
              <w:left w:val="nil"/>
              <w:bottom w:val="single" w:sz="4" w:space="0" w:color="auto"/>
              <w:right w:val="single" w:sz="4" w:space="0" w:color="auto"/>
            </w:tcBorders>
            <w:shd w:val="clear" w:color="auto" w:fill="auto"/>
            <w:noWrap/>
            <w:hideMark/>
          </w:tcPr>
          <w:p w:rsidR="009D233C" w:rsidRPr="004D7995" w:rsidP="00D71330" w14:paraId="3621E997" w14:textId="77777777">
            <w:pPr>
              <w:jc w:val="center"/>
              <w:rPr>
                <w:color w:val="000000"/>
                <w:sz w:val="20"/>
              </w:rPr>
            </w:pPr>
            <w:r w:rsidRPr="004D7995">
              <w:rPr>
                <w:color w:val="000000"/>
                <w:sz w:val="20"/>
              </w:rPr>
              <w:t>100</w:t>
            </w:r>
          </w:p>
        </w:tc>
        <w:tc>
          <w:tcPr>
            <w:tcW w:w="1642" w:type="dxa"/>
            <w:tcBorders>
              <w:top w:val="nil"/>
              <w:left w:val="nil"/>
              <w:bottom w:val="single" w:sz="4" w:space="0" w:color="auto"/>
              <w:right w:val="single" w:sz="4" w:space="0" w:color="auto"/>
            </w:tcBorders>
            <w:shd w:val="clear" w:color="auto" w:fill="auto"/>
            <w:noWrap/>
            <w:hideMark/>
          </w:tcPr>
          <w:p w:rsidR="009D233C" w:rsidRPr="004D7995" w:rsidP="00D71330" w14:paraId="4E0B234A" w14:textId="77777777">
            <w:pPr>
              <w:jc w:val="center"/>
              <w:rPr>
                <w:color w:val="000000"/>
                <w:sz w:val="20"/>
              </w:rPr>
            </w:pPr>
            <w:r w:rsidRPr="004D7995">
              <w:rPr>
                <w:color w:val="000000"/>
                <w:sz w:val="20"/>
              </w:rPr>
              <w:t>0.00</w:t>
            </w:r>
          </w:p>
        </w:tc>
        <w:tc>
          <w:tcPr>
            <w:tcW w:w="1350" w:type="dxa"/>
            <w:tcBorders>
              <w:top w:val="nil"/>
              <w:left w:val="nil"/>
              <w:bottom w:val="single" w:sz="4" w:space="0" w:color="auto"/>
              <w:right w:val="single" w:sz="4" w:space="0" w:color="auto"/>
            </w:tcBorders>
            <w:shd w:val="clear" w:color="auto" w:fill="auto"/>
            <w:noWrap/>
            <w:hideMark/>
          </w:tcPr>
          <w:p w:rsidR="009D233C" w:rsidRPr="004D7995" w:rsidP="00D71330" w14:paraId="1C55BB21" w14:textId="77777777">
            <w:pPr>
              <w:jc w:val="center"/>
              <w:rPr>
                <w:color w:val="000000"/>
                <w:sz w:val="20"/>
              </w:rPr>
            </w:pPr>
            <w:r w:rsidRPr="004D7995">
              <w:rPr>
                <w:color w:val="000000"/>
                <w:sz w:val="20"/>
              </w:rPr>
              <w:t>300.00</w:t>
            </w:r>
          </w:p>
        </w:tc>
        <w:tc>
          <w:tcPr>
            <w:tcW w:w="1598" w:type="dxa"/>
            <w:tcBorders>
              <w:top w:val="nil"/>
              <w:left w:val="nil"/>
              <w:bottom w:val="single" w:sz="4" w:space="0" w:color="auto"/>
              <w:right w:val="single" w:sz="4" w:space="0" w:color="auto"/>
            </w:tcBorders>
            <w:shd w:val="clear" w:color="auto" w:fill="auto"/>
            <w:noWrap/>
            <w:hideMark/>
          </w:tcPr>
          <w:p w:rsidR="009D233C" w:rsidRPr="004D7995" w:rsidP="00D71330" w14:paraId="1FF8B463" w14:textId="77777777">
            <w:pPr>
              <w:jc w:val="center"/>
              <w:rPr>
                <w:color w:val="000000"/>
                <w:sz w:val="20"/>
              </w:rPr>
            </w:pPr>
            <w:r w:rsidRPr="004D7995">
              <w:rPr>
                <w:color w:val="000000"/>
                <w:sz w:val="20"/>
              </w:rPr>
              <w:t>300.00</w:t>
            </w:r>
          </w:p>
        </w:tc>
      </w:tr>
      <w:tr w14:paraId="08028414" w14:textId="77777777" w:rsidTr="00CC171D">
        <w:tblPrEx>
          <w:tblW w:w="11782" w:type="dxa"/>
          <w:tblLook w:val="04A0"/>
        </w:tblPrEx>
        <w:trPr>
          <w:trHeight w:val="710"/>
        </w:trPr>
        <w:tc>
          <w:tcPr>
            <w:tcW w:w="3145" w:type="dxa"/>
            <w:tcBorders>
              <w:top w:val="single" w:sz="4" w:space="0" w:color="auto"/>
              <w:left w:val="single" w:sz="4" w:space="0" w:color="auto"/>
              <w:bottom w:val="single" w:sz="4" w:space="0" w:color="auto"/>
              <w:right w:val="single" w:sz="4" w:space="0" w:color="auto"/>
            </w:tcBorders>
            <w:shd w:val="clear" w:color="auto" w:fill="auto"/>
          </w:tcPr>
          <w:p w:rsidR="009D233C" w:rsidRPr="00CC171D" w:rsidP="00D71330" w14:paraId="1917904E" w14:textId="77777777">
            <w:pPr>
              <w:rPr>
                <w:color w:val="0000FF"/>
                <w:sz w:val="20"/>
              </w:rPr>
            </w:pPr>
            <w:r w:rsidRPr="00251A78">
              <w:rPr>
                <w:sz w:val="20"/>
              </w:rPr>
              <w:t>Total</w:t>
            </w:r>
          </w:p>
        </w:tc>
        <w:tc>
          <w:tcPr>
            <w:tcW w:w="1150" w:type="dxa"/>
            <w:tcBorders>
              <w:top w:val="single" w:sz="4" w:space="0" w:color="auto"/>
              <w:left w:val="nil"/>
              <w:bottom w:val="single" w:sz="4" w:space="0" w:color="auto"/>
              <w:right w:val="single" w:sz="4" w:space="0" w:color="auto"/>
            </w:tcBorders>
            <w:shd w:val="clear" w:color="auto" w:fill="auto"/>
            <w:noWrap/>
          </w:tcPr>
          <w:p w:rsidR="009D233C" w:rsidP="00D71330" w14:paraId="3807C80B" w14:textId="4B39D398">
            <w:pPr>
              <w:jc w:val="center"/>
              <w:rPr>
                <w:color w:val="000000"/>
                <w:sz w:val="20"/>
              </w:rPr>
            </w:pPr>
            <w:r>
              <w:rPr>
                <w:color w:val="000000"/>
                <w:sz w:val="20"/>
              </w:rPr>
              <w:t>2</w:t>
            </w:r>
            <w:r w:rsidR="0007377B">
              <w:rPr>
                <w:color w:val="000000"/>
                <w:sz w:val="20"/>
              </w:rPr>
              <w:t>65</w:t>
            </w:r>
          </w:p>
          <w:p w:rsidR="009D233C" w:rsidRPr="004D7995" w:rsidP="00D71330" w14:paraId="1D922152" w14:textId="77777777">
            <w:pPr>
              <w:jc w:val="center"/>
              <w:rPr>
                <w:color w:val="000000"/>
                <w:sz w:val="20"/>
              </w:rPr>
            </w:pPr>
            <w:r>
              <w:rPr>
                <w:color w:val="000000"/>
                <w:sz w:val="20"/>
              </w:rPr>
              <w:t>Responses</w:t>
            </w:r>
          </w:p>
        </w:tc>
        <w:tc>
          <w:tcPr>
            <w:tcW w:w="1530" w:type="dxa"/>
            <w:tcBorders>
              <w:top w:val="single" w:sz="4" w:space="0" w:color="auto"/>
              <w:left w:val="nil"/>
              <w:bottom w:val="single" w:sz="4" w:space="0" w:color="auto"/>
              <w:right w:val="single" w:sz="4" w:space="0" w:color="auto"/>
            </w:tcBorders>
            <w:shd w:val="clear" w:color="auto" w:fill="auto"/>
            <w:noWrap/>
          </w:tcPr>
          <w:p w:rsidR="009D233C" w:rsidP="00D71330" w14:paraId="0A14F9AB" w14:textId="77777777">
            <w:pPr>
              <w:jc w:val="center"/>
              <w:rPr>
                <w:color w:val="000000"/>
                <w:sz w:val="20"/>
              </w:rPr>
            </w:pPr>
            <w:r>
              <w:rPr>
                <w:color w:val="000000"/>
                <w:sz w:val="20"/>
              </w:rPr>
              <w:t>100</w:t>
            </w:r>
          </w:p>
          <w:p w:rsidR="009D233C" w:rsidRPr="004D7995" w:rsidP="00D71330" w14:paraId="61BAD568" w14:textId="77777777">
            <w:pPr>
              <w:jc w:val="center"/>
              <w:rPr>
                <w:color w:val="000000"/>
                <w:sz w:val="20"/>
              </w:rPr>
            </w:pPr>
            <w:r>
              <w:rPr>
                <w:color w:val="000000"/>
                <w:sz w:val="20"/>
              </w:rPr>
              <w:t>Responses</w:t>
            </w:r>
          </w:p>
        </w:tc>
        <w:tc>
          <w:tcPr>
            <w:tcW w:w="1367" w:type="dxa"/>
            <w:tcBorders>
              <w:top w:val="single" w:sz="4" w:space="0" w:color="auto"/>
              <w:left w:val="nil"/>
              <w:bottom w:val="single" w:sz="4" w:space="0" w:color="auto"/>
              <w:right w:val="single" w:sz="4" w:space="0" w:color="auto"/>
            </w:tcBorders>
            <w:shd w:val="clear" w:color="auto" w:fill="auto"/>
            <w:noWrap/>
          </w:tcPr>
          <w:p w:rsidR="009D233C" w:rsidRPr="004D7995" w:rsidP="00D71330" w14:paraId="5799F123" w14:textId="651867A3">
            <w:pPr>
              <w:jc w:val="center"/>
              <w:rPr>
                <w:color w:val="000000"/>
                <w:sz w:val="20"/>
              </w:rPr>
            </w:pPr>
            <w:r>
              <w:rPr>
                <w:color w:val="000000"/>
                <w:sz w:val="20"/>
              </w:rPr>
              <w:t>-1</w:t>
            </w:r>
            <w:r w:rsidR="00F1055A">
              <w:rPr>
                <w:color w:val="000000"/>
                <w:sz w:val="20"/>
              </w:rPr>
              <w:t>65</w:t>
            </w:r>
          </w:p>
        </w:tc>
        <w:tc>
          <w:tcPr>
            <w:tcW w:w="1642" w:type="dxa"/>
            <w:tcBorders>
              <w:top w:val="single" w:sz="4" w:space="0" w:color="auto"/>
              <w:left w:val="nil"/>
              <w:bottom w:val="single" w:sz="4" w:space="0" w:color="auto"/>
              <w:right w:val="single" w:sz="4" w:space="0" w:color="auto"/>
            </w:tcBorders>
            <w:shd w:val="clear" w:color="auto" w:fill="auto"/>
            <w:noWrap/>
          </w:tcPr>
          <w:p w:rsidR="009D233C" w:rsidP="00D71330" w14:paraId="47C4BD4E" w14:textId="77777777">
            <w:pPr>
              <w:jc w:val="center"/>
              <w:rPr>
                <w:color w:val="000000"/>
                <w:sz w:val="20"/>
              </w:rPr>
            </w:pPr>
            <w:r>
              <w:rPr>
                <w:color w:val="000000"/>
                <w:sz w:val="20"/>
              </w:rPr>
              <w:t>8,500</w:t>
            </w:r>
          </w:p>
          <w:p w:rsidR="009D233C" w:rsidRPr="004D7995" w:rsidP="00D71330" w14:paraId="619F4142" w14:textId="77777777">
            <w:pPr>
              <w:jc w:val="center"/>
              <w:rPr>
                <w:color w:val="000000"/>
                <w:sz w:val="20"/>
              </w:rPr>
            </w:pPr>
            <w:r>
              <w:rPr>
                <w:color w:val="000000"/>
                <w:sz w:val="20"/>
              </w:rPr>
              <w:t>Hours</w:t>
            </w:r>
          </w:p>
        </w:tc>
        <w:tc>
          <w:tcPr>
            <w:tcW w:w="1350" w:type="dxa"/>
            <w:tcBorders>
              <w:top w:val="single" w:sz="4" w:space="0" w:color="auto"/>
              <w:left w:val="nil"/>
              <w:bottom w:val="single" w:sz="4" w:space="0" w:color="auto"/>
              <w:right w:val="single" w:sz="4" w:space="0" w:color="auto"/>
            </w:tcBorders>
            <w:shd w:val="clear" w:color="auto" w:fill="auto"/>
            <w:noWrap/>
          </w:tcPr>
          <w:p w:rsidR="009D233C" w:rsidP="00D71330" w14:paraId="35977EB5" w14:textId="77777777">
            <w:pPr>
              <w:jc w:val="center"/>
              <w:rPr>
                <w:color w:val="000000"/>
                <w:sz w:val="20"/>
              </w:rPr>
            </w:pPr>
            <w:r>
              <w:rPr>
                <w:color w:val="000000"/>
                <w:sz w:val="20"/>
              </w:rPr>
              <w:t>300</w:t>
            </w:r>
          </w:p>
          <w:p w:rsidR="009D233C" w:rsidRPr="004D7995" w:rsidP="00D71330" w14:paraId="0FE4B7A7" w14:textId="77777777">
            <w:pPr>
              <w:jc w:val="center"/>
              <w:rPr>
                <w:color w:val="000000"/>
                <w:sz w:val="20"/>
              </w:rPr>
            </w:pPr>
            <w:r>
              <w:rPr>
                <w:color w:val="000000"/>
                <w:sz w:val="20"/>
              </w:rPr>
              <w:t>Hours</w:t>
            </w:r>
          </w:p>
        </w:tc>
        <w:tc>
          <w:tcPr>
            <w:tcW w:w="1598" w:type="dxa"/>
            <w:tcBorders>
              <w:top w:val="single" w:sz="4" w:space="0" w:color="auto"/>
              <w:left w:val="nil"/>
              <w:bottom w:val="single" w:sz="4" w:space="0" w:color="auto"/>
              <w:right w:val="single" w:sz="4" w:space="0" w:color="auto"/>
            </w:tcBorders>
            <w:shd w:val="clear" w:color="auto" w:fill="auto"/>
            <w:noWrap/>
          </w:tcPr>
          <w:p w:rsidR="009D233C" w:rsidRPr="004D7995" w:rsidP="00D71330" w14:paraId="54664999" w14:textId="30107607">
            <w:pPr>
              <w:jc w:val="center"/>
              <w:rPr>
                <w:color w:val="000000"/>
                <w:sz w:val="20"/>
              </w:rPr>
            </w:pPr>
            <w:r>
              <w:rPr>
                <w:color w:val="000000"/>
                <w:sz w:val="20"/>
              </w:rPr>
              <w:t>-8,</w:t>
            </w:r>
            <w:r w:rsidR="00357A50">
              <w:rPr>
                <w:color w:val="000000"/>
                <w:sz w:val="20"/>
              </w:rPr>
              <w:t>470</w:t>
            </w:r>
          </w:p>
        </w:tc>
      </w:tr>
    </w:tbl>
    <w:p w:rsidR="004B33AF" w:rsidP="00910922" w14:paraId="6731B151" w14:textId="77777777">
      <w:pPr>
        <w:ind w:left="720"/>
      </w:pPr>
    </w:p>
    <w:p w:rsidR="00FB2F08" w:rsidP="00910922" w14:paraId="063B3877" w14:textId="77777777">
      <w:pPr>
        <w:ind w:left="720"/>
      </w:pPr>
    </w:p>
    <w:p w:rsidR="00687F35" w14:paraId="59E00F99" w14:textId="77777777">
      <w:pPr>
        <w:spacing w:line="259" w:lineRule="auto"/>
        <w:ind w:left="720"/>
        <w:rPr>
          <w:u w:val="single"/>
        </w:rPr>
      </w:pPr>
    </w:p>
    <w:p w:rsidR="00687F35" w14:paraId="77186BB9" w14:textId="77777777">
      <w:pPr>
        <w:spacing w:line="259" w:lineRule="auto"/>
        <w:ind w:left="720"/>
        <w:rPr>
          <w:u w:val="single"/>
        </w:rPr>
      </w:pPr>
    </w:p>
    <w:p w:rsidR="00687F35" w14:paraId="40EDDA8B" w14:textId="77777777">
      <w:pPr>
        <w:spacing w:line="259" w:lineRule="auto"/>
        <w:ind w:left="720"/>
        <w:rPr>
          <w:u w:val="single"/>
        </w:rPr>
      </w:pPr>
    </w:p>
    <w:p w:rsidR="00687F35" w14:paraId="55C3066C" w14:textId="77777777">
      <w:pPr>
        <w:spacing w:line="259" w:lineRule="auto"/>
        <w:ind w:left="720"/>
        <w:rPr>
          <w:u w:val="single"/>
        </w:rPr>
      </w:pPr>
    </w:p>
    <w:p w:rsidR="00687F35" w14:paraId="3F351634" w14:textId="77777777">
      <w:pPr>
        <w:spacing w:line="259" w:lineRule="auto"/>
        <w:ind w:left="720"/>
        <w:rPr>
          <w:u w:val="single"/>
        </w:rPr>
      </w:pPr>
    </w:p>
    <w:p w:rsidR="00687F35" w14:paraId="4954AA61" w14:textId="77777777">
      <w:pPr>
        <w:spacing w:line="259" w:lineRule="auto"/>
        <w:ind w:left="720"/>
        <w:rPr>
          <w:u w:val="single"/>
        </w:rPr>
      </w:pPr>
    </w:p>
    <w:p w:rsidR="00687F35" w14:paraId="5BFA0E80" w14:textId="77777777">
      <w:pPr>
        <w:spacing w:line="259" w:lineRule="auto"/>
        <w:ind w:left="720"/>
        <w:rPr>
          <w:u w:val="single"/>
        </w:rPr>
      </w:pPr>
    </w:p>
    <w:p w:rsidR="00687F35" w14:paraId="052894DD" w14:textId="77777777">
      <w:pPr>
        <w:spacing w:line="259" w:lineRule="auto"/>
        <w:ind w:left="720"/>
        <w:rPr>
          <w:u w:val="single"/>
        </w:rPr>
      </w:pPr>
    </w:p>
    <w:p w:rsidR="00687F35" w14:paraId="32308F63" w14:textId="77777777">
      <w:pPr>
        <w:spacing w:line="259" w:lineRule="auto"/>
        <w:ind w:left="720"/>
        <w:rPr>
          <w:u w:val="single"/>
        </w:rPr>
      </w:pPr>
    </w:p>
    <w:p w:rsidR="00687F35" w14:paraId="0A3FCD91" w14:textId="77777777">
      <w:pPr>
        <w:spacing w:line="259" w:lineRule="auto"/>
        <w:ind w:left="720"/>
        <w:rPr>
          <w:u w:val="single"/>
        </w:rPr>
      </w:pPr>
    </w:p>
    <w:p w:rsidR="00687F35" w14:paraId="260ADDC1" w14:textId="77777777">
      <w:pPr>
        <w:spacing w:line="259" w:lineRule="auto"/>
        <w:ind w:left="720"/>
        <w:rPr>
          <w:u w:val="single"/>
        </w:rPr>
      </w:pPr>
    </w:p>
    <w:p w:rsidR="00687F35" w14:paraId="42853834" w14:textId="77777777">
      <w:pPr>
        <w:spacing w:line="259" w:lineRule="auto"/>
        <w:ind w:left="720"/>
        <w:rPr>
          <w:u w:val="single"/>
        </w:rPr>
      </w:pPr>
    </w:p>
    <w:p w:rsidR="00687F35" w14:paraId="28E9B0A1" w14:textId="77777777">
      <w:pPr>
        <w:spacing w:line="259" w:lineRule="auto"/>
        <w:ind w:left="720"/>
        <w:rPr>
          <w:u w:val="single"/>
        </w:rPr>
      </w:pPr>
    </w:p>
    <w:p w:rsidR="00687F35" w14:paraId="6BED6F24" w14:textId="77777777">
      <w:pPr>
        <w:spacing w:line="259" w:lineRule="auto"/>
        <w:ind w:left="720"/>
        <w:rPr>
          <w:u w:val="single"/>
        </w:rPr>
      </w:pPr>
    </w:p>
    <w:p w:rsidR="00687F35" w14:paraId="66CB81FD" w14:textId="77777777">
      <w:pPr>
        <w:spacing w:line="259" w:lineRule="auto"/>
        <w:ind w:left="720"/>
        <w:rPr>
          <w:u w:val="single"/>
        </w:rPr>
      </w:pPr>
    </w:p>
    <w:p w:rsidR="00875B3D" w14:paraId="7B0CAE12" w14:textId="7EAA4FFC">
      <w:pPr>
        <w:spacing w:line="259" w:lineRule="auto"/>
        <w:ind w:left="720"/>
        <w:rPr>
          <w:u w:val="single"/>
        </w:rPr>
      </w:pPr>
      <w:r>
        <w:rPr>
          <w:u w:val="single"/>
        </w:rPr>
        <w:t>FRA</w:t>
      </w:r>
      <w:r w:rsidR="00687F35">
        <w:rPr>
          <w:u w:val="single"/>
        </w:rPr>
        <w:t xml:space="preserve"> </w:t>
      </w:r>
      <w:r w:rsidRPr="00CC171D" w:rsidR="00244159">
        <w:rPr>
          <w:u w:val="single"/>
        </w:rPr>
        <w:t>Adjustments</w:t>
      </w:r>
    </w:p>
    <w:p w:rsidR="005D7698" w14:paraId="35B45DA9" w14:textId="77777777">
      <w:pPr>
        <w:spacing w:line="259" w:lineRule="auto"/>
        <w:ind w:left="720"/>
        <w:rPr>
          <w:u w:val="single"/>
        </w:rPr>
      </w:pPr>
    </w:p>
    <w:p w:rsidR="00B8085E" w:rsidRPr="00C71378" w14:paraId="42879204" w14:textId="6CFC4B97">
      <w:pPr>
        <w:spacing w:line="259" w:lineRule="auto"/>
        <w:ind w:left="720"/>
      </w:pPr>
      <w:r w:rsidRPr="00C71378">
        <w:t xml:space="preserve">Additional Grant funding authorized by the Bipartisan Infrastructure Law (BIL) has significantly increased </w:t>
      </w:r>
      <w:r w:rsidR="00E375A3">
        <w:t>g</w:t>
      </w:r>
      <w:r w:rsidRPr="00C71378">
        <w:t xml:space="preserve">rant applications and FRA has made adjustments that more accurately reflect the estimated number of submissions over this three-year collection period. </w:t>
      </w:r>
      <w:r w:rsidRPr="00C71378" w:rsidR="00393231">
        <w:t xml:space="preserve"> </w:t>
      </w:r>
      <w:r w:rsidRPr="00C71378" w:rsidR="00E943C6">
        <w:t xml:space="preserve">With this submission FRA is also correcting </w:t>
      </w:r>
      <w:r w:rsidRPr="00C71378" w:rsidR="00AA4AD0">
        <w:t xml:space="preserve">the previously reported burden hours for the </w:t>
      </w:r>
      <w:r w:rsidR="00C71378">
        <w:t>Standard Forms</w:t>
      </w:r>
      <w:r w:rsidRPr="00C71378" w:rsidR="005C4ADD">
        <w:t xml:space="preserve">.  </w:t>
      </w:r>
      <w:r w:rsidRPr="00C71378" w:rsidR="002B4B5E">
        <w:t xml:space="preserve">After a thorough review, FRA has determined that the previously </w:t>
      </w:r>
      <w:r w:rsidRPr="00C71378" w:rsidR="005C4ADD">
        <w:t>report</w:t>
      </w:r>
      <w:r w:rsidRPr="00C71378" w:rsidR="002B4B5E">
        <w:t>ed</w:t>
      </w:r>
      <w:r w:rsidRPr="00C71378" w:rsidR="005C4ADD">
        <w:t xml:space="preserve"> burden</w:t>
      </w:r>
      <w:r w:rsidRPr="00C71378" w:rsidR="002B4B5E">
        <w:t xml:space="preserve">s, associated with </w:t>
      </w:r>
      <w:r w:rsidRPr="00C71378" w:rsidR="005D6F00">
        <w:t>the S</w:t>
      </w:r>
      <w:r w:rsidR="00C71378">
        <w:t>F</w:t>
      </w:r>
      <w:r w:rsidRPr="00C71378" w:rsidR="005D6F00">
        <w:t xml:space="preserve"> </w:t>
      </w:r>
      <w:r w:rsidRPr="00C71378" w:rsidR="002B4B5E">
        <w:t xml:space="preserve">were included as part of the total estimated burden hours and </w:t>
      </w:r>
      <w:r w:rsidR="00FC2BB6">
        <w:t xml:space="preserve">instead </w:t>
      </w:r>
      <w:r w:rsidRPr="00C71378" w:rsidR="002B4B5E">
        <w:t>should have been</w:t>
      </w:r>
      <w:r w:rsidR="00FC2BB6">
        <w:t xml:space="preserve"> </w:t>
      </w:r>
      <w:r w:rsidRPr="00C71378">
        <w:t xml:space="preserve">reported under the </w:t>
      </w:r>
      <w:r w:rsidRPr="00C71378" w:rsidR="005D6F00">
        <w:t xml:space="preserve">assigned </w:t>
      </w:r>
      <w:r w:rsidRPr="00C71378">
        <w:t xml:space="preserve">Host Agency OMB control number. </w:t>
      </w:r>
      <w:r w:rsidRPr="00C71378" w:rsidR="00620AEC">
        <w:t xml:space="preserve"> Accordingly, </w:t>
      </w:r>
      <w:r w:rsidRPr="00C71378" w:rsidR="002B4B5E">
        <w:t xml:space="preserve">FRA has </w:t>
      </w:r>
      <w:r w:rsidRPr="00C71378" w:rsidR="005E03E8">
        <w:t xml:space="preserve">removed the </w:t>
      </w:r>
      <w:r w:rsidRPr="00C71378" w:rsidR="005D6F00">
        <w:t xml:space="preserve">previously reported </w:t>
      </w:r>
      <w:r w:rsidRPr="00C71378" w:rsidR="005E03E8">
        <w:t xml:space="preserve">burden hours </w:t>
      </w:r>
      <w:r w:rsidRPr="00C71378" w:rsidR="005D6F00">
        <w:t>associated with</w:t>
      </w:r>
      <w:r w:rsidRPr="00C71378" w:rsidR="005E03E8">
        <w:t xml:space="preserve"> the </w:t>
      </w:r>
      <w:r w:rsidR="00C71378">
        <w:t xml:space="preserve">Standard forms </w:t>
      </w:r>
      <w:r w:rsidRPr="00C71378" w:rsidR="005D6F00">
        <w:t>from</w:t>
      </w:r>
      <w:r w:rsidRPr="00C71378" w:rsidR="005E03E8">
        <w:t xml:space="preserve"> </w:t>
      </w:r>
      <w:r w:rsidRPr="00C71378" w:rsidR="0041476B">
        <w:t xml:space="preserve">this ICR </w:t>
      </w:r>
      <w:r w:rsidRPr="00C71378" w:rsidR="00570F89">
        <w:t xml:space="preserve">renewal submission. </w:t>
      </w:r>
    </w:p>
    <w:p w:rsidR="007D6D20" w14:paraId="355FDE06" w14:textId="77777777">
      <w:pPr>
        <w:spacing w:line="259" w:lineRule="auto"/>
        <w:ind w:left="720"/>
        <w:rPr>
          <w:u w:val="single"/>
        </w:rPr>
      </w:pPr>
    </w:p>
    <w:p w:rsidR="00875B3D" w:rsidRPr="00C71378" w:rsidP="005E03E8" w14:paraId="01626C6C" w14:textId="0DE79694">
      <w:pPr>
        <w:spacing w:line="259" w:lineRule="auto"/>
        <w:ind w:left="720"/>
      </w:pPr>
      <w:r w:rsidRPr="00C71378">
        <w:t xml:space="preserve">The adjustments in the table below </w:t>
      </w:r>
      <w:r w:rsidRPr="00C71378" w:rsidR="00CE5E8B">
        <w:t xml:space="preserve">are a more accurate reflection of </w:t>
      </w:r>
      <w:r w:rsidRPr="00C71378" w:rsidR="00985698">
        <w:t xml:space="preserve">anticipated responses </w:t>
      </w:r>
      <w:r w:rsidRPr="00C71378" w:rsidR="00994ED8">
        <w:t xml:space="preserve">based on data from the previous </w:t>
      </w:r>
      <w:r w:rsidRPr="00C71378" w:rsidR="00251A78">
        <w:t>three-year</w:t>
      </w:r>
      <w:r w:rsidRPr="00C71378" w:rsidR="00994ED8">
        <w:t xml:space="preserve"> collection period and the additional grant funding FRA has received. </w:t>
      </w:r>
      <w:r w:rsidRPr="00C71378" w:rsidR="009D27B9">
        <w:t xml:space="preserve"> </w:t>
      </w:r>
    </w:p>
    <w:p w:rsidR="00251A78" w:rsidRPr="00C71378" w:rsidP="005E03E8" w14:paraId="571D5121" w14:textId="77777777">
      <w:pPr>
        <w:spacing w:line="259" w:lineRule="auto"/>
        <w:ind w:left="720"/>
      </w:pPr>
    </w:p>
    <w:tbl>
      <w:tblPr>
        <w:tblW w:w="117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0"/>
        <w:gridCol w:w="1780"/>
        <w:gridCol w:w="1620"/>
        <w:gridCol w:w="1350"/>
        <w:gridCol w:w="1530"/>
        <w:gridCol w:w="1350"/>
        <w:gridCol w:w="1620"/>
      </w:tblGrid>
      <w:tr w14:paraId="2212774F" w14:textId="77777777" w:rsidTr="00CC171D">
        <w:tblPrEx>
          <w:tblW w:w="117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2540" w:type="dxa"/>
            <w:vMerge w:val="restart"/>
            <w:shd w:val="clear" w:color="auto" w:fill="auto"/>
            <w:hideMark/>
          </w:tcPr>
          <w:p w:rsidR="00393231" w:rsidRPr="00A5072E" w:rsidP="00A5072E" w14:paraId="404DE241" w14:textId="77777777">
            <w:pPr>
              <w:jc w:val="center"/>
              <w:rPr>
                <w:color w:val="000000"/>
                <w:sz w:val="20"/>
              </w:rPr>
            </w:pPr>
            <w:r w:rsidRPr="00A5072E">
              <w:rPr>
                <w:color w:val="000000"/>
                <w:sz w:val="20"/>
              </w:rPr>
              <w:t>Form Name and Number</w:t>
            </w:r>
          </w:p>
        </w:tc>
        <w:tc>
          <w:tcPr>
            <w:tcW w:w="4750" w:type="dxa"/>
            <w:gridSpan w:val="3"/>
            <w:shd w:val="clear" w:color="auto" w:fill="auto"/>
            <w:hideMark/>
          </w:tcPr>
          <w:p w:rsidR="00393231" w:rsidP="00A5072E" w14:paraId="3CE27705" w14:textId="77777777">
            <w:pPr>
              <w:jc w:val="center"/>
              <w:rPr>
                <w:color w:val="000000"/>
                <w:sz w:val="20"/>
              </w:rPr>
            </w:pPr>
            <w:r w:rsidRPr="00A5072E">
              <w:rPr>
                <w:color w:val="000000"/>
                <w:sz w:val="20"/>
              </w:rPr>
              <w:t>Total Annual</w:t>
            </w:r>
          </w:p>
          <w:p w:rsidR="00393231" w:rsidRPr="00A5072E" w:rsidP="00A5072E" w14:paraId="06EDAD2F" w14:textId="53F36E7C">
            <w:pPr>
              <w:jc w:val="center"/>
              <w:rPr>
                <w:color w:val="000000"/>
                <w:sz w:val="20"/>
              </w:rPr>
            </w:pPr>
            <w:r w:rsidRPr="00A5072E">
              <w:rPr>
                <w:color w:val="000000"/>
                <w:sz w:val="20"/>
              </w:rPr>
              <w:t xml:space="preserve"> Responses</w:t>
            </w:r>
          </w:p>
        </w:tc>
        <w:tc>
          <w:tcPr>
            <w:tcW w:w="4500" w:type="dxa"/>
            <w:gridSpan w:val="3"/>
            <w:shd w:val="clear" w:color="auto" w:fill="auto"/>
            <w:hideMark/>
          </w:tcPr>
          <w:p w:rsidR="00393231" w:rsidP="00A5072E" w14:paraId="2379E931" w14:textId="77777777">
            <w:pPr>
              <w:jc w:val="center"/>
              <w:rPr>
                <w:color w:val="000000"/>
                <w:sz w:val="20"/>
              </w:rPr>
            </w:pPr>
            <w:r w:rsidRPr="00A5072E">
              <w:rPr>
                <w:color w:val="000000"/>
                <w:sz w:val="20"/>
              </w:rPr>
              <w:t>Total Annual</w:t>
            </w:r>
          </w:p>
          <w:p w:rsidR="00393231" w:rsidRPr="00A5072E" w:rsidP="00A5072E" w14:paraId="6719A82F" w14:textId="6F6226DD">
            <w:pPr>
              <w:jc w:val="center"/>
              <w:rPr>
                <w:color w:val="000000"/>
                <w:sz w:val="20"/>
              </w:rPr>
            </w:pPr>
            <w:r w:rsidRPr="00A5072E">
              <w:rPr>
                <w:color w:val="000000"/>
                <w:sz w:val="20"/>
              </w:rPr>
              <w:t xml:space="preserve"> Burden Hours</w:t>
            </w:r>
          </w:p>
        </w:tc>
      </w:tr>
      <w:tr w14:paraId="4922662A" w14:textId="77777777" w:rsidTr="00CC171D">
        <w:tblPrEx>
          <w:tblW w:w="11790" w:type="dxa"/>
          <w:tblInd w:w="715" w:type="dxa"/>
          <w:tblLook w:val="04A0"/>
        </w:tblPrEx>
        <w:trPr>
          <w:trHeight w:val="585"/>
        </w:trPr>
        <w:tc>
          <w:tcPr>
            <w:tcW w:w="2540" w:type="dxa"/>
            <w:vMerge/>
            <w:vAlign w:val="center"/>
            <w:hideMark/>
          </w:tcPr>
          <w:p w:rsidR="00393231" w:rsidRPr="00A5072E" w:rsidP="00A5072E" w14:paraId="3977E65E" w14:textId="77777777">
            <w:pPr>
              <w:rPr>
                <w:color w:val="000000"/>
                <w:sz w:val="20"/>
              </w:rPr>
            </w:pPr>
          </w:p>
        </w:tc>
        <w:tc>
          <w:tcPr>
            <w:tcW w:w="1780" w:type="dxa"/>
            <w:shd w:val="clear" w:color="auto" w:fill="auto"/>
            <w:hideMark/>
          </w:tcPr>
          <w:p w:rsidR="00393231" w:rsidRPr="00A5072E" w:rsidP="00A5072E" w14:paraId="47CD87BA" w14:textId="77777777">
            <w:pPr>
              <w:jc w:val="center"/>
              <w:rPr>
                <w:color w:val="000000"/>
                <w:sz w:val="20"/>
              </w:rPr>
            </w:pPr>
            <w:r w:rsidRPr="00A5072E">
              <w:rPr>
                <w:color w:val="000000"/>
                <w:sz w:val="20"/>
              </w:rPr>
              <w:t>Previous Submission</w:t>
            </w:r>
          </w:p>
        </w:tc>
        <w:tc>
          <w:tcPr>
            <w:tcW w:w="1620" w:type="dxa"/>
            <w:shd w:val="clear" w:color="auto" w:fill="auto"/>
            <w:hideMark/>
          </w:tcPr>
          <w:p w:rsidR="00393231" w:rsidRPr="00A5072E" w:rsidP="00A5072E" w14:paraId="32DCD3C5" w14:textId="77777777">
            <w:pPr>
              <w:jc w:val="center"/>
              <w:rPr>
                <w:color w:val="000000"/>
                <w:sz w:val="20"/>
              </w:rPr>
            </w:pPr>
            <w:r w:rsidRPr="00A5072E">
              <w:rPr>
                <w:color w:val="000000"/>
                <w:sz w:val="20"/>
              </w:rPr>
              <w:t>Current</w:t>
            </w:r>
            <w:r w:rsidRPr="00A5072E">
              <w:rPr>
                <w:color w:val="000000"/>
                <w:sz w:val="20"/>
              </w:rPr>
              <w:br/>
              <w:t xml:space="preserve"> Submission </w:t>
            </w:r>
          </w:p>
        </w:tc>
        <w:tc>
          <w:tcPr>
            <w:tcW w:w="1350" w:type="dxa"/>
            <w:shd w:val="clear" w:color="auto" w:fill="auto"/>
            <w:hideMark/>
          </w:tcPr>
          <w:p w:rsidR="00393231" w:rsidRPr="00A5072E" w:rsidP="00A5072E" w14:paraId="5CB5074E" w14:textId="77777777">
            <w:pPr>
              <w:jc w:val="center"/>
              <w:rPr>
                <w:color w:val="000000"/>
                <w:sz w:val="20"/>
              </w:rPr>
            </w:pPr>
            <w:r w:rsidRPr="00A5072E">
              <w:rPr>
                <w:color w:val="000000"/>
                <w:sz w:val="20"/>
              </w:rPr>
              <w:t>Difference</w:t>
            </w:r>
          </w:p>
        </w:tc>
        <w:tc>
          <w:tcPr>
            <w:tcW w:w="1530" w:type="dxa"/>
            <w:shd w:val="clear" w:color="auto" w:fill="auto"/>
            <w:hideMark/>
          </w:tcPr>
          <w:p w:rsidR="00393231" w:rsidRPr="00A5072E" w:rsidP="00A5072E" w14:paraId="27E613E7" w14:textId="77777777">
            <w:pPr>
              <w:jc w:val="center"/>
              <w:rPr>
                <w:color w:val="000000"/>
                <w:sz w:val="20"/>
              </w:rPr>
            </w:pPr>
            <w:r w:rsidRPr="00A5072E">
              <w:rPr>
                <w:color w:val="000000"/>
                <w:sz w:val="20"/>
              </w:rPr>
              <w:t>Previous Submission</w:t>
            </w:r>
          </w:p>
        </w:tc>
        <w:tc>
          <w:tcPr>
            <w:tcW w:w="1350" w:type="dxa"/>
            <w:shd w:val="clear" w:color="auto" w:fill="auto"/>
            <w:hideMark/>
          </w:tcPr>
          <w:p w:rsidR="00393231" w:rsidP="00A5072E" w14:paraId="371E8AE5" w14:textId="77777777">
            <w:pPr>
              <w:jc w:val="center"/>
              <w:rPr>
                <w:color w:val="000000"/>
                <w:sz w:val="20"/>
              </w:rPr>
            </w:pPr>
            <w:r w:rsidRPr="00A5072E">
              <w:rPr>
                <w:color w:val="000000"/>
                <w:sz w:val="20"/>
              </w:rPr>
              <w:t xml:space="preserve">Current </w:t>
            </w:r>
          </w:p>
          <w:p w:rsidR="00393231" w:rsidRPr="00A5072E" w:rsidP="00A5072E" w14:paraId="40965338" w14:textId="26D43C6B">
            <w:pPr>
              <w:jc w:val="center"/>
              <w:rPr>
                <w:color w:val="000000"/>
                <w:sz w:val="20"/>
              </w:rPr>
            </w:pPr>
            <w:r w:rsidRPr="00A5072E">
              <w:rPr>
                <w:color w:val="000000"/>
                <w:sz w:val="20"/>
              </w:rPr>
              <w:t xml:space="preserve">Submission </w:t>
            </w:r>
          </w:p>
        </w:tc>
        <w:tc>
          <w:tcPr>
            <w:tcW w:w="1620" w:type="dxa"/>
            <w:shd w:val="clear" w:color="auto" w:fill="auto"/>
            <w:hideMark/>
          </w:tcPr>
          <w:p w:rsidR="00393231" w:rsidRPr="00A5072E" w:rsidP="00A5072E" w14:paraId="62035E10" w14:textId="77777777">
            <w:pPr>
              <w:jc w:val="center"/>
              <w:rPr>
                <w:color w:val="000000"/>
                <w:sz w:val="20"/>
              </w:rPr>
            </w:pPr>
            <w:r w:rsidRPr="00A5072E">
              <w:rPr>
                <w:color w:val="000000"/>
                <w:sz w:val="20"/>
              </w:rPr>
              <w:t>Difference</w:t>
            </w:r>
          </w:p>
        </w:tc>
      </w:tr>
      <w:tr w14:paraId="5FDEC1BD" w14:textId="77777777" w:rsidTr="00CC171D">
        <w:tblPrEx>
          <w:tblW w:w="11790" w:type="dxa"/>
          <w:tblInd w:w="715" w:type="dxa"/>
          <w:tblLook w:val="04A0"/>
        </w:tblPrEx>
        <w:trPr>
          <w:trHeight w:val="467"/>
        </w:trPr>
        <w:tc>
          <w:tcPr>
            <w:tcW w:w="2540" w:type="dxa"/>
            <w:shd w:val="clear" w:color="auto" w:fill="auto"/>
            <w:hideMark/>
          </w:tcPr>
          <w:p w:rsidR="00393231" w:rsidRPr="00A5072E" w:rsidP="00A5072E" w14:paraId="47B62A41" w14:textId="50E35724">
            <w:pPr>
              <w:rPr>
                <w:color w:val="000000"/>
                <w:sz w:val="20"/>
              </w:rPr>
            </w:pPr>
            <w:r w:rsidRPr="00A5072E">
              <w:rPr>
                <w:color w:val="000000"/>
                <w:sz w:val="20"/>
              </w:rPr>
              <w:t>Application for Federal Assistance</w:t>
            </w:r>
            <w:r w:rsidR="00D06D00">
              <w:rPr>
                <w:color w:val="000000"/>
                <w:sz w:val="20"/>
              </w:rPr>
              <w:t xml:space="preserve"> </w:t>
            </w:r>
            <w:r w:rsidR="00E943C6">
              <w:rPr>
                <w:color w:val="000000"/>
                <w:sz w:val="20"/>
              </w:rPr>
              <w:t>(</w:t>
            </w:r>
            <w:r w:rsidR="00D06D00">
              <w:rPr>
                <w:color w:val="000000"/>
                <w:sz w:val="20"/>
              </w:rPr>
              <w:t>SF 424)</w:t>
            </w:r>
          </w:p>
        </w:tc>
        <w:tc>
          <w:tcPr>
            <w:tcW w:w="1780" w:type="dxa"/>
            <w:shd w:val="clear" w:color="auto" w:fill="auto"/>
            <w:noWrap/>
            <w:hideMark/>
          </w:tcPr>
          <w:p w:rsidR="00393231" w:rsidRPr="00A5072E" w:rsidP="00A5072E" w14:paraId="327FE704" w14:textId="77777777">
            <w:pPr>
              <w:jc w:val="center"/>
              <w:rPr>
                <w:color w:val="000000"/>
                <w:sz w:val="20"/>
              </w:rPr>
            </w:pPr>
            <w:r w:rsidRPr="00A5072E">
              <w:rPr>
                <w:color w:val="000000"/>
                <w:sz w:val="20"/>
              </w:rPr>
              <w:t>250</w:t>
            </w:r>
          </w:p>
        </w:tc>
        <w:tc>
          <w:tcPr>
            <w:tcW w:w="1620" w:type="dxa"/>
            <w:shd w:val="clear" w:color="auto" w:fill="auto"/>
            <w:noWrap/>
            <w:hideMark/>
          </w:tcPr>
          <w:p w:rsidR="00393231" w:rsidRPr="00A5072E" w:rsidP="00A5072E" w14:paraId="6FCE5167" w14:textId="7FEBC7DA">
            <w:pPr>
              <w:jc w:val="center"/>
              <w:rPr>
                <w:color w:val="000000"/>
                <w:sz w:val="20"/>
              </w:rPr>
            </w:pPr>
            <w:r>
              <w:rPr>
                <w:color w:val="000000"/>
                <w:sz w:val="20"/>
              </w:rPr>
              <w:t>0</w:t>
            </w:r>
          </w:p>
        </w:tc>
        <w:tc>
          <w:tcPr>
            <w:tcW w:w="1350" w:type="dxa"/>
            <w:shd w:val="clear" w:color="auto" w:fill="auto"/>
            <w:noWrap/>
            <w:hideMark/>
          </w:tcPr>
          <w:p w:rsidR="00393231" w:rsidRPr="00A5072E" w:rsidP="00A5072E" w14:paraId="5915CB29" w14:textId="7910DB32">
            <w:pPr>
              <w:jc w:val="center"/>
              <w:rPr>
                <w:color w:val="000000"/>
                <w:sz w:val="20"/>
              </w:rPr>
            </w:pPr>
            <w:r>
              <w:rPr>
                <w:color w:val="000000"/>
                <w:sz w:val="20"/>
              </w:rPr>
              <w:t>-250</w:t>
            </w:r>
          </w:p>
        </w:tc>
        <w:tc>
          <w:tcPr>
            <w:tcW w:w="1530" w:type="dxa"/>
            <w:shd w:val="clear" w:color="auto" w:fill="auto"/>
            <w:noWrap/>
            <w:hideMark/>
          </w:tcPr>
          <w:p w:rsidR="00393231" w:rsidRPr="00A5072E" w:rsidP="00A5072E" w14:paraId="341FCFB8" w14:textId="49D2A32A">
            <w:pPr>
              <w:jc w:val="center"/>
              <w:rPr>
                <w:color w:val="000000"/>
                <w:sz w:val="20"/>
              </w:rPr>
            </w:pPr>
            <w:r w:rsidRPr="00A5072E">
              <w:rPr>
                <w:color w:val="000000"/>
                <w:sz w:val="20"/>
              </w:rPr>
              <w:t>275</w:t>
            </w:r>
          </w:p>
        </w:tc>
        <w:tc>
          <w:tcPr>
            <w:tcW w:w="1350" w:type="dxa"/>
            <w:shd w:val="clear" w:color="auto" w:fill="auto"/>
            <w:noWrap/>
            <w:hideMark/>
          </w:tcPr>
          <w:p w:rsidR="00393231" w:rsidRPr="00A5072E" w:rsidP="00A5072E" w14:paraId="437087EE" w14:textId="57A8BD6A">
            <w:pPr>
              <w:jc w:val="center"/>
              <w:rPr>
                <w:color w:val="000000"/>
                <w:sz w:val="20"/>
              </w:rPr>
            </w:pPr>
            <w:r>
              <w:rPr>
                <w:color w:val="000000"/>
                <w:sz w:val="20"/>
              </w:rPr>
              <w:t>0</w:t>
            </w:r>
          </w:p>
        </w:tc>
        <w:tc>
          <w:tcPr>
            <w:tcW w:w="1620" w:type="dxa"/>
            <w:shd w:val="clear" w:color="auto" w:fill="auto"/>
            <w:noWrap/>
            <w:hideMark/>
          </w:tcPr>
          <w:p w:rsidR="00393231" w:rsidRPr="00A5072E" w:rsidP="00A5072E" w14:paraId="4F1B973E" w14:textId="7674456E">
            <w:pPr>
              <w:jc w:val="center"/>
              <w:rPr>
                <w:color w:val="000000"/>
                <w:sz w:val="20"/>
              </w:rPr>
            </w:pPr>
            <w:r>
              <w:rPr>
                <w:color w:val="000000"/>
                <w:sz w:val="20"/>
              </w:rPr>
              <w:t>-275</w:t>
            </w:r>
          </w:p>
        </w:tc>
      </w:tr>
      <w:tr w14:paraId="14F5E217" w14:textId="77777777" w:rsidTr="00CC171D">
        <w:tblPrEx>
          <w:tblW w:w="11790" w:type="dxa"/>
          <w:tblInd w:w="715" w:type="dxa"/>
          <w:tblLook w:val="04A0"/>
        </w:tblPrEx>
        <w:trPr>
          <w:trHeight w:val="510"/>
        </w:trPr>
        <w:tc>
          <w:tcPr>
            <w:tcW w:w="2540" w:type="dxa"/>
            <w:shd w:val="clear" w:color="auto" w:fill="auto"/>
            <w:hideMark/>
          </w:tcPr>
          <w:p w:rsidR="00393231" w:rsidRPr="00A5072E" w:rsidP="00A5072E" w14:paraId="7FBB65AB" w14:textId="38DAD916">
            <w:pPr>
              <w:rPr>
                <w:color w:val="000000"/>
                <w:sz w:val="20"/>
              </w:rPr>
            </w:pPr>
            <w:r w:rsidRPr="00A5072E">
              <w:rPr>
                <w:color w:val="000000"/>
                <w:sz w:val="20"/>
              </w:rPr>
              <w:t>Budget Information for Non-Construction Programs</w:t>
            </w:r>
            <w:r w:rsidR="00567CFE">
              <w:rPr>
                <w:color w:val="000000"/>
                <w:sz w:val="20"/>
              </w:rPr>
              <w:t xml:space="preserve"> (SF 424A)</w:t>
            </w:r>
            <w:r w:rsidRPr="00A5072E">
              <w:rPr>
                <w:color w:val="000000"/>
                <w:sz w:val="20"/>
              </w:rPr>
              <w:t xml:space="preserve"> </w:t>
            </w:r>
          </w:p>
        </w:tc>
        <w:tc>
          <w:tcPr>
            <w:tcW w:w="1780" w:type="dxa"/>
            <w:shd w:val="clear" w:color="auto" w:fill="auto"/>
            <w:noWrap/>
            <w:hideMark/>
          </w:tcPr>
          <w:p w:rsidR="00393231" w:rsidRPr="00A5072E" w:rsidP="00A5072E" w14:paraId="5338548B" w14:textId="77777777">
            <w:pPr>
              <w:jc w:val="center"/>
              <w:rPr>
                <w:color w:val="000000"/>
                <w:sz w:val="20"/>
              </w:rPr>
            </w:pPr>
            <w:r w:rsidRPr="00A5072E">
              <w:rPr>
                <w:color w:val="000000"/>
                <w:sz w:val="20"/>
              </w:rPr>
              <w:t>75</w:t>
            </w:r>
          </w:p>
        </w:tc>
        <w:tc>
          <w:tcPr>
            <w:tcW w:w="1620" w:type="dxa"/>
            <w:shd w:val="clear" w:color="auto" w:fill="auto"/>
            <w:noWrap/>
            <w:hideMark/>
          </w:tcPr>
          <w:p w:rsidR="00393231" w:rsidRPr="00A5072E" w:rsidP="00A5072E" w14:paraId="3310496A" w14:textId="634F3729">
            <w:pPr>
              <w:jc w:val="center"/>
              <w:rPr>
                <w:color w:val="000000"/>
                <w:sz w:val="20"/>
              </w:rPr>
            </w:pPr>
            <w:r>
              <w:rPr>
                <w:color w:val="000000"/>
                <w:sz w:val="20"/>
              </w:rPr>
              <w:t>0</w:t>
            </w:r>
          </w:p>
        </w:tc>
        <w:tc>
          <w:tcPr>
            <w:tcW w:w="1350" w:type="dxa"/>
            <w:shd w:val="clear" w:color="auto" w:fill="auto"/>
            <w:noWrap/>
            <w:hideMark/>
          </w:tcPr>
          <w:p w:rsidR="00393231" w:rsidRPr="00A5072E" w:rsidP="00A5072E" w14:paraId="12DD3716" w14:textId="505B7D59">
            <w:pPr>
              <w:jc w:val="center"/>
              <w:rPr>
                <w:color w:val="000000"/>
                <w:sz w:val="20"/>
              </w:rPr>
            </w:pPr>
            <w:r>
              <w:rPr>
                <w:color w:val="000000"/>
                <w:sz w:val="20"/>
              </w:rPr>
              <w:t>-75</w:t>
            </w:r>
          </w:p>
        </w:tc>
        <w:tc>
          <w:tcPr>
            <w:tcW w:w="1530" w:type="dxa"/>
            <w:shd w:val="clear" w:color="auto" w:fill="auto"/>
            <w:noWrap/>
            <w:hideMark/>
          </w:tcPr>
          <w:p w:rsidR="00393231" w:rsidRPr="00A5072E" w:rsidP="00A5072E" w14:paraId="4B96F6B9" w14:textId="58C36402">
            <w:pPr>
              <w:jc w:val="center"/>
              <w:rPr>
                <w:color w:val="000000"/>
                <w:sz w:val="20"/>
              </w:rPr>
            </w:pPr>
            <w:r w:rsidRPr="00A5072E">
              <w:rPr>
                <w:color w:val="000000"/>
                <w:sz w:val="20"/>
              </w:rPr>
              <w:t>225</w:t>
            </w:r>
          </w:p>
        </w:tc>
        <w:tc>
          <w:tcPr>
            <w:tcW w:w="1350" w:type="dxa"/>
            <w:shd w:val="clear" w:color="auto" w:fill="auto"/>
            <w:noWrap/>
            <w:hideMark/>
          </w:tcPr>
          <w:p w:rsidR="00393231" w:rsidRPr="00A5072E" w:rsidP="00A5072E" w14:paraId="7983E5BB" w14:textId="636687AB">
            <w:pPr>
              <w:jc w:val="center"/>
              <w:rPr>
                <w:color w:val="000000"/>
                <w:sz w:val="20"/>
              </w:rPr>
            </w:pPr>
            <w:r>
              <w:rPr>
                <w:color w:val="000000"/>
                <w:sz w:val="20"/>
              </w:rPr>
              <w:t>0</w:t>
            </w:r>
          </w:p>
        </w:tc>
        <w:tc>
          <w:tcPr>
            <w:tcW w:w="1620" w:type="dxa"/>
            <w:shd w:val="clear" w:color="auto" w:fill="auto"/>
            <w:noWrap/>
            <w:hideMark/>
          </w:tcPr>
          <w:p w:rsidR="00393231" w:rsidRPr="00A5072E" w:rsidP="00A5072E" w14:paraId="54111E8F" w14:textId="74237DB2">
            <w:pPr>
              <w:jc w:val="center"/>
              <w:rPr>
                <w:color w:val="000000"/>
                <w:sz w:val="20"/>
              </w:rPr>
            </w:pPr>
            <w:r>
              <w:rPr>
                <w:color w:val="000000"/>
                <w:sz w:val="20"/>
              </w:rPr>
              <w:t>-225</w:t>
            </w:r>
          </w:p>
        </w:tc>
      </w:tr>
      <w:tr w14:paraId="1F97C7D5" w14:textId="77777777" w:rsidTr="00CC171D">
        <w:tblPrEx>
          <w:tblW w:w="11790" w:type="dxa"/>
          <w:tblInd w:w="715" w:type="dxa"/>
          <w:tblLook w:val="04A0"/>
        </w:tblPrEx>
        <w:trPr>
          <w:trHeight w:val="510"/>
        </w:trPr>
        <w:tc>
          <w:tcPr>
            <w:tcW w:w="2540" w:type="dxa"/>
            <w:shd w:val="clear" w:color="auto" w:fill="auto"/>
            <w:hideMark/>
          </w:tcPr>
          <w:p w:rsidR="003458B9" w:rsidP="00A5072E" w14:paraId="76FC3F81" w14:textId="77777777">
            <w:pPr>
              <w:rPr>
                <w:color w:val="000000"/>
                <w:sz w:val="20"/>
              </w:rPr>
            </w:pPr>
            <w:r w:rsidRPr="00A5072E">
              <w:rPr>
                <w:color w:val="000000"/>
                <w:sz w:val="20"/>
              </w:rPr>
              <w:t>Assurances for Non-Construction Programs</w:t>
            </w:r>
          </w:p>
          <w:p w:rsidR="00393231" w:rsidRPr="00A5072E" w:rsidP="00A5072E" w14:paraId="37EF4EAB" w14:textId="7486EB42">
            <w:pPr>
              <w:rPr>
                <w:color w:val="000000"/>
                <w:sz w:val="20"/>
              </w:rPr>
            </w:pPr>
            <w:r w:rsidRPr="00A5072E">
              <w:rPr>
                <w:color w:val="000000"/>
                <w:sz w:val="20"/>
              </w:rPr>
              <w:t xml:space="preserve"> </w:t>
            </w:r>
            <w:r w:rsidR="00567CFE">
              <w:rPr>
                <w:color w:val="000000"/>
                <w:sz w:val="20"/>
              </w:rPr>
              <w:t>(SF 424 B)</w:t>
            </w:r>
          </w:p>
        </w:tc>
        <w:tc>
          <w:tcPr>
            <w:tcW w:w="1780" w:type="dxa"/>
            <w:shd w:val="clear" w:color="auto" w:fill="auto"/>
            <w:noWrap/>
            <w:hideMark/>
          </w:tcPr>
          <w:p w:rsidR="00393231" w:rsidRPr="00A5072E" w:rsidP="00A5072E" w14:paraId="72A9C671" w14:textId="77777777">
            <w:pPr>
              <w:jc w:val="center"/>
              <w:rPr>
                <w:color w:val="000000"/>
                <w:sz w:val="20"/>
              </w:rPr>
            </w:pPr>
            <w:r w:rsidRPr="00A5072E">
              <w:rPr>
                <w:color w:val="000000"/>
                <w:sz w:val="20"/>
              </w:rPr>
              <w:t>75</w:t>
            </w:r>
          </w:p>
        </w:tc>
        <w:tc>
          <w:tcPr>
            <w:tcW w:w="1620" w:type="dxa"/>
            <w:shd w:val="clear" w:color="auto" w:fill="auto"/>
            <w:noWrap/>
            <w:hideMark/>
          </w:tcPr>
          <w:p w:rsidR="00393231" w:rsidRPr="00A5072E" w:rsidP="00A5072E" w14:paraId="762ED276" w14:textId="474134E1">
            <w:pPr>
              <w:jc w:val="center"/>
              <w:rPr>
                <w:color w:val="000000"/>
                <w:sz w:val="20"/>
              </w:rPr>
            </w:pPr>
            <w:r>
              <w:rPr>
                <w:color w:val="000000"/>
                <w:sz w:val="20"/>
              </w:rPr>
              <w:t>0</w:t>
            </w:r>
          </w:p>
        </w:tc>
        <w:tc>
          <w:tcPr>
            <w:tcW w:w="1350" w:type="dxa"/>
            <w:shd w:val="clear" w:color="auto" w:fill="auto"/>
            <w:noWrap/>
            <w:hideMark/>
          </w:tcPr>
          <w:p w:rsidR="00393231" w:rsidRPr="00A5072E" w:rsidP="00A5072E" w14:paraId="7D4CEAFB" w14:textId="1CBA78A1">
            <w:pPr>
              <w:jc w:val="center"/>
              <w:rPr>
                <w:color w:val="000000"/>
                <w:sz w:val="20"/>
              </w:rPr>
            </w:pPr>
            <w:r>
              <w:rPr>
                <w:color w:val="000000"/>
                <w:sz w:val="20"/>
              </w:rPr>
              <w:t>-75</w:t>
            </w:r>
          </w:p>
        </w:tc>
        <w:tc>
          <w:tcPr>
            <w:tcW w:w="1530" w:type="dxa"/>
            <w:shd w:val="clear" w:color="auto" w:fill="auto"/>
            <w:noWrap/>
            <w:hideMark/>
          </w:tcPr>
          <w:p w:rsidR="00393231" w:rsidRPr="00A5072E" w:rsidP="00A5072E" w14:paraId="0ADF919A" w14:textId="6D126C61">
            <w:pPr>
              <w:jc w:val="center"/>
              <w:rPr>
                <w:color w:val="000000"/>
                <w:sz w:val="20"/>
              </w:rPr>
            </w:pPr>
            <w:r>
              <w:rPr>
                <w:color w:val="000000"/>
                <w:sz w:val="20"/>
              </w:rPr>
              <w:t>19</w:t>
            </w:r>
          </w:p>
        </w:tc>
        <w:tc>
          <w:tcPr>
            <w:tcW w:w="1350" w:type="dxa"/>
            <w:shd w:val="clear" w:color="auto" w:fill="auto"/>
            <w:noWrap/>
            <w:hideMark/>
          </w:tcPr>
          <w:p w:rsidR="00393231" w:rsidRPr="00A5072E" w:rsidP="00A5072E" w14:paraId="3DE18282" w14:textId="28D4A668">
            <w:pPr>
              <w:jc w:val="center"/>
              <w:rPr>
                <w:color w:val="000000"/>
                <w:sz w:val="20"/>
              </w:rPr>
            </w:pPr>
            <w:r>
              <w:rPr>
                <w:color w:val="000000"/>
                <w:sz w:val="20"/>
              </w:rPr>
              <w:t>0</w:t>
            </w:r>
          </w:p>
        </w:tc>
        <w:tc>
          <w:tcPr>
            <w:tcW w:w="1620" w:type="dxa"/>
            <w:shd w:val="clear" w:color="auto" w:fill="auto"/>
            <w:noWrap/>
            <w:hideMark/>
          </w:tcPr>
          <w:p w:rsidR="00393231" w:rsidRPr="00A5072E" w:rsidP="00A5072E" w14:paraId="0F588C99" w14:textId="01677432">
            <w:pPr>
              <w:jc w:val="center"/>
              <w:rPr>
                <w:color w:val="000000"/>
                <w:sz w:val="20"/>
              </w:rPr>
            </w:pPr>
            <w:r>
              <w:rPr>
                <w:color w:val="000000"/>
                <w:sz w:val="20"/>
              </w:rPr>
              <w:t>-19</w:t>
            </w:r>
          </w:p>
        </w:tc>
      </w:tr>
      <w:tr w14:paraId="509D3B3E" w14:textId="77777777" w:rsidTr="00CC171D">
        <w:tblPrEx>
          <w:tblW w:w="11790" w:type="dxa"/>
          <w:tblInd w:w="715" w:type="dxa"/>
          <w:tblLook w:val="04A0"/>
        </w:tblPrEx>
        <w:trPr>
          <w:trHeight w:val="510"/>
        </w:trPr>
        <w:tc>
          <w:tcPr>
            <w:tcW w:w="2540" w:type="dxa"/>
            <w:shd w:val="clear" w:color="auto" w:fill="auto"/>
            <w:hideMark/>
          </w:tcPr>
          <w:p w:rsidR="003458B9" w:rsidP="00A5072E" w14:paraId="55295CF0" w14:textId="77777777">
            <w:pPr>
              <w:rPr>
                <w:color w:val="000000"/>
                <w:sz w:val="20"/>
              </w:rPr>
            </w:pPr>
            <w:r w:rsidRPr="00A5072E">
              <w:rPr>
                <w:color w:val="000000"/>
                <w:sz w:val="20"/>
              </w:rPr>
              <w:t>Budget Information for Construction Programs</w:t>
            </w:r>
          </w:p>
          <w:p w:rsidR="00393231" w:rsidRPr="00A5072E" w:rsidP="00A5072E" w14:paraId="1CD9F83E" w14:textId="5606925A">
            <w:pPr>
              <w:rPr>
                <w:color w:val="000000"/>
                <w:sz w:val="20"/>
              </w:rPr>
            </w:pPr>
            <w:r w:rsidRPr="00A5072E">
              <w:rPr>
                <w:color w:val="000000"/>
                <w:sz w:val="20"/>
              </w:rPr>
              <w:t xml:space="preserve"> </w:t>
            </w:r>
            <w:r w:rsidR="00454F56">
              <w:rPr>
                <w:color w:val="000000"/>
                <w:sz w:val="20"/>
              </w:rPr>
              <w:t>(SF</w:t>
            </w:r>
            <w:r w:rsidR="003458B9">
              <w:rPr>
                <w:color w:val="000000"/>
                <w:sz w:val="20"/>
              </w:rPr>
              <w:t xml:space="preserve"> 424 C)</w:t>
            </w:r>
          </w:p>
        </w:tc>
        <w:tc>
          <w:tcPr>
            <w:tcW w:w="1780" w:type="dxa"/>
            <w:shd w:val="clear" w:color="auto" w:fill="auto"/>
            <w:noWrap/>
            <w:hideMark/>
          </w:tcPr>
          <w:p w:rsidR="00393231" w:rsidRPr="00A5072E" w:rsidP="00A5072E" w14:paraId="71152F66" w14:textId="77777777">
            <w:pPr>
              <w:jc w:val="center"/>
              <w:rPr>
                <w:color w:val="000000"/>
                <w:sz w:val="20"/>
              </w:rPr>
            </w:pPr>
            <w:r w:rsidRPr="00A5072E">
              <w:rPr>
                <w:color w:val="000000"/>
                <w:sz w:val="20"/>
              </w:rPr>
              <w:t>175</w:t>
            </w:r>
          </w:p>
        </w:tc>
        <w:tc>
          <w:tcPr>
            <w:tcW w:w="1620" w:type="dxa"/>
            <w:shd w:val="clear" w:color="auto" w:fill="auto"/>
            <w:noWrap/>
            <w:hideMark/>
          </w:tcPr>
          <w:p w:rsidR="00393231" w:rsidRPr="00A5072E" w:rsidP="00A5072E" w14:paraId="54C843D4" w14:textId="4E033FCA">
            <w:pPr>
              <w:jc w:val="center"/>
              <w:rPr>
                <w:color w:val="000000"/>
                <w:sz w:val="20"/>
              </w:rPr>
            </w:pPr>
            <w:r>
              <w:rPr>
                <w:color w:val="000000"/>
                <w:sz w:val="20"/>
              </w:rPr>
              <w:t>0</w:t>
            </w:r>
          </w:p>
        </w:tc>
        <w:tc>
          <w:tcPr>
            <w:tcW w:w="1350" w:type="dxa"/>
            <w:shd w:val="clear" w:color="auto" w:fill="auto"/>
            <w:noWrap/>
            <w:hideMark/>
          </w:tcPr>
          <w:p w:rsidR="00393231" w:rsidRPr="00A5072E" w:rsidP="00A5072E" w14:paraId="21DF0BE3" w14:textId="154DD75A">
            <w:pPr>
              <w:jc w:val="center"/>
              <w:rPr>
                <w:color w:val="000000"/>
                <w:sz w:val="20"/>
              </w:rPr>
            </w:pPr>
            <w:r>
              <w:rPr>
                <w:color w:val="000000"/>
                <w:sz w:val="20"/>
              </w:rPr>
              <w:t>-175</w:t>
            </w:r>
          </w:p>
        </w:tc>
        <w:tc>
          <w:tcPr>
            <w:tcW w:w="1530" w:type="dxa"/>
            <w:shd w:val="clear" w:color="auto" w:fill="auto"/>
            <w:noWrap/>
            <w:hideMark/>
          </w:tcPr>
          <w:p w:rsidR="00393231" w:rsidRPr="00A5072E" w:rsidP="00A5072E" w14:paraId="04D7BE36" w14:textId="2D4E1E8E">
            <w:pPr>
              <w:jc w:val="center"/>
              <w:rPr>
                <w:color w:val="000000"/>
                <w:sz w:val="20"/>
              </w:rPr>
            </w:pPr>
            <w:r w:rsidRPr="00A5072E">
              <w:rPr>
                <w:color w:val="000000"/>
                <w:sz w:val="20"/>
              </w:rPr>
              <w:t>525</w:t>
            </w:r>
          </w:p>
        </w:tc>
        <w:tc>
          <w:tcPr>
            <w:tcW w:w="1350" w:type="dxa"/>
            <w:shd w:val="clear" w:color="auto" w:fill="auto"/>
            <w:noWrap/>
            <w:hideMark/>
          </w:tcPr>
          <w:p w:rsidR="00393231" w:rsidRPr="00A5072E" w:rsidP="00A5072E" w14:paraId="63A8E0AD" w14:textId="2E439BEC">
            <w:pPr>
              <w:jc w:val="center"/>
              <w:rPr>
                <w:color w:val="000000"/>
                <w:sz w:val="20"/>
              </w:rPr>
            </w:pPr>
            <w:r>
              <w:rPr>
                <w:color w:val="000000"/>
                <w:sz w:val="20"/>
              </w:rPr>
              <w:t>0</w:t>
            </w:r>
          </w:p>
        </w:tc>
        <w:tc>
          <w:tcPr>
            <w:tcW w:w="1620" w:type="dxa"/>
            <w:shd w:val="clear" w:color="auto" w:fill="auto"/>
            <w:noWrap/>
            <w:hideMark/>
          </w:tcPr>
          <w:p w:rsidR="00393231" w:rsidRPr="00A5072E" w:rsidP="00A5072E" w14:paraId="60C03C7D" w14:textId="5294673A">
            <w:pPr>
              <w:jc w:val="center"/>
              <w:rPr>
                <w:color w:val="000000"/>
                <w:sz w:val="20"/>
              </w:rPr>
            </w:pPr>
            <w:r>
              <w:rPr>
                <w:color w:val="000000"/>
                <w:sz w:val="20"/>
              </w:rPr>
              <w:t>-525</w:t>
            </w:r>
          </w:p>
        </w:tc>
      </w:tr>
      <w:tr w14:paraId="148CC600" w14:textId="77777777" w:rsidTr="00CC171D">
        <w:tblPrEx>
          <w:tblW w:w="11790" w:type="dxa"/>
          <w:tblInd w:w="715" w:type="dxa"/>
          <w:tblLook w:val="04A0"/>
        </w:tblPrEx>
        <w:trPr>
          <w:trHeight w:val="510"/>
        </w:trPr>
        <w:tc>
          <w:tcPr>
            <w:tcW w:w="2540" w:type="dxa"/>
            <w:shd w:val="clear" w:color="auto" w:fill="auto"/>
            <w:hideMark/>
          </w:tcPr>
          <w:p w:rsidR="00393231" w:rsidP="00A5072E" w14:paraId="11455DA8" w14:textId="77777777">
            <w:pPr>
              <w:rPr>
                <w:color w:val="000000"/>
                <w:sz w:val="20"/>
              </w:rPr>
            </w:pPr>
            <w:r w:rsidRPr="00A5072E">
              <w:rPr>
                <w:color w:val="000000"/>
                <w:sz w:val="20"/>
              </w:rPr>
              <w:t xml:space="preserve">Assurances for Construction Programs </w:t>
            </w:r>
          </w:p>
          <w:p w:rsidR="00263BE2" w:rsidRPr="00A5072E" w:rsidP="00A5072E" w14:paraId="3AF6A80B" w14:textId="4B51E90B">
            <w:pPr>
              <w:rPr>
                <w:color w:val="000000"/>
                <w:sz w:val="20"/>
              </w:rPr>
            </w:pPr>
            <w:r>
              <w:rPr>
                <w:color w:val="000000"/>
                <w:sz w:val="20"/>
              </w:rPr>
              <w:t>(SF 424 D)</w:t>
            </w:r>
          </w:p>
        </w:tc>
        <w:tc>
          <w:tcPr>
            <w:tcW w:w="1780" w:type="dxa"/>
            <w:shd w:val="clear" w:color="auto" w:fill="auto"/>
            <w:noWrap/>
            <w:hideMark/>
          </w:tcPr>
          <w:p w:rsidR="00393231" w:rsidRPr="00A5072E" w:rsidP="00A5072E" w14:paraId="239984C4" w14:textId="77777777">
            <w:pPr>
              <w:jc w:val="center"/>
              <w:rPr>
                <w:color w:val="000000"/>
                <w:sz w:val="20"/>
              </w:rPr>
            </w:pPr>
            <w:r w:rsidRPr="00A5072E">
              <w:rPr>
                <w:color w:val="000000"/>
                <w:sz w:val="20"/>
              </w:rPr>
              <w:t>175</w:t>
            </w:r>
          </w:p>
        </w:tc>
        <w:tc>
          <w:tcPr>
            <w:tcW w:w="1620" w:type="dxa"/>
            <w:shd w:val="clear" w:color="auto" w:fill="auto"/>
            <w:noWrap/>
            <w:hideMark/>
          </w:tcPr>
          <w:p w:rsidR="00393231" w:rsidRPr="00A5072E" w:rsidP="00A5072E" w14:paraId="538713B7" w14:textId="1D386C39">
            <w:pPr>
              <w:jc w:val="center"/>
              <w:rPr>
                <w:color w:val="000000"/>
                <w:sz w:val="20"/>
              </w:rPr>
            </w:pPr>
            <w:r>
              <w:rPr>
                <w:color w:val="000000"/>
                <w:sz w:val="20"/>
              </w:rPr>
              <w:t>0</w:t>
            </w:r>
          </w:p>
        </w:tc>
        <w:tc>
          <w:tcPr>
            <w:tcW w:w="1350" w:type="dxa"/>
            <w:shd w:val="clear" w:color="auto" w:fill="auto"/>
            <w:noWrap/>
            <w:hideMark/>
          </w:tcPr>
          <w:p w:rsidR="00393231" w:rsidRPr="00A5072E" w:rsidP="00A5072E" w14:paraId="000C3C62" w14:textId="755B3185">
            <w:pPr>
              <w:jc w:val="center"/>
              <w:rPr>
                <w:color w:val="000000"/>
                <w:sz w:val="20"/>
              </w:rPr>
            </w:pPr>
            <w:r>
              <w:rPr>
                <w:color w:val="000000"/>
                <w:sz w:val="20"/>
              </w:rPr>
              <w:t>-175</w:t>
            </w:r>
          </w:p>
        </w:tc>
        <w:tc>
          <w:tcPr>
            <w:tcW w:w="1530" w:type="dxa"/>
            <w:shd w:val="clear" w:color="auto" w:fill="auto"/>
            <w:noWrap/>
            <w:hideMark/>
          </w:tcPr>
          <w:p w:rsidR="00393231" w:rsidRPr="00A5072E" w:rsidP="00A5072E" w14:paraId="70753A77" w14:textId="631E8BDC">
            <w:pPr>
              <w:jc w:val="center"/>
              <w:rPr>
                <w:color w:val="000000"/>
                <w:sz w:val="20"/>
              </w:rPr>
            </w:pPr>
            <w:r>
              <w:rPr>
                <w:color w:val="000000"/>
                <w:sz w:val="20"/>
              </w:rPr>
              <w:t>44</w:t>
            </w:r>
          </w:p>
        </w:tc>
        <w:tc>
          <w:tcPr>
            <w:tcW w:w="1350" w:type="dxa"/>
            <w:shd w:val="clear" w:color="auto" w:fill="auto"/>
            <w:noWrap/>
            <w:hideMark/>
          </w:tcPr>
          <w:p w:rsidR="00393231" w:rsidRPr="00A5072E" w:rsidP="00A5072E" w14:paraId="5C50D048" w14:textId="56F87DDF">
            <w:pPr>
              <w:jc w:val="center"/>
              <w:rPr>
                <w:color w:val="000000"/>
                <w:sz w:val="20"/>
              </w:rPr>
            </w:pPr>
            <w:r>
              <w:rPr>
                <w:color w:val="000000"/>
                <w:sz w:val="20"/>
              </w:rPr>
              <w:t>0</w:t>
            </w:r>
          </w:p>
        </w:tc>
        <w:tc>
          <w:tcPr>
            <w:tcW w:w="1620" w:type="dxa"/>
            <w:shd w:val="clear" w:color="auto" w:fill="auto"/>
            <w:noWrap/>
            <w:hideMark/>
          </w:tcPr>
          <w:p w:rsidR="00393231" w:rsidRPr="00A5072E" w:rsidP="00A5072E" w14:paraId="235334BF" w14:textId="67C8FAEC">
            <w:pPr>
              <w:jc w:val="center"/>
              <w:rPr>
                <w:color w:val="000000"/>
                <w:sz w:val="20"/>
              </w:rPr>
            </w:pPr>
            <w:r>
              <w:rPr>
                <w:color w:val="000000"/>
                <w:sz w:val="20"/>
              </w:rPr>
              <w:t>-44</w:t>
            </w:r>
          </w:p>
        </w:tc>
      </w:tr>
      <w:tr w14:paraId="7127C188" w14:textId="77777777" w:rsidTr="00CC171D">
        <w:tblPrEx>
          <w:tblW w:w="11790" w:type="dxa"/>
          <w:tblInd w:w="715" w:type="dxa"/>
          <w:tblLook w:val="04A0"/>
        </w:tblPrEx>
        <w:trPr>
          <w:trHeight w:val="510"/>
        </w:trPr>
        <w:tc>
          <w:tcPr>
            <w:tcW w:w="2540" w:type="dxa"/>
            <w:shd w:val="clear" w:color="auto" w:fill="auto"/>
            <w:hideMark/>
          </w:tcPr>
          <w:p w:rsidR="00393231" w:rsidP="00A5072E" w14:paraId="404D1508" w14:textId="77777777">
            <w:pPr>
              <w:rPr>
                <w:color w:val="000000"/>
                <w:sz w:val="20"/>
              </w:rPr>
            </w:pPr>
            <w:r w:rsidRPr="00A5072E">
              <w:rPr>
                <w:color w:val="000000"/>
                <w:sz w:val="20"/>
              </w:rPr>
              <w:t>Disclosure of Lobbying Activities</w:t>
            </w:r>
          </w:p>
          <w:p w:rsidR="00263BE2" w:rsidRPr="00A5072E" w:rsidP="00A5072E" w14:paraId="7794999B" w14:textId="4CE59D18">
            <w:pPr>
              <w:rPr>
                <w:color w:val="000000"/>
                <w:sz w:val="20"/>
              </w:rPr>
            </w:pPr>
            <w:r>
              <w:rPr>
                <w:color w:val="000000"/>
                <w:sz w:val="20"/>
              </w:rPr>
              <w:t>(SF LLL)</w:t>
            </w:r>
          </w:p>
        </w:tc>
        <w:tc>
          <w:tcPr>
            <w:tcW w:w="1780" w:type="dxa"/>
            <w:shd w:val="clear" w:color="auto" w:fill="auto"/>
            <w:noWrap/>
            <w:hideMark/>
          </w:tcPr>
          <w:p w:rsidR="00393231" w:rsidRPr="00A5072E" w:rsidP="00A5072E" w14:paraId="1AD5C493" w14:textId="77777777">
            <w:pPr>
              <w:jc w:val="center"/>
              <w:rPr>
                <w:color w:val="000000"/>
                <w:sz w:val="20"/>
              </w:rPr>
            </w:pPr>
            <w:r w:rsidRPr="00A5072E">
              <w:rPr>
                <w:color w:val="000000"/>
                <w:sz w:val="20"/>
              </w:rPr>
              <w:t>250</w:t>
            </w:r>
          </w:p>
        </w:tc>
        <w:tc>
          <w:tcPr>
            <w:tcW w:w="1620" w:type="dxa"/>
            <w:shd w:val="clear" w:color="auto" w:fill="auto"/>
            <w:noWrap/>
            <w:hideMark/>
          </w:tcPr>
          <w:p w:rsidR="00393231" w:rsidRPr="00A5072E" w:rsidP="00A5072E" w14:paraId="15E2F939" w14:textId="34D451DC">
            <w:pPr>
              <w:jc w:val="center"/>
              <w:rPr>
                <w:color w:val="000000"/>
                <w:sz w:val="20"/>
              </w:rPr>
            </w:pPr>
            <w:r>
              <w:rPr>
                <w:color w:val="000000"/>
                <w:sz w:val="20"/>
              </w:rPr>
              <w:t>0</w:t>
            </w:r>
          </w:p>
        </w:tc>
        <w:tc>
          <w:tcPr>
            <w:tcW w:w="1350" w:type="dxa"/>
            <w:shd w:val="clear" w:color="auto" w:fill="auto"/>
            <w:noWrap/>
            <w:hideMark/>
          </w:tcPr>
          <w:p w:rsidR="00393231" w:rsidRPr="00A5072E" w:rsidP="00A5072E" w14:paraId="3F7FAD90" w14:textId="2C95A74D">
            <w:pPr>
              <w:jc w:val="center"/>
              <w:rPr>
                <w:color w:val="000000"/>
                <w:sz w:val="20"/>
              </w:rPr>
            </w:pPr>
            <w:r>
              <w:rPr>
                <w:color w:val="000000"/>
                <w:sz w:val="20"/>
              </w:rPr>
              <w:t>-250</w:t>
            </w:r>
          </w:p>
        </w:tc>
        <w:tc>
          <w:tcPr>
            <w:tcW w:w="1530" w:type="dxa"/>
            <w:shd w:val="clear" w:color="auto" w:fill="auto"/>
            <w:noWrap/>
            <w:hideMark/>
          </w:tcPr>
          <w:p w:rsidR="00393231" w:rsidRPr="00A5072E" w:rsidP="00A5072E" w14:paraId="20324D73" w14:textId="198C785B">
            <w:pPr>
              <w:jc w:val="center"/>
              <w:rPr>
                <w:color w:val="000000"/>
                <w:sz w:val="20"/>
              </w:rPr>
            </w:pPr>
            <w:r>
              <w:rPr>
                <w:color w:val="000000"/>
                <w:sz w:val="20"/>
              </w:rPr>
              <w:t>43</w:t>
            </w:r>
          </w:p>
        </w:tc>
        <w:tc>
          <w:tcPr>
            <w:tcW w:w="1350" w:type="dxa"/>
            <w:shd w:val="clear" w:color="auto" w:fill="auto"/>
            <w:noWrap/>
            <w:hideMark/>
          </w:tcPr>
          <w:p w:rsidR="00393231" w:rsidRPr="00A5072E" w:rsidP="00A5072E" w14:paraId="44D1E9FA" w14:textId="56D080B9">
            <w:pPr>
              <w:jc w:val="center"/>
              <w:rPr>
                <w:color w:val="000000"/>
                <w:sz w:val="20"/>
              </w:rPr>
            </w:pPr>
            <w:r>
              <w:rPr>
                <w:color w:val="000000"/>
                <w:sz w:val="20"/>
              </w:rPr>
              <w:t>0</w:t>
            </w:r>
          </w:p>
        </w:tc>
        <w:tc>
          <w:tcPr>
            <w:tcW w:w="1620" w:type="dxa"/>
            <w:shd w:val="clear" w:color="auto" w:fill="auto"/>
            <w:noWrap/>
            <w:hideMark/>
          </w:tcPr>
          <w:p w:rsidR="00393231" w:rsidRPr="00A5072E" w:rsidP="00A5072E" w14:paraId="4409F450" w14:textId="68E1F14B">
            <w:pPr>
              <w:jc w:val="center"/>
              <w:rPr>
                <w:color w:val="000000"/>
                <w:sz w:val="20"/>
              </w:rPr>
            </w:pPr>
            <w:r>
              <w:rPr>
                <w:color w:val="000000"/>
                <w:sz w:val="20"/>
              </w:rPr>
              <w:t>-43</w:t>
            </w:r>
          </w:p>
        </w:tc>
      </w:tr>
      <w:tr w14:paraId="2D7A4948" w14:textId="77777777" w:rsidTr="00CC171D">
        <w:tblPrEx>
          <w:tblW w:w="11790" w:type="dxa"/>
          <w:tblInd w:w="715" w:type="dxa"/>
          <w:tblLook w:val="04A0"/>
        </w:tblPrEx>
        <w:trPr>
          <w:trHeight w:val="510"/>
        </w:trPr>
        <w:tc>
          <w:tcPr>
            <w:tcW w:w="2540" w:type="dxa"/>
            <w:shd w:val="clear" w:color="auto" w:fill="auto"/>
            <w:hideMark/>
          </w:tcPr>
          <w:p w:rsidR="00393231" w:rsidP="00A5072E" w14:paraId="05EB8420" w14:textId="77777777">
            <w:pPr>
              <w:rPr>
                <w:color w:val="000000"/>
                <w:sz w:val="20"/>
              </w:rPr>
            </w:pPr>
            <w:r w:rsidRPr="00A5072E">
              <w:rPr>
                <w:color w:val="000000"/>
                <w:sz w:val="20"/>
              </w:rPr>
              <w:t xml:space="preserve">Applicant Financial Capability Questionnaire </w:t>
            </w:r>
          </w:p>
          <w:p w:rsidR="008119F6" w:rsidRPr="00A5072E" w:rsidP="00A5072E" w14:paraId="1D386C41" w14:textId="6CD3FA68">
            <w:pPr>
              <w:rPr>
                <w:color w:val="000000"/>
                <w:sz w:val="20"/>
              </w:rPr>
            </w:pPr>
            <w:r>
              <w:rPr>
                <w:color w:val="000000"/>
                <w:sz w:val="20"/>
              </w:rPr>
              <w:t>FRA F 6180.</w:t>
            </w:r>
            <w:r w:rsidR="00790DCB">
              <w:rPr>
                <w:color w:val="000000"/>
                <w:sz w:val="20"/>
              </w:rPr>
              <w:t>251)</w:t>
            </w:r>
          </w:p>
        </w:tc>
        <w:tc>
          <w:tcPr>
            <w:tcW w:w="1780" w:type="dxa"/>
            <w:shd w:val="clear" w:color="auto" w:fill="auto"/>
            <w:noWrap/>
            <w:hideMark/>
          </w:tcPr>
          <w:p w:rsidR="00393231" w:rsidRPr="00A5072E" w:rsidP="00A5072E" w14:paraId="189DB82E" w14:textId="77777777">
            <w:pPr>
              <w:jc w:val="center"/>
              <w:rPr>
                <w:color w:val="000000"/>
                <w:sz w:val="20"/>
              </w:rPr>
            </w:pPr>
            <w:r w:rsidRPr="00A5072E">
              <w:rPr>
                <w:color w:val="000000"/>
                <w:sz w:val="20"/>
              </w:rPr>
              <w:t>168</w:t>
            </w:r>
          </w:p>
        </w:tc>
        <w:tc>
          <w:tcPr>
            <w:tcW w:w="1620" w:type="dxa"/>
            <w:shd w:val="clear" w:color="auto" w:fill="auto"/>
            <w:noWrap/>
            <w:hideMark/>
          </w:tcPr>
          <w:p w:rsidR="00393231" w:rsidRPr="00A5072E" w:rsidP="00A5072E" w14:paraId="75AF89E2" w14:textId="77777777">
            <w:pPr>
              <w:jc w:val="center"/>
              <w:rPr>
                <w:color w:val="000000"/>
                <w:sz w:val="20"/>
              </w:rPr>
            </w:pPr>
            <w:r w:rsidRPr="00A5072E">
              <w:rPr>
                <w:color w:val="000000"/>
                <w:sz w:val="20"/>
              </w:rPr>
              <w:t>1000</w:t>
            </w:r>
          </w:p>
        </w:tc>
        <w:tc>
          <w:tcPr>
            <w:tcW w:w="1350" w:type="dxa"/>
            <w:shd w:val="clear" w:color="auto" w:fill="auto"/>
            <w:noWrap/>
            <w:hideMark/>
          </w:tcPr>
          <w:p w:rsidR="00393231" w:rsidRPr="00A5072E" w:rsidP="00A5072E" w14:paraId="6A49A6C0" w14:textId="77777777">
            <w:pPr>
              <w:jc w:val="center"/>
              <w:rPr>
                <w:color w:val="000000"/>
                <w:sz w:val="20"/>
              </w:rPr>
            </w:pPr>
            <w:r w:rsidRPr="00A5072E">
              <w:rPr>
                <w:color w:val="000000"/>
                <w:sz w:val="20"/>
              </w:rPr>
              <w:t>832</w:t>
            </w:r>
          </w:p>
        </w:tc>
        <w:tc>
          <w:tcPr>
            <w:tcW w:w="1530" w:type="dxa"/>
            <w:shd w:val="clear" w:color="auto" w:fill="auto"/>
            <w:noWrap/>
            <w:hideMark/>
          </w:tcPr>
          <w:p w:rsidR="00393231" w:rsidRPr="00A5072E" w:rsidP="00A5072E" w14:paraId="268EF323" w14:textId="11BF2BF9">
            <w:pPr>
              <w:jc w:val="center"/>
              <w:rPr>
                <w:color w:val="000000"/>
                <w:sz w:val="20"/>
              </w:rPr>
            </w:pPr>
            <w:r w:rsidRPr="00A5072E">
              <w:rPr>
                <w:color w:val="000000"/>
                <w:sz w:val="20"/>
              </w:rPr>
              <w:t>336</w:t>
            </w:r>
          </w:p>
        </w:tc>
        <w:tc>
          <w:tcPr>
            <w:tcW w:w="1350" w:type="dxa"/>
            <w:shd w:val="clear" w:color="auto" w:fill="auto"/>
            <w:noWrap/>
            <w:hideMark/>
          </w:tcPr>
          <w:p w:rsidR="00393231" w:rsidRPr="00A5072E" w:rsidP="00A5072E" w14:paraId="551241F5" w14:textId="77777777">
            <w:pPr>
              <w:jc w:val="center"/>
              <w:rPr>
                <w:color w:val="000000"/>
                <w:sz w:val="20"/>
              </w:rPr>
            </w:pPr>
            <w:r w:rsidRPr="00A5072E">
              <w:rPr>
                <w:color w:val="000000"/>
                <w:sz w:val="20"/>
              </w:rPr>
              <w:t>2,000.00</w:t>
            </w:r>
          </w:p>
        </w:tc>
        <w:tc>
          <w:tcPr>
            <w:tcW w:w="1620" w:type="dxa"/>
            <w:shd w:val="clear" w:color="auto" w:fill="auto"/>
            <w:noWrap/>
            <w:hideMark/>
          </w:tcPr>
          <w:p w:rsidR="00393231" w:rsidRPr="00A5072E" w:rsidP="00A5072E" w14:paraId="38792F58" w14:textId="77777777">
            <w:pPr>
              <w:jc w:val="center"/>
              <w:rPr>
                <w:color w:val="000000"/>
                <w:sz w:val="20"/>
              </w:rPr>
            </w:pPr>
            <w:r w:rsidRPr="00A5072E">
              <w:rPr>
                <w:color w:val="000000"/>
                <w:sz w:val="20"/>
              </w:rPr>
              <w:t>1,664.00</w:t>
            </w:r>
          </w:p>
        </w:tc>
      </w:tr>
      <w:tr w14:paraId="460755FD" w14:textId="77777777" w:rsidTr="00CC171D">
        <w:tblPrEx>
          <w:tblW w:w="11790" w:type="dxa"/>
          <w:tblInd w:w="715" w:type="dxa"/>
          <w:tblLook w:val="04A0"/>
        </w:tblPrEx>
        <w:trPr>
          <w:trHeight w:val="1275"/>
        </w:trPr>
        <w:tc>
          <w:tcPr>
            <w:tcW w:w="2540" w:type="dxa"/>
            <w:shd w:val="clear" w:color="auto" w:fill="auto"/>
            <w:hideMark/>
          </w:tcPr>
          <w:p w:rsidR="00393231" w:rsidP="00A5072E" w14:paraId="7657EAB7" w14:textId="77777777">
            <w:pPr>
              <w:rPr>
                <w:color w:val="000000"/>
                <w:sz w:val="20"/>
              </w:rPr>
            </w:pPr>
            <w:r w:rsidRPr="00A5072E">
              <w:rPr>
                <w:color w:val="000000"/>
                <w:sz w:val="20"/>
              </w:rPr>
              <w:t xml:space="preserve">FRA Assurances and Certifications Regarding Lobbying; Debarment, Suspension and Other Responsibility Matters and Drug-Free Workplace Requirements </w:t>
            </w:r>
          </w:p>
          <w:p w:rsidR="00CD435F" w:rsidRPr="00A5072E" w:rsidP="00A5072E" w14:paraId="475A24E0" w14:textId="4A65FF61">
            <w:pPr>
              <w:rPr>
                <w:color w:val="000000"/>
                <w:sz w:val="20"/>
              </w:rPr>
            </w:pPr>
            <w:r>
              <w:rPr>
                <w:color w:val="000000"/>
                <w:sz w:val="20"/>
              </w:rPr>
              <w:t>(FRA F 6180.30)</w:t>
            </w:r>
          </w:p>
        </w:tc>
        <w:tc>
          <w:tcPr>
            <w:tcW w:w="1780" w:type="dxa"/>
            <w:shd w:val="clear" w:color="auto" w:fill="auto"/>
            <w:noWrap/>
            <w:hideMark/>
          </w:tcPr>
          <w:p w:rsidR="00393231" w:rsidRPr="00A5072E" w:rsidP="00A5072E" w14:paraId="6845776B" w14:textId="77777777">
            <w:pPr>
              <w:jc w:val="center"/>
              <w:rPr>
                <w:color w:val="000000"/>
                <w:sz w:val="20"/>
              </w:rPr>
            </w:pPr>
            <w:r w:rsidRPr="00A5072E">
              <w:rPr>
                <w:color w:val="000000"/>
                <w:sz w:val="20"/>
              </w:rPr>
              <w:t>250</w:t>
            </w:r>
          </w:p>
        </w:tc>
        <w:tc>
          <w:tcPr>
            <w:tcW w:w="1620" w:type="dxa"/>
            <w:shd w:val="clear" w:color="auto" w:fill="auto"/>
            <w:noWrap/>
            <w:hideMark/>
          </w:tcPr>
          <w:p w:rsidR="00393231" w:rsidRPr="00A5072E" w:rsidP="00A5072E" w14:paraId="4C03401A" w14:textId="77777777">
            <w:pPr>
              <w:jc w:val="center"/>
              <w:rPr>
                <w:color w:val="000000"/>
                <w:sz w:val="20"/>
              </w:rPr>
            </w:pPr>
            <w:r w:rsidRPr="00A5072E">
              <w:rPr>
                <w:color w:val="000000"/>
                <w:sz w:val="20"/>
              </w:rPr>
              <w:t>1000</w:t>
            </w:r>
          </w:p>
        </w:tc>
        <w:tc>
          <w:tcPr>
            <w:tcW w:w="1350" w:type="dxa"/>
            <w:shd w:val="clear" w:color="auto" w:fill="auto"/>
            <w:noWrap/>
            <w:hideMark/>
          </w:tcPr>
          <w:p w:rsidR="00393231" w:rsidRPr="00A5072E" w:rsidP="00A5072E" w14:paraId="33BF056E" w14:textId="77777777">
            <w:pPr>
              <w:jc w:val="center"/>
              <w:rPr>
                <w:color w:val="000000"/>
                <w:sz w:val="20"/>
              </w:rPr>
            </w:pPr>
            <w:r w:rsidRPr="00A5072E">
              <w:rPr>
                <w:color w:val="000000"/>
                <w:sz w:val="20"/>
              </w:rPr>
              <w:t>750</w:t>
            </w:r>
          </w:p>
        </w:tc>
        <w:tc>
          <w:tcPr>
            <w:tcW w:w="1530" w:type="dxa"/>
            <w:shd w:val="clear" w:color="auto" w:fill="auto"/>
            <w:noWrap/>
            <w:hideMark/>
          </w:tcPr>
          <w:p w:rsidR="00393231" w:rsidRPr="00A5072E" w:rsidP="00A5072E" w14:paraId="42401A96" w14:textId="13AF158E">
            <w:pPr>
              <w:jc w:val="center"/>
              <w:rPr>
                <w:color w:val="000000"/>
                <w:sz w:val="20"/>
              </w:rPr>
            </w:pPr>
            <w:r>
              <w:rPr>
                <w:color w:val="000000"/>
                <w:sz w:val="20"/>
              </w:rPr>
              <w:t>63</w:t>
            </w:r>
          </w:p>
        </w:tc>
        <w:tc>
          <w:tcPr>
            <w:tcW w:w="1350" w:type="dxa"/>
            <w:shd w:val="clear" w:color="auto" w:fill="auto"/>
            <w:noWrap/>
            <w:hideMark/>
          </w:tcPr>
          <w:p w:rsidR="00393231" w:rsidRPr="00A5072E" w:rsidP="00A5072E" w14:paraId="3048CD3A" w14:textId="77777777">
            <w:pPr>
              <w:jc w:val="center"/>
              <w:rPr>
                <w:color w:val="000000"/>
                <w:sz w:val="20"/>
              </w:rPr>
            </w:pPr>
            <w:r w:rsidRPr="00A5072E">
              <w:rPr>
                <w:color w:val="000000"/>
                <w:sz w:val="20"/>
              </w:rPr>
              <w:t>250.00</w:t>
            </w:r>
          </w:p>
        </w:tc>
        <w:tc>
          <w:tcPr>
            <w:tcW w:w="1620" w:type="dxa"/>
            <w:shd w:val="clear" w:color="auto" w:fill="auto"/>
            <w:noWrap/>
            <w:hideMark/>
          </w:tcPr>
          <w:p w:rsidR="00393231" w:rsidRPr="00A5072E" w:rsidP="00A5072E" w14:paraId="73F5F0A6" w14:textId="1FFAF3F4">
            <w:pPr>
              <w:jc w:val="center"/>
              <w:rPr>
                <w:color w:val="000000"/>
                <w:sz w:val="20"/>
              </w:rPr>
            </w:pPr>
            <w:r>
              <w:rPr>
                <w:color w:val="000000"/>
                <w:sz w:val="20"/>
              </w:rPr>
              <w:t>187</w:t>
            </w:r>
          </w:p>
        </w:tc>
      </w:tr>
      <w:tr w14:paraId="7A59185E" w14:textId="77777777" w:rsidTr="00CC171D">
        <w:tblPrEx>
          <w:tblW w:w="11790" w:type="dxa"/>
          <w:tblInd w:w="715" w:type="dxa"/>
          <w:tblLook w:val="04A0"/>
        </w:tblPrEx>
        <w:trPr>
          <w:trHeight w:val="1008"/>
        </w:trPr>
        <w:tc>
          <w:tcPr>
            <w:tcW w:w="2540" w:type="dxa"/>
            <w:shd w:val="clear" w:color="auto" w:fill="auto"/>
          </w:tcPr>
          <w:p w:rsidR="001454EE" w:rsidRPr="00C91030" w:rsidP="001454EE" w14:paraId="292CFADE" w14:textId="04A7A02C">
            <w:pPr>
              <w:rPr>
                <w:color w:val="000000"/>
                <w:sz w:val="20"/>
              </w:rPr>
            </w:pPr>
            <w:r w:rsidRPr="003629EA">
              <w:rPr>
                <w:color w:val="000000"/>
                <w:sz w:val="20"/>
              </w:rPr>
              <w:t>Federal Financial Report (125 new awardees submit each quarter; 125x4=500) (SF 425; new awards)</w:t>
            </w:r>
          </w:p>
        </w:tc>
        <w:tc>
          <w:tcPr>
            <w:tcW w:w="1780" w:type="dxa"/>
            <w:shd w:val="clear" w:color="auto" w:fill="auto"/>
            <w:noWrap/>
          </w:tcPr>
          <w:p w:rsidR="001454EE" w:rsidRPr="00C91030" w:rsidP="001454EE" w14:paraId="3DA0D357" w14:textId="6491642C">
            <w:pPr>
              <w:jc w:val="center"/>
              <w:rPr>
                <w:color w:val="000000"/>
                <w:sz w:val="20"/>
              </w:rPr>
            </w:pPr>
            <w:r>
              <w:rPr>
                <w:color w:val="000000"/>
                <w:sz w:val="20"/>
              </w:rPr>
              <w:t>500</w:t>
            </w:r>
          </w:p>
        </w:tc>
        <w:tc>
          <w:tcPr>
            <w:tcW w:w="1620" w:type="dxa"/>
            <w:shd w:val="clear" w:color="auto" w:fill="auto"/>
            <w:noWrap/>
          </w:tcPr>
          <w:p w:rsidR="001454EE" w:rsidRPr="00C91030" w:rsidP="001454EE" w14:paraId="5DD88F63" w14:textId="2CAB9F09">
            <w:pPr>
              <w:jc w:val="center"/>
              <w:rPr>
                <w:color w:val="000000"/>
                <w:sz w:val="20"/>
              </w:rPr>
            </w:pPr>
            <w:r>
              <w:rPr>
                <w:color w:val="000000"/>
                <w:sz w:val="20"/>
              </w:rPr>
              <w:t>0</w:t>
            </w:r>
          </w:p>
        </w:tc>
        <w:tc>
          <w:tcPr>
            <w:tcW w:w="1350" w:type="dxa"/>
            <w:shd w:val="clear" w:color="auto" w:fill="auto"/>
            <w:noWrap/>
          </w:tcPr>
          <w:p w:rsidR="001454EE" w:rsidRPr="00C91030" w:rsidP="001454EE" w14:paraId="5801C08D" w14:textId="29447EAF">
            <w:pPr>
              <w:jc w:val="center"/>
              <w:rPr>
                <w:color w:val="000000"/>
                <w:sz w:val="20"/>
              </w:rPr>
            </w:pPr>
            <w:r>
              <w:rPr>
                <w:color w:val="000000"/>
                <w:sz w:val="20"/>
              </w:rPr>
              <w:t>-500</w:t>
            </w:r>
          </w:p>
        </w:tc>
        <w:tc>
          <w:tcPr>
            <w:tcW w:w="1530" w:type="dxa"/>
            <w:shd w:val="clear" w:color="auto" w:fill="auto"/>
            <w:noWrap/>
          </w:tcPr>
          <w:p w:rsidR="001454EE" w:rsidRPr="00C91030" w:rsidP="001454EE" w14:paraId="5644B72A" w14:textId="0B4CFD30">
            <w:pPr>
              <w:jc w:val="center"/>
              <w:rPr>
                <w:color w:val="000000"/>
                <w:sz w:val="20"/>
              </w:rPr>
            </w:pPr>
            <w:r>
              <w:rPr>
                <w:color w:val="000000"/>
                <w:sz w:val="20"/>
              </w:rPr>
              <w:t>750</w:t>
            </w:r>
          </w:p>
        </w:tc>
        <w:tc>
          <w:tcPr>
            <w:tcW w:w="1350" w:type="dxa"/>
            <w:shd w:val="clear" w:color="auto" w:fill="auto"/>
            <w:noWrap/>
          </w:tcPr>
          <w:p w:rsidR="001454EE" w:rsidRPr="00C91030" w:rsidP="001454EE" w14:paraId="2533AD36" w14:textId="1AEA2EFB">
            <w:pPr>
              <w:jc w:val="center"/>
              <w:rPr>
                <w:color w:val="000000"/>
                <w:sz w:val="20"/>
              </w:rPr>
            </w:pPr>
            <w:r>
              <w:rPr>
                <w:color w:val="000000"/>
                <w:sz w:val="20"/>
              </w:rPr>
              <w:t>0</w:t>
            </w:r>
          </w:p>
        </w:tc>
        <w:tc>
          <w:tcPr>
            <w:tcW w:w="1620" w:type="dxa"/>
            <w:shd w:val="clear" w:color="auto" w:fill="auto"/>
            <w:noWrap/>
          </w:tcPr>
          <w:p w:rsidR="001454EE" w:rsidRPr="00C91030" w:rsidP="001454EE" w14:paraId="4A88BA1F" w14:textId="160DDB08">
            <w:pPr>
              <w:jc w:val="center"/>
              <w:rPr>
                <w:color w:val="000000"/>
                <w:sz w:val="20"/>
              </w:rPr>
            </w:pPr>
            <w:r>
              <w:rPr>
                <w:color w:val="000000"/>
                <w:sz w:val="20"/>
              </w:rPr>
              <w:t>-750</w:t>
            </w:r>
          </w:p>
        </w:tc>
      </w:tr>
      <w:tr w14:paraId="2D267288" w14:textId="77777777" w:rsidTr="00CC171D">
        <w:tblPrEx>
          <w:tblW w:w="11790" w:type="dxa"/>
          <w:tblInd w:w="715" w:type="dxa"/>
          <w:tblLook w:val="04A0"/>
        </w:tblPrEx>
        <w:trPr>
          <w:trHeight w:val="1008"/>
        </w:trPr>
        <w:tc>
          <w:tcPr>
            <w:tcW w:w="2540" w:type="dxa"/>
            <w:shd w:val="clear" w:color="auto" w:fill="auto"/>
          </w:tcPr>
          <w:p w:rsidR="001454EE" w:rsidRPr="00C91030" w:rsidP="001454EE" w14:paraId="7B45DD29" w14:textId="5A8DAE68">
            <w:pPr>
              <w:rPr>
                <w:color w:val="000000"/>
                <w:sz w:val="20"/>
              </w:rPr>
            </w:pPr>
            <w:r w:rsidRPr="007A7BF0">
              <w:rPr>
                <w:color w:val="000000"/>
                <w:sz w:val="20"/>
              </w:rPr>
              <w:t xml:space="preserve">Federal Financial Report (216 existing awardees submit each quarter; 216x4=864) (SF 425; existing </w:t>
            </w:r>
            <w:r w:rsidR="00EE6E1F">
              <w:rPr>
                <w:color w:val="000000"/>
                <w:sz w:val="20"/>
              </w:rPr>
              <w:t>recipients</w:t>
            </w:r>
            <w:r w:rsidRPr="007A7BF0">
              <w:rPr>
                <w:color w:val="000000"/>
                <w:sz w:val="20"/>
              </w:rPr>
              <w:t>)</w:t>
            </w:r>
          </w:p>
        </w:tc>
        <w:tc>
          <w:tcPr>
            <w:tcW w:w="1780" w:type="dxa"/>
            <w:shd w:val="clear" w:color="auto" w:fill="auto"/>
            <w:noWrap/>
          </w:tcPr>
          <w:p w:rsidR="001454EE" w:rsidRPr="00C91030" w:rsidP="001454EE" w14:paraId="42427930" w14:textId="38BCE897">
            <w:pPr>
              <w:jc w:val="center"/>
              <w:rPr>
                <w:color w:val="000000"/>
                <w:sz w:val="20"/>
              </w:rPr>
            </w:pPr>
            <w:r>
              <w:rPr>
                <w:color w:val="000000"/>
                <w:sz w:val="20"/>
              </w:rPr>
              <w:t>864</w:t>
            </w:r>
          </w:p>
        </w:tc>
        <w:tc>
          <w:tcPr>
            <w:tcW w:w="1620" w:type="dxa"/>
            <w:shd w:val="clear" w:color="auto" w:fill="auto"/>
            <w:noWrap/>
          </w:tcPr>
          <w:p w:rsidR="001454EE" w:rsidRPr="00C91030" w:rsidP="001454EE" w14:paraId="0B2FF3B1" w14:textId="70852E5C">
            <w:pPr>
              <w:jc w:val="center"/>
              <w:rPr>
                <w:color w:val="000000"/>
                <w:sz w:val="20"/>
              </w:rPr>
            </w:pPr>
            <w:r>
              <w:rPr>
                <w:color w:val="000000"/>
                <w:sz w:val="20"/>
              </w:rPr>
              <w:t>0</w:t>
            </w:r>
          </w:p>
        </w:tc>
        <w:tc>
          <w:tcPr>
            <w:tcW w:w="1350" w:type="dxa"/>
            <w:shd w:val="clear" w:color="auto" w:fill="auto"/>
            <w:noWrap/>
          </w:tcPr>
          <w:p w:rsidR="001454EE" w:rsidRPr="00C91030" w:rsidP="001454EE" w14:paraId="49A48B31" w14:textId="4B84C79D">
            <w:pPr>
              <w:jc w:val="center"/>
              <w:rPr>
                <w:color w:val="000000"/>
                <w:sz w:val="20"/>
              </w:rPr>
            </w:pPr>
            <w:r>
              <w:rPr>
                <w:color w:val="000000"/>
                <w:sz w:val="20"/>
              </w:rPr>
              <w:t>-864</w:t>
            </w:r>
          </w:p>
        </w:tc>
        <w:tc>
          <w:tcPr>
            <w:tcW w:w="1530" w:type="dxa"/>
            <w:shd w:val="clear" w:color="auto" w:fill="auto"/>
            <w:noWrap/>
          </w:tcPr>
          <w:p w:rsidR="001454EE" w:rsidRPr="00C91030" w:rsidP="001454EE" w14:paraId="487CB1FD" w14:textId="3D7539EF">
            <w:pPr>
              <w:jc w:val="center"/>
              <w:rPr>
                <w:color w:val="000000"/>
                <w:sz w:val="20"/>
              </w:rPr>
            </w:pPr>
            <w:r>
              <w:rPr>
                <w:color w:val="000000"/>
                <w:sz w:val="20"/>
              </w:rPr>
              <w:t>1,296.00</w:t>
            </w:r>
          </w:p>
        </w:tc>
        <w:tc>
          <w:tcPr>
            <w:tcW w:w="1350" w:type="dxa"/>
            <w:shd w:val="clear" w:color="auto" w:fill="auto"/>
            <w:noWrap/>
          </w:tcPr>
          <w:p w:rsidR="001454EE" w:rsidRPr="00C91030" w:rsidP="001454EE" w14:paraId="72C512EB" w14:textId="7BA8D520">
            <w:pPr>
              <w:jc w:val="center"/>
              <w:rPr>
                <w:color w:val="000000"/>
                <w:sz w:val="20"/>
              </w:rPr>
            </w:pPr>
            <w:r>
              <w:rPr>
                <w:color w:val="000000"/>
                <w:sz w:val="20"/>
              </w:rPr>
              <w:t>0</w:t>
            </w:r>
          </w:p>
        </w:tc>
        <w:tc>
          <w:tcPr>
            <w:tcW w:w="1620" w:type="dxa"/>
            <w:shd w:val="clear" w:color="auto" w:fill="auto"/>
            <w:noWrap/>
          </w:tcPr>
          <w:p w:rsidR="001454EE" w:rsidRPr="00C91030" w:rsidP="001454EE" w14:paraId="0D73C3AD" w14:textId="4938919D">
            <w:pPr>
              <w:jc w:val="center"/>
              <w:rPr>
                <w:color w:val="000000"/>
                <w:sz w:val="20"/>
              </w:rPr>
            </w:pPr>
            <w:r>
              <w:rPr>
                <w:color w:val="000000"/>
                <w:sz w:val="20"/>
              </w:rPr>
              <w:t>-1,296</w:t>
            </w:r>
          </w:p>
        </w:tc>
      </w:tr>
      <w:tr w14:paraId="050900FE" w14:textId="77777777" w:rsidTr="005D6F00">
        <w:tblPrEx>
          <w:tblW w:w="11790" w:type="dxa"/>
          <w:tblInd w:w="715" w:type="dxa"/>
          <w:tblLook w:val="04A0"/>
        </w:tblPrEx>
        <w:trPr>
          <w:trHeight w:val="782"/>
        </w:trPr>
        <w:tc>
          <w:tcPr>
            <w:tcW w:w="2540" w:type="dxa"/>
            <w:shd w:val="clear" w:color="auto" w:fill="auto"/>
          </w:tcPr>
          <w:p w:rsidR="001454EE" w:rsidP="001454EE" w14:paraId="62BE8F54" w14:textId="77777777">
            <w:pPr>
              <w:rPr>
                <w:color w:val="000000"/>
                <w:sz w:val="20"/>
              </w:rPr>
            </w:pPr>
            <w:r w:rsidRPr="00AC5209">
              <w:rPr>
                <w:color w:val="000000"/>
                <w:sz w:val="20"/>
              </w:rPr>
              <w:t xml:space="preserve">Request for Advance or Reimbursement </w:t>
            </w:r>
          </w:p>
          <w:p w:rsidR="001454EE" w:rsidRPr="00C91030" w:rsidP="001454EE" w14:paraId="495D3655" w14:textId="7CD881DD">
            <w:pPr>
              <w:rPr>
                <w:color w:val="000000"/>
                <w:sz w:val="20"/>
              </w:rPr>
            </w:pPr>
            <w:r>
              <w:rPr>
                <w:color w:val="000000"/>
                <w:sz w:val="20"/>
              </w:rPr>
              <w:t>(SF 270)</w:t>
            </w:r>
          </w:p>
        </w:tc>
        <w:tc>
          <w:tcPr>
            <w:tcW w:w="1780" w:type="dxa"/>
            <w:shd w:val="clear" w:color="auto" w:fill="auto"/>
            <w:noWrap/>
          </w:tcPr>
          <w:p w:rsidR="001454EE" w:rsidRPr="00C91030" w:rsidP="001454EE" w14:paraId="17FA2776" w14:textId="4233C551">
            <w:pPr>
              <w:jc w:val="center"/>
              <w:rPr>
                <w:color w:val="000000"/>
                <w:sz w:val="20"/>
              </w:rPr>
            </w:pPr>
            <w:r>
              <w:rPr>
                <w:color w:val="000000"/>
                <w:sz w:val="20"/>
              </w:rPr>
              <w:t>860</w:t>
            </w:r>
          </w:p>
        </w:tc>
        <w:tc>
          <w:tcPr>
            <w:tcW w:w="1620" w:type="dxa"/>
            <w:shd w:val="clear" w:color="auto" w:fill="auto"/>
            <w:noWrap/>
          </w:tcPr>
          <w:p w:rsidR="001454EE" w:rsidRPr="00C91030" w:rsidP="001454EE" w14:paraId="72C88DCA" w14:textId="17FEEC26">
            <w:pPr>
              <w:jc w:val="center"/>
              <w:rPr>
                <w:color w:val="000000"/>
                <w:sz w:val="20"/>
              </w:rPr>
            </w:pPr>
            <w:r>
              <w:rPr>
                <w:color w:val="000000"/>
                <w:sz w:val="20"/>
              </w:rPr>
              <w:t>0</w:t>
            </w:r>
          </w:p>
        </w:tc>
        <w:tc>
          <w:tcPr>
            <w:tcW w:w="1350" w:type="dxa"/>
            <w:shd w:val="clear" w:color="auto" w:fill="auto"/>
            <w:noWrap/>
          </w:tcPr>
          <w:p w:rsidR="001454EE" w:rsidRPr="00C91030" w:rsidP="001454EE" w14:paraId="12F479DE" w14:textId="3C94865B">
            <w:pPr>
              <w:jc w:val="center"/>
              <w:rPr>
                <w:color w:val="000000"/>
                <w:sz w:val="20"/>
              </w:rPr>
            </w:pPr>
            <w:r>
              <w:rPr>
                <w:color w:val="000000"/>
                <w:sz w:val="20"/>
              </w:rPr>
              <w:t>-860</w:t>
            </w:r>
          </w:p>
        </w:tc>
        <w:tc>
          <w:tcPr>
            <w:tcW w:w="1530" w:type="dxa"/>
            <w:shd w:val="clear" w:color="auto" w:fill="auto"/>
            <w:noWrap/>
          </w:tcPr>
          <w:p w:rsidR="001454EE" w:rsidRPr="00C91030" w:rsidP="001454EE" w14:paraId="47F3FA50" w14:textId="553C6163">
            <w:pPr>
              <w:jc w:val="center"/>
              <w:rPr>
                <w:color w:val="000000"/>
                <w:sz w:val="20"/>
              </w:rPr>
            </w:pPr>
            <w:r>
              <w:rPr>
                <w:color w:val="000000"/>
                <w:sz w:val="20"/>
              </w:rPr>
              <w:t>860.00</w:t>
            </w:r>
          </w:p>
        </w:tc>
        <w:tc>
          <w:tcPr>
            <w:tcW w:w="1350" w:type="dxa"/>
            <w:shd w:val="clear" w:color="auto" w:fill="auto"/>
            <w:noWrap/>
          </w:tcPr>
          <w:p w:rsidR="001454EE" w:rsidRPr="00C91030" w:rsidP="001454EE" w14:paraId="75D69F88" w14:textId="53B34F4D">
            <w:pPr>
              <w:jc w:val="center"/>
              <w:rPr>
                <w:color w:val="000000"/>
                <w:sz w:val="20"/>
              </w:rPr>
            </w:pPr>
            <w:r>
              <w:rPr>
                <w:color w:val="000000"/>
                <w:sz w:val="20"/>
              </w:rPr>
              <w:t>0</w:t>
            </w:r>
          </w:p>
        </w:tc>
        <w:tc>
          <w:tcPr>
            <w:tcW w:w="1620" w:type="dxa"/>
            <w:shd w:val="clear" w:color="auto" w:fill="auto"/>
            <w:noWrap/>
          </w:tcPr>
          <w:p w:rsidR="001454EE" w:rsidRPr="00C91030" w:rsidP="001454EE" w14:paraId="45B327C1" w14:textId="0AE3A66D">
            <w:pPr>
              <w:jc w:val="center"/>
              <w:rPr>
                <w:color w:val="000000"/>
                <w:sz w:val="20"/>
              </w:rPr>
            </w:pPr>
            <w:r>
              <w:rPr>
                <w:color w:val="000000"/>
                <w:sz w:val="20"/>
              </w:rPr>
              <w:t>-860</w:t>
            </w:r>
          </w:p>
        </w:tc>
      </w:tr>
      <w:tr w14:paraId="2DDF49FF" w14:textId="77777777" w:rsidTr="00CC171D">
        <w:tblPrEx>
          <w:tblW w:w="11790" w:type="dxa"/>
          <w:tblInd w:w="715" w:type="dxa"/>
          <w:tblLook w:val="04A0"/>
        </w:tblPrEx>
        <w:trPr>
          <w:trHeight w:val="1610"/>
        </w:trPr>
        <w:tc>
          <w:tcPr>
            <w:tcW w:w="2540" w:type="dxa"/>
            <w:shd w:val="clear" w:color="auto" w:fill="auto"/>
            <w:hideMark/>
          </w:tcPr>
          <w:p w:rsidR="001454EE" w:rsidP="001454EE" w14:paraId="597E13B2" w14:textId="77777777">
            <w:pPr>
              <w:rPr>
                <w:color w:val="000000"/>
                <w:sz w:val="20"/>
              </w:rPr>
            </w:pPr>
            <w:r w:rsidRPr="00C91030">
              <w:rPr>
                <w:color w:val="000000"/>
                <w:sz w:val="20"/>
              </w:rPr>
              <w:t xml:space="preserve">Certification of Compliance or Non-Compliance with Buy America Requirements for Steel, Iron, Construction Materials, and Manufactured Products being produced by Awardee </w:t>
            </w:r>
          </w:p>
          <w:p w:rsidR="001454EE" w:rsidRPr="00C91030" w:rsidP="001454EE" w14:paraId="7B4A69CB" w14:textId="42628B12">
            <w:pPr>
              <w:rPr>
                <w:color w:val="000000"/>
                <w:sz w:val="20"/>
              </w:rPr>
            </w:pPr>
            <w:r w:rsidRPr="00C91030">
              <w:rPr>
                <w:color w:val="000000"/>
                <w:sz w:val="20"/>
              </w:rPr>
              <w:t>(narrative request)</w:t>
            </w:r>
          </w:p>
        </w:tc>
        <w:tc>
          <w:tcPr>
            <w:tcW w:w="1780" w:type="dxa"/>
            <w:shd w:val="clear" w:color="auto" w:fill="auto"/>
            <w:noWrap/>
            <w:hideMark/>
          </w:tcPr>
          <w:p w:rsidR="001454EE" w:rsidRPr="00C91030" w:rsidP="001454EE" w14:paraId="70C98602" w14:textId="77777777">
            <w:pPr>
              <w:jc w:val="center"/>
              <w:rPr>
                <w:color w:val="000000"/>
                <w:sz w:val="20"/>
              </w:rPr>
            </w:pPr>
            <w:r w:rsidRPr="00C91030">
              <w:rPr>
                <w:color w:val="000000"/>
                <w:sz w:val="20"/>
              </w:rPr>
              <w:t>15</w:t>
            </w:r>
          </w:p>
        </w:tc>
        <w:tc>
          <w:tcPr>
            <w:tcW w:w="1620" w:type="dxa"/>
            <w:shd w:val="clear" w:color="auto" w:fill="auto"/>
            <w:noWrap/>
            <w:hideMark/>
          </w:tcPr>
          <w:p w:rsidR="001454EE" w:rsidRPr="00C91030" w:rsidP="001454EE" w14:paraId="7E26DEE7" w14:textId="77777777">
            <w:pPr>
              <w:jc w:val="center"/>
              <w:rPr>
                <w:color w:val="000000"/>
                <w:sz w:val="20"/>
              </w:rPr>
            </w:pPr>
            <w:r w:rsidRPr="00C91030">
              <w:rPr>
                <w:color w:val="000000"/>
                <w:sz w:val="20"/>
              </w:rPr>
              <w:t>15</w:t>
            </w:r>
          </w:p>
        </w:tc>
        <w:tc>
          <w:tcPr>
            <w:tcW w:w="1350" w:type="dxa"/>
            <w:shd w:val="clear" w:color="auto" w:fill="auto"/>
            <w:noWrap/>
            <w:hideMark/>
          </w:tcPr>
          <w:p w:rsidR="001454EE" w:rsidRPr="00C91030" w:rsidP="001454EE" w14:paraId="34423E94" w14:textId="77777777">
            <w:pPr>
              <w:jc w:val="center"/>
              <w:rPr>
                <w:color w:val="000000"/>
                <w:sz w:val="20"/>
              </w:rPr>
            </w:pPr>
            <w:r w:rsidRPr="00C91030">
              <w:rPr>
                <w:color w:val="000000"/>
                <w:sz w:val="20"/>
              </w:rPr>
              <w:t>0</w:t>
            </w:r>
          </w:p>
        </w:tc>
        <w:tc>
          <w:tcPr>
            <w:tcW w:w="1530" w:type="dxa"/>
            <w:shd w:val="clear" w:color="auto" w:fill="auto"/>
            <w:noWrap/>
            <w:hideMark/>
          </w:tcPr>
          <w:p w:rsidR="001454EE" w:rsidRPr="00C91030" w:rsidP="001454EE" w14:paraId="6C677494" w14:textId="77777777">
            <w:pPr>
              <w:jc w:val="center"/>
              <w:rPr>
                <w:color w:val="000000"/>
                <w:sz w:val="20"/>
              </w:rPr>
            </w:pPr>
            <w:r w:rsidRPr="00C91030">
              <w:rPr>
                <w:color w:val="000000"/>
                <w:sz w:val="20"/>
              </w:rPr>
              <w:t>45.00</w:t>
            </w:r>
          </w:p>
        </w:tc>
        <w:tc>
          <w:tcPr>
            <w:tcW w:w="1350" w:type="dxa"/>
            <w:shd w:val="clear" w:color="auto" w:fill="auto"/>
            <w:noWrap/>
            <w:hideMark/>
          </w:tcPr>
          <w:p w:rsidR="001454EE" w:rsidRPr="00C91030" w:rsidP="001454EE" w14:paraId="57F0302D" w14:textId="77777777">
            <w:pPr>
              <w:jc w:val="center"/>
              <w:rPr>
                <w:color w:val="000000"/>
                <w:sz w:val="20"/>
              </w:rPr>
            </w:pPr>
            <w:r w:rsidRPr="00C91030">
              <w:rPr>
                <w:color w:val="000000"/>
                <w:sz w:val="20"/>
              </w:rPr>
              <w:t>60.00</w:t>
            </w:r>
          </w:p>
        </w:tc>
        <w:tc>
          <w:tcPr>
            <w:tcW w:w="1620" w:type="dxa"/>
            <w:shd w:val="clear" w:color="auto" w:fill="auto"/>
            <w:noWrap/>
            <w:hideMark/>
          </w:tcPr>
          <w:p w:rsidR="001454EE" w:rsidRPr="00C91030" w:rsidP="001454EE" w14:paraId="34750318" w14:textId="77777777">
            <w:pPr>
              <w:jc w:val="center"/>
              <w:rPr>
                <w:color w:val="000000"/>
                <w:sz w:val="20"/>
              </w:rPr>
            </w:pPr>
            <w:r w:rsidRPr="00C91030">
              <w:rPr>
                <w:color w:val="000000"/>
                <w:sz w:val="20"/>
              </w:rPr>
              <w:t>15.00</w:t>
            </w:r>
          </w:p>
        </w:tc>
      </w:tr>
      <w:tr w14:paraId="1A02F8CB" w14:textId="77777777" w:rsidTr="00CC171D">
        <w:tblPrEx>
          <w:tblW w:w="11790" w:type="dxa"/>
          <w:tblInd w:w="715" w:type="dxa"/>
          <w:tblLook w:val="04A0"/>
        </w:tblPrEx>
        <w:trPr>
          <w:trHeight w:val="765"/>
        </w:trPr>
        <w:tc>
          <w:tcPr>
            <w:tcW w:w="2540" w:type="dxa"/>
            <w:shd w:val="clear" w:color="auto" w:fill="auto"/>
            <w:hideMark/>
          </w:tcPr>
          <w:p w:rsidR="001454EE" w:rsidRPr="00C91030" w:rsidP="001454EE" w14:paraId="6A2696BF" w14:textId="77777777">
            <w:pPr>
              <w:rPr>
                <w:color w:val="000000"/>
                <w:sz w:val="20"/>
              </w:rPr>
            </w:pPr>
            <w:r w:rsidRPr="00C91030">
              <w:rPr>
                <w:color w:val="000000"/>
                <w:sz w:val="20"/>
              </w:rPr>
              <w:t>Transmission of Awardee/Bidder/Offeror Reply to Petitioner (narrative request)</w:t>
            </w:r>
          </w:p>
        </w:tc>
        <w:tc>
          <w:tcPr>
            <w:tcW w:w="1780" w:type="dxa"/>
            <w:shd w:val="clear" w:color="auto" w:fill="auto"/>
            <w:noWrap/>
            <w:hideMark/>
          </w:tcPr>
          <w:p w:rsidR="001454EE" w:rsidRPr="00C91030" w:rsidP="001454EE" w14:paraId="657218CB" w14:textId="77777777">
            <w:pPr>
              <w:jc w:val="center"/>
              <w:rPr>
                <w:color w:val="000000"/>
                <w:sz w:val="20"/>
              </w:rPr>
            </w:pPr>
            <w:r w:rsidRPr="00C91030">
              <w:rPr>
                <w:color w:val="000000"/>
                <w:sz w:val="20"/>
              </w:rPr>
              <w:t>2</w:t>
            </w:r>
          </w:p>
        </w:tc>
        <w:tc>
          <w:tcPr>
            <w:tcW w:w="1620" w:type="dxa"/>
            <w:shd w:val="clear" w:color="auto" w:fill="auto"/>
            <w:noWrap/>
            <w:hideMark/>
          </w:tcPr>
          <w:p w:rsidR="001454EE" w:rsidRPr="00C91030" w:rsidP="001454EE" w14:paraId="652E03CD" w14:textId="77777777">
            <w:pPr>
              <w:jc w:val="center"/>
              <w:rPr>
                <w:color w:val="000000"/>
                <w:sz w:val="20"/>
              </w:rPr>
            </w:pPr>
            <w:r w:rsidRPr="00C91030">
              <w:rPr>
                <w:color w:val="000000"/>
                <w:sz w:val="20"/>
              </w:rPr>
              <w:t>1</w:t>
            </w:r>
          </w:p>
        </w:tc>
        <w:tc>
          <w:tcPr>
            <w:tcW w:w="1350" w:type="dxa"/>
            <w:shd w:val="clear" w:color="auto" w:fill="auto"/>
            <w:noWrap/>
            <w:hideMark/>
          </w:tcPr>
          <w:p w:rsidR="001454EE" w:rsidRPr="00C91030" w:rsidP="001454EE" w14:paraId="3154CA6E" w14:textId="77777777">
            <w:pPr>
              <w:jc w:val="center"/>
              <w:rPr>
                <w:color w:val="000000"/>
                <w:sz w:val="20"/>
              </w:rPr>
            </w:pPr>
            <w:r w:rsidRPr="00C91030">
              <w:rPr>
                <w:color w:val="000000"/>
                <w:sz w:val="20"/>
              </w:rPr>
              <w:t>-1</w:t>
            </w:r>
          </w:p>
        </w:tc>
        <w:tc>
          <w:tcPr>
            <w:tcW w:w="1530" w:type="dxa"/>
            <w:shd w:val="clear" w:color="auto" w:fill="auto"/>
            <w:noWrap/>
            <w:hideMark/>
          </w:tcPr>
          <w:p w:rsidR="001454EE" w:rsidRPr="00C91030" w:rsidP="001454EE" w14:paraId="1CE6BA93" w14:textId="77777777">
            <w:pPr>
              <w:jc w:val="center"/>
              <w:rPr>
                <w:color w:val="000000"/>
                <w:sz w:val="20"/>
              </w:rPr>
            </w:pPr>
            <w:r w:rsidRPr="00C91030">
              <w:rPr>
                <w:color w:val="000000"/>
                <w:sz w:val="20"/>
              </w:rPr>
              <w:t>1.00</w:t>
            </w:r>
          </w:p>
        </w:tc>
        <w:tc>
          <w:tcPr>
            <w:tcW w:w="1350" w:type="dxa"/>
            <w:shd w:val="clear" w:color="auto" w:fill="auto"/>
            <w:noWrap/>
            <w:hideMark/>
          </w:tcPr>
          <w:p w:rsidR="001454EE" w:rsidRPr="00C91030" w:rsidP="001454EE" w14:paraId="5A90605C" w14:textId="77777777">
            <w:pPr>
              <w:jc w:val="center"/>
              <w:rPr>
                <w:color w:val="000000"/>
                <w:sz w:val="20"/>
              </w:rPr>
            </w:pPr>
            <w:r w:rsidRPr="00C91030">
              <w:rPr>
                <w:color w:val="000000"/>
                <w:sz w:val="20"/>
              </w:rPr>
              <w:t>4.00</w:t>
            </w:r>
          </w:p>
        </w:tc>
        <w:tc>
          <w:tcPr>
            <w:tcW w:w="1620" w:type="dxa"/>
            <w:shd w:val="clear" w:color="auto" w:fill="auto"/>
            <w:noWrap/>
            <w:hideMark/>
          </w:tcPr>
          <w:p w:rsidR="001454EE" w:rsidRPr="00C91030" w:rsidP="001454EE" w14:paraId="6FCD83C8" w14:textId="77777777">
            <w:pPr>
              <w:jc w:val="center"/>
              <w:rPr>
                <w:color w:val="000000"/>
                <w:sz w:val="20"/>
              </w:rPr>
            </w:pPr>
            <w:r w:rsidRPr="00C91030">
              <w:rPr>
                <w:color w:val="000000"/>
                <w:sz w:val="20"/>
              </w:rPr>
              <w:t>3.00</w:t>
            </w:r>
          </w:p>
        </w:tc>
      </w:tr>
      <w:tr w14:paraId="3551F31D" w14:textId="77777777" w:rsidTr="00CC171D">
        <w:tblPrEx>
          <w:tblW w:w="11790" w:type="dxa"/>
          <w:tblInd w:w="715" w:type="dxa"/>
          <w:tblLook w:val="04A0"/>
        </w:tblPrEx>
        <w:trPr>
          <w:trHeight w:val="378"/>
        </w:trPr>
        <w:tc>
          <w:tcPr>
            <w:tcW w:w="2540" w:type="dxa"/>
            <w:shd w:val="clear" w:color="auto" w:fill="auto"/>
          </w:tcPr>
          <w:p w:rsidR="001454EE" w:rsidRPr="00A5072E" w:rsidP="001454EE" w14:paraId="2FF303B6" w14:textId="65A41D3F">
            <w:pPr>
              <w:rPr>
                <w:color w:val="000000"/>
                <w:sz w:val="20"/>
              </w:rPr>
            </w:pPr>
            <w:r>
              <w:rPr>
                <w:color w:val="000000"/>
                <w:sz w:val="20"/>
              </w:rPr>
              <w:t>Total</w:t>
            </w:r>
          </w:p>
        </w:tc>
        <w:tc>
          <w:tcPr>
            <w:tcW w:w="1780" w:type="dxa"/>
            <w:shd w:val="clear" w:color="auto" w:fill="auto"/>
            <w:noWrap/>
          </w:tcPr>
          <w:p w:rsidR="001454EE" w:rsidP="001454EE" w14:paraId="249408EB" w14:textId="130D1737">
            <w:pPr>
              <w:jc w:val="center"/>
              <w:rPr>
                <w:color w:val="000000"/>
                <w:sz w:val="20"/>
              </w:rPr>
            </w:pPr>
            <w:r>
              <w:rPr>
                <w:color w:val="000000"/>
                <w:sz w:val="20"/>
              </w:rPr>
              <w:t>3,</w:t>
            </w:r>
            <w:r w:rsidR="00610FD4">
              <w:rPr>
                <w:color w:val="000000"/>
                <w:sz w:val="20"/>
              </w:rPr>
              <w:t>659</w:t>
            </w:r>
          </w:p>
          <w:p w:rsidR="001454EE" w:rsidRPr="00A5072E" w:rsidP="001454EE" w14:paraId="18E228B9" w14:textId="6CAD762F">
            <w:pPr>
              <w:jc w:val="center"/>
              <w:rPr>
                <w:color w:val="000000"/>
                <w:sz w:val="20"/>
              </w:rPr>
            </w:pPr>
            <w:r>
              <w:rPr>
                <w:color w:val="000000"/>
                <w:sz w:val="20"/>
              </w:rPr>
              <w:t>Responses</w:t>
            </w:r>
          </w:p>
        </w:tc>
        <w:tc>
          <w:tcPr>
            <w:tcW w:w="1620" w:type="dxa"/>
            <w:shd w:val="clear" w:color="auto" w:fill="auto"/>
            <w:noWrap/>
          </w:tcPr>
          <w:p w:rsidR="001454EE" w:rsidP="001454EE" w14:paraId="2A7C4AC1" w14:textId="3DF75697">
            <w:pPr>
              <w:jc w:val="center"/>
              <w:rPr>
                <w:color w:val="000000"/>
                <w:sz w:val="20"/>
              </w:rPr>
            </w:pPr>
            <w:r>
              <w:rPr>
                <w:color w:val="000000"/>
                <w:sz w:val="20"/>
              </w:rPr>
              <w:t>2</w:t>
            </w:r>
            <w:r>
              <w:rPr>
                <w:color w:val="000000"/>
                <w:sz w:val="20"/>
              </w:rPr>
              <w:t>,016</w:t>
            </w:r>
          </w:p>
          <w:p w:rsidR="001454EE" w:rsidRPr="00A5072E" w:rsidP="001454EE" w14:paraId="3740FF40" w14:textId="554B8595">
            <w:pPr>
              <w:jc w:val="center"/>
              <w:rPr>
                <w:color w:val="000000"/>
                <w:sz w:val="20"/>
              </w:rPr>
            </w:pPr>
            <w:r>
              <w:rPr>
                <w:color w:val="000000"/>
                <w:sz w:val="20"/>
              </w:rPr>
              <w:t>Responses</w:t>
            </w:r>
          </w:p>
        </w:tc>
        <w:tc>
          <w:tcPr>
            <w:tcW w:w="1350" w:type="dxa"/>
            <w:shd w:val="clear" w:color="auto" w:fill="auto"/>
            <w:noWrap/>
          </w:tcPr>
          <w:p w:rsidR="001454EE" w:rsidRPr="00A5072E" w:rsidP="009D5BB4" w14:paraId="538CFD03" w14:textId="6B36B3D9">
            <w:pPr>
              <w:jc w:val="center"/>
              <w:rPr>
                <w:color w:val="000000"/>
                <w:sz w:val="20"/>
              </w:rPr>
            </w:pPr>
            <w:r>
              <w:rPr>
                <w:color w:val="000000"/>
                <w:sz w:val="20"/>
              </w:rPr>
              <w:t>-1,643</w:t>
            </w:r>
          </w:p>
        </w:tc>
        <w:tc>
          <w:tcPr>
            <w:tcW w:w="1530" w:type="dxa"/>
            <w:shd w:val="clear" w:color="auto" w:fill="auto"/>
            <w:noWrap/>
          </w:tcPr>
          <w:p w:rsidR="001454EE" w:rsidP="001454EE" w14:paraId="14864E25" w14:textId="5945EECF">
            <w:pPr>
              <w:jc w:val="center"/>
              <w:rPr>
                <w:color w:val="000000"/>
                <w:sz w:val="20"/>
              </w:rPr>
            </w:pPr>
            <w:r>
              <w:rPr>
                <w:color w:val="000000"/>
                <w:sz w:val="20"/>
              </w:rPr>
              <w:t>4,48</w:t>
            </w:r>
            <w:r w:rsidR="00DF51C9">
              <w:rPr>
                <w:color w:val="000000"/>
                <w:sz w:val="20"/>
              </w:rPr>
              <w:t>2</w:t>
            </w:r>
          </w:p>
          <w:p w:rsidR="001454EE" w:rsidRPr="00A5072E" w:rsidP="001454EE" w14:paraId="62D32FDC" w14:textId="61A1C095">
            <w:pPr>
              <w:jc w:val="center"/>
              <w:rPr>
                <w:color w:val="000000"/>
                <w:sz w:val="20"/>
              </w:rPr>
            </w:pPr>
            <w:r>
              <w:rPr>
                <w:color w:val="000000"/>
                <w:sz w:val="20"/>
              </w:rPr>
              <w:t>Hours</w:t>
            </w:r>
          </w:p>
        </w:tc>
        <w:tc>
          <w:tcPr>
            <w:tcW w:w="1350" w:type="dxa"/>
            <w:shd w:val="clear" w:color="auto" w:fill="auto"/>
            <w:noWrap/>
          </w:tcPr>
          <w:p w:rsidR="001454EE" w:rsidP="001454EE" w14:paraId="47C40858" w14:textId="2FC9D371">
            <w:pPr>
              <w:jc w:val="center"/>
              <w:rPr>
                <w:color w:val="000000"/>
                <w:sz w:val="20"/>
              </w:rPr>
            </w:pPr>
            <w:r>
              <w:rPr>
                <w:color w:val="000000"/>
                <w:sz w:val="20"/>
              </w:rPr>
              <w:t>2,314</w:t>
            </w:r>
          </w:p>
          <w:p w:rsidR="001454EE" w:rsidRPr="00A5072E" w:rsidP="001454EE" w14:paraId="5ADFE79B" w14:textId="467E351A">
            <w:pPr>
              <w:jc w:val="center"/>
              <w:rPr>
                <w:color w:val="000000"/>
                <w:sz w:val="20"/>
              </w:rPr>
            </w:pPr>
            <w:r>
              <w:rPr>
                <w:color w:val="000000"/>
                <w:sz w:val="20"/>
              </w:rPr>
              <w:t>Hours</w:t>
            </w:r>
          </w:p>
        </w:tc>
        <w:tc>
          <w:tcPr>
            <w:tcW w:w="1620" w:type="dxa"/>
            <w:shd w:val="clear" w:color="auto" w:fill="auto"/>
            <w:noWrap/>
          </w:tcPr>
          <w:p w:rsidR="001454EE" w:rsidRPr="00A5072E" w:rsidP="001454EE" w14:paraId="5AC51999" w14:textId="410E6E7E">
            <w:pPr>
              <w:jc w:val="center"/>
              <w:rPr>
                <w:color w:val="000000"/>
                <w:sz w:val="20"/>
              </w:rPr>
            </w:pPr>
            <w:r>
              <w:rPr>
                <w:color w:val="000000"/>
                <w:sz w:val="20"/>
              </w:rPr>
              <w:t>-</w:t>
            </w:r>
            <w:r w:rsidR="00F8278A">
              <w:rPr>
                <w:color w:val="000000"/>
                <w:sz w:val="20"/>
              </w:rPr>
              <w:t>2,16</w:t>
            </w:r>
            <w:r w:rsidR="00803DC0">
              <w:rPr>
                <w:color w:val="000000"/>
                <w:sz w:val="20"/>
              </w:rPr>
              <w:t>8</w:t>
            </w:r>
          </w:p>
        </w:tc>
      </w:tr>
    </w:tbl>
    <w:p w:rsidR="004B33AF" w:rsidP="00714193" w14:paraId="7EFA4E18" w14:textId="77777777">
      <w:pPr>
        <w:ind w:left="720"/>
        <w:rPr>
          <w:szCs w:val="24"/>
        </w:rPr>
      </w:pPr>
    </w:p>
    <w:bookmarkEnd w:id="3"/>
    <w:p w:rsidR="00137C0A" w:rsidRPr="007C02C3" w14:paraId="31B62AAF" w14:textId="17D826B0">
      <w:pPr>
        <w:rPr>
          <w:b/>
          <w:szCs w:val="24"/>
        </w:rPr>
      </w:pPr>
      <w:r w:rsidRPr="007C02C3">
        <w:rPr>
          <w:b/>
          <w:snapToGrid w:val="0"/>
          <w:color w:val="000000"/>
          <w:szCs w:val="24"/>
        </w:rPr>
        <w:t xml:space="preserve">16. </w:t>
      </w:r>
      <w:r w:rsidRPr="007C02C3">
        <w:rPr>
          <w:b/>
          <w:snapToGrid w:val="0"/>
          <w:color w:val="000000"/>
          <w:szCs w:val="24"/>
        </w:rPr>
        <w:tab/>
        <w:t>P</w:t>
      </w:r>
      <w:r w:rsidRPr="007C02C3" w:rsidR="00DF3285">
        <w:rPr>
          <w:b/>
          <w:snapToGrid w:val="0"/>
          <w:color w:val="000000"/>
          <w:szCs w:val="24"/>
        </w:rPr>
        <w:t>ublication of results of data collection.</w:t>
      </w:r>
    </w:p>
    <w:p w:rsidR="00670CCA" w:rsidRPr="007C02C3" w:rsidP="00976CE9" w14:paraId="16307D68" w14:textId="77777777">
      <w:pPr>
        <w:rPr>
          <w:szCs w:val="24"/>
        </w:rPr>
      </w:pPr>
    </w:p>
    <w:p w:rsidR="00670CCA" w:rsidRPr="007C02C3" w:rsidP="003048E4" w14:paraId="5D47CD4E" w14:textId="77777777">
      <w:pPr>
        <w:ind w:left="720"/>
        <w:rPr>
          <w:szCs w:val="24"/>
        </w:rPr>
      </w:pPr>
      <w:r w:rsidRPr="007C02C3">
        <w:rPr>
          <w:szCs w:val="24"/>
        </w:rPr>
        <w:t>FRA has no plans to publish the collected information.</w:t>
      </w:r>
    </w:p>
    <w:p w:rsidR="00905D4B" w:rsidRPr="007C02C3" w:rsidP="003048E4" w14:paraId="4C438F39" w14:textId="77777777">
      <w:pPr>
        <w:ind w:left="720" w:hanging="720"/>
        <w:rPr>
          <w:szCs w:val="24"/>
        </w:rPr>
      </w:pPr>
    </w:p>
    <w:p w:rsidR="00137C0A" w:rsidRPr="007C02C3" w:rsidP="00C62AB5" w14:paraId="56DA6016" w14:textId="74D13EA6">
      <w:pPr>
        <w:widowControl w:val="0"/>
        <w:numPr>
          <w:ilvl w:val="0"/>
          <w:numId w:val="2"/>
        </w:numPr>
        <w:tabs>
          <w:tab w:val="clear" w:pos="360"/>
          <w:tab w:val="left" w:pos="720"/>
        </w:tabs>
        <w:ind w:left="720" w:hanging="720"/>
        <w:rPr>
          <w:b/>
          <w:snapToGrid w:val="0"/>
          <w:color w:val="000000"/>
          <w:szCs w:val="24"/>
        </w:rPr>
      </w:pPr>
      <w:r w:rsidRPr="007C02C3">
        <w:rPr>
          <w:b/>
          <w:szCs w:val="24"/>
        </w:rPr>
        <w:t>Approval for not displaying the expiration date for OMB approval.</w:t>
      </w:r>
    </w:p>
    <w:p w:rsidR="00392E9A" w:rsidRPr="006E61D5" w:rsidP="00976CE9" w14:paraId="4D360873" w14:textId="77777777">
      <w:pPr>
        <w:rPr>
          <w:szCs w:val="24"/>
        </w:rPr>
      </w:pPr>
    </w:p>
    <w:p w:rsidR="00137C0A" w:rsidP="003048E4" w14:paraId="2CEF0410" w14:textId="2B4D78FC">
      <w:pPr>
        <w:ind w:firstLine="720"/>
        <w:rPr>
          <w:szCs w:val="24"/>
        </w:rPr>
      </w:pPr>
      <w:r w:rsidRPr="006E61D5">
        <w:rPr>
          <w:szCs w:val="24"/>
        </w:rPr>
        <w:t>FRA</w:t>
      </w:r>
      <w:r w:rsidRPr="006E61D5" w:rsidR="00392E9A">
        <w:rPr>
          <w:szCs w:val="24"/>
        </w:rPr>
        <w:t xml:space="preserve"> is not seeking approval not to display the expiration date for OMB approval.</w:t>
      </w:r>
    </w:p>
    <w:p w:rsidR="009D0FAB" w:rsidRPr="006E61D5" w:rsidP="003048E4" w14:paraId="2D41D3EB" w14:textId="77777777">
      <w:pPr>
        <w:ind w:firstLine="720"/>
        <w:rPr>
          <w:szCs w:val="24"/>
        </w:rPr>
      </w:pPr>
    </w:p>
    <w:p w:rsidR="007169E4" w:rsidRPr="005825FA" w:rsidP="00C62AB5" w14:paraId="79D8911F" w14:textId="623B8930">
      <w:pPr>
        <w:pStyle w:val="ListParagraph"/>
        <w:numPr>
          <w:ilvl w:val="0"/>
          <w:numId w:val="2"/>
        </w:numPr>
        <w:tabs>
          <w:tab w:val="clear" w:pos="360"/>
          <w:tab w:val="num" w:pos="720"/>
        </w:tabs>
        <w:ind w:left="720" w:hanging="720"/>
        <w:rPr>
          <w:szCs w:val="24"/>
        </w:rPr>
      </w:pPr>
      <w:r w:rsidRPr="005825FA">
        <w:rPr>
          <w:b/>
          <w:szCs w:val="24"/>
        </w:rPr>
        <w:t>E</w:t>
      </w:r>
      <w:r w:rsidRPr="005825FA" w:rsidR="00DF3285">
        <w:rPr>
          <w:b/>
          <w:szCs w:val="24"/>
        </w:rPr>
        <w:t>xception to certification statement.</w:t>
      </w:r>
    </w:p>
    <w:p w:rsidR="007169E4" w:rsidRPr="00EE2DA2" w:rsidP="007169E4" w14:paraId="414B99D4" w14:textId="77777777">
      <w:pPr>
        <w:rPr>
          <w:szCs w:val="24"/>
        </w:rPr>
      </w:pPr>
    </w:p>
    <w:p w:rsidR="00411AD1" w:rsidRPr="003048E4" w:rsidP="003048E4" w14:paraId="56D5C758" w14:textId="210AD752">
      <w:pPr>
        <w:widowControl w:val="0"/>
        <w:ind w:left="720"/>
        <w:rPr>
          <w:szCs w:val="24"/>
        </w:rPr>
      </w:pPr>
      <w:r w:rsidRPr="00EE2DA2">
        <w:rPr>
          <w:szCs w:val="24"/>
        </w:rPr>
        <w:t>FRA</w:t>
      </w:r>
      <w:r w:rsidRPr="00EE2DA2" w:rsidR="00392E9A">
        <w:rPr>
          <w:szCs w:val="24"/>
        </w:rPr>
        <w:t xml:space="preserve"> does not request any exceptions to the certification statement.</w:t>
      </w:r>
    </w:p>
    <w:p w:rsidR="005F4C62" w:rsidRPr="003048E4" w14:paraId="3741B4C4" w14:textId="77777777">
      <w:pPr>
        <w:rPr>
          <w:b/>
          <w:szCs w:val="24"/>
        </w:rPr>
      </w:pPr>
      <w:r w:rsidRPr="003048E4">
        <w:rPr>
          <w:b/>
          <w:szCs w:val="24"/>
        </w:rPr>
        <w:br w:type="page"/>
      </w:r>
    </w:p>
    <w:p w:rsidR="008836B3" w:rsidRPr="00134443" w:rsidP="007169E4" w14:paraId="20DC7414" w14:textId="709C4CF8">
      <w:pPr>
        <w:rPr>
          <w:b/>
          <w:szCs w:val="24"/>
        </w:rPr>
      </w:pPr>
      <w:r w:rsidRPr="00134443">
        <w:rPr>
          <w:b/>
          <w:szCs w:val="24"/>
        </w:rPr>
        <w:t>APPENDIX:</w:t>
      </w:r>
    </w:p>
    <w:p w:rsidR="008836B3" w:rsidRPr="00134443" w:rsidP="007169E4" w14:paraId="445DE6A0" w14:textId="77777777">
      <w:pPr>
        <w:rPr>
          <w:szCs w:val="24"/>
        </w:rPr>
      </w:pPr>
    </w:p>
    <w:p w:rsidR="00A4087A" w:rsidRPr="00134443" w:rsidP="00C62AB5" w14:paraId="1D93484D" w14:textId="77777777">
      <w:pPr>
        <w:pStyle w:val="ListParagraph"/>
        <w:numPr>
          <w:ilvl w:val="0"/>
          <w:numId w:val="3"/>
        </w:numPr>
        <w:spacing w:after="120"/>
        <w:contextualSpacing w:val="0"/>
        <w:rPr>
          <w:szCs w:val="24"/>
        </w:rPr>
      </w:pPr>
      <w:r w:rsidRPr="00134443">
        <w:rPr>
          <w:szCs w:val="24"/>
        </w:rPr>
        <w:t>SF-424 Application for Federal Assistance</w:t>
      </w:r>
    </w:p>
    <w:p w:rsidR="00A4087A" w:rsidRPr="00134443" w:rsidP="00C62AB5" w14:paraId="36496C0B" w14:textId="77777777">
      <w:pPr>
        <w:pStyle w:val="ListParagraph"/>
        <w:numPr>
          <w:ilvl w:val="0"/>
          <w:numId w:val="3"/>
        </w:numPr>
        <w:spacing w:after="120"/>
        <w:contextualSpacing w:val="0"/>
        <w:rPr>
          <w:szCs w:val="24"/>
        </w:rPr>
      </w:pPr>
      <w:r w:rsidRPr="00134443">
        <w:rPr>
          <w:szCs w:val="24"/>
        </w:rPr>
        <w:t>SF-424 A Budget Information - Non-Construction Programs</w:t>
      </w:r>
    </w:p>
    <w:p w:rsidR="00A4087A" w:rsidRPr="00134443" w:rsidP="00C62AB5" w14:paraId="39C2B312" w14:textId="5A66AE90">
      <w:pPr>
        <w:pStyle w:val="ListParagraph"/>
        <w:numPr>
          <w:ilvl w:val="0"/>
          <w:numId w:val="3"/>
        </w:numPr>
        <w:spacing w:after="120"/>
        <w:contextualSpacing w:val="0"/>
        <w:rPr>
          <w:szCs w:val="24"/>
        </w:rPr>
      </w:pPr>
      <w:r w:rsidRPr="00134443">
        <w:rPr>
          <w:szCs w:val="24"/>
        </w:rPr>
        <w:t>SF-424 B Assurances - Non-Construction Program</w:t>
      </w:r>
    </w:p>
    <w:p w:rsidR="00A4087A" w:rsidRPr="00134443" w:rsidP="00C62AB5" w14:paraId="7D5C818B" w14:textId="77777777">
      <w:pPr>
        <w:pStyle w:val="ListParagraph"/>
        <w:numPr>
          <w:ilvl w:val="0"/>
          <w:numId w:val="3"/>
        </w:numPr>
        <w:spacing w:after="120"/>
        <w:contextualSpacing w:val="0"/>
        <w:rPr>
          <w:szCs w:val="24"/>
        </w:rPr>
      </w:pPr>
      <w:r w:rsidRPr="00134443">
        <w:rPr>
          <w:szCs w:val="24"/>
        </w:rPr>
        <w:t>SF-424 C Budget Information - Construction Programs</w:t>
      </w:r>
    </w:p>
    <w:p w:rsidR="00A4087A" w:rsidRPr="00134443" w:rsidP="00C62AB5" w14:paraId="60E2A0B0" w14:textId="77777777">
      <w:pPr>
        <w:pStyle w:val="ListParagraph"/>
        <w:numPr>
          <w:ilvl w:val="0"/>
          <w:numId w:val="3"/>
        </w:numPr>
        <w:spacing w:after="120"/>
        <w:contextualSpacing w:val="0"/>
        <w:rPr>
          <w:szCs w:val="24"/>
        </w:rPr>
      </w:pPr>
      <w:r w:rsidRPr="00134443">
        <w:rPr>
          <w:szCs w:val="24"/>
        </w:rPr>
        <w:t>SF-424 D Assurances - Construction Programs</w:t>
      </w:r>
    </w:p>
    <w:p w:rsidR="00A4087A" w:rsidRPr="00134443" w:rsidP="00C62AB5" w14:paraId="713B6F0E" w14:textId="77777777">
      <w:pPr>
        <w:pStyle w:val="ListParagraph"/>
        <w:numPr>
          <w:ilvl w:val="0"/>
          <w:numId w:val="3"/>
        </w:numPr>
        <w:spacing w:after="120"/>
        <w:contextualSpacing w:val="0"/>
        <w:rPr>
          <w:szCs w:val="24"/>
        </w:rPr>
      </w:pPr>
      <w:r w:rsidRPr="00134443">
        <w:rPr>
          <w:szCs w:val="24"/>
        </w:rPr>
        <w:t xml:space="preserve">SF-LLL Disclosure of Lobbying Activities </w:t>
      </w:r>
    </w:p>
    <w:p w:rsidR="00A4087A" w:rsidRPr="00134443" w:rsidP="00C62AB5" w14:paraId="1020543D" w14:textId="49BA1FC9">
      <w:pPr>
        <w:pStyle w:val="ListParagraph"/>
        <w:numPr>
          <w:ilvl w:val="0"/>
          <w:numId w:val="3"/>
        </w:numPr>
        <w:spacing w:after="120"/>
        <w:contextualSpacing w:val="0"/>
        <w:rPr>
          <w:szCs w:val="24"/>
        </w:rPr>
      </w:pPr>
      <w:r w:rsidRPr="00134443">
        <w:rPr>
          <w:szCs w:val="24"/>
        </w:rPr>
        <w:t xml:space="preserve">FRA </w:t>
      </w:r>
      <w:r w:rsidRPr="00134443" w:rsidR="0063720C">
        <w:rPr>
          <w:szCs w:val="24"/>
        </w:rPr>
        <w:t xml:space="preserve">F </w:t>
      </w:r>
      <w:r w:rsidR="00C62AB5">
        <w:rPr>
          <w:szCs w:val="24"/>
        </w:rPr>
        <w:t>6180.</w:t>
      </w:r>
      <w:r w:rsidRPr="00134443" w:rsidR="0063720C">
        <w:rPr>
          <w:szCs w:val="24"/>
        </w:rPr>
        <w:t xml:space="preserve">30 </w:t>
      </w:r>
      <w:r w:rsidRPr="00134443">
        <w:rPr>
          <w:szCs w:val="24"/>
        </w:rPr>
        <w:t>Assurances and Certifications Regarding Lobbying; Debarment, Suspension and Other Responsibility Matters and Drug-Free Workplace Requirements</w:t>
      </w:r>
    </w:p>
    <w:p w:rsidR="00A4087A" w:rsidRPr="00134443" w:rsidP="00C62AB5" w14:paraId="434C6E38" w14:textId="5732FFA5">
      <w:pPr>
        <w:pStyle w:val="ListParagraph"/>
        <w:numPr>
          <w:ilvl w:val="0"/>
          <w:numId w:val="3"/>
        </w:numPr>
        <w:spacing w:after="120"/>
        <w:contextualSpacing w:val="0"/>
        <w:rPr>
          <w:szCs w:val="24"/>
        </w:rPr>
      </w:pPr>
      <w:r w:rsidRPr="00134443">
        <w:rPr>
          <w:szCs w:val="24"/>
        </w:rPr>
        <w:t xml:space="preserve">FRA F </w:t>
      </w:r>
      <w:r w:rsidR="00C62AB5">
        <w:rPr>
          <w:szCs w:val="24"/>
        </w:rPr>
        <w:t>6180.</w:t>
      </w:r>
      <w:r w:rsidRPr="00134443">
        <w:rPr>
          <w:szCs w:val="24"/>
        </w:rPr>
        <w:t xml:space="preserve">34 </w:t>
      </w:r>
      <w:r w:rsidRPr="00134443">
        <w:rPr>
          <w:szCs w:val="24"/>
        </w:rPr>
        <w:t xml:space="preserve">Quarterly Progress Report </w:t>
      </w:r>
      <w:r w:rsidR="004C138F">
        <w:rPr>
          <w:szCs w:val="24"/>
        </w:rPr>
        <w:t>(Revised)</w:t>
      </w:r>
    </w:p>
    <w:p w:rsidR="008D7000" w:rsidRPr="00134443" w:rsidP="00C62AB5" w14:paraId="752A2E91" w14:textId="32D8A86E">
      <w:pPr>
        <w:pStyle w:val="ListParagraph"/>
        <w:numPr>
          <w:ilvl w:val="0"/>
          <w:numId w:val="3"/>
        </w:numPr>
        <w:spacing w:after="120"/>
        <w:contextualSpacing w:val="0"/>
        <w:rPr>
          <w:szCs w:val="24"/>
        </w:rPr>
      </w:pPr>
      <w:r w:rsidRPr="00134443">
        <w:rPr>
          <w:szCs w:val="24"/>
          <w:lang w:val="en"/>
        </w:rPr>
        <w:t xml:space="preserve">FRA F </w:t>
      </w:r>
      <w:r w:rsidR="00C62AB5">
        <w:rPr>
          <w:szCs w:val="24"/>
          <w:lang w:val="en"/>
        </w:rPr>
        <w:t>6180.</w:t>
      </w:r>
      <w:r w:rsidRPr="00134443">
        <w:rPr>
          <w:szCs w:val="24"/>
          <w:lang w:val="en"/>
        </w:rPr>
        <w:t xml:space="preserve">31 </w:t>
      </w:r>
      <w:r w:rsidRPr="00134443">
        <w:rPr>
          <w:szCs w:val="24"/>
          <w:lang w:val="en"/>
        </w:rPr>
        <w:t>Grant Adjustment Request Form</w:t>
      </w:r>
      <w:r w:rsidRPr="00134443" w:rsidR="00D879B0">
        <w:rPr>
          <w:szCs w:val="24"/>
          <w:lang w:val="en"/>
        </w:rPr>
        <w:t xml:space="preserve"> </w:t>
      </w:r>
      <w:r w:rsidR="004C138F">
        <w:rPr>
          <w:szCs w:val="24"/>
          <w:lang w:val="en"/>
        </w:rPr>
        <w:t>(Revised)</w:t>
      </w:r>
    </w:p>
    <w:p w:rsidR="0058124E" w:rsidRPr="00134443" w:rsidP="00C62AB5" w14:paraId="21F65AB8" w14:textId="77777777">
      <w:pPr>
        <w:pStyle w:val="ListParagraph"/>
        <w:numPr>
          <w:ilvl w:val="0"/>
          <w:numId w:val="3"/>
        </w:numPr>
        <w:spacing w:after="120"/>
        <w:contextualSpacing w:val="0"/>
        <w:rPr>
          <w:szCs w:val="24"/>
        </w:rPr>
      </w:pPr>
      <w:r w:rsidRPr="00134443">
        <w:rPr>
          <w:szCs w:val="24"/>
        </w:rPr>
        <w:t>SF 425 Federal Financial Report</w:t>
      </w:r>
      <w:r w:rsidRPr="00134443">
        <w:rPr>
          <w:szCs w:val="24"/>
        </w:rPr>
        <w:t xml:space="preserve"> </w:t>
      </w:r>
    </w:p>
    <w:p w:rsidR="00A4087A" w:rsidRPr="00134443" w:rsidP="00C62AB5" w14:paraId="662D2DD0" w14:textId="12AB6FC0">
      <w:pPr>
        <w:pStyle w:val="ListParagraph"/>
        <w:numPr>
          <w:ilvl w:val="0"/>
          <w:numId w:val="3"/>
        </w:numPr>
        <w:spacing w:after="120"/>
        <w:contextualSpacing w:val="0"/>
        <w:rPr>
          <w:szCs w:val="24"/>
        </w:rPr>
      </w:pPr>
      <w:r w:rsidRPr="00134443">
        <w:rPr>
          <w:szCs w:val="24"/>
        </w:rPr>
        <w:t>SF-270 Request for Advance or Reimbursement</w:t>
      </w:r>
    </w:p>
    <w:p w:rsidR="005A1346" w:rsidRPr="00134443" w:rsidP="00C62AB5" w14:paraId="420FB4E0" w14:textId="24C819B5">
      <w:pPr>
        <w:pStyle w:val="ListParagraph"/>
        <w:numPr>
          <w:ilvl w:val="0"/>
          <w:numId w:val="3"/>
        </w:numPr>
        <w:spacing w:after="120"/>
        <w:contextualSpacing w:val="0"/>
        <w:rPr>
          <w:szCs w:val="24"/>
        </w:rPr>
      </w:pPr>
      <w:r w:rsidRPr="00134443">
        <w:rPr>
          <w:szCs w:val="24"/>
        </w:rPr>
        <w:t xml:space="preserve">FRA F </w:t>
      </w:r>
      <w:r w:rsidR="00C62AB5">
        <w:rPr>
          <w:szCs w:val="24"/>
        </w:rPr>
        <w:t>6180.</w:t>
      </w:r>
      <w:r w:rsidRPr="00134443">
        <w:rPr>
          <w:szCs w:val="24"/>
        </w:rPr>
        <w:t xml:space="preserve">32 </w:t>
      </w:r>
      <w:r w:rsidRPr="00134443" w:rsidR="00DA2AAF">
        <w:rPr>
          <w:szCs w:val="24"/>
        </w:rPr>
        <w:t>Service Outcome Agreement Annual Reporting (FRA Template)</w:t>
      </w:r>
    </w:p>
    <w:p w:rsidR="005A1346" w:rsidRPr="00134443" w:rsidP="00C62AB5" w14:paraId="76C970E2" w14:textId="15B68561">
      <w:pPr>
        <w:pStyle w:val="ListParagraph"/>
        <w:numPr>
          <w:ilvl w:val="0"/>
          <w:numId w:val="3"/>
        </w:numPr>
        <w:spacing w:after="120"/>
        <w:contextualSpacing w:val="0"/>
        <w:rPr>
          <w:szCs w:val="24"/>
        </w:rPr>
      </w:pPr>
      <w:r w:rsidRPr="00134443">
        <w:rPr>
          <w:szCs w:val="24"/>
        </w:rPr>
        <w:t xml:space="preserve">FRA F </w:t>
      </w:r>
      <w:r w:rsidR="00C62AB5">
        <w:rPr>
          <w:szCs w:val="24"/>
        </w:rPr>
        <w:t>6180.</w:t>
      </w:r>
      <w:r w:rsidRPr="00134443">
        <w:rPr>
          <w:szCs w:val="24"/>
        </w:rPr>
        <w:t xml:space="preserve">33 </w:t>
      </w:r>
      <w:r w:rsidRPr="00134443" w:rsidR="00A4087A">
        <w:rPr>
          <w:szCs w:val="24"/>
        </w:rPr>
        <w:t>Final Performance Report</w:t>
      </w:r>
      <w:r w:rsidRPr="00134443" w:rsidR="00541B65">
        <w:rPr>
          <w:szCs w:val="24"/>
        </w:rPr>
        <w:t xml:space="preserve"> (FRA Template)</w:t>
      </w:r>
    </w:p>
    <w:p w:rsidR="005A1346" w:rsidRPr="00134443" w:rsidP="00C62AB5" w14:paraId="380AFB39" w14:textId="6FF34A4E">
      <w:pPr>
        <w:pStyle w:val="ListParagraph"/>
        <w:numPr>
          <w:ilvl w:val="0"/>
          <w:numId w:val="3"/>
        </w:numPr>
        <w:spacing w:after="120"/>
        <w:contextualSpacing w:val="0"/>
        <w:rPr>
          <w:szCs w:val="24"/>
        </w:rPr>
      </w:pPr>
      <w:r w:rsidRPr="00134443">
        <w:rPr>
          <w:szCs w:val="24"/>
        </w:rPr>
        <w:t xml:space="preserve">FRA </w:t>
      </w:r>
      <w:r w:rsidRPr="00134443" w:rsidR="00747022">
        <w:rPr>
          <w:szCs w:val="24"/>
        </w:rPr>
        <w:t xml:space="preserve">F </w:t>
      </w:r>
      <w:r w:rsidR="00C62AB5">
        <w:rPr>
          <w:szCs w:val="24"/>
        </w:rPr>
        <w:t>6180.</w:t>
      </w:r>
      <w:r w:rsidRPr="00134443">
        <w:rPr>
          <w:szCs w:val="24"/>
        </w:rPr>
        <w:t>217 Categorical Exclusion Worksheet</w:t>
      </w:r>
    </w:p>
    <w:p w:rsidR="000C038F" w:rsidRPr="00134443" w:rsidP="00C62AB5" w14:paraId="6C81359F" w14:textId="46693C60">
      <w:pPr>
        <w:pStyle w:val="ListParagraph"/>
        <w:numPr>
          <w:ilvl w:val="0"/>
          <w:numId w:val="3"/>
        </w:numPr>
        <w:spacing w:after="120"/>
        <w:contextualSpacing w:val="0"/>
        <w:rPr>
          <w:szCs w:val="24"/>
        </w:rPr>
      </w:pPr>
      <w:r w:rsidRPr="00134443">
        <w:rPr>
          <w:szCs w:val="24"/>
        </w:rPr>
        <w:t xml:space="preserve">FRA F </w:t>
      </w:r>
      <w:r w:rsidR="00C62AB5">
        <w:rPr>
          <w:szCs w:val="24"/>
        </w:rPr>
        <w:t>6180.</w:t>
      </w:r>
      <w:r w:rsidRPr="00134443">
        <w:rPr>
          <w:szCs w:val="24"/>
        </w:rPr>
        <w:t>251, Applicant Financial Capability Questionnaire</w:t>
      </w:r>
    </w:p>
    <w:p w:rsidR="00F22DBE" w:rsidP="00C62AB5" w14:paraId="730C6B8D" w14:textId="4A2D4252">
      <w:pPr>
        <w:pStyle w:val="ListParagraph"/>
        <w:numPr>
          <w:ilvl w:val="0"/>
          <w:numId w:val="3"/>
        </w:numPr>
        <w:spacing w:after="120"/>
        <w:contextualSpacing w:val="0"/>
        <w:rPr>
          <w:szCs w:val="24"/>
        </w:rPr>
      </w:pPr>
      <w:r w:rsidRPr="00134443">
        <w:rPr>
          <w:szCs w:val="24"/>
        </w:rPr>
        <w:t xml:space="preserve">FRA F </w:t>
      </w:r>
      <w:r w:rsidR="00C62AB5">
        <w:rPr>
          <w:szCs w:val="24"/>
        </w:rPr>
        <w:t>6180.</w:t>
      </w:r>
      <w:r w:rsidRPr="00134443" w:rsidR="005F2F2C">
        <w:rPr>
          <w:szCs w:val="24"/>
        </w:rPr>
        <w:t>252</w:t>
      </w:r>
      <w:r w:rsidRPr="00134443">
        <w:rPr>
          <w:szCs w:val="24"/>
        </w:rPr>
        <w:t xml:space="preserve"> </w:t>
      </w:r>
      <w:r w:rsidRPr="00134443">
        <w:rPr>
          <w:szCs w:val="24"/>
        </w:rPr>
        <w:t>Payment Summary Spreadsheet</w:t>
      </w:r>
    </w:p>
    <w:p w:rsidR="004C138F" w:rsidRPr="00134443" w:rsidP="00C62AB5" w14:paraId="5B0D4BD3" w14:textId="2D0EAB23">
      <w:pPr>
        <w:pStyle w:val="ListParagraph"/>
        <w:numPr>
          <w:ilvl w:val="0"/>
          <w:numId w:val="3"/>
        </w:numPr>
        <w:spacing w:after="120"/>
        <w:contextualSpacing w:val="0"/>
        <w:rPr>
          <w:szCs w:val="24"/>
        </w:rPr>
      </w:pPr>
      <w:r>
        <w:rPr>
          <w:szCs w:val="24"/>
        </w:rPr>
        <w:t xml:space="preserve">FRA F </w:t>
      </w:r>
      <w:r w:rsidR="00C62AB5">
        <w:rPr>
          <w:szCs w:val="24"/>
        </w:rPr>
        <w:t>6180.</w:t>
      </w:r>
      <w:r>
        <w:rPr>
          <w:szCs w:val="24"/>
        </w:rPr>
        <w:t>288 Pre-Award Authority Request (New form)</w:t>
      </w:r>
    </w:p>
    <w:p w:rsidR="007D12D5" w:rsidRPr="00134443" w:rsidP="005A1346" w14:paraId="57ECD433" w14:textId="0CEF17DA">
      <w:pPr>
        <w:spacing w:after="120"/>
        <w:rPr>
          <w:b/>
          <w:szCs w:val="24"/>
        </w:rPr>
      </w:pPr>
    </w:p>
    <w:sectPr w:rsidSect="00CC171D">
      <w:pgSz w:w="15840" w:h="12240" w:orient="landscape" w:code="1"/>
      <w:pgMar w:top="1440" w:right="1440" w:bottom="1440" w:left="108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5112095"/>
      <w:docPartObj>
        <w:docPartGallery w:val="Page Numbers (Bottom of Page)"/>
        <w:docPartUnique/>
      </w:docPartObj>
    </w:sdtPr>
    <w:sdtEndPr>
      <w:rPr>
        <w:noProof/>
      </w:rPr>
    </w:sdtEndPr>
    <w:sdtContent>
      <w:p w:rsidR="009471F7" w14:paraId="4036FA27" w14:textId="62B9D4C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9471F7" w:rsidRPr="00853901" w14:paraId="18278D7D" w14:textId="77777777">
    <w:pPr>
      <w:pStyle w:val="Footer"/>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4B2F" w:rsidP="007169E4" w14:paraId="6A7967AB" w14:textId="77777777">
      <w:r>
        <w:separator/>
      </w:r>
    </w:p>
  </w:footnote>
  <w:footnote w:type="continuationSeparator" w:id="1">
    <w:p w:rsidR="007C4B2F" w:rsidP="007169E4" w14:paraId="460AAEA9" w14:textId="77777777">
      <w:r>
        <w:continuationSeparator/>
      </w:r>
    </w:p>
  </w:footnote>
  <w:footnote w:type="continuationNotice" w:id="2">
    <w:p w:rsidR="007C4B2F" w14:paraId="5840C686" w14:textId="77777777"/>
  </w:footnote>
  <w:footnote w:id="3">
    <w:p w:rsidR="00B54C39" w:rsidRPr="00DE3F80" w14:paraId="24A148AE" w14:textId="60981A9B">
      <w:pPr>
        <w:pStyle w:val="FootnoteText"/>
      </w:pPr>
      <w:r w:rsidRPr="00DE3F80">
        <w:rPr>
          <w:rStyle w:val="FootnoteReference"/>
        </w:rPr>
        <w:footnoteRef/>
      </w:r>
      <w:r w:rsidRPr="00DE3F80">
        <w:t xml:space="preserve"> </w:t>
      </w:r>
      <w:hyperlink r:id="rId1" w:history="1">
        <w:r w:rsidRPr="00CC171D" w:rsidR="00DE3F80">
          <w:rPr>
            <w:color w:val="0000FF"/>
            <w:u w:val="single"/>
          </w:rPr>
          <w:t>FY 2022-26 U.S. DOT Strategic Plan and Progress Report | US Department of Transportation</w:t>
        </w:r>
      </w:hyperlink>
      <w:r w:rsidR="00F50D2B">
        <w:rPr>
          <w:color w:val="0000FF"/>
          <w:u w:val="single"/>
        </w:rPr>
        <w:t>.</w:t>
      </w:r>
    </w:p>
  </w:footnote>
  <w:footnote w:id="4">
    <w:p w:rsidR="00DA70A1" w14:paraId="196CD79E" w14:textId="71BB1756">
      <w:pPr>
        <w:pStyle w:val="FootnoteText"/>
      </w:pPr>
      <w:r>
        <w:rPr>
          <w:rStyle w:val="FootnoteReference"/>
        </w:rPr>
        <w:footnoteRef/>
      </w:r>
      <w:r>
        <w:t xml:space="preserve"> </w:t>
      </w:r>
      <w:r w:rsidRPr="00134443">
        <w:rPr>
          <w:color w:val="000000"/>
          <w:szCs w:val="24"/>
        </w:rPr>
        <w:t>31 U.S.C. 1352</w:t>
      </w:r>
      <w:r w:rsidR="00FA0860">
        <w:rPr>
          <w:color w:val="000000"/>
          <w:szCs w:val="24"/>
        </w:rPr>
        <w:t>.</w:t>
      </w:r>
    </w:p>
  </w:footnote>
  <w:footnote w:id="5">
    <w:p w:rsidR="00677057" w14:paraId="51AC13AC" w14:textId="60996887">
      <w:pPr>
        <w:pStyle w:val="FootnoteText"/>
      </w:pPr>
      <w:r>
        <w:rPr>
          <w:rStyle w:val="FootnoteReference"/>
        </w:rPr>
        <w:footnoteRef/>
      </w:r>
      <w:r>
        <w:t xml:space="preserve"> 2 CFR 200.205</w:t>
      </w:r>
      <w:r w:rsidR="00FA0860">
        <w:t>.</w:t>
      </w:r>
    </w:p>
  </w:footnote>
  <w:footnote w:id="6">
    <w:p w:rsidR="00677057" w14:paraId="5DC7014B" w14:textId="77F96D40">
      <w:pPr>
        <w:pStyle w:val="FootnoteText"/>
      </w:pPr>
      <w:r>
        <w:rPr>
          <w:rStyle w:val="FootnoteReference"/>
        </w:rPr>
        <w:footnoteRef/>
      </w:r>
      <w:r>
        <w:t xml:space="preserve"> 2 CFR 180, 49 CFR 32 and 49 CFR 20</w:t>
      </w:r>
      <w:r w:rsidR="00FA0860">
        <w:t>.</w:t>
      </w:r>
    </w:p>
  </w:footnote>
  <w:footnote w:id="7">
    <w:p w:rsidR="007B58A5" w14:paraId="25D7A018" w14:textId="407FE0C0">
      <w:pPr>
        <w:pStyle w:val="FootnoteText"/>
      </w:pPr>
      <w:r>
        <w:rPr>
          <w:rStyle w:val="FootnoteReference"/>
        </w:rPr>
        <w:footnoteRef/>
      </w:r>
      <w:r>
        <w:t xml:space="preserve"> 2 CFR 200.305(b)</w:t>
      </w:r>
      <w:r w:rsidR="00FA0860">
        <w:t>.</w:t>
      </w:r>
    </w:p>
  </w:footnote>
  <w:footnote w:id="8">
    <w:p w:rsidR="007B58A5" w14:paraId="62E92FF4" w14:textId="33D073F8">
      <w:pPr>
        <w:pStyle w:val="FootnoteText"/>
      </w:pPr>
      <w:r>
        <w:rPr>
          <w:rStyle w:val="FootnoteReference"/>
        </w:rPr>
        <w:footnoteRef/>
      </w:r>
      <w:r>
        <w:t xml:space="preserve"> 2 CFR 200.308</w:t>
      </w:r>
      <w:r w:rsidR="0043082C">
        <w:t>.</w:t>
      </w:r>
    </w:p>
  </w:footnote>
  <w:footnote w:id="9">
    <w:p w:rsidR="002E2AFE" w:rsidRPr="0033401E" w14:paraId="27C9C32D" w14:textId="69D4E528">
      <w:pPr>
        <w:pStyle w:val="FootnoteText"/>
      </w:pPr>
      <w:r w:rsidRPr="0033401E">
        <w:rPr>
          <w:rStyle w:val="FootnoteReference"/>
        </w:rPr>
        <w:footnoteRef/>
      </w:r>
      <w:r w:rsidRPr="00CC171D">
        <w:t xml:space="preserve">The Quarterly Progress Report was updated by adding a Certification Checkbox after Field 10 for </w:t>
      </w:r>
      <w:r w:rsidR="001B5B9B">
        <w:t>recipient</w:t>
      </w:r>
      <w:r w:rsidRPr="00CC171D">
        <w:t xml:space="preserve"> to mark. </w:t>
      </w:r>
      <w:r w:rsidRPr="0033401E">
        <w:t xml:space="preserve"> </w:t>
      </w:r>
    </w:p>
  </w:footnote>
  <w:footnote w:id="10">
    <w:p w:rsidR="002E2AFE" w:rsidRPr="0033401E" w14:paraId="5F89B0EA" w14:textId="74E8E20B">
      <w:pPr>
        <w:pStyle w:val="FootnoteText"/>
      </w:pPr>
      <w:r w:rsidRPr="0033401E">
        <w:rPr>
          <w:rStyle w:val="FootnoteReference"/>
        </w:rPr>
        <w:footnoteRef/>
      </w:r>
      <w:r w:rsidRPr="0033401E">
        <w:t xml:space="preserve"> 2 CFR 200.308</w:t>
      </w:r>
      <w:r w:rsidR="0043082C">
        <w:t>.</w:t>
      </w:r>
    </w:p>
  </w:footnote>
  <w:footnote w:id="11">
    <w:p w:rsidR="002E2AFE" w:rsidRPr="0033401E" w14:paraId="4ECE7E80" w14:textId="14B8659F">
      <w:pPr>
        <w:pStyle w:val="FootnoteText"/>
      </w:pPr>
      <w:r w:rsidRPr="0033401E">
        <w:rPr>
          <w:rStyle w:val="FootnoteReference"/>
        </w:rPr>
        <w:footnoteRef/>
      </w:r>
      <w:r w:rsidRPr="0033401E">
        <w:t xml:space="preserve"> The term “Grantee” has been changed to “Recipient”.  On Page 1, the first use of “NGA” has been defined (Notice of Grant Award). Page 5, box F, the prompt has been updated to, “If this is an OST program (e.g., </w:t>
      </w:r>
      <w:r w:rsidRPr="0033401E">
        <w:rPr>
          <w:kern w:val="2"/>
          <w14:ligatures w14:val="standardContextual"/>
        </w:rPr>
        <w:t xml:space="preserve">INFRA, MEGA, RAISE), has OST approved the adjustment?  If no, do not proceed until you have obtained OST approval.”  An “N/A checkbox was added. </w:t>
      </w:r>
      <w:r w:rsidRPr="0033401E">
        <w:t>Page 5, Section V, a financial field has been added next to “If yes, denote the amount of needed Federal funds</w:t>
      </w:r>
      <w:r w:rsidR="0043082C">
        <w:t>.</w:t>
      </w:r>
      <w:r w:rsidRPr="0033401E">
        <w:t>”</w:t>
      </w:r>
    </w:p>
  </w:footnote>
  <w:footnote w:id="12">
    <w:p w:rsidR="00E60FB7" w14:paraId="49284038" w14:textId="011F4282">
      <w:pPr>
        <w:pStyle w:val="FootnoteText"/>
      </w:pPr>
      <w:r>
        <w:rPr>
          <w:rStyle w:val="FootnoteReference"/>
        </w:rPr>
        <w:footnoteRef/>
      </w:r>
      <w:r w:rsidR="00323E1A">
        <w:t xml:space="preserve"> </w:t>
      </w:r>
      <w:r w:rsidR="0046326C">
        <w:t>National Environmental Policy Act of 1969</w:t>
      </w:r>
      <w:r w:rsidR="005B718D">
        <w:t xml:space="preserve">, </w:t>
      </w:r>
      <w:r w:rsidR="00CB5CF1">
        <w:t>Pub. L</w:t>
      </w:r>
      <w:r w:rsidR="005B718D">
        <w:t>aw</w:t>
      </w:r>
      <w:r w:rsidR="00CB5CF1">
        <w:t xml:space="preserve"> 9-190</w:t>
      </w:r>
      <w:r w:rsidR="001645A7">
        <w:t xml:space="preserve"> </w:t>
      </w:r>
      <w:r w:rsidR="006B7C79">
        <w:t>(January 1, 1970)</w:t>
      </w:r>
      <w:r w:rsidR="005B718D">
        <w:t>.</w:t>
      </w:r>
    </w:p>
  </w:footnote>
  <w:footnote w:id="13">
    <w:p w:rsidR="008A5230" w:rsidRPr="003C4D7A" w14:paraId="2691349E" w14:textId="0242F8BC">
      <w:pPr>
        <w:pStyle w:val="FootnoteText"/>
      </w:pPr>
      <w:r w:rsidRPr="003C4D7A">
        <w:rPr>
          <w:rStyle w:val="FootnoteReference"/>
        </w:rPr>
        <w:footnoteRef/>
      </w:r>
      <w:r w:rsidRPr="003C4D7A">
        <w:t xml:space="preserve"> </w:t>
      </w:r>
      <w:r w:rsidRPr="00C62AB5">
        <w:t>2 CFR 200.343</w:t>
      </w:r>
      <w:r w:rsidR="005B7576">
        <w:t>.</w:t>
      </w:r>
      <w:r w:rsidRPr="00C62AB5">
        <w:t> </w:t>
      </w:r>
    </w:p>
  </w:footnote>
  <w:footnote w:id="14">
    <w:p w:rsidR="005548B1" w14:paraId="0CA08707" w14:textId="7C80B2FB">
      <w:pPr>
        <w:pStyle w:val="FootnoteText"/>
      </w:pPr>
      <w:r>
        <w:rPr>
          <w:rStyle w:val="FootnoteReference"/>
        </w:rPr>
        <w:footnoteRef/>
      </w:r>
      <w:r w:rsidR="007E7970">
        <w:t>Pub.L 110-432</w:t>
      </w:r>
      <w:r w:rsidR="0001650F">
        <w:t xml:space="preserve"> (Oct 16, 2008)</w:t>
      </w:r>
      <w:r w:rsidR="00DE27EB">
        <w:t xml:space="preserve"> </w:t>
      </w:r>
    </w:p>
  </w:footnote>
  <w:footnote w:id="15">
    <w:p w:rsidR="009471F7" w:rsidRPr="005B4D79" w:rsidP="00180712" w14:paraId="723979F1" w14:textId="1008D00E">
      <w:pPr>
        <w:pStyle w:val="FootnoteText"/>
      </w:pPr>
      <w:r w:rsidRPr="005B4D79">
        <w:rPr>
          <w:rStyle w:val="FootnoteReference"/>
        </w:rPr>
        <w:footnoteRef/>
      </w:r>
      <w:r w:rsidRPr="005B4D79">
        <w:t>8</w:t>
      </w:r>
      <w:r w:rsidR="00FC111D">
        <w:t>9</w:t>
      </w:r>
      <w:r w:rsidRPr="005B4D79">
        <w:t xml:space="preserve"> FR </w:t>
      </w:r>
      <w:r w:rsidR="000E5056">
        <w:t>80983</w:t>
      </w:r>
      <w:r w:rsidRPr="005B4D79">
        <w:t>.</w:t>
      </w:r>
    </w:p>
  </w:footnote>
  <w:footnote w:id="16">
    <w:p w:rsidR="00C035CF" w:rsidP="00A42930" w14:paraId="0D221400" w14:textId="27471C1E">
      <w:pPr>
        <w:pStyle w:val="FootnoteText"/>
        <w:spacing w:before="240"/>
      </w:pPr>
      <w:r>
        <w:rPr>
          <w:rStyle w:val="FootnoteReference"/>
        </w:rPr>
        <w:footnoteRef/>
      </w:r>
      <w:r>
        <w:t xml:space="preserve"> </w:t>
      </w:r>
      <w:r w:rsidRPr="007775C9">
        <w:t>Th</w:t>
      </w:r>
      <w:r>
        <w:t>e dollar equivalent cost is derived from the May 202</w:t>
      </w:r>
      <w:r w:rsidR="00747FF1">
        <w:t>3</w:t>
      </w:r>
      <w:r>
        <w:t xml:space="preserve"> Department of Labor, Bureau of Labor Statistics (BLS), using the median hourly wage rate for a </w:t>
      </w:r>
      <w:r w:rsidRPr="007775C9">
        <w:t>Management Analyst 13-1111</w:t>
      </w:r>
      <w:r>
        <w:t xml:space="preserve"> of $4</w:t>
      </w:r>
      <w:r w:rsidR="00A44B5D">
        <w:t>7.80</w:t>
      </w:r>
      <w:r w:rsidR="006668C7">
        <w:t xml:space="preserve">, plus an overhead </w:t>
      </w:r>
      <w:r w:rsidR="00C05757">
        <w:t xml:space="preserve">rate of </w:t>
      </w:r>
      <w:r w:rsidR="0070576F">
        <w:t xml:space="preserve">29.4% </w:t>
      </w:r>
      <w:r w:rsidR="00C949D5">
        <w:t>(</w:t>
      </w:r>
      <w:hyperlink r:id="rId2" w:history="1">
        <w:r w:rsidR="00700F89">
          <w:rPr>
            <w:rStyle w:val="Hyperlink"/>
          </w:rPr>
          <w:t>Employer Costs for Employee Compensation – June 2023</w:t>
        </w:r>
      </w:hyperlink>
      <w:r w:rsidR="00700F89">
        <w:t xml:space="preserve">) </w:t>
      </w:r>
      <w:r w:rsidR="0070576F">
        <w:t xml:space="preserve">for a fully burdened wage rate of </w:t>
      </w:r>
      <w:r w:rsidR="00484E6C">
        <w:t xml:space="preserve">$47.80 </w:t>
      </w:r>
      <w:r w:rsidR="00455DCC">
        <w:t xml:space="preserve">+ </w:t>
      </w:r>
      <w:r w:rsidR="00CC5BD7">
        <w:t>$14.</w:t>
      </w:r>
      <w:r w:rsidR="00D92420">
        <w:t>05 =</w:t>
      </w:r>
      <w:r w:rsidR="00696968">
        <w:t>$61.</w:t>
      </w:r>
      <w:r w:rsidR="006118CC">
        <w:t>85</w:t>
      </w:r>
      <w:r w:rsidR="00A42930">
        <w:t>.</w:t>
      </w:r>
    </w:p>
  </w:footnote>
  <w:footnote w:id="17">
    <w:p w:rsidR="00C035CF" w:rsidP="00C035CF" w14:paraId="66DC9B0B" w14:textId="39D6F413">
      <w:pPr>
        <w:pStyle w:val="FootnoteText"/>
      </w:pPr>
      <w:r>
        <w:rPr>
          <w:rStyle w:val="FootnoteReference"/>
        </w:rPr>
        <w:footnoteRef/>
      </w:r>
      <w:r>
        <w:t xml:space="preserve"> </w:t>
      </w:r>
      <w:r w:rsidRPr="00274F68">
        <w:t>125 new awardees submit each quarter</w:t>
      </w:r>
      <w:r>
        <w:t xml:space="preserve"> </w:t>
      </w:r>
      <w:r w:rsidR="00E56F73">
        <w:t>–</w:t>
      </w:r>
      <w:r>
        <w:t xml:space="preserve"> </w:t>
      </w:r>
      <w:r w:rsidRPr="00274F68">
        <w:t>125</w:t>
      </w:r>
      <w:r>
        <w:t xml:space="preserve"> </w:t>
      </w:r>
      <w:r w:rsidRPr="00274F68">
        <w:t>x</w:t>
      </w:r>
      <w:r>
        <w:t xml:space="preserve"> </w:t>
      </w:r>
      <w:r w:rsidRPr="00274F68">
        <w:t>4</w:t>
      </w:r>
      <w:r>
        <w:t xml:space="preserve"> </w:t>
      </w:r>
      <w:r w:rsidRPr="00274F68">
        <w:t>=</w:t>
      </w:r>
      <w:r>
        <w:t xml:space="preserve"> </w:t>
      </w:r>
      <w:r w:rsidRPr="00274F68">
        <w:t>500</w:t>
      </w:r>
      <w:r>
        <w:t xml:space="preserve"> respondents.</w:t>
      </w:r>
    </w:p>
  </w:footnote>
  <w:footnote w:id="18">
    <w:p w:rsidR="00C035CF" w:rsidP="00C035CF" w14:paraId="3834ED7B" w14:textId="77777777">
      <w:pPr>
        <w:pStyle w:val="FootnoteText"/>
      </w:pPr>
      <w:r>
        <w:rPr>
          <w:rStyle w:val="FootnoteReference"/>
        </w:rPr>
        <w:footnoteRef/>
      </w:r>
      <w:r>
        <w:t xml:space="preserve"> </w:t>
      </w:r>
      <w:r w:rsidRPr="00605B4E">
        <w:rPr>
          <w:color w:val="000000"/>
        </w:rPr>
        <w:t>216 existing awardees submit each quarter</w:t>
      </w:r>
      <w:r>
        <w:rPr>
          <w:color w:val="000000"/>
        </w:rPr>
        <w:t xml:space="preserve"> –</w:t>
      </w:r>
      <w:r w:rsidRPr="00605B4E">
        <w:rPr>
          <w:color w:val="000000"/>
        </w:rPr>
        <w:t xml:space="preserve"> 216</w:t>
      </w:r>
      <w:r>
        <w:rPr>
          <w:color w:val="000000"/>
        </w:rPr>
        <w:t xml:space="preserve"> </w:t>
      </w:r>
      <w:r w:rsidRPr="00605B4E">
        <w:rPr>
          <w:color w:val="000000"/>
        </w:rPr>
        <w:t>x</w:t>
      </w:r>
      <w:r>
        <w:rPr>
          <w:color w:val="000000"/>
        </w:rPr>
        <w:t xml:space="preserve"> </w:t>
      </w:r>
      <w:r w:rsidRPr="00605B4E">
        <w:rPr>
          <w:color w:val="000000"/>
        </w:rPr>
        <w:t>4</w:t>
      </w:r>
      <w:r>
        <w:rPr>
          <w:color w:val="000000"/>
        </w:rPr>
        <w:t xml:space="preserve"> </w:t>
      </w:r>
      <w:r w:rsidRPr="00605B4E">
        <w:rPr>
          <w:color w:val="000000"/>
        </w:rPr>
        <w:t>=</w:t>
      </w:r>
      <w:r>
        <w:rPr>
          <w:color w:val="000000"/>
        </w:rPr>
        <w:t xml:space="preserve"> </w:t>
      </w:r>
      <w:r w:rsidRPr="00605B4E">
        <w:rPr>
          <w:color w:val="000000"/>
        </w:rPr>
        <w:t>864</w:t>
      </w:r>
      <w:r>
        <w:rPr>
          <w:color w:val="000000"/>
        </w:rPr>
        <w:t xml:space="preserve"> respondents.</w:t>
      </w:r>
    </w:p>
  </w:footnote>
  <w:footnote w:id="19">
    <w:p w:rsidR="00C035CF" w:rsidP="00C035CF" w14:paraId="61876485" w14:textId="77777777">
      <w:pPr>
        <w:pStyle w:val="FootnoteText"/>
      </w:pPr>
      <w:r>
        <w:rPr>
          <w:rStyle w:val="FootnoteReference"/>
        </w:rPr>
        <w:footnoteRef/>
      </w:r>
      <w:r>
        <w:t xml:space="preserve">Total may not add up due to rounding. </w:t>
      </w:r>
    </w:p>
  </w:footnote>
  <w:footnote w:id="20">
    <w:p w:rsidR="00085515" w:rsidRPr="0094200D" w:rsidP="00085515" w14:paraId="440DFED0" w14:textId="77777777">
      <w:pPr>
        <w:widowControl w:val="0"/>
        <w:rPr>
          <w:snapToGrid w:val="0"/>
          <w:color w:val="000000"/>
          <w:sz w:val="20"/>
        </w:rPr>
      </w:pPr>
      <w:r>
        <w:rPr>
          <w:rStyle w:val="FootnoteReference"/>
        </w:rPr>
        <w:footnoteRef/>
      </w:r>
      <w:r>
        <w:t xml:space="preserve"> </w:t>
      </w:r>
      <w:r w:rsidRPr="0094200D">
        <w:rPr>
          <w:sz w:val="20"/>
        </w:rPr>
        <w:t>For this revision the wage rate was calculated using the 2023 salary rate of a GS-14, Step 2 @ $65.54 per hour.  An overhead cost of 75% or 1.75 has been added to give a total hourly wage rate of $114.70 (65.54*1.75).</w:t>
      </w:r>
    </w:p>
    <w:p w:rsidR="00085515" w14:paraId="44FE97F8" w14:textId="67F53A8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1F7" w:rsidP="00853901" w14:paraId="013FD5AE" w14:textId="33EFE088">
    <w:pPr>
      <w:pStyle w:val="Header"/>
      <w:tabs>
        <w:tab w:val="left" w:pos="2895"/>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6C7664"/>
    <w:multiLevelType w:val="multilevel"/>
    <w:tmpl w:val="4FD4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C0F09"/>
    <w:multiLevelType w:val="multilevel"/>
    <w:tmpl w:val="0B1E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C2E35"/>
    <w:multiLevelType w:val="hybridMultilevel"/>
    <w:tmpl w:val="ACD2A2B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3A092082"/>
    <w:multiLevelType w:val="multilevel"/>
    <w:tmpl w:val="B7D60A06"/>
    <w:lvl w:ilvl="0">
      <w:start w:val="3"/>
      <w:numFmt w:val="decimal"/>
      <w:lvlText w:val="%1."/>
      <w:lvlJc w:val="left"/>
      <w:pPr>
        <w:ind w:left="360" w:hanging="360"/>
      </w:pPr>
      <w:rPr>
        <w:rFonts w:hint="default"/>
        <w:sz w:val="24"/>
        <w:szCs w:val="24"/>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A2139EF"/>
    <w:multiLevelType w:val="hybridMultilevel"/>
    <w:tmpl w:val="B7FA833E"/>
    <w:lvl w:ilvl="0">
      <w:start w:val="2"/>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1011440"/>
    <w:multiLevelType w:val="hybridMultilevel"/>
    <w:tmpl w:val="1580378E"/>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9655C38"/>
    <w:multiLevelType w:val="multilevel"/>
    <w:tmpl w:val="1FB4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9C1FAF"/>
    <w:multiLevelType w:val="hybridMultilevel"/>
    <w:tmpl w:val="74B23D0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5CA26D04"/>
    <w:multiLevelType w:val="hybridMultilevel"/>
    <w:tmpl w:val="EBA80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186B8A"/>
    <w:multiLevelType w:val="hybridMultilevel"/>
    <w:tmpl w:val="6BCCF984"/>
    <w:lvl w:ilvl="0">
      <w:start w:val="17"/>
      <w:numFmt w:val="decimal"/>
      <w:lvlText w:val="%1."/>
      <w:lvlJc w:val="left"/>
      <w:pPr>
        <w:tabs>
          <w:tab w:val="num" w:pos="360"/>
        </w:tabs>
        <w:ind w:left="360" w:hanging="360"/>
      </w:pPr>
      <w:rPr>
        <w:rFonts w:hint="default"/>
        <w:b/>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673E7989"/>
    <w:multiLevelType w:val="multilevel"/>
    <w:tmpl w:val="BBC6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E9509D"/>
    <w:multiLevelType w:val="multilevel"/>
    <w:tmpl w:val="CCFC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21088F"/>
    <w:multiLevelType w:val="hybridMultilevel"/>
    <w:tmpl w:val="FC90C2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8782463">
    <w:abstractNumId w:val="3"/>
  </w:num>
  <w:num w:numId="2" w16cid:durableId="1685550256">
    <w:abstractNumId w:val="9"/>
  </w:num>
  <w:num w:numId="3" w16cid:durableId="436096259">
    <w:abstractNumId w:val="12"/>
  </w:num>
  <w:num w:numId="4" w16cid:durableId="2144500510">
    <w:abstractNumId w:val="8"/>
  </w:num>
  <w:num w:numId="5" w16cid:durableId="863402379">
    <w:abstractNumId w:val="7"/>
  </w:num>
  <w:num w:numId="6" w16cid:durableId="1576475899">
    <w:abstractNumId w:val="4"/>
  </w:num>
  <w:num w:numId="7" w16cid:durableId="1142652841">
    <w:abstractNumId w:val="5"/>
  </w:num>
  <w:num w:numId="8" w16cid:durableId="1429890142">
    <w:abstractNumId w:val="2"/>
  </w:num>
  <w:num w:numId="9" w16cid:durableId="1762600349">
    <w:abstractNumId w:val="1"/>
  </w:num>
  <w:num w:numId="10" w16cid:durableId="1116482156">
    <w:abstractNumId w:val="0"/>
  </w:num>
  <w:num w:numId="11" w16cid:durableId="818694370">
    <w:abstractNumId w:val="6"/>
  </w:num>
  <w:num w:numId="12" w16cid:durableId="1130516959">
    <w:abstractNumId w:val="10"/>
  </w:num>
  <w:num w:numId="13" w16cid:durableId="69769950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0A"/>
    <w:rsid w:val="0000160E"/>
    <w:rsid w:val="00002ED7"/>
    <w:rsid w:val="00002F7C"/>
    <w:rsid w:val="00003C8D"/>
    <w:rsid w:val="00003D92"/>
    <w:rsid w:val="00003DCF"/>
    <w:rsid w:val="0000564B"/>
    <w:rsid w:val="0000602F"/>
    <w:rsid w:val="0000704F"/>
    <w:rsid w:val="0000730B"/>
    <w:rsid w:val="000076EE"/>
    <w:rsid w:val="00007818"/>
    <w:rsid w:val="00010A87"/>
    <w:rsid w:val="00011F09"/>
    <w:rsid w:val="00012DA1"/>
    <w:rsid w:val="00012F60"/>
    <w:rsid w:val="000136DD"/>
    <w:rsid w:val="0001386A"/>
    <w:rsid w:val="00013BB4"/>
    <w:rsid w:val="00013C03"/>
    <w:rsid w:val="00014E43"/>
    <w:rsid w:val="00015D6C"/>
    <w:rsid w:val="0001650F"/>
    <w:rsid w:val="000165A0"/>
    <w:rsid w:val="000167E2"/>
    <w:rsid w:val="0001748F"/>
    <w:rsid w:val="00022A2A"/>
    <w:rsid w:val="00023A16"/>
    <w:rsid w:val="000267B9"/>
    <w:rsid w:val="00026892"/>
    <w:rsid w:val="00027384"/>
    <w:rsid w:val="0002787A"/>
    <w:rsid w:val="000279D9"/>
    <w:rsid w:val="00033793"/>
    <w:rsid w:val="00033E4E"/>
    <w:rsid w:val="0003687C"/>
    <w:rsid w:val="000374B5"/>
    <w:rsid w:val="000377EA"/>
    <w:rsid w:val="00037C2C"/>
    <w:rsid w:val="000426E8"/>
    <w:rsid w:val="00042ED5"/>
    <w:rsid w:val="00044D6A"/>
    <w:rsid w:val="00046179"/>
    <w:rsid w:val="000519A3"/>
    <w:rsid w:val="00051D35"/>
    <w:rsid w:val="000520B9"/>
    <w:rsid w:val="00053088"/>
    <w:rsid w:val="00053166"/>
    <w:rsid w:val="00056AEC"/>
    <w:rsid w:val="00060400"/>
    <w:rsid w:val="0006110F"/>
    <w:rsid w:val="0006242A"/>
    <w:rsid w:val="000653BA"/>
    <w:rsid w:val="0006623A"/>
    <w:rsid w:val="00066AFC"/>
    <w:rsid w:val="00070DB9"/>
    <w:rsid w:val="00072001"/>
    <w:rsid w:val="0007218B"/>
    <w:rsid w:val="0007377B"/>
    <w:rsid w:val="0007519A"/>
    <w:rsid w:val="00076201"/>
    <w:rsid w:val="00076209"/>
    <w:rsid w:val="00077F6D"/>
    <w:rsid w:val="000805A6"/>
    <w:rsid w:val="000807F3"/>
    <w:rsid w:val="00082089"/>
    <w:rsid w:val="00082E73"/>
    <w:rsid w:val="00083BE8"/>
    <w:rsid w:val="000840ED"/>
    <w:rsid w:val="0008415F"/>
    <w:rsid w:val="00084A93"/>
    <w:rsid w:val="00085515"/>
    <w:rsid w:val="00087336"/>
    <w:rsid w:val="00090B57"/>
    <w:rsid w:val="00093349"/>
    <w:rsid w:val="00094801"/>
    <w:rsid w:val="000949AB"/>
    <w:rsid w:val="00097204"/>
    <w:rsid w:val="00097374"/>
    <w:rsid w:val="00097A09"/>
    <w:rsid w:val="00097E6E"/>
    <w:rsid w:val="000A22F7"/>
    <w:rsid w:val="000A2A4F"/>
    <w:rsid w:val="000A2D54"/>
    <w:rsid w:val="000A31CB"/>
    <w:rsid w:val="000A4554"/>
    <w:rsid w:val="000A6093"/>
    <w:rsid w:val="000A6418"/>
    <w:rsid w:val="000A664B"/>
    <w:rsid w:val="000A6B50"/>
    <w:rsid w:val="000A7A1F"/>
    <w:rsid w:val="000B05B6"/>
    <w:rsid w:val="000B1393"/>
    <w:rsid w:val="000B15C9"/>
    <w:rsid w:val="000B1D0E"/>
    <w:rsid w:val="000B1F0D"/>
    <w:rsid w:val="000B2640"/>
    <w:rsid w:val="000B3102"/>
    <w:rsid w:val="000B324B"/>
    <w:rsid w:val="000B4451"/>
    <w:rsid w:val="000B5A4E"/>
    <w:rsid w:val="000C038F"/>
    <w:rsid w:val="000C09B1"/>
    <w:rsid w:val="000C1666"/>
    <w:rsid w:val="000C5867"/>
    <w:rsid w:val="000C5989"/>
    <w:rsid w:val="000C5A0E"/>
    <w:rsid w:val="000C6BB7"/>
    <w:rsid w:val="000C6DBD"/>
    <w:rsid w:val="000C6E18"/>
    <w:rsid w:val="000C6F07"/>
    <w:rsid w:val="000C795D"/>
    <w:rsid w:val="000C7BAC"/>
    <w:rsid w:val="000D0FA5"/>
    <w:rsid w:val="000D209E"/>
    <w:rsid w:val="000D2E7A"/>
    <w:rsid w:val="000D412F"/>
    <w:rsid w:val="000D4988"/>
    <w:rsid w:val="000D53DC"/>
    <w:rsid w:val="000D6EF4"/>
    <w:rsid w:val="000E1D67"/>
    <w:rsid w:val="000E2062"/>
    <w:rsid w:val="000E27D8"/>
    <w:rsid w:val="000E427D"/>
    <w:rsid w:val="000E4883"/>
    <w:rsid w:val="000E4B6B"/>
    <w:rsid w:val="000E5056"/>
    <w:rsid w:val="000E7709"/>
    <w:rsid w:val="000E792A"/>
    <w:rsid w:val="000F087D"/>
    <w:rsid w:val="000F2AD6"/>
    <w:rsid w:val="000F4004"/>
    <w:rsid w:val="000F4B0B"/>
    <w:rsid w:val="000F5CEA"/>
    <w:rsid w:val="000F6790"/>
    <w:rsid w:val="000F6C85"/>
    <w:rsid w:val="000F7764"/>
    <w:rsid w:val="000F7B62"/>
    <w:rsid w:val="000F7E75"/>
    <w:rsid w:val="001019A2"/>
    <w:rsid w:val="00101B30"/>
    <w:rsid w:val="001046E0"/>
    <w:rsid w:val="001065B2"/>
    <w:rsid w:val="00106B05"/>
    <w:rsid w:val="00106D92"/>
    <w:rsid w:val="001077A7"/>
    <w:rsid w:val="001078CA"/>
    <w:rsid w:val="00107E38"/>
    <w:rsid w:val="0011093A"/>
    <w:rsid w:val="00111368"/>
    <w:rsid w:val="00112367"/>
    <w:rsid w:val="00112F82"/>
    <w:rsid w:val="00115E86"/>
    <w:rsid w:val="00116867"/>
    <w:rsid w:val="001176E0"/>
    <w:rsid w:val="00117D90"/>
    <w:rsid w:val="00122A6F"/>
    <w:rsid w:val="00122E59"/>
    <w:rsid w:val="001256A7"/>
    <w:rsid w:val="0012631C"/>
    <w:rsid w:val="00127AD0"/>
    <w:rsid w:val="00130E80"/>
    <w:rsid w:val="00131914"/>
    <w:rsid w:val="00131DFF"/>
    <w:rsid w:val="0013250F"/>
    <w:rsid w:val="00134443"/>
    <w:rsid w:val="00135256"/>
    <w:rsid w:val="0013602D"/>
    <w:rsid w:val="001370D8"/>
    <w:rsid w:val="00137C0A"/>
    <w:rsid w:val="001401F4"/>
    <w:rsid w:val="001413E1"/>
    <w:rsid w:val="00142A62"/>
    <w:rsid w:val="001454EE"/>
    <w:rsid w:val="00145798"/>
    <w:rsid w:val="0014796F"/>
    <w:rsid w:val="00147FD9"/>
    <w:rsid w:val="00151D9C"/>
    <w:rsid w:val="001543AE"/>
    <w:rsid w:val="00155252"/>
    <w:rsid w:val="00155CA7"/>
    <w:rsid w:val="00155F27"/>
    <w:rsid w:val="001573EC"/>
    <w:rsid w:val="00157AEA"/>
    <w:rsid w:val="00157B47"/>
    <w:rsid w:val="001608D1"/>
    <w:rsid w:val="001645A7"/>
    <w:rsid w:val="00164823"/>
    <w:rsid w:val="00164A6F"/>
    <w:rsid w:val="00166741"/>
    <w:rsid w:val="00167509"/>
    <w:rsid w:val="0017021A"/>
    <w:rsid w:val="0017135D"/>
    <w:rsid w:val="00172328"/>
    <w:rsid w:val="0017237B"/>
    <w:rsid w:val="00172814"/>
    <w:rsid w:val="00174049"/>
    <w:rsid w:val="001741A6"/>
    <w:rsid w:val="001747CC"/>
    <w:rsid w:val="00174C35"/>
    <w:rsid w:val="00175470"/>
    <w:rsid w:val="00175FD9"/>
    <w:rsid w:val="001776EC"/>
    <w:rsid w:val="00177A09"/>
    <w:rsid w:val="00180712"/>
    <w:rsid w:val="001809DF"/>
    <w:rsid w:val="00182586"/>
    <w:rsid w:val="00182C74"/>
    <w:rsid w:val="00182DB3"/>
    <w:rsid w:val="00183259"/>
    <w:rsid w:val="00183914"/>
    <w:rsid w:val="00185378"/>
    <w:rsid w:val="0018574A"/>
    <w:rsid w:val="001875F9"/>
    <w:rsid w:val="00187B02"/>
    <w:rsid w:val="001922C1"/>
    <w:rsid w:val="00192AD2"/>
    <w:rsid w:val="00192D9D"/>
    <w:rsid w:val="00196D1C"/>
    <w:rsid w:val="001A0DCD"/>
    <w:rsid w:val="001A101D"/>
    <w:rsid w:val="001A2510"/>
    <w:rsid w:val="001A3386"/>
    <w:rsid w:val="001A3783"/>
    <w:rsid w:val="001A472C"/>
    <w:rsid w:val="001A5455"/>
    <w:rsid w:val="001A7528"/>
    <w:rsid w:val="001A7A31"/>
    <w:rsid w:val="001B1278"/>
    <w:rsid w:val="001B2824"/>
    <w:rsid w:val="001B413D"/>
    <w:rsid w:val="001B4758"/>
    <w:rsid w:val="001B52F2"/>
    <w:rsid w:val="001B566D"/>
    <w:rsid w:val="001B5B9B"/>
    <w:rsid w:val="001B71CA"/>
    <w:rsid w:val="001C103E"/>
    <w:rsid w:val="001C39B9"/>
    <w:rsid w:val="001C3F72"/>
    <w:rsid w:val="001D0617"/>
    <w:rsid w:val="001D3B1B"/>
    <w:rsid w:val="001D5D20"/>
    <w:rsid w:val="001D6DE8"/>
    <w:rsid w:val="001D7FB3"/>
    <w:rsid w:val="001E1EEA"/>
    <w:rsid w:val="001E2F16"/>
    <w:rsid w:val="001E4341"/>
    <w:rsid w:val="001E4CE9"/>
    <w:rsid w:val="001E581C"/>
    <w:rsid w:val="001E7C57"/>
    <w:rsid w:val="001F0CD2"/>
    <w:rsid w:val="001F0FFE"/>
    <w:rsid w:val="001F5764"/>
    <w:rsid w:val="001F7B24"/>
    <w:rsid w:val="0020165C"/>
    <w:rsid w:val="00201EF7"/>
    <w:rsid w:val="00202261"/>
    <w:rsid w:val="00203A88"/>
    <w:rsid w:val="0020477B"/>
    <w:rsid w:val="002068A0"/>
    <w:rsid w:val="00206DD6"/>
    <w:rsid w:val="002074A2"/>
    <w:rsid w:val="0021272C"/>
    <w:rsid w:val="002145B3"/>
    <w:rsid w:val="002151C9"/>
    <w:rsid w:val="002175B9"/>
    <w:rsid w:val="002175E6"/>
    <w:rsid w:val="002200F9"/>
    <w:rsid w:val="00220830"/>
    <w:rsid w:val="00221168"/>
    <w:rsid w:val="0022178F"/>
    <w:rsid w:val="00221869"/>
    <w:rsid w:val="00222F6B"/>
    <w:rsid w:val="002232DC"/>
    <w:rsid w:val="00231506"/>
    <w:rsid w:val="0023304E"/>
    <w:rsid w:val="002341AA"/>
    <w:rsid w:val="0023467A"/>
    <w:rsid w:val="002378DB"/>
    <w:rsid w:val="00242E01"/>
    <w:rsid w:val="002432A6"/>
    <w:rsid w:val="00244159"/>
    <w:rsid w:val="002442B0"/>
    <w:rsid w:val="00245790"/>
    <w:rsid w:val="00245E10"/>
    <w:rsid w:val="002461A8"/>
    <w:rsid w:val="0024659C"/>
    <w:rsid w:val="00247720"/>
    <w:rsid w:val="00250157"/>
    <w:rsid w:val="00251366"/>
    <w:rsid w:val="00251A78"/>
    <w:rsid w:val="00255412"/>
    <w:rsid w:val="0025784C"/>
    <w:rsid w:val="00260351"/>
    <w:rsid w:val="002617C9"/>
    <w:rsid w:val="0026250C"/>
    <w:rsid w:val="00263BE2"/>
    <w:rsid w:val="002641A7"/>
    <w:rsid w:val="00265EDA"/>
    <w:rsid w:val="00266311"/>
    <w:rsid w:val="00267DAF"/>
    <w:rsid w:val="0027188D"/>
    <w:rsid w:val="00271E71"/>
    <w:rsid w:val="00272D82"/>
    <w:rsid w:val="00273730"/>
    <w:rsid w:val="00274F68"/>
    <w:rsid w:val="00277CD6"/>
    <w:rsid w:val="00283999"/>
    <w:rsid w:val="0028781E"/>
    <w:rsid w:val="00287FFC"/>
    <w:rsid w:val="0029378B"/>
    <w:rsid w:val="0029407C"/>
    <w:rsid w:val="00294225"/>
    <w:rsid w:val="00296B45"/>
    <w:rsid w:val="00297244"/>
    <w:rsid w:val="00297F32"/>
    <w:rsid w:val="002A06B6"/>
    <w:rsid w:val="002A2783"/>
    <w:rsid w:val="002A293C"/>
    <w:rsid w:val="002A5105"/>
    <w:rsid w:val="002A605A"/>
    <w:rsid w:val="002A635A"/>
    <w:rsid w:val="002A72F5"/>
    <w:rsid w:val="002A738D"/>
    <w:rsid w:val="002A7630"/>
    <w:rsid w:val="002A7E98"/>
    <w:rsid w:val="002B03FE"/>
    <w:rsid w:val="002B10A6"/>
    <w:rsid w:val="002B3162"/>
    <w:rsid w:val="002B3434"/>
    <w:rsid w:val="002B4B5E"/>
    <w:rsid w:val="002B4C6A"/>
    <w:rsid w:val="002B51C3"/>
    <w:rsid w:val="002B60C1"/>
    <w:rsid w:val="002B6C3D"/>
    <w:rsid w:val="002B7640"/>
    <w:rsid w:val="002B7A79"/>
    <w:rsid w:val="002C49AF"/>
    <w:rsid w:val="002C5C6C"/>
    <w:rsid w:val="002C6137"/>
    <w:rsid w:val="002C6ED7"/>
    <w:rsid w:val="002D0EF8"/>
    <w:rsid w:val="002D4BCD"/>
    <w:rsid w:val="002D57BD"/>
    <w:rsid w:val="002D737C"/>
    <w:rsid w:val="002D75A5"/>
    <w:rsid w:val="002E117D"/>
    <w:rsid w:val="002E25DD"/>
    <w:rsid w:val="002E2AFE"/>
    <w:rsid w:val="002E36AF"/>
    <w:rsid w:val="002E3E95"/>
    <w:rsid w:val="002E3FC3"/>
    <w:rsid w:val="002E412F"/>
    <w:rsid w:val="002E4196"/>
    <w:rsid w:val="002E48BB"/>
    <w:rsid w:val="002E4B60"/>
    <w:rsid w:val="002E6F19"/>
    <w:rsid w:val="002F0752"/>
    <w:rsid w:val="002F07AD"/>
    <w:rsid w:val="002F34CC"/>
    <w:rsid w:val="003001C9"/>
    <w:rsid w:val="00300257"/>
    <w:rsid w:val="003013B9"/>
    <w:rsid w:val="003020BA"/>
    <w:rsid w:val="00302CB0"/>
    <w:rsid w:val="0030436D"/>
    <w:rsid w:val="003048E4"/>
    <w:rsid w:val="00306405"/>
    <w:rsid w:val="00306A50"/>
    <w:rsid w:val="0030714F"/>
    <w:rsid w:val="00310D54"/>
    <w:rsid w:val="00312F94"/>
    <w:rsid w:val="00313B04"/>
    <w:rsid w:val="00315CEA"/>
    <w:rsid w:val="0031634F"/>
    <w:rsid w:val="003169A9"/>
    <w:rsid w:val="00316E9F"/>
    <w:rsid w:val="00320EF4"/>
    <w:rsid w:val="00321006"/>
    <w:rsid w:val="00322004"/>
    <w:rsid w:val="003221E0"/>
    <w:rsid w:val="00322C11"/>
    <w:rsid w:val="00322F73"/>
    <w:rsid w:val="00323E1A"/>
    <w:rsid w:val="00330630"/>
    <w:rsid w:val="003320F8"/>
    <w:rsid w:val="00332215"/>
    <w:rsid w:val="003326D0"/>
    <w:rsid w:val="00332743"/>
    <w:rsid w:val="00332CB3"/>
    <w:rsid w:val="00332FB7"/>
    <w:rsid w:val="00333B96"/>
    <w:rsid w:val="0033401E"/>
    <w:rsid w:val="00335B7B"/>
    <w:rsid w:val="0033704A"/>
    <w:rsid w:val="00337EC6"/>
    <w:rsid w:val="00340CF5"/>
    <w:rsid w:val="0034170E"/>
    <w:rsid w:val="0034321E"/>
    <w:rsid w:val="00344316"/>
    <w:rsid w:val="003458B9"/>
    <w:rsid w:val="003465B4"/>
    <w:rsid w:val="00347C03"/>
    <w:rsid w:val="00351A35"/>
    <w:rsid w:val="00353695"/>
    <w:rsid w:val="0035648D"/>
    <w:rsid w:val="00356607"/>
    <w:rsid w:val="00357A50"/>
    <w:rsid w:val="003602BC"/>
    <w:rsid w:val="00360BDB"/>
    <w:rsid w:val="003612FE"/>
    <w:rsid w:val="00361DE3"/>
    <w:rsid w:val="0036220F"/>
    <w:rsid w:val="003629EA"/>
    <w:rsid w:val="003632BE"/>
    <w:rsid w:val="00363DC3"/>
    <w:rsid w:val="00365490"/>
    <w:rsid w:val="003657E9"/>
    <w:rsid w:val="00365CED"/>
    <w:rsid w:val="0036648F"/>
    <w:rsid w:val="00366945"/>
    <w:rsid w:val="003711DD"/>
    <w:rsid w:val="00371606"/>
    <w:rsid w:val="00373020"/>
    <w:rsid w:val="003733F4"/>
    <w:rsid w:val="00375AED"/>
    <w:rsid w:val="003813B1"/>
    <w:rsid w:val="003822B7"/>
    <w:rsid w:val="0038383B"/>
    <w:rsid w:val="00383A54"/>
    <w:rsid w:val="0038509F"/>
    <w:rsid w:val="00386C16"/>
    <w:rsid w:val="00386FF1"/>
    <w:rsid w:val="00390506"/>
    <w:rsid w:val="003916E6"/>
    <w:rsid w:val="00391909"/>
    <w:rsid w:val="00391E56"/>
    <w:rsid w:val="00392AB8"/>
    <w:rsid w:val="00392E9A"/>
    <w:rsid w:val="00393231"/>
    <w:rsid w:val="00393D90"/>
    <w:rsid w:val="00394D94"/>
    <w:rsid w:val="00394EFB"/>
    <w:rsid w:val="00395C3F"/>
    <w:rsid w:val="003960CB"/>
    <w:rsid w:val="003971F3"/>
    <w:rsid w:val="003971FF"/>
    <w:rsid w:val="00397324"/>
    <w:rsid w:val="003A1314"/>
    <w:rsid w:val="003A20F2"/>
    <w:rsid w:val="003A2C95"/>
    <w:rsid w:val="003A3488"/>
    <w:rsid w:val="003A4C70"/>
    <w:rsid w:val="003A5261"/>
    <w:rsid w:val="003A7910"/>
    <w:rsid w:val="003B0B96"/>
    <w:rsid w:val="003B137D"/>
    <w:rsid w:val="003B18C9"/>
    <w:rsid w:val="003B315D"/>
    <w:rsid w:val="003B3530"/>
    <w:rsid w:val="003B36C7"/>
    <w:rsid w:val="003B3D6B"/>
    <w:rsid w:val="003B5DA9"/>
    <w:rsid w:val="003B6D4F"/>
    <w:rsid w:val="003B7C9D"/>
    <w:rsid w:val="003C0F00"/>
    <w:rsid w:val="003C16C5"/>
    <w:rsid w:val="003C2816"/>
    <w:rsid w:val="003C4306"/>
    <w:rsid w:val="003C4D7A"/>
    <w:rsid w:val="003C6B93"/>
    <w:rsid w:val="003C7337"/>
    <w:rsid w:val="003C795A"/>
    <w:rsid w:val="003C7FBF"/>
    <w:rsid w:val="003D0AFC"/>
    <w:rsid w:val="003D14AA"/>
    <w:rsid w:val="003D1660"/>
    <w:rsid w:val="003D1817"/>
    <w:rsid w:val="003D2A97"/>
    <w:rsid w:val="003D5487"/>
    <w:rsid w:val="003D6AF1"/>
    <w:rsid w:val="003E1B8F"/>
    <w:rsid w:val="003E4FE2"/>
    <w:rsid w:val="003E60D5"/>
    <w:rsid w:val="003E6D58"/>
    <w:rsid w:val="003E74AF"/>
    <w:rsid w:val="003E7AF9"/>
    <w:rsid w:val="003F1304"/>
    <w:rsid w:val="003F2643"/>
    <w:rsid w:val="003F3F6C"/>
    <w:rsid w:val="003F5FFD"/>
    <w:rsid w:val="003F7051"/>
    <w:rsid w:val="00403B0E"/>
    <w:rsid w:val="004053DC"/>
    <w:rsid w:val="00405DAE"/>
    <w:rsid w:val="00405E11"/>
    <w:rsid w:val="004063C5"/>
    <w:rsid w:val="00406859"/>
    <w:rsid w:val="004070D2"/>
    <w:rsid w:val="00407328"/>
    <w:rsid w:val="004078F9"/>
    <w:rsid w:val="004103E6"/>
    <w:rsid w:val="00411447"/>
    <w:rsid w:val="00411AD1"/>
    <w:rsid w:val="00412919"/>
    <w:rsid w:val="004133EB"/>
    <w:rsid w:val="0041476B"/>
    <w:rsid w:val="0041542C"/>
    <w:rsid w:val="004159E7"/>
    <w:rsid w:val="00416245"/>
    <w:rsid w:val="004173DE"/>
    <w:rsid w:val="00420069"/>
    <w:rsid w:val="004220C6"/>
    <w:rsid w:val="00422129"/>
    <w:rsid w:val="00422DC7"/>
    <w:rsid w:val="00423476"/>
    <w:rsid w:val="0042421A"/>
    <w:rsid w:val="004242E4"/>
    <w:rsid w:val="00424E2C"/>
    <w:rsid w:val="004251C7"/>
    <w:rsid w:val="00425DD2"/>
    <w:rsid w:val="0042611D"/>
    <w:rsid w:val="00426210"/>
    <w:rsid w:val="004263C0"/>
    <w:rsid w:val="004264D5"/>
    <w:rsid w:val="0043072B"/>
    <w:rsid w:val="0043082C"/>
    <w:rsid w:val="0043092F"/>
    <w:rsid w:val="004319B9"/>
    <w:rsid w:val="00431E08"/>
    <w:rsid w:val="00432BFE"/>
    <w:rsid w:val="00437B31"/>
    <w:rsid w:val="00437ED2"/>
    <w:rsid w:val="00441C14"/>
    <w:rsid w:val="00442245"/>
    <w:rsid w:val="00442689"/>
    <w:rsid w:val="004431C5"/>
    <w:rsid w:val="00444455"/>
    <w:rsid w:val="00444B56"/>
    <w:rsid w:val="00444F6B"/>
    <w:rsid w:val="0044644A"/>
    <w:rsid w:val="004521A1"/>
    <w:rsid w:val="0045337F"/>
    <w:rsid w:val="00454232"/>
    <w:rsid w:val="00454F56"/>
    <w:rsid w:val="004558E7"/>
    <w:rsid w:val="00455DCC"/>
    <w:rsid w:val="004563B9"/>
    <w:rsid w:val="0045690F"/>
    <w:rsid w:val="004575C8"/>
    <w:rsid w:val="00460B30"/>
    <w:rsid w:val="00461133"/>
    <w:rsid w:val="00461792"/>
    <w:rsid w:val="00462EF6"/>
    <w:rsid w:val="00463218"/>
    <w:rsid w:val="0046326C"/>
    <w:rsid w:val="004639F7"/>
    <w:rsid w:val="00463A80"/>
    <w:rsid w:val="00463AF8"/>
    <w:rsid w:val="00463FD3"/>
    <w:rsid w:val="0046458F"/>
    <w:rsid w:val="00464C50"/>
    <w:rsid w:val="00466542"/>
    <w:rsid w:val="004678F6"/>
    <w:rsid w:val="004704C2"/>
    <w:rsid w:val="004722A4"/>
    <w:rsid w:val="004744BD"/>
    <w:rsid w:val="004757D9"/>
    <w:rsid w:val="00476FCE"/>
    <w:rsid w:val="00481871"/>
    <w:rsid w:val="004832AA"/>
    <w:rsid w:val="00484887"/>
    <w:rsid w:val="00484DD2"/>
    <w:rsid w:val="00484E6C"/>
    <w:rsid w:val="00490B8D"/>
    <w:rsid w:val="00491A14"/>
    <w:rsid w:val="004922DC"/>
    <w:rsid w:val="004923EE"/>
    <w:rsid w:val="004928F6"/>
    <w:rsid w:val="00492E82"/>
    <w:rsid w:val="00494120"/>
    <w:rsid w:val="0049461B"/>
    <w:rsid w:val="00496484"/>
    <w:rsid w:val="004A0E3B"/>
    <w:rsid w:val="004A13CF"/>
    <w:rsid w:val="004A1570"/>
    <w:rsid w:val="004A215E"/>
    <w:rsid w:val="004A2682"/>
    <w:rsid w:val="004A3477"/>
    <w:rsid w:val="004A3FEF"/>
    <w:rsid w:val="004A6C45"/>
    <w:rsid w:val="004A7C71"/>
    <w:rsid w:val="004B31B8"/>
    <w:rsid w:val="004B33AF"/>
    <w:rsid w:val="004B39F8"/>
    <w:rsid w:val="004B3A9F"/>
    <w:rsid w:val="004B6399"/>
    <w:rsid w:val="004B6DD7"/>
    <w:rsid w:val="004B773D"/>
    <w:rsid w:val="004C138F"/>
    <w:rsid w:val="004C1ADC"/>
    <w:rsid w:val="004C3C26"/>
    <w:rsid w:val="004C3C91"/>
    <w:rsid w:val="004C7FAC"/>
    <w:rsid w:val="004D0B12"/>
    <w:rsid w:val="004D0C88"/>
    <w:rsid w:val="004D12AC"/>
    <w:rsid w:val="004D1450"/>
    <w:rsid w:val="004D1607"/>
    <w:rsid w:val="004D213E"/>
    <w:rsid w:val="004D3CA7"/>
    <w:rsid w:val="004D52FB"/>
    <w:rsid w:val="004D663C"/>
    <w:rsid w:val="004D71EC"/>
    <w:rsid w:val="004D7995"/>
    <w:rsid w:val="004D7A94"/>
    <w:rsid w:val="004D7CB1"/>
    <w:rsid w:val="004E15A5"/>
    <w:rsid w:val="004E173F"/>
    <w:rsid w:val="004E182C"/>
    <w:rsid w:val="004E2243"/>
    <w:rsid w:val="004E242C"/>
    <w:rsid w:val="004E272B"/>
    <w:rsid w:val="004E2C03"/>
    <w:rsid w:val="004E2CF0"/>
    <w:rsid w:val="004E3684"/>
    <w:rsid w:val="004E4170"/>
    <w:rsid w:val="004E424F"/>
    <w:rsid w:val="004E5110"/>
    <w:rsid w:val="004E5B4A"/>
    <w:rsid w:val="004E6084"/>
    <w:rsid w:val="004F0C3D"/>
    <w:rsid w:val="004F1CC6"/>
    <w:rsid w:val="004F2049"/>
    <w:rsid w:val="004F24B9"/>
    <w:rsid w:val="004F2584"/>
    <w:rsid w:val="004F2B0F"/>
    <w:rsid w:val="004F3750"/>
    <w:rsid w:val="004F381B"/>
    <w:rsid w:val="004F4C39"/>
    <w:rsid w:val="004F5E07"/>
    <w:rsid w:val="004F6189"/>
    <w:rsid w:val="004F63D7"/>
    <w:rsid w:val="00500F11"/>
    <w:rsid w:val="0050137E"/>
    <w:rsid w:val="00505146"/>
    <w:rsid w:val="00507310"/>
    <w:rsid w:val="005115B3"/>
    <w:rsid w:val="005119C3"/>
    <w:rsid w:val="0051219C"/>
    <w:rsid w:val="00513C3E"/>
    <w:rsid w:val="005143EA"/>
    <w:rsid w:val="00514E08"/>
    <w:rsid w:val="00515C86"/>
    <w:rsid w:val="0051627C"/>
    <w:rsid w:val="00516409"/>
    <w:rsid w:val="00516520"/>
    <w:rsid w:val="00516BDC"/>
    <w:rsid w:val="00520827"/>
    <w:rsid w:val="00520A63"/>
    <w:rsid w:val="00520D76"/>
    <w:rsid w:val="00522435"/>
    <w:rsid w:val="005254C9"/>
    <w:rsid w:val="00525E32"/>
    <w:rsid w:val="005261C5"/>
    <w:rsid w:val="005271A9"/>
    <w:rsid w:val="00527AD7"/>
    <w:rsid w:val="00531217"/>
    <w:rsid w:val="0053173A"/>
    <w:rsid w:val="00531CC2"/>
    <w:rsid w:val="005349C9"/>
    <w:rsid w:val="00535A56"/>
    <w:rsid w:val="00535D38"/>
    <w:rsid w:val="0053778A"/>
    <w:rsid w:val="00540952"/>
    <w:rsid w:val="00541B65"/>
    <w:rsid w:val="00542027"/>
    <w:rsid w:val="00542814"/>
    <w:rsid w:val="005438B1"/>
    <w:rsid w:val="00544D52"/>
    <w:rsid w:val="00545836"/>
    <w:rsid w:val="00546AB1"/>
    <w:rsid w:val="00546CF7"/>
    <w:rsid w:val="005471B7"/>
    <w:rsid w:val="00547C9A"/>
    <w:rsid w:val="00547D13"/>
    <w:rsid w:val="00551E31"/>
    <w:rsid w:val="005531DF"/>
    <w:rsid w:val="00553A35"/>
    <w:rsid w:val="00553C89"/>
    <w:rsid w:val="005541F5"/>
    <w:rsid w:val="005548B1"/>
    <w:rsid w:val="00554BA7"/>
    <w:rsid w:val="00556369"/>
    <w:rsid w:val="00560756"/>
    <w:rsid w:val="005629D9"/>
    <w:rsid w:val="005655E9"/>
    <w:rsid w:val="00565FB3"/>
    <w:rsid w:val="00566381"/>
    <w:rsid w:val="005673A3"/>
    <w:rsid w:val="0056762B"/>
    <w:rsid w:val="00567CFE"/>
    <w:rsid w:val="00570321"/>
    <w:rsid w:val="00570F89"/>
    <w:rsid w:val="00570FE4"/>
    <w:rsid w:val="00571819"/>
    <w:rsid w:val="00571E9A"/>
    <w:rsid w:val="00573662"/>
    <w:rsid w:val="00573BF0"/>
    <w:rsid w:val="00573C7B"/>
    <w:rsid w:val="00574A24"/>
    <w:rsid w:val="005753C6"/>
    <w:rsid w:val="005771AB"/>
    <w:rsid w:val="005808C4"/>
    <w:rsid w:val="0058124E"/>
    <w:rsid w:val="00582122"/>
    <w:rsid w:val="005825FA"/>
    <w:rsid w:val="00582A94"/>
    <w:rsid w:val="00582F0E"/>
    <w:rsid w:val="00582FAC"/>
    <w:rsid w:val="005835F1"/>
    <w:rsid w:val="00583A92"/>
    <w:rsid w:val="005842E6"/>
    <w:rsid w:val="00584B90"/>
    <w:rsid w:val="0058528E"/>
    <w:rsid w:val="0058666A"/>
    <w:rsid w:val="005901A3"/>
    <w:rsid w:val="00590A21"/>
    <w:rsid w:val="00590F68"/>
    <w:rsid w:val="0059101A"/>
    <w:rsid w:val="0059373E"/>
    <w:rsid w:val="00593FEE"/>
    <w:rsid w:val="0059571F"/>
    <w:rsid w:val="005958E1"/>
    <w:rsid w:val="00595A26"/>
    <w:rsid w:val="005A1346"/>
    <w:rsid w:val="005A1F22"/>
    <w:rsid w:val="005A2555"/>
    <w:rsid w:val="005A2AA6"/>
    <w:rsid w:val="005A4A2A"/>
    <w:rsid w:val="005A597A"/>
    <w:rsid w:val="005A6FAE"/>
    <w:rsid w:val="005B10A2"/>
    <w:rsid w:val="005B1EF8"/>
    <w:rsid w:val="005B1F1F"/>
    <w:rsid w:val="005B301C"/>
    <w:rsid w:val="005B3BB2"/>
    <w:rsid w:val="005B4D79"/>
    <w:rsid w:val="005B718D"/>
    <w:rsid w:val="005B7576"/>
    <w:rsid w:val="005C06BE"/>
    <w:rsid w:val="005C0F83"/>
    <w:rsid w:val="005C2BCF"/>
    <w:rsid w:val="005C42D6"/>
    <w:rsid w:val="005C4AC0"/>
    <w:rsid w:val="005C4ADD"/>
    <w:rsid w:val="005C6A9E"/>
    <w:rsid w:val="005C6EAD"/>
    <w:rsid w:val="005C6F65"/>
    <w:rsid w:val="005C74CE"/>
    <w:rsid w:val="005D2333"/>
    <w:rsid w:val="005D29A0"/>
    <w:rsid w:val="005D3A03"/>
    <w:rsid w:val="005D4149"/>
    <w:rsid w:val="005D42FD"/>
    <w:rsid w:val="005D4366"/>
    <w:rsid w:val="005D6F00"/>
    <w:rsid w:val="005D7152"/>
    <w:rsid w:val="005D7698"/>
    <w:rsid w:val="005E03E8"/>
    <w:rsid w:val="005E0859"/>
    <w:rsid w:val="005E1865"/>
    <w:rsid w:val="005E2063"/>
    <w:rsid w:val="005E2D78"/>
    <w:rsid w:val="005E51A2"/>
    <w:rsid w:val="005E5F4C"/>
    <w:rsid w:val="005F24CE"/>
    <w:rsid w:val="005F29FB"/>
    <w:rsid w:val="005F2CD4"/>
    <w:rsid w:val="005F2F2C"/>
    <w:rsid w:val="005F3B49"/>
    <w:rsid w:val="005F4109"/>
    <w:rsid w:val="005F4C62"/>
    <w:rsid w:val="005F5816"/>
    <w:rsid w:val="005F5FFC"/>
    <w:rsid w:val="00600780"/>
    <w:rsid w:val="006045F7"/>
    <w:rsid w:val="00604734"/>
    <w:rsid w:val="00604BFF"/>
    <w:rsid w:val="00605B4E"/>
    <w:rsid w:val="0060739C"/>
    <w:rsid w:val="00610E23"/>
    <w:rsid w:val="00610FD4"/>
    <w:rsid w:val="0061115B"/>
    <w:rsid w:val="006118CC"/>
    <w:rsid w:val="006118EB"/>
    <w:rsid w:val="0061257B"/>
    <w:rsid w:val="00613391"/>
    <w:rsid w:val="006147EC"/>
    <w:rsid w:val="00620AEC"/>
    <w:rsid w:val="006228BB"/>
    <w:rsid w:val="00624578"/>
    <w:rsid w:val="00626B96"/>
    <w:rsid w:val="00627799"/>
    <w:rsid w:val="006278B6"/>
    <w:rsid w:val="0063089E"/>
    <w:rsid w:val="0063375C"/>
    <w:rsid w:val="0063452A"/>
    <w:rsid w:val="0063523B"/>
    <w:rsid w:val="0063591F"/>
    <w:rsid w:val="006371AA"/>
    <w:rsid w:val="0063720C"/>
    <w:rsid w:val="0063792C"/>
    <w:rsid w:val="0064116C"/>
    <w:rsid w:val="006412D1"/>
    <w:rsid w:val="00642BBF"/>
    <w:rsid w:val="00642E39"/>
    <w:rsid w:val="00644FBC"/>
    <w:rsid w:val="0064543F"/>
    <w:rsid w:val="00646421"/>
    <w:rsid w:val="00646A64"/>
    <w:rsid w:val="00647162"/>
    <w:rsid w:val="00647E4B"/>
    <w:rsid w:val="00647F32"/>
    <w:rsid w:val="00650710"/>
    <w:rsid w:val="006514A0"/>
    <w:rsid w:val="00651510"/>
    <w:rsid w:val="00652A56"/>
    <w:rsid w:val="006538BF"/>
    <w:rsid w:val="0065518E"/>
    <w:rsid w:val="00657FE6"/>
    <w:rsid w:val="0066131F"/>
    <w:rsid w:val="006619F1"/>
    <w:rsid w:val="006622E9"/>
    <w:rsid w:val="0066276A"/>
    <w:rsid w:val="00663200"/>
    <w:rsid w:val="006632D1"/>
    <w:rsid w:val="006640C4"/>
    <w:rsid w:val="00664B1B"/>
    <w:rsid w:val="00666130"/>
    <w:rsid w:val="00666378"/>
    <w:rsid w:val="00666385"/>
    <w:rsid w:val="006668C7"/>
    <w:rsid w:val="0066763A"/>
    <w:rsid w:val="00670CCA"/>
    <w:rsid w:val="006718B5"/>
    <w:rsid w:val="006721C3"/>
    <w:rsid w:val="00673992"/>
    <w:rsid w:val="00675B0B"/>
    <w:rsid w:val="00677057"/>
    <w:rsid w:val="00677855"/>
    <w:rsid w:val="006807ED"/>
    <w:rsid w:val="00680FD7"/>
    <w:rsid w:val="006828C0"/>
    <w:rsid w:val="006828E9"/>
    <w:rsid w:val="00682C03"/>
    <w:rsid w:val="006832D7"/>
    <w:rsid w:val="00684470"/>
    <w:rsid w:val="00684BEE"/>
    <w:rsid w:val="00685615"/>
    <w:rsid w:val="00687380"/>
    <w:rsid w:val="00687F35"/>
    <w:rsid w:val="00690146"/>
    <w:rsid w:val="00691539"/>
    <w:rsid w:val="00693C9B"/>
    <w:rsid w:val="00694437"/>
    <w:rsid w:val="00696968"/>
    <w:rsid w:val="0069712F"/>
    <w:rsid w:val="006A130C"/>
    <w:rsid w:val="006A15EA"/>
    <w:rsid w:val="006A2E10"/>
    <w:rsid w:val="006A33C9"/>
    <w:rsid w:val="006A48BA"/>
    <w:rsid w:val="006A4D0F"/>
    <w:rsid w:val="006A5BC5"/>
    <w:rsid w:val="006B04D8"/>
    <w:rsid w:val="006B074E"/>
    <w:rsid w:val="006B16D1"/>
    <w:rsid w:val="006B26D9"/>
    <w:rsid w:val="006B29A6"/>
    <w:rsid w:val="006B3986"/>
    <w:rsid w:val="006B4B99"/>
    <w:rsid w:val="006B5E5E"/>
    <w:rsid w:val="006B7A83"/>
    <w:rsid w:val="006B7C79"/>
    <w:rsid w:val="006C05AB"/>
    <w:rsid w:val="006C073E"/>
    <w:rsid w:val="006C0BAE"/>
    <w:rsid w:val="006C0FD5"/>
    <w:rsid w:val="006C2B1D"/>
    <w:rsid w:val="006C3C31"/>
    <w:rsid w:val="006C4163"/>
    <w:rsid w:val="006C41F3"/>
    <w:rsid w:val="006C64BD"/>
    <w:rsid w:val="006C6592"/>
    <w:rsid w:val="006C66CD"/>
    <w:rsid w:val="006C6EC9"/>
    <w:rsid w:val="006C7CEA"/>
    <w:rsid w:val="006C7D81"/>
    <w:rsid w:val="006C7DBC"/>
    <w:rsid w:val="006D0037"/>
    <w:rsid w:val="006D0272"/>
    <w:rsid w:val="006D0B68"/>
    <w:rsid w:val="006D1B2B"/>
    <w:rsid w:val="006D344B"/>
    <w:rsid w:val="006D4D7B"/>
    <w:rsid w:val="006D6916"/>
    <w:rsid w:val="006E0470"/>
    <w:rsid w:val="006E1257"/>
    <w:rsid w:val="006E12EB"/>
    <w:rsid w:val="006E192C"/>
    <w:rsid w:val="006E3695"/>
    <w:rsid w:val="006E3DFF"/>
    <w:rsid w:val="006E4645"/>
    <w:rsid w:val="006E476C"/>
    <w:rsid w:val="006E4BD6"/>
    <w:rsid w:val="006E6179"/>
    <w:rsid w:val="006E61D5"/>
    <w:rsid w:val="006E7849"/>
    <w:rsid w:val="006F392E"/>
    <w:rsid w:val="006F3955"/>
    <w:rsid w:val="006F61A7"/>
    <w:rsid w:val="006F698A"/>
    <w:rsid w:val="006F6F0E"/>
    <w:rsid w:val="007006AD"/>
    <w:rsid w:val="00700F89"/>
    <w:rsid w:val="00702965"/>
    <w:rsid w:val="0070505B"/>
    <w:rsid w:val="00705692"/>
    <w:rsid w:val="0070576F"/>
    <w:rsid w:val="00710B27"/>
    <w:rsid w:val="0071396B"/>
    <w:rsid w:val="00713A0A"/>
    <w:rsid w:val="00714193"/>
    <w:rsid w:val="00714994"/>
    <w:rsid w:val="007162CA"/>
    <w:rsid w:val="007169E4"/>
    <w:rsid w:val="00717BC4"/>
    <w:rsid w:val="00720566"/>
    <w:rsid w:val="00720CA0"/>
    <w:rsid w:val="00720D85"/>
    <w:rsid w:val="007210ED"/>
    <w:rsid w:val="007229CE"/>
    <w:rsid w:val="007232E4"/>
    <w:rsid w:val="0072339D"/>
    <w:rsid w:val="0072376D"/>
    <w:rsid w:val="00723BC7"/>
    <w:rsid w:val="00723E9E"/>
    <w:rsid w:val="007240E5"/>
    <w:rsid w:val="00724DE7"/>
    <w:rsid w:val="007269B0"/>
    <w:rsid w:val="00727927"/>
    <w:rsid w:val="00727E2F"/>
    <w:rsid w:val="007330C3"/>
    <w:rsid w:val="00733EC5"/>
    <w:rsid w:val="007358CB"/>
    <w:rsid w:val="007364D9"/>
    <w:rsid w:val="00741219"/>
    <w:rsid w:val="007422CE"/>
    <w:rsid w:val="00742691"/>
    <w:rsid w:val="00742E81"/>
    <w:rsid w:val="007442B9"/>
    <w:rsid w:val="00745DA1"/>
    <w:rsid w:val="00746316"/>
    <w:rsid w:val="00747022"/>
    <w:rsid w:val="00747C56"/>
    <w:rsid w:val="00747FF1"/>
    <w:rsid w:val="007507A1"/>
    <w:rsid w:val="00751B22"/>
    <w:rsid w:val="0075290A"/>
    <w:rsid w:val="0076125D"/>
    <w:rsid w:val="0076340C"/>
    <w:rsid w:val="007641C3"/>
    <w:rsid w:val="00767162"/>
    <w:rsid w:val="00767946"/>
    <w:rsid w:val="00771897"/>
    <w:rsid w:val="00772516"/>
    <w:rsid w:val="00773C88"/>
    <w:rsid w:val="0077496F"/>
    <w:rsid w:val="007775C9"/>
    <w:rsid w:val="00780336"/>
    <w:rsid w:val="00781BF4"/>
    <w:rsid w:val="00781D6E"/>
    <w:rsid w:val="00782E32"/>
    <w:rsid w:val="00783159"/>
    <w:rsid w:val="00783701"/>
    <w:rsid w:val="00784131"/>
    <w:rsid w:val="007855C6"/>
    <w:rsid w:val="00786270"/>
    <w:rsid w:val="007864DB"/>
    <w:rsid w:val="00790880"/>
    <w:rsid w:val="00790DCB"/>
    <w:rsid w:val="00791E48"/>
    <w:rsid w:val="007937F6"/>
    <w:rsid w:val="0079467F"/>
    <w:rsid w:val="00794EF0"/>
    <w:rsid w:val="00797570"/>
    <w:rsid w:val="00797EE9"/>
    <w:rsid w:val="007A0CCA"/>
    <w:rsid w:val="007A1045"/>
    <w:rsid w:val="007A2392"/>
    <w:rsid w:val="007A2762"/>
    <w:rsid w:val="007A5F8F"/>
    <w:rsid w:val="007A74D9"/>
    <w:rsid w:val="007A7BF0"/>
    <w:rsid w:val="007B0B99"/>
    <w:rsid w:val="007B1264"/>
    <w:rsid w:val="007B17AF"/>
    <w:rsid w:val="007B1930"/>
    <w:rsid w:val="007B2F1C"/>
    <w:rsid w:val="007B321B"/>
    <w:rsid w:val="007B3A45"/>
    <w:rsid w:val="007B49E0"/>
    <w:rsid w:val="007B5293"/>
    <w:rsid w:val="007B58A5"/>
    <w:rsid w:val="007B61D6"/>
    <w:rsid w:val="007C02C3"/>
    <w:rsid w:val="007C4542"/>
    <w:rsid w:val="007C4B2F"/>
    <w:rsid w:val="007C4BD7"/>
    <w:rsid w:val="007C5721"/>
    <w:rsid w:val="007C7DCF"/>
    <w:rsid w:val="007D0141"/>
    <w:rsid w:val="007D12D5"/>
    <w:rsid w:val="007D3914"/>
    <w:rsid w:val="007D4992"/>
    <w:rsid w:val="007D66AC"/>
    <w:rsid w:val="007D6946"/>
    <w:rsid w:val="007D6D20"/>
    <w:rsid w:val="007D7309"/>
    <w:rsid w:val="007E20F1"/>
    <w:rsid w:val="007E21A6"/>
    <w:rsid w:val="007E4B10"/>
    <w:rsid w:val="007E4B6C"/>
    <w:rsid w:val="007E54C4"/>
    <w:rsid w:val="007E782F"/>
    <w:rsid w:val="007E7970"/>
    <w:rsid w:val="007E7B37"/>
    <w:rsid w:val="007F2AB4"/>
    <w:rsid w:val="007F2CC1"/>
    <w:rsid w:val="007F5258"/>
    <w:rsid w:val="007F605D"/>
    <w:rsid w:val="007F768A"/>
    <w:rsid w:val="007F79DC"/>
    <w:rsid w:val="008002BA"/>
    <w:rsid w:val="0080054F"/>
    <w:rsid w:val="00801679"/>
    <w:rsid w:val="00801B20"/>
    <w:rsid w:val="00803DC0"/>
    <w:rsid w:val="00805E79"/>
    <w:rsid w:val="00806B12"/>
    <w:rsid w:val="008119F6"/>
    <w:rsid w:val="00811F5B"/>
    <w:rsid w:val="008129F3"/>
    <w:rsid w:val="00812CA6"/>
    <w:rsid w:val="00812E91"/>
    <w:rsid w:val="00812EE2"/>
    <w:rsid w:val="00812F54"/>
    <w:rsid w:val="008135F3"/>
    <w:rsid w:val="008141E1"/>
    <w:rsid w:val="00814ADF"/>
    <w:rsid w:val="0081548B"/>
    <w:rsid w:val="008154B5"/>
    <w:rsid w:val="00815700"/>
    <w:rsid w:val="00822026"/>
    <w:rsid w:val="00822A56"/>
    <w:rsid w:val="00822FEB"/>
    <w:rsid w:val="00824549"/>
    <w:rsid w:val="008248C8"/>
    <w:rsid w:val="00824B49"/>
    <w:rsid w:val="00825D61"/>
    <w:rsid w:val="00825F9C"/>
    <w:rsid w:val="008260FC"/>
    <w:rsid w:val="0082631E"/>
    <w:rsid w:val="008301FC"/>
    <w:rsid w:val="008327F3"/>
    <w:rsid w:val="008348A1"/>
    <w:rsid w:val="00834F9B"/>
    <w:rsid w:val="00834FEE"/>
    <w:rsid w:val="008371AB"/>
    <w:rsid w:val="00837934"/>
    <w:rsid w:val="00837B6D"/>
    <w:rsid w:val="00837D1C"/>
    <w:rsid w:val="0084155A"/>
    <w:rsid w:val="00842CAF"/>
    <w:rsid w:val="00843200"/>
    <w:rsid w:val="00843FBD"/>
    <w:rsid w:val="00844B71"/>
    <w:rsid w:val="00844C15"/>
    <w:rsid w:val="00846EDB"/>
    <w:rsid w:val="008504F5"/>
    <w:rsid w:val="00851D6E"/>
    <w:rsid w:val="00853493"/>
    <w:rsid w:val="00853901"/>
    <w:rsid w:val="00856322"/>
    <w:rsid w:val="00856B0A"/>
    <w:rsid w:val="008607AA"/>
    <w:rsid w:val="00860C22"/>
    <w:rsid w:val="0086142F"/>
    <w:rsid w:val="008621B2"/>
    <w:rsid w:val="00866C63"/>
    <w:rsid w:val="00866F91"/>
    <w:rsid w:val="00867F89"/>
    <w:rsid w:val="00871C3A"/>
    <w:rsid w:val="00873DF5"/>
    <w:rsid w:val="0087409D"/>
    <w:rsid w:val="00875B3D"/>
    <w:rsid w:val="00875FB3"/>
    <w:rsid w:val="008760F3"/>
    <w:rsid w:val="00876A2A"/>
    <w:rsid w:val="00877482"/>
    <w:rsid w:val="00881BAA"/>
    <w:rsid w:val="00881BAD"/>
    <w:rsid w:val="008836B3"/>
    <w:rsid w:val="0088651E"/>
    <w:rsid w:val="008870EC"/>
    <w:rsid w:val="00887682"/>
    <w:rsid w:val="00891B81"/>
    <w:rsid w:val="00891EF7"/>
    <w:rsid w:val="008929EA"/>
    <w:rsid w:val="00893A1A"/>
    <w:rsid w:val="008948E7"/>
    <w:rsid w:val="00894E27"/>
    <w:rsid w:val="00895050"/>
    <w:rsid w:val="008950B7"/>
    <w:rsid w:val="00896762"/>
    <w:rsid w:val="00896D1D"/>
    <w:rsid w:val="008A02E4"/>
    <w:rsid w:val="008A058F"/>
    <w:rsid w:val="008A0A5D"/>
    <w:rsid w:val="008A148D"/>
    <w:rsid w:val="008A2311"/>
    <w:rsid w:val="008A4599"/>
    <w:rsid w:val="008A5230"/>
    <w:rsid w:val="008A72AB"/>
    <w:rsid w:val="008B142F"/>
    <w:rsid w:val="008B3B7A"/>
    <w:rsid w:val="008B4211"/>
    <w:rsid w:val="008B468B"/>
    <w:rsid w:val="008B4D00"/>
    <w:rsid w:val="008B4E7C"/>
    <w:rsid w:val="008B63C0"/>
    <w:rsid w:val="008B658D"/>
    <w:rsid w:val="008B68AA"/>
    <w:rsid w:val="008C0F3E"/>
    <w:rsid w:val="008D0CDE"/>
    <w:rsid w:val="008D1DB8"/>
    <w:rsid w:val="008D2916"/>
    <w:rsid w:val="008D3E25"/>
    <w:rsid w:val="008D42BD"/>
    <w:rsid w:val="008D4D4D"/>
    <w:rsid w:val="008D5CB7"/>
    <w:rsid w:val="008D68C4"/>
    <w:rsid w:val="008D6D4B"/>
    <w:rsid w:val="008D7000"/>
    <w:rsid w:val="008D7D66"/>
    <w:rsid w:val="008E29E0"/>
    <w:rsid w:val="008E2EAB"/>
    <w:rsid w:val="008E6666"/>
    <w:rsid w:val="008E66E5"/>
    <w:rsid w:val="008E6EB2"/>
    <w:rsid w:val="008E72C6"/>
    <w:rsid w:val="008F029D"/>
    <w:rsid w:val="008F0B77"/>
    <w:rsid w:val="008F1E3E"/>
    <w:rsid w:val="008F2354"/>
    <w:rsid w:val="008F2427"/>
    <w:rsid w:val="008F4381"/>
    <w:rsid w:val="008F5E9B"/>
    <w:rsid w:val="008F6956"/>
    <w:rsid w:val="008F699E"/>
    <w:rsid w:val="008F7206"/>
    <w:rsid w:val="008F77D3"/>
    <w:rsid w:val="0090374B"/>
    <w:rsid w:val="009038C7"/>
    <w:rsid w:val="009040D3"/>
    <w:rsid w:val="00904376"/>
    <w:rsid w:val="00905D4B"/>
    <w:rsid w:val="00910922"/>
    <w:rsid w:val="00911004"/>
    <w:rsid w:val="009115CD"/>
    <w:rsid w:val="009124E3"/>
    <w:rsid w:val="009127BA"/>
    <w:rsid w:val="00912909"/>
    <w:rsid w:val="00913418"/>
    <w:rsid w:val="009173B6"/>
    <w:rsid w:val="00920F2C"/>
    <w:rsid w:val="00921C78"/>
    <w:rsid w:val="00921E6A"/>
    <w:rsid w:val="0092310E"/>
    <w:rsid w:val="0092323D"/>
    <w:rsid w:val="00923842"/>
    <w:rsid w:val="009248C3"/>
    <w:rsid w:val="00924DB6"/>
    <w:rsid w:val="00924E91"/>
    <w:rsid w:val="00926168"/>
    <w:rsid w:val="009270FF"/>
    <w:rsid w:val="00927C62"/>
    <w:rsid w:val="009343D9"/>
    <w:rsid w:val="009348A8"/>
    <w:rsid w:val="00935987"/>
    <w:rsid w:val="00935A56"/>
    <w:rsid w:val="00936361"/>
    <w:rsid w:val="009365BB"/>
    <w:rsid w:val="0093709E"/>
    <w:rsid w:val="00937C65"/>
    <w:rsid w:val="009415F9"/>
    <w:rsid w:val="00941F08"/>
    <w:rsid w:val="0094200D"/>
    <w:rsid w:val="009422B2"/>
    <w:rsid w:val="00942831"/>
    <w:rsid w:val="00942A62"/>
    <w:rsid w:val="00943391"/>
    <w:rsid w:val="009459EE"/>
    <w:rsid w:val="009471F7"/>
    <w:rsid w:val="00950A3B"/>
    <w:rsid w:val="009511B0"/>
    <w:rsid w:val="00952F26"/>
    <w:rsid w:val="009554BF"/>
    <w:rsid w:val="009607D5"/>
    <w:rsid w:val="009619BD"/>
    <w:rsid w:val="00961F8C"/>
    <w:rsid w:val="009621EC"/>
    <w:rsid w:val="00962672"/>
    <w:rsid w:val="0096267B"/>
    <w:rsid w:val="00962D60"/>
    <w:rsid w:val="00962E74"/>
    <w:rsid w:val="00963AA8"/>
    <w:rsid w:val="009644D9"/>
    <w:rsid w:val="00965962"/>
    <w:rsid w:val="00970425"/>
    <w:rsid w:val="009716CF"/>
    <w:rsid w:val="00972395"/>
    <w:rsid w:val="0097497D"/>
    <w:rsid w:val="0097657C"/>
    <w:rsid w:val="00976CE9"/>
    <w:rsid w:val="009805BF"/>
    <w:rsid w:val="009817F9"/>
    <w:rsid w:val="00981E8D"/>
    <w:rsid w:val="00983928"/>
    <w:rsid w:val="00985698"/>
    <w:rsid w:val="0098630E"/>
    <w:rsid w:val="009867B1"/>
    <w:rsid w:val="00987262"/>
    <w:rsid w:val="00987A1A"/>
    <w:rsid w:val="00987C68"/>
    <w:rsid w:val="00990362"/>
    <w:rsid w:val="00990ED7"/>
    <w:rsid w:val="00991CF2"/>
    <w:rsid w:val="00992998"/>
    <w:rsid w:val="0099390D"/>
    <w:rsid w:val="00994ED8"/>
    <w:rsid w:val="00995E59"/>
    <w:rsid w:val="009961DE"/>
    <w:rsid w:val="00996707"/>
    <w:rsid w:val="00996C6A"/>
    <w:rsid w:val="009A05CF"/>
    <w:rsid w:val="009A0A18"/>
    <w:rsid w:val="009A0D61"/>
    <w:rsid w:val="009A0E31"/>
    <w:rsid w:val="009A0F94"/>
    <w:rsid w:val="009A2347"/>
    <w:rsid w:val="009A2A73"/>
    <w:rsid w:val="009A3D3F"/>
    <w:rsid w:val="009A3E42"/>
    <w:rsid w:val="009A482B"/>
    <w:rsid w:val="009A5179"/>
    <w:rsid w:val="009A5F1D"/>
    <w:rsid w:val="009A6293"/>
    <w:rsid w:val="009A648A"/>
    <w:rsid w:val="009A693C"/>
    <w:rsid w:val="009A6CF8"/>
    <w:rsid w:val="009B11EF"/>
    <w:rsid w:val="009B40C7"/>
    <w:rsid w:val="009B48CD"/>
    <w:rsid w:val="009B494C"/>
    <w:rsid w:val="009B4ED0"/>
    <w:rsid w:val="009B5679"/>
    <w:rsid w:val="009B78B9"/>
    <w:rsid w:val="009C06F0"/>
    <w:rsid w:val="009C0C44"/>
    <w:rsid w:val="009C28A9"/>
    <w:rsid w:val="009C2FF9"/>
    <w:rsid w:val="009C41EA"/>
    <w:rsid w:val="009C4A54"/>
    <w:rsid w:val="009C5F6B"/>
    <w:rsid w:val="009C6B92"/>
    <w:rsid w:val="009C7A7E"/>
    <w:rsid w:val="009D05A4"/>
    <w:rsid w:val="009D0FAB"/>
    <w:rsid w:val="009D1E55"/>
    <w:rsid w:val="009D232E"/>
    <w:rsid w:val="009D233C"/>
    <w:rsid w:val="009D27B9"/>
    <w:rsid w:val="009D47AA"/>
    <w:rsid w:val="009D5544"/>
    <w:rsid w:val="009D5BB4"/>
    <w:rsid w:val="009E1741"/>
    <w:rsid w:val="009E1AAC"/>
    <w:rsid w:val="009E1ED0"/>
    <w:rsid w:val="009E22F3"/>
    <w:rsid w:val="009E2621"/>
    <w:rsid w:val="009E2922"/>
    <w:rsid w:val="009E63A4"/>
    <w:rsid w:val="009E63EC"/>
    <w:rsid w:val="009F0B2D"/>
    <w:rsid w:val="009F2763"/>
    <w:rsid w:val="009F4F10"/>
    <w:rsid w:val="009F6445"/>
    <w:rsid w:val="009F65CB"/>
    <w:rsid w:val="009F76D1"/>
    <w:rsid w:val="009F7B3C"/>
    <w:rsid w:val="00A01CFB"/>
    <w:rsid w:val="00A01D2F"/>
    <w:rsid w:val="00A03537"/>
    <w:rsid w:val="00A03966"/>
    <w:rsid w:val="00A06F0F"/>
    <w:rsid w:val="00A07964"/>
    <w:rsid w:val="00A1177B"/>
    <w:rsid w:val="00A1205D"/>
    <w:rsid w:val="00A121C5"/>
    <w:rsid w:val="00A14B47"/>
    <w:rsid w:val="00A153F3"/>
    <w:rsid w:val="00A15676"/>
    <w:rsid w:val="00A16CAB"/>
    <w:rsid w:val="00A16E1B"/>
    <w:rsid w:val="00A2042A"/>
    <w:rsid w:val="00A22260"/>
    <w:rsid w:val="00A22F86"/>
    <w:rsid w:val="00A231AD"/>
    <w:rsid w:val="00A2433A"/>
    <w:rsid w:val="00A24F39"/>
    <w:rsid w:val="00A25B09"/>
    <w:rsid w:val="00A264A2"/>
    <w:rsid w:val="00A27956"/>
    <w:rsid w:val="00A30E54"/>
    <w:rsid w:val="00A31CD7"/>
    <w:rsid w:val="00A31EF9"/>
    <w:rsid w:val="00A3242F"/>
    <w:rsid w:val="00A32E79"/>
    <w:rsid w:val="00A337AA"/>
    <w:rsid w:val="00A33CE8"/>
    <w:rsid w:val="00A34A57"/>
    <w:rsid w:val="00A35C35"/>
    <w:rsid w:val="00A360C9"/>
    <w:rsid w:val="00A36BCB"/>
    <w:rsid w:val="00A40567"/>
    <w:rsid w:val="00A4087A"/>
    <w:rsid w:val="00A41FE2"/>
    <w:rsid w:val="00A42930"/>
    <w:rsid w:val="00A42EE3"/>
    <w:rsid w:val="00A43173"/>
    <w:rsid w:val="00A431A4"/>
    <w:rsid w:val="00A43574"/>
    <w:rsid w:val="00A43625"/>
    <w:rsid w:val="00A43763"/>
    <w:rsid w:val="00A4384E"/>
    <w:rsid w:val="00A44B5D"/>
    <w:rsid w:val="00A501AD"/>
    <w:rsid w:val="00A5072E"/>
    <w:rsid w:val="00A5134D"/>
    <w:rsid w:val="00A51397"/>
    <w:rsid w:val="00A51E99"/>
    <w:rsid w:val="00A5234C"/>
    <w:rsid w:val="00A52821"/>
    <w:rsid w:val="00A53327"/>
    <w:rsid w:val="00A5376C"/>
    <w:rsid w:val="00A53D5B"/>
    <w:rsid w:val="00A556FC"/>
    <w:rsid w:val="00A559FC"/>
    <w:rsid w:val="00A566E8"/>
    <w:rsid w:val="00A5695E"/>
    <w:rsid w:val="00A60136"/>
    <w:rsid w:val="00A6107D"/>
    <w:rsid w:val="00A61818"/>
    <w:rsid w:val="00A62C0F"/>
    <w:rsid w:val="00A65E29"/>
    <w:rsid w:val="00A72A43"/>
    <w:rsid w:val="00A7453C"/>
    <w:rsid w:val="00A750CB"/>
    <w:rsid w:val="00A81FCA"/>
    <w:rsid w:val="00A8225A"/>
    <w:rsid w:val="00A85706"/>
    <w:rsid w:val="00A857D6"/>
    <w:rsid w:val="00A8662C"/>
    <w:rsid w:val="00A879E8"/>
    <w:rsid w:val="00A90721"/>
    <w:rsid w:val="00A911FC"/>
    <w:rsid w:val="00A92ED5"/>
    <w:rsid w:val="00A9592A"/>
    <w:rsid w:val="00A95AF3"/>
    <w:rsid w:val="00AA0A19"/>
    <w:rsid w:val="00AA0FAF"/>
    <w:rsid w:val="00AA1A5D"/>
    <w:rsid w:val="00AA2C75"/>
    <w:rsid w:val="00AA4AD0"/>
    <w:rsid w:val="00AA64F0"/>
    <w:rsid w:val="00AA7CD6"/>
    <w:rsid w:val="00AB0F72"/>
    <w:rsid w:val="00AB16D7"/>
    <w:rsid w:val="00AB584D"/>
    <w:rsid w:val="00AB5AA1"/>
    <w:rsid w:val="00AB5F50"/>
    <w:rsid w:val="00AB5F5F"/>
    <w:rsid w:val="00AC236C"/>
    <w:rsid w:val="00AC5209"/>
    <w:rsid w:val="00AC62FB"/>
    <w:rsid w:val="00AC78F6"/>
    <w:rsid w:val="00AD058D"/>
    <w:rsid w:val="00AD4FD6"/>
    <w:rsid w:val="00AD5332"/>
    <w:rsid w:val="00AD5D98"/>
    <w:rsid w:val="00AD6030"/>
    <w:rsid w:val="00AD708C"/>
    <w:rsid w:val="00AD7BD7"/>
    <w:rsid w:val="00AE2DFD"/>
    <w:rsid w:val="00AE38BA"/>
    <w:rsid w:val="00AE3A2D"/>
    <w:rsid w:val="00AE5096"/>
    <w:rsid w:val="00AE7DE8"/>
    <w:rsid w:val="00AF2A45"/>
    <w:rsid w:val="00AF2AF9"/>
    <w:rsid w:val="00AF3192"/>
    <w:rsid w:val="00AF34C3"/>
    <w:rsid w:val="00AF5CD0"/>
    <w:rsid w:val="00AF613D"/>
    <w:rsid w:val="00AF61E4"/>
    <w:rsid w:val="00AF695E"/>
    <w:rsid w:val="00AF75C8"/>
    <w:rsid w:val="00AF7702"/>
    <w:rsid w:val="00B02BF2"/>
    <w:rsid w:val="00B031E0"/>
    <w:rsid w:val="00B0559C"/>
    <w:rsid w:val="00B06097"/>
    <w:rsid w:val="00B07989"/>
    <w:rsid w:val="00B07E77"/>
    <w:rsid w:val="00B104CA"/>
    <w:rsid w:val="00B113C1"/>
    <w:rsid w:val="00B1245B"/>
    <w:rsid w:val="00B14F5F"/>
    <w:rsid w:val="00B1543F"/>
    <w:rsid w:val="00B170E9"/>
    <w:rsid w:val="00B172C7"/>
    <w:rsid w:val="00B20442"/>
    <w:rsid w:val="00B206BC"/>
    <w:rsid w:val="00B21D7F"/>
    <w:rsid w:val="00B21DD4"/>
    <w:rsid w:val="00B223C0"/>
    <w:rsid w:val="00B2319F"/>
    <w:rsid w:val="00B23904"/>
    <w:rsid w:val="00B23E09"/>
    <w:rsid w:val="00B26239"/>
    <w:rsid w:val="00B269BC"/>
    <w:rsid w:val="00B27C90"/>
    <w:rsid w:val="00B3089E"/>
    <w:rsid w:val="00B30F52"/>
    <w:rsid w:val="00B311F2"/>
    <w:rsid w:val="00B31A79"/>
    <w:rsid w:val="00B32095"/>
    <w:rsid w:val="00B33488"/>
    <w:rsid w:val="00B33F98"/>
    <w:rsid w:val="00B34239"/>
    <w:rsid w:val="00B35354"/>
    <w:rsid w:val="00B359A9"/>
    <w:rsid w:val="00B3621B"/>
    <w:rsid w:val="00B36729"/>
    <w:rsid w:val="00B375F7"/>
    <w:rsid w:val="00B3783E"/>
    <w:rsid w:val="00B37D9F"/>
    <w:rsid w:val="00B37E86"/>
    <w:rsid w:val="00B419E0"/>
    <w:rsid w:val="00B43105"/>
    <w:rsid w:val="00B44821"/>
    <w:rsid w:val="00B45056"/>
    <w:rsid w:val="00B50B68"/>
    <w:rsid w:val="00B530BE"/>
    <w:rsid w:val="00B5392B"/>
    <w:rsid w:val="00B54C39"/>
    <w:rsid w:val="00B55025"/>
    <w:rsid w:val="00B55224"/>
    <w:rsid w:val="00B55C3B"/>
    <w:rsid w:val="00B57A89"/>
    <w:rsid w:val="00B6054E"/>
    <w:rsid w:val="00B608BA"/>
    <w:rsid w:val="00B6106D"/>
    <w:rsid w:val="00B62093"/>
    <w:rsid w:val="00B63663"/>
    <w:rsid w:val="00B637A4"/>
    <w:rsid w:val="00B63C9E"/>
    <w:rsid w:val="00B649BA"/>
    <w:rsid w:val="00B65348"/>
    <w:rsid w:val="00B65488"/>
    <w:rsid w:val="00B655FD"/>
    <w:rsid w:val="00B66C0F"/>
    <w:rsid w:val="00B671FD"/>
    <w:rsid w:val="00B67515"/>
    <w:rsid w:val="00B67516"/>
    <w:rsid w:val="00B6752D"/>
    <w:rsid w:val="00B707CB"/>
    <w:rsid w:val="00B71B37"/>
    <w:rsid w:val="00B72296"/>
    <w:rsid w:val="00B73BD1"/>
    <w:rsid w:val="00B76E0F"/>
    <w:rsid w:val="00B773CF"/>
    <w:rsid w:val="00B8085E"/>
    <w:rsid w:val="00B81044"/>
    <w:rsid w:val="00B815B4"/>
    <w:rsid w:val="00B83763"/>
    <w:rsid w:val="00B83CFA"/>
    <w:rsid w:val="00B84191"/>
    <w:rsid w:val="00B84EA3"/>
    <w:rsid w:val="00B86A57"/>
    <w:rsid w:val="00B906DD"/>
    <w:rsid w:val="00B91264"/>
    <w:rsid w:val="00B93342"/>
    <w:rsid w:val="00B95C27"/>
    <w:rsid w:val="00BA1E27"/>
    <w:rsid w:val="00BA697D"/>
    <w:rsid w:val="00BA7512"/>
    <w:rsid w:val="00BA7E5B"/>
    <w:rsid w:val="00BB1303"/>
    <w:rsid w:val="00BB5119"/>
    <w:rsid w:val="00BB542E"/>
    <w:rsid w:val="00BB645E"/>
    <w:rsid w:val="00BC0C71"/>
    <w:rsid w:val="00BC11B4"/>
    <w:rsid w:val="00BC2E6E"/>
    <w:rsid w:val="00BC3ADC"/>
    <w:rsid w:val="00BC3F39"/>
    <w:rsid w:val="00BC423F"/>
    <w:rsid w:val="00BC7CA4"/>
    <w:rsid w:val="00BD0416"/>
    <w:rsid w:val="00BD76F9"/>
    <w:rsid w:val="00BE0C80"/>
    <w:rsid w:val="00BE0F54"/>
    <w:rsid w:val="00BE1235"/>
    <w:rsid w:val="00BE12ED"/>
    <w:rsid w:val="00BE1C9C"/>
    <w:rsid w:val="00BE22EC"/>
    <w:rsid w:val="00BE3E32"/>
    <w:rsid w:val="00BE58B3"/>
    <w:rsid w:val="00BE599D"/>
    <w:rsid w:val="00BE76CF"/>
    <w:rsid w:val="00BF1611"/>
    <w:rsid w:val="00BF2D88"/>
    <w:rsid w:val="00BF503D"/>
    <w:rsid w:val="00BF524F"/>
    <w:rsid w:val="00BF5753"/>
    <w:rsid w:val="00BF5E66"/>
    <w:rsid w:val="00BF68B8"/>
    <w:rsid w:val="00BF6A24"/>
    <w:rsid w:val="00C0058E"/>
    <w:rsid w:val="00C00CD1"/>
    <w:rsid w:val="00C00D9B"/>
    <w:rsid w:val="00C03326"/>
    <w:rsid w:val="00C034F6"/>
    <w:rsid w:val="00C035CF"/>
    <w:rsid w:val="00C03D7E"/>
    <w:rsid w:val="00C05692"/>
    <w:rsid w:val="00C0573D"/>
    <w:rsid w:val="00C05757"/>
    <w:rsid w:val="00C06BCC"/>
    <w:rsid w:val="00C07A52"/>
    <w:rsid w:val="00C10534"/>
    <w:rsid w:val="00C10AAE"/>
    <w:rsid w:val="00C11208"/>
    <w:rsid w:val="00C129BD"/>
    <w:rsid w:val="00C12BF8"/>
    <w:rsid w:val="00C132E7"/>
    <w:rsid w:val="00C1341F"/>
    <w:rsid w:val="00C1362B"/>
    <w:rsid w:val="00C1366A"/>
    <w:rsid w:val="00C16DC4"/>
    <w:rsid w:val="00C173F4"/>
    <w:rsid w:val="00C1764E"/>
    <w:rsid w:val="00C205F2"/>
    <w:rsid w:val="00C21436"/>
    <w:rsid w:val="00C21E3F"/>
    <w:rsid w:val="00C2277A"/>
    <w:rsid w:val="00C22C2A"/>
    <w:rsid w:val="00C23A5A"/>
    <w:rsid w:val="00C2467B"/>
    <w:rsid w:val="00C24C57"/>
    <w:rsid w:val="00C257D7"/>
    <w:rsid w:val="00C30084"/>
    <w:rsid w:val="00C350BE"/>
    <w:rsid w:val="00C35CFB"/>
    <w:rsid w:val="00C36F3C"/>
    <w:rsid w:val="00C3783A"/>
    <w:rsid w:val="00C4026E"/>
    <w:rsid w:val="00C40795"/>
    <w:rsid w:val="00C41462"/>
    <w:rsid w:val="00C420FF"/>
    <w:rsid w:val="00C45FCE"/>
    <w:rsid w:val="00C468EC"/>
    <w:rsid w:val="00C51785"/>
    <w:rsid w:val="00C51F65"/>
    <w:rsid w:val="00C5445D"/>
    <w:rsid w:val="00C554DA"/>
    <w:rsid w:val="00C5794D"/>
    <w:rsid w:val="00C57C5B"/>
    <w:rsid w:val="00C62AB5"/>
    <w:rsid w:val="00C62ED8"/>
    <w:rsid w:val="00C63CB4"/>
    <w:rsid w:val="00C63D83"/>
    <w:rsid w:val="00C658DC"/>
    <w:rsid w:val="00C67642"/>
    <w:rsid w:val="00C71378"/>
    <w:rsid w:val="00C71F61"/>
    <w:rsid w:val="00C72365"/>
    <w:rsid w:val="00C7398C"/>
    <w:rsid w:val="00C75842"/>
    <w:rsid w:val="00C77507"/>
    <w:rsid w:val="00C812DC"/>
    <w:rsid w:val="00C8235E"/>
    <w:rsid w:val="00C83F56"/>
    <w:rsid w:val="00C853D6"/>
    <w:rsid w:val="00C86554"/>
    <w:rsid w:val="00C876D5"/>
    <w:rsid w:val="00C87B71"/>
    <w:rsid w:val="00C90CF5"/>
    <w:rsid w:val="00C91030"/>
    <w:rsid w:val="00C925D1"/>
    <w:rsid w:val="00C928F2"/>
    <w:rsid w:val="00C949D5"/>
    <w:rsid w:val="00C9510D"/>
    <w:rsid w:val="00C95611"/>
    <w:rsid w:val="00C95C97"/>
    <w:rsid w:val="00C95DAC"/>
    <w:rsid w:val="00C96665"/>
    <w:rsid w:val="00C97DF8"/>
    <w:rsid w:val="00CA131A"/>
    <w:rsid w:val="00CA1989"/>
    <w:rsid w:val="00CA2EF3"/>
    <w:rsid w:val="00CA2FFC"/>
    <w:rsid w:val="00CA3EA8"/>
    <w:rsid w:val="00CA41F6"/>
    <w:rsid w:val="00CA59A5"/>
    <w:rsid w:val="00CA6874"/>
    <w:rsid w:val="00CA7D41"/>
    <w:rsid w:val="00CB32D7"/>
    <w:rsid w:val="00CB55F6"/>
    <w:rsid w:val="00CB5CF1"/>
    <w:rsid w:val="00CB6CCD"/>
    <w:rsid w:val="00CC1007"/>
    <w:rsid w:val="00CC1156"/>
    <w:rsid w:val="00CC16FB"/>
    <w:rsid w:val="00CC171D"/>
    <w:rsid w:val="00CC1D73"/>
    <w:rsid w:val="00CC2583"/>
    <w:rsid w:val="00CC5BD7"/>
    <w:rsid w:val="00CD0014"/>
    <w:rsid w:val="00CD058C"/>
    <w:rsid w:val="00CD435F"/>
    <w:rsid w:val="00CD4DA8"/>
    <w:rsid w:val="00CD646C"/>
    <w:rsid w:val="00CD7E97"/>
    <w:rsid w:val="00CE074F"/>
    <w:rsid w:val="00CE14EE"/>
    <w:rsid w:val="00CE1DCD"/>
    <w:rsid w:val="00CE2044"/>
    <w:rsid w:val="00CE2571"/>
    <w:rsid w:val="00CE34E9"/>
    <w:rsid w:val="00CE5067"/>
    <w:rsid w:val="00CE535A"/>
    <w:rsid w:val="00CE5ACF"/>
    <w:rsid w:val="00CE5C30"/>
    <w:rsid w:val="00CE5E8B"/>
    <w:rsid w:val="00CE6A39"/>
    <w:rsid w:val="00CF09A1"/>
    <w:rsid w:val="00CF2690"/>
    <w:rsid w:val="00CF50E8"/>
    <w:rsid w:val="00CF61C4"/>
    <w:rsid w:val="00D0016A"/>
    <w:rsid w:val="00D0170B"/>
    <w:rsid w:val="00D01A80"/>
    <w:rsid w:val="00D020EF"/>
    <w:rsid w:val="00D03B41"/>
    <w:rsid w:val="00D03F26"/>
    <w:rsid w:val="00D059F7"/>
    <w:rsid w:val="00D06D00"/>
    <w:rsid w:val="00D10612"/>
    <w:rsid w:val="00D11AB1"/>
    <w:rsid w:val="00D2045D"/>
    <w:rsid w:val="00D22A4C"/>
    <w:rsid w:val="00D2347E"/>
    <w:rsid w:val="00D23F08"/>
    <w:rsid w:val="00D25D0A"/>
    <w:rsid w:val="00D2634E"/>
    <w:rsid w:val="00D27440"/>
    <w:rsid w:val="00D3156D"/>
    <w:rsid w:val="00D3157C"/>
    <w:rsid w:val="00D317A4"/>
    <w:rsid w:val="00D32782"/>
    <w:rsid w:val="00D3282D"/>
    <w:rsid w:val="00D33909"/>
    <w:rsid w:val="00D343C9"/>
    <w:rsid w:val="00D34C9C"/>
    <w:rsid w:val="00D37F61"/>
    <w:rsid w:val="00D42F11"/>
    <w:rsid w:val="00D43A63"/>
    <w:rsid w:val="00D43E30"/>
    <w:rsid w:val="00D4475A"/>
    <w:rsid w:val="00D44C68"/>
    <w:rsid w:val="00D56B8A"/>
    <w:rsid w:val="00D57514"/>
    <w:rsid w:val="00D608F4"/>
    <w:rsid w:val="00D6164D"/>
    <w:rsid w:val="00D618E7"/>
    <w:rsid w:val="00D62E48"/>
    <w:rsid w:val="00D633B4"/>
    <w:rsid w:val="00D6494B"/>
    <w:rsid w:val="00D667D0"/>
    <w:rsid w:val="00D67DB3"/>
    <w:rsid w:val="00D71330"/>
    <w:rsid w:val="00D728B3"/>
    <w:rsid w:val="00D73C5E"/>
    <w:rsid w:val="00D74DAF"/>
    <w:rsid w:val="00D7540F"/>
    <w:rsid w:val="00D75722"/>
    <w:rsid w:val="00D76D57"/>
    <w:rsid w:val="00D81369"/>
    <w:rsid w:val="00D822D0"/>
    <w:rsid w:val="00D824EB"/>
    <w:rsid w:val="00D82868"/>
    <w:rsid w:val="00D83CBC"/>
    <w:rsid w:val="00D85523"/>
    <w:rsid w:val="00D879B0"/>
    <w:rsid w:val="00D90F17"/>
    <w:rsid w:val="00D92420"/>
    <w:rsid w:val="00D92F6E"/>
    <w:rsid w:val="00D9362C"/>
    <w:rsid w:val="00D96D08"/>
    <w:rsid w:val="00D9709A"/>
    <w:rsid w:val="00DA297E"/>
    <w:rsid w:val="00DA2AAF"/>
    <w:rsid w:val="00DA4457"/>
    <w:rsid w:val="00DA674F"/>
    <w:rsid w:val="00DA70A1"/>
    <w:rsid w:val="00DA7F8A"/>
    <w:rsid w:val="00DB266C"/>
    <w:rsid w:val="00DB2ADF"/>
    <w:rsid w:val="00DB55EB"/>
    <w:rsid w:val="00DB58B8"/>
    <w:rsid w:val="00DB6DC1"/>
    <w:rsid w:val="00DB77BF"/>
    <w:rsid w:val="00DC1771"/>
    <w:rsid w:val="00DC28CF"/>
    <w:rsid w:val="00DC7560"/>
    <w:rsid w:val="00DD0EC1"/>
    <w:rsid w:val="00DD1725"/>
    <w:rsid w:val="00DD2D08"/>
    <w:rsid w:val="00DD2E46"/>
    <w:rsid w:val="00DD378B"/>
    <w:rsid w:val="00DD545F"/>
    <w:rsid w:val="00DD7084"/>
    <w:rsid w:val="00DE0196"/>
    <w:rsid w:val="00DE18FA"/>
    <w:rsid w:val="00DE225B"/>
    <w:rsid w:val="00DE27EB"/>
    <w:rsid w:val="00DE29D8"/>
    <w:rsid w:val="00DE3F80"/>
    <w:rsid w:val="00DE4D18"/>
    <w:rsid w:val="00DE50FC"/>
    <w:rsid w:val="00DE511C"/>
    <w:rsid w:val="00DE5B9F"/>
    <w:rsid w:val="00DE5C08"/>
    <w:rsid w:val="00DE78FD"/>
    <w:rsid w:val="00DF18BC"/>
    <w:rsid w:val="00DF2B48"/>
    <w:rsid w:val="00DF3285"/>
    <w:rsid w:val="00DF452D"/>
    <w:rsid w:val="00DF4AB2"/>
    <w:rsid w:val="00DF51C9"/>
    <w:rsid w:val="00DF56D3"/>
    <w:rsid w:val="00DF72AD"/>
    <w:rsid w:val="00E02E53"/>
    <w:rsid w:val="00E0376D"/>
    <w:rsid w:val="00E03F46"/>
    <w:rsid w:val="00E04737"/>
    <w:rsid w:val="00E05D67"/>
    <w:rsid w:val="00E05E0B"/>
    <w:rsid w:val="00E06009"/>
    <w:rsid w:val="00E0750F"/>
    <w:rsid w:val="00E07A50"/>
    <w:rsid w:val="00E104EB"/>
    <w:rsid w:val="00E10A04"/>
    <w:rsid w:val="00E12786"/>
    <w:rsid w:val="00E12FDE"/>
    <w:rsid w:val="00E1305C"/>
    <w:rsid w:val="00E13A0E"/>
    <w:rsid w:val="00E20BDA"/>
    <w:rsid w:val="00E220E1"/>
    <w:rsid w:val="00E232D3"/>
    <w:rsid w:val="00E232E3"/>
    <w:rsid w:val="00E24545"/>
    <w:rsid w:val="00E25851"/>
    <w:rsid w:val="00E3115F"/>
    <w:rsid w:val="00E316EC"/>
    <w:rsid w:val="00E32903"/>
    <w:rsid w:val="00E3424F"/>
    <w:rsid w:val="00E347AE"/>
    <w:rsid w:val="00E375A3"/>
    <w:rsid w:val="00E37AB8"/>
    <w:rsid w:val="00E4080B"/>
    <w:rsid w:val="00E40A8C"/>
    <w:rsid w:val="00E42712"/>
    <w:rsid w:val="00E42CC7"/>
    <w:rsid w:val="00E435D0"/>
    <w:rsid w:val="00E437FD"/>
    <w:rsid w:val="00E43ED6"/>
    <w:rsid w:val="00E45C80"/>
    <w:rsid w:val="00E45F0D"/>
    <w:rsid w:val="00E463C3"/>
    <w:rsid w:val="00E4685A"/>
    <w:rsid w:val="00E503E1"/>
    <w:rsid w:val="00E534DB"/>
    <w:rsid w:val="00E561C4"/>
    <w:rsid w:val="00E569CD"/>
    <w:rsid w:val="00E56F73"/>
    <w:rsid w:val="00E5722D"/>
    <w:rsid w:val="00E57913"/>
    <w:rsid w:val="00E60B06"/>
    <w:rsid w:val="00E60FB7"/>
    <w:rsid w:val="00E61B08"/>
    <w:rsid w:val="00E62249"/>
    <w:rsid w:val="00E63096"/>
    <w:rsid w:val="00E6479F"/>
    <w:rsid w:val="00E65690"/>
    <w:rsid w:val="00E66CA7"/>
    <w:rsid w:val="00E7107F"/>
    <w:rsid w:val="00E71FCE"/>
    <w:rsid w:val="00E723E2"/>
    <w:rsid w:val="00E73241"/>
    <w:rsid w:val="00E73461"/>
    <w:rsid w:val="00E734EE"/>
    <w:rsid w:val="00E800BA"/>
    <w:rsid w:val="00E80894"/>
    <w:rsid w:val="00E81725"/>
    <w:rsid w:val="00E836A6"/>
    <w:rsid w:val="00E8585D"/>
    <w:rsid w:val="00E85DE3"/>
    <w:rsid w:val="00E863F3"/>
    <w:rsid w:val="00E902D3"/>
    <w:rsid w:val="00E919EE"/>
    <w:rsid w:val="00E91BF8"/>
    <w:rsid w:val="00E93AE6"/>
    <w:rsid w:val="00E943C6"/>
    <w:rsid w:val="00E948C8"/>
    <w:rsid w:val="00E954F4"/>
    <w:rsid w:val="00E97FDF"/>
    <w:rsid w:val="00EA1E85"/>
    <w:rsid w:val="00EA1F0F"/>
    <w:rsid w:val="00EA35AF"/>
    <w:rsid w:val="00EA4835"/>
    <w:rsid w:val="00EA4A92"/>
    <w:rsid w:val="00EA4DEB"/>
    <w:rsid w:val="00EA5DAE"/>
    <w:rsid w:val="00EA70B4"/>
    <w:rsid w:val="00EA7722"/>
    <w:rsid w:val="00EA7A32"/>
    <w:rsid w:val="00EB23CA"/>
    <w:rsid w:val="00EB5B31"/>
    <w:rsid w:val="00EC06A9"/>
    <w:rsid w:val="00EC0B1D"/>
    <w:rsid w:val="00EC0F29"/>
    <w:rsid w:val="00EC1287"/>
    <w:rsid w:val="00EC49F1"/>
    <w:rsid w:val="00EC5985"/>
    <w:rsid w:val="00EC5F10"/>
    <w:rsid w:val="00EC6DBE"/>
    <w:rsid w:val="00ED0C39"/>
    <w:rsid w:val="00ED1BF3"/>
    <w:rsid w:val="00ED1DD0"/>
    <w:rsid w:val="00ED1F70"/>
    <w:rsid w:val="00ED272A"/>
    <w:rsid w:val="00ED2C30"/>
    <w:rsid w:val="00ED3A1D"/>
    <w:rsid w:val="00ED3B06"/>
    <w:rsid w:val="00ED56AE"/>
    <w:rsid w:val="00ED7AFF"/>
    <w:rsid w:val="00EE1FE2"/>
    <w:rsid w:val="00EE25E4"/>
    <w:rsid w:val="00EE2B54"/>
    <w:rsid w:val="00EE2DA2"/>
    <w:rsid w:val="00EE5E73"/>
    <w:rsid w:val="00EE6BAF"/>
    <w:rsid w:val="00EE6E1F"/>
    <w:rsid w:val="00EE724D"/>
    <w:rsid w:val="00EE79EE"/>
    <w:rsid w:val="00EF307D"/>
    <w:rsid w:val="00EF34B5"/>
    <w:rsid w:val="00EF34EB"/>
    <w:rsid w:val="00EF42C3"/>
    <w:rsid w:val="00EF698B"/>
    <w:rsid w:val="00F007C9"/>
    <w:rsid w:val="00F014AF"/>
    <w:rsid w:val="00F01C60"/>
    <w:rsid w:val="00F02113"/>
    <w:rsid w:val="00F0376F"/>
    <w:rsid w:val="00F03770"/>
    <w:rsid w:val="00F03A2F"/>
    <w:rsid w:val="00F042E8"/>
    <w:rsid w:val="00F057FD"/>
    <w:rsid w:val="00F1055A"/>
    <w:rsid w:val="00F11CE4"/>
    <w:rsid w:val="00F14051"/>
    <w:rsid w:val="00F14292"/>
    <w:rsid w:val="00F17988"/>
    <w:rsid w:val="00F2183A"/>
    <w:rsid w:val="00F22907"/>
    <w:rsid w:val="00F22D62"/>
    <w:rsid w:val="00F22DBE"/>
    <w:rsid w:val="00F240F9"/>
    <w:rsid w:val="00F25A09"/>
    <w:rsid w:val="00F25BA6"/>
    <w:rsid w:val="00F26CF0"/>
    <w:rsid w:val="00F31837"/>
    <w:rsid w:val="00F339FE"/>
    <w:rsid w:val="00F36209"/>
    <w:rsid w:val="00F37A1B"/>
    <w:rsid w:val="00F401BE"/>
    <w:rsid w:val="00F40B2D"/>
    <w:rsid w:val="00F40DA8"/>
    <w:rsid w:val="00F42028"/>
    <w:rsid w:val="00F44BBA"/>
    <w:rsid w:val="00F47825"/>
    <w:rsid w:val="00F50D2B"/>
    <w:rsid w:val="00F5135E"/>
    <w:rsid w:val="00F55F9B"/>
    <w:rsid w:val="00F5619E"/>
    <w:rsid w:val="00F56C22"/>
    <w:rsid w:val="00F56EDA"/>
    <w:rsid w:val="00F57196"/>
    <w:rsid w:val="00F6068B"/>
    <w:rsid w:val="00F60BB5"/>
    <w:rsid w:val="00F62CEF"/>
    <w:rsid w:val="00F640E1"/>
    <w:rsid w:val="00F70782"/>
    <w:rsid w:val="00F71ECA"/>
    <w:rsid w:val="00F72264"/>
    <w:rsid w:val="00F72394"/>
    <w:rsid w:val="00F74B04"/>
    <w:rsid w:val="00F74BD3"/>
    <w:rsid w:val="00F77E47"/>
    <w:rsid w:val="00F8278A"/>
    <w:rsid w:val="00F828D4"/>
    <w:rsid w:val="00F82F68"/>
    <w:rsid w:val="00F83747"/>
    <w:rsid w:val="00F8378A"/>
    <w:rsid w:val="00F83C01"/>
    <w:rsid w:val="00F853AD"/>
    <w:rsid w:val="00F85855"/>
    <w:rsid w:val="00F85CA6"/>
    <w:rsid w:val="00F9060F"/>
    <w:rsid w:val="00F90D7B"/>
    <w:rsid w:val="00F91551"/>
    <w:rsid w:val="00F924D6"/>
    <w:rsid w:val="00F967BD"/>
    <w:rsid w:val="00F96F50"/>
    <w:rsid w:val="00FA06A5"/>
    <w:rsid w:val="00FA0860"/>
    <w:rsid w:val="00FA135B"/>
    <w:rsid w:val="00FA1F0D"/>
    <w:rsid w:val="00FA4EDC"/>
    <w:rsid w:val="00FA54A3"/>
    <w:rsid w:val="00FA74E0"/>
    <w:rsid w:val="00FB0763"/>
    <w:rsid w:val="00FB0A12"/>
    <w:rsid w:val="00FB0F6A"/>
    <w:rsid w:val="00FB19DC"/>
    <w:rsid w:val="00FB274A"/>
    <w:rsid w:val="00FB2F08"/>
    <w:rsid w:val="00FB66C5"/>
    <w:rsid w:val="00FB699B"/>
    <w:rsid w:val="00FB7846"/>
    <w:rsid w:val="00FB7F4C"/>
    <w:rsid w:val="00FC03CF"/>
    <w:rsid w:val="00FC0D41"/>
    <w:rsid w:val="00FC111D"/>
    <w:rsid w:val="00FC2BB6"/>
    <w:rsid w:val="00FC2C99"/>
    <w:rsid w:val="00FC63C5"/>
    <w:rsid w:val="00FC6804"/>
    <w:rsid w:val="00FC7B07"/>
    <w:rsid w:val="00FD0498"/>
    <w:rsid w:val="00FD0CE3"/>
    <w:rsid w:val="00FD0F80"/>
    <w:rsid w:val="00FD31D0"/>
    <w:rsid w:val="00FD650A"/>
    <w:rsid w:val="00FE0AA1"/>
    <w:rsid w:val="00FE273D"/>
    <w:rsid w:val="00FE2965"/>
    <w:rsid w:val="00FE3FB7"/>
    <w:rsid w:val="00FE6187"/>
    <w:rsid w:val="00FE6A80"/>
    <w:rsid w:val="00FF0904"/>
    <w:rsid w:val="00FF0BDF"/>
    <w:rsid w:val="00FF12FB"/>
    <w:rsid w:val="00FF2636"/>
    <w:rsid w:val="00FF339F"/>
    <w:rsid w:val="00FF381E"/>
    <w:rsid w:val="00FF60B8"/>
    <w:rsid w:val="00FF7B90"/>
    <w:rsid w:val="01649B96"/>
    <w:rsid w:val="016BE42B"/>
    <w:rsid w:val="02617B8A"/>
    <w:rsid w:val="034D7803"/>
    <w:rsid w:val="0350C609"/>
    <w:rsid w:val="03E774D8"/>
    <w:rsid w:val="056AA284"/>
    <w:rsid w:val="05D46AF9"/>
    <w:rsid w:val="071C4AAD"/>
    <w:rsid w:val="07302F33"/>
    <w:rsid w:val="07DF1B40"/>
    <w:rsid w:val="0C752A79"/>
    <w:rsid w:val="0CFB9727"/>
    <w:rsid w:val="103C5FF2"/>
    <w:rsid w:val="111A5C75"/>
    <w:rsid w:val="11FB3441"/>
    <w:rsid w:val="13EA6587"/>
    <w:rsid w:val="1641FDD4"/>
    <w:rsid w:val="19EF0793"/>
    <w:rsid w:val="1BB6C836"/>
    <w:rsid w:val="1BE7A73E"/>
    <w:rsid w:val="1E1CFAC2"/>
    <w:rsid w:val="1ECB902C"/>
    <w:rsid w:val="1F4376EF"/>
    <w:rsid w:val="1F62E72B"/>
    <w:rsid w:val="1FC60EEF"/>
    <w:rsid w:val="204B1DDE"/>
    <w:rsid w:val="22120ECF"/>
    <w:rsid w:val="22319B1A"/>
    <w:rsid w:val="226121F2"/>
    <w:rsid w:val="233DA8A2"/>
    <w:rsid w:val="2359B58A"/>
    <w:rsid w:val="24FA53F3"/>
    <w:rsid w:val="2615C0F2"/>
    <w:rsid w:val="2626C926"/>
    <w:rsid w:val="2630E33D"/>
    <w:rsid w:val="2811666B"/>
    <w:rsid w:val="29CE79E9"/>
    <w:rsid w:val="2C8F14FD"/>
    <w:rsid w:val="2D75386C"/>
    <w:rsid w:val="2FF4C5B3"/>
    <w:rsid w:val="303FD756"/>
    <w:rsid w:val="3059E3CD"/>
    <w:rsid w:val="32083AFB"/>
    <w:rsid w:val="32485374"/>
    <w:rsid w:val="34E61109"/>
    <w:rsid w:val="36B66E71"/>
    <w:rsid w:val="372295AD"/>
    <w:rsid w:val="384D2AA2"/>
    <w:rsid w:val="38A2D90E"/>
    <w:rsid w:val="38AA58C7"/>
    <w:rsid w:val="38F4F961"/>
    <w:rsid w:val="399E2917"/>
    <w:rsid w:val="39A6D161"/>
    <w:rsid w:val="3A731C77"/>
    <w:rsid w:val="3B36804D"/>
    <w:rsid w:val="3D530163"/>
    <w:rsid w:val="3D77BB54"/>
    <w:rsid w:val="3E0197E4"/>
    <w:rsid w:val="40D01D45"/>
    <w:rsid w:val="40FD115C"/>
    <w:rsid w:val="43B53BCE"/>
    <w:rsid w:val="43CBD46C"/>
    <w:rsid w:val="445A7F15"/>
    <w:rsid w:val="45009FD9"/>
    <w:rsid w:val="45C2A653"/>
    <w:rsid w:val="46A65F79"/>
    <w:rsid w:val="47A567F8"/>
    <w:rsid w:val="485821E5"/>
    <w:rsid w:val="49ACB48D"/>
    <w:rsid w:val="49BC8E67"/>
    <w:rsid w:val="4AD0E1F7"/>
    <w:rsid w:val="4C6E75D4"/>
    <w:rsid w:val="4CDC3C4F"/>
    <w:rsid w:val="4DF0058C"/>
    <w:rsid w:val="4E3599BC"/>
    <w:rsid w:val="4F7EC63B"/>
    <w:rsid w:val="510FEA61"/>
    <w:rsid w:val="51225EAB"/>
    <w:rsid w:val="531E4C6A"/>
    <w:rsid w:val="536BA054"/>
    <w:rsid w:val="54D0F3EC"/>
    <w:rsid w:val="54E6BB92"/>
    <w:rsid w:val="54F2AB6A"/>
    <w:rsid w:val="5647193A"/>
    <w:rsid w:val="57C70D9B"/>
    <w:rsid w:val="58156754"/>
    <w:rsid w:val="5A67F4D0"/>
    <w:rsid w:val="5AAA8347"/>
    <w:rsid w:val="5BC7E160"/>
    <w:rsid w:val="5BD4790B"/>
    <w:rsid w:val="5CABFE1E"/>
    <w:rsid w:val="5CB8EF95"/>
    <w:rsid w:val="5E5806B8"/>
    <w:rsid w:val="5E78E710"/>
    <w:rsid w:val="612E738D"/>
    <w:rsid w:val="6179FA22"/>
    <w:rsid w:val="63871CF9"/>
    <w:rsid w:val="64969ECF"/>
    <w:rsid w:val="64CC5B14"/>
    <w:rsid w:val="6526695A"/>
    <w:rsid w:val="6579F40B"/>
    <w:rsid w:val="65E6CBF2"/>
    <w:rsid w:val="66C7A384"/>
    <w:rsid w:val="66E3A15D"/>
    <w:rsid w:val="671183B1"/>
    <w:rsid w:val="67A16ADD"/>
    <w:rsid w:val="681158E5"/>
    <w:rsid w:val="68CA7E96"/>
    <w:rsid w:val="68FDF37C"/>
    <w:rsid w:val="6AD5B779"/>
    <w:rsid w:val="6B8D5149"/>
    <w:rsid w:val="6D66541C"/>
    <w:rsid w:val="6D9021CC"/>
    <w:rsid w:val="6EB47FFE"/>
    <w:rsid w:val="6EF66027"/>
    <w:rsid w:val="6FD6EDD5"/>
    <w:rsid w:val="7033A05F"/>
    <w:rsid w:val="705336B4"/>
    <w:rsid w:val="70B41564"/>
    <w:rsid w:val="71A51279"/>
    <w:rsid w:val="71B69E74"/>
    <w:rsid w:val="73C0CDA1"/>
    <w:rsid w:val="74146E82"/>
    <w:rsid w:val="758B5B12"/>
    <w:rsid w:val="7661F4AA"/>
    <w:rsid w:val="76FAA74D"/>
    <w:rsid w:val="78138DFC"/>
    <w:rsid w:val="7A664BE2"/>
    <w:rsid w:val="7AD3AD09"/>
    <w:rsid w:val="7D809DDB"/>
    <w:rsid w:val="7D9F96D3"/>
    <w:rsid w:val="7DFC75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ACDB48"/>
  <w15:docId w15:val="{49F9C4D9-8DE6-4E1A-AACB-79555BA3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C0A"/>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13602D"/>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137C0A"/>
    <w:rPr>
      <w:sz w:val="16"/>
      <w:szCs w:val="16"/>
    </w:rPr>
  </w:style>
  <w:style w:type="paragraph" w:styleId="CommentText">
    <w:name w:val="annotation text"/>
    <w:basedOn w:val="Normal"/>
    <w:link w:val="CommentTextChar"/>
    <w:uiPriority w:val="99"/>
    <w:semiHidden/>
    <w:rsid w:val="00137C0A"/>
    <w:rPr>
      <w:sz w:val="20"/>
    </w:rPr>
  </w:style>
  <w:style w:type="character" w:customStyle="1" w:styleId="CommentTextChar">
    <w:name w:val="Comment Text Char"/>
    <w:basedOn w:val="DefaultParagraphFont"/>
    <w:link w:val="CommentText"/>
    <w:uiPriority w:val="99"/>
    <w:semiHidden/>
    <w:rsid w:val="00137C0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7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0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37C0A"/>
    <w:rPr>
      <w:b/>
      <w:bCs/>
    </w:rPr>
  </w:style>
  <w:style w:type="character" w:customStyle="1" w:styleId="CommentSubjectChar">
    <w:name w:val="Comment Subject Char"/>
    <w:basedOn w:val="CommentTextChar"/>
    <w:link w:val="CommentSubject"/>
    <w:uiPriority w:val="99"/>
    <w:semiHidden/>
    <w:rsid w:val="00137C0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137C0A"/>
    <w:pPr>
      <w:ind w:left="720"/>
      <w:contextualSpacing/>
    </w:pPr>
  </w:style>
  <w:style w:type="paragraph" w:styleId="Header">
    <w:name w:val="header"/>
    <w:basedOn w:val="Normal"/>
    <w:link w:val="HeaderChar"/>
    <w:uiPriority w:val="99"/>
    <w:unhideWhenUsed/>
    <w:rsid w:val="007169E4"/>
    <w:pPr>
      <w:tabs>
        <w:tab w:val="center" w:pos="4680"/>
        <w:tab w:val="right" w:pos="9360"/>
      </w:tabs>
    </w:pPr>
  </w:style>
  <w:style w:type="character" w:customStyle="1" w:styleId="HeaderChar">
    <w:name w:val="Header Char"/>
    <w:basedOn w:val="DefaultParagraphFont"/>
    <w:link w:val="Header"/>
    <w:uiPriority w:val="99"/>
    <w:rsid w:val="007169E4"/>
    <w:rPr>
      <w:rFonts w:ascii="Times New Roman" w:eastAsia="Times New Roman" w:hAnsi="Times New Roman" w:cs="Times New Roman"/>
      <w:szCs w:val="20"/>
    </w:rPr>
  </w:style>
  <w:style w:type="paragraph" w:styleId="Footer">
    <w:name w:val="footer"/>
    <w:basedOn w:val="Normal"/>
    <w:link w:val="FooterChar"/>
    <w:uiPriority w:val="99"/>
    <w:unhideWhenUsed/>
    <w:rsid w:val="007169E4"/>
    <w:pPr>
      <w:tabs>
        <w:tab w:val="center" w:pos="4680"/>
        <w:tab w:val="right" w:pos="9360"/>
      </w:tabs>
    </w:pPr>
  </w:style>
  <w:style w:type="character" w:customStyle="1" w:styleId="FooterChar">
    <w:name w:val="Footer Char"/>
    <w:basedOn w:val="DefaultParagraphFont"/>
    <w:link w:val="Footer"/>
    <w:uiPriority w:val="99"/>
    <w:rsid w:val="007169E4"/>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463FD3"/>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13602D"/>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13602D"/>
    <w:rPr>
      <w:sz w:val="22"/>
      <w:szCs w:val="22"/>
    </w:rPr>
  </w:style>
  <w:style w:type="character" w:customStyle="1" w:styleId="volume">
    <w:name w:val="volume"/>
    <w:basedOn w:val="DefaultParagraphFont"/>
    <w:rsid w:val="00582FAC"/>
  </w:style>
  <w:style w:type="character" w:customStyle="1" w:styleId="page">
    <w:name w:val="page"/>
    <w:basedOn w:val="DefaultParagraphFont"/>
    <w:rsid w:val="00582FAC"/>
  </w:style>
  <w:style w:type="paragraph" w:styleId="Revision">
    <w:name w:val="Revision"/>
    <w:hidden/>
    <w:uiPriority w:val="99"/>
    <w:semiHidden/>
    <w:rsid w:val="007E4B6C"/>
    <w:rPr>
      <w:rFonts w:ascii="Times New Roman" w:eastAsia="Times New Roman" w:hAnsi="Times New Roman" w:cs="Times New Roman"/>
      <w:szCs w:val="20"/>
    </w:rPr>
  </w:style>
  <w:style w:type="character" w:styleId="Hyperlink">
    <w:name w:val="Hyperlink"/>
    <w:rsid w:val="00297244"/>
    <w:rPr>
      <w:color w:val="0000FF"/>
      <w:u w:val="single"/>
    </w:rPr>
  </w:style>
  <w:style w:type="character" w:styleId="FollowedHyperlink">
    <w:name w:val="FollowedHyperlink"/>
    <w:basedOn w:val="DefaultParagraphFont"/>
    <w:uiPriority w:val="99"/>
    <w:semiHidden/>
    <w:unhideWhenUsed/>
    <w:rsid w:val="00297244"/>
    <w:rPr>
      <w:color w:val="954F72" w:themeColor="followedHyperlink"/>
      <w:u w:val="single"/>
    </w:rPr>
  </w:style>
  <w:style w:type="character" w:customStyle="1" w:styleId="Mention1">
    <w:name w:val="Mention1"/>
    <w:basedOn w:val="DefaultParagraphFont"/>
    <w:uiPriority w:val="99"/>
    <w:semiHidden/>
    <w:unhideWhenUsed/>
    <w:rsid w:val="003D1817"/>
    <w:rPr>
      <w:color w:val="2B579A"/>
      <w:shd w:val="clear" w:color="auto" w:fill="E6E6E6"/>
    </w:rPr>
  </w:style>
  <w:style w:type="character" w:styleId="Emphasis">
    <w:name w:val="Emphasis"/>
    <w:basedOn w:val="DefaultParagraphFont"/>
    <w:uiPriority w:val="20"/>
    <w:qFormat/>
    <w:rsid w:val="00070DB9"/>
    <w:rPr>
      <w:i/>
      <w:iCs/>
    </w:rPr>
  </w:style>
  <w:style w:type="table" w:styleId="TableGrid">
    <w:name w:val="Table Grid"/>
    <w:basedOn w:val="TableNormal"/>
    <w:uiPriority w:val="39"/>
    <w:rsid w:val="00826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71B7"/>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06097"/>
    <w:rPr>
      <w:color w:val="605E5C"/>
      <w:shd w:val="clear" w:color="auto" w:fill="E1DFDD"/>
    </w:rPr>
  </w:style>
  <w:style w:type="paragraph" w:styleId="FootnoteText">
    <w:name w:val="footnote text"/>
    <w:basedOn w:val="Normal"/>
    <w:link w:val="FootnoteTextChar"/>
    <w:uiPriority w:val="99"/>
    <w:unhideWhenUsed/>
    <w:rsid w:val="002068A0"/>
    <w:rPr>
      <w:sz w:val="20"/>
    </w:rPr>
  </w:style>
  <w:style w:type="character" w:customStyle="1" w:styleId="FootnoteTextChar">
    <w:name w:val="Footnote Text Char"/>
    <w:basedOn w:val="DefaultParagraphFont"/>
    <w:link w:val="FootnoteText"/>
    <w:uiPriority w:val="99"/>
    <w:rsid w:val="002068A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2068A0"/>
    <w:rPr>
      <w:vertAlign w:val="superscript"/>
    </w:rPr>
  </w:style>
  <w:style w:type="character" w:customStyle="1" w:styleId="normaltextrun">
    <w:name w:val="normaltextrun"/>
    <w:basedOn w:val="DefaultParagraphFont"/>
    <w:rsid w:val="00D83CBC"/>
  </w:style>
  <w:style w:type="character" w:styleId="UnresolvedMention">
    <w:name w:val="Unresolved Mention"/>
    <w:basedOn w:val="DefaultParagraphFont"/>
    <w:uiPriority w:val="99"/>
    <w:semiHidden/>
    <w:unhideWhenUsed/>
    <w:rsid w:val="0094200D"/>
    <w:rPr>
      <w:color w:val="605E5C"/>
      <w:shd w:val="clear" w:color="auto" w:fill="E1DFDD"/>
    </w:rPr>
  </w:style>
  <w:style w:type="character" w:styleId="Mention">
    <w:name w:val="Mention"/>
    <w:basedOn w:val="DefaultParagraphFont"/>
    <w:uiPriority w:val="99"/>
    <w:unhideWhenUsed/>
    <w:rsid w:val="00551E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railroads.dot.gov/elibrary/federal-railroad-administration-answers-frequently-asked-questions-about-pre-award"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transportation.gov/dot-strategic-plan" TargetMode="External" /><Relationship Id="rId2" Type="http://schemas.openxmlformats.org/officeDocument/2006/relationships/hyperlink" Target="https://www.bls.gov/news.release/archives/ecec_0912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054bf1594a594d504cc16e036521a95">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42e230455fd3c17562c907e01e17d4a0"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FBAC6-7EB3-41D5-A6F0-19BB1A19E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802BF-B166-4F64-AA7C-5ED819C9422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270c13a-4492-4e1e-b47b-1c9c4fe9105b"/>
    <ds:schemaRef ds:uri="e2c2917e-047f-4ef5-af2e-e094bcfe6189"/>
    <ds:schemaRef ds:uri="http://www.w3.org/XML/1998/namespace"/>
    <ds:schemaRef ds:uri="http://purl.org/dc/dcmitype/"/>
  </ds:schemaRefs>
</ds:datastoreItem>
</file>

<file path=customXml/itemProps3.xml><?xml version="1.0" encoding="utf-8"?>
<ds:datastoreItem xmlns:ds="http://schemas.openxmlformats.org/officeDocument/2006/customXml" ds:itemID="{6740C888-3116-4A16-BF4E-8E160C74DFE5}">
  <ds:schemaRefs>
    <ds:schemaRef ds:uri="http://schemas.microsoft.com/sharepoint/v3/contenttype/forms"/>
  </ds:schemaRefs>
</ds:datastoreItem>
</file>

<file path=customXml/itemProps4.xml><?xml version="1.0" encoding="utf-8"?>
<ds:datastoreItem xmlns:ds="http://schemas.openxmlformats.org/officeDocument/2006/customXml" ds:itemID="{96279501-27BC-48DE-91BD-69ACDD39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5819</Words>
  <Characters>33169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Toone, Kim (FRA)</dc:creator>
  <cp:lastModifiedBy>Mussington, Arlette (FRA)</cp:lastModifiedBy>
  <cp:revision>3</cp:revision>
  <cp:lastPrinted>2020-03-05T19:53:00Z</cp:lastPrinted>
  <dcterms:created xsi:type="dcterms:W3CDTF">2024-12-12T18:03:00Z</dcterms:created>
  <dcterms:modified xsi:type="dcterms:W3CDTF">2024-12-12T18:51:00Z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ies>
</file>