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24D57" w:rsidP="00824D57" w14:paraId="4DF3E0F6" w14:textId="77777777">
      <w:pPr>
        <w:spacing w:before="0"/>
        <w:rPr>
          <w:rFonts w:ascii="Times New Roman" w:hAnsi="Times New Roman"/>
          <w:sz w:val="24"/>
          <w:szCs w:val="22"/>
        </w:rPr>
      </w:pPr>
    </w:p>
    <w:p w:rsidR="00B65231" w:rsidRPr="00C77178" w:rsidP="00B65231" w14:paraId="4A56BF9B" w14:textId="43C8FCA8">
      <w:pPr>
        <w:pStyle w:val="Header"/>
        <w:spacing w:before="0"/>
        <w:jc w:val="center"/>
        <w:rPr>
          <w:rFonts w:ascii="Times New Roman" w:hAnsi="Times New Roman"/>
          <w:b/>
          <w:bCs/>
          <w:sz w:val="24"/>
          <w:szCs w:val="24"/>
          <w:u w:val="single"/>
        </w:rPr>
      </w:pPr>
      <w:r w:rsidRPr="00C77178">
        <w:rPr>
          <w:rFonts w:ascii="Times New Roman" w:hAnsi="Times New Roman"/>
          <w:b/>
          <w:bCs/>
          <w:sz w:val="24"/>
          <w:szCs w:val="24"/>
          <w:u w:val="single"/>
        </w:rPr>
        <w:t xml:space="preserve">Supporting Statement </w:t>
      </w:r>
      <w:r w:rsidRPr="00C77178" w:rsidR="00C77178">
        <w:rPr>
          <w:rFonts w:ascii="Times New Roman" w:hAnsi="Times New Roman"/>
          <w:b/>
          <w:bCs/>
          <w:sz w:val="24"/>
          <w:szCs w:val="24"/>
          <w:u w:val="single"/>
        </w:rPr>
        <w:t xml:space="preserve">Part </w:t>
      </w:r>
      <w:r w:rsidRPr="00C77178">
        <w:rPr>
          <w:rFonts w:ascii="Times New Roman" w:hAnsi="Times New Roman"/>
          <w:b/>
          <w:bCs/>
          <w:sz w:val="24"/>
          <w:szCs w:val="24"/>
          <w:u w:val="single"/>
        </w:rPr>
        <w:t>B</w:t>
      </w:r>
    </w:p>
    <w:p w:rsidR="00324C09" w:rsidP="00B65231" w14:paraId="0B41BFE6" w14:textId="77777777">
      <w:pPr>
        <w:pStyle w:val="Header"/>
        <w:spacing w:before="0"/>
        <w:jc w:val="center"/>
        <w:rPr>
          <w:rFonts w:ascii="Times New Roman" w:hAnsi="Times New Roman"/>
          <w:b/>
          <w:bCs/>
          <w:sz w:val="24"/>
          <w:szCs w:val="24"/>
        </w:rPr>
      </w:pPr>
    </w:p>
    <w:p w:rsidR="00B65231" w:rsidRPr="00324C09" w:rsidP="00B65231" w14:paraId="7D017A97" w14:textId="317C5E7D">
      <w:pPr>
        <w:pStyle w:val="Header"/>
        <w:spacing w:before="0"/>
        <w:jc w:val="center"/>
        <w:rPr>
          <w:rFonts w:ascii="Times New Roman" w:hAnsi="Times New Roman"/>
          <w:b/>
          <w:bCs/>
          <w:sz w:val="24"/>
          <w:szCs w:val="24"/>
        </w:rPr>
      </w:pPr>
      <w:r w:rsidRPr="00324C09">
        <w:rPr>
          <w:rFonts w:ascii="Times New Roman" w:hAnsi="Times New Roman"/>
          <w:b/>
          <w:bCs/>
          <w:sz w:val="24"/>
          <w:szCs w:val="24"/>
        </w:rPr>
        <w:t>National Aeronautics and Space Administration (NASA)</w:t>
      </w:r>
    </w:p>
    <w:p w:rsidR="00B65231" w:rsidRPr="00324C09" w:rsidP="00B65231" w14:paraId="3CC8F887" w14:textId="77777777">
      <w:pPr>
        <w:pStyle w:val="Header"/>
        <w:spacing w:before="0"/>
        <w:jc w:val="center"/>
        <w:rPr>
          <w:rFonts w:ascii="Times New Roman" w:hAnsi="Times New Roman"/>
          <w:b/>
          <w:bCs/>
          <w:sz w:val="24"/>
          <w:szCs w:val="24"/>
        </w:rPr>
      </w:pPr>
      <w:r w:rsidRPr="00324C09">
        <w:rPr>
          <w:rFonts w:ascii="Times New Roman" w:hAnsi="Times New Roman"/>
          <w:b/>
          <w:bCs/>
          <w:sz w:val="24"/>
          <w:szCs w:val="24"/>
        </w:rPr>
        <w:t xml:space="preserve"> NASA To Research, Evaluate, Assess, and Treat (TREAT) Astronauts Act</w:t>
      </w:r>
    </w:p>
    <w:p w:rsidR="00B65231" w:rsidRPr="00324C09" w:rsidP="00B65231" w14:paraId="04F32EAF" w14:textId="77777777">
      <w:pPr>
        <w:pStyle w:val="Header"/>
        <w:spacing w:before="0"/>
        <w:jc w:val="center"/>
        <w:rPr>
          <w:rFonts w:ascii="Times New Roman" w:hAnsi="Times New Roman"/>
          <w:b/>
          <w:bCs/>
          <w:sz w:val="24"/>
          <w:szCs w:val="24"/>
        </w:rPr>
      </w:pPr>
      <w:r w:rsidRPr="00324C09">
        <w:rPr>
          <w:rFonts w:ascii="Times New Roman" w:hAnsi="Times New Roman"/>
          <w:b/>
          <w:bCs/>
          <w:sz w:val="24"/>
          <w:szCs w:val="24"/>
        </w:rPr>
        <w:t>OMB Control No. 2700-0171</w:t>
      </w:r>
    </w:p>
    <w:p w:rsidR="00B65231" w:rsidRPr="0096589A" w:rsidP="00B65231" w14:paraId="0E04C88D" w14:textId="77777777">
      <w:pPr>
        <w:pStyle w:val="Header"/>
        <w:jc w:val="center"/>
        <w:rPr>
          <w:b/>
          <w:bCs/>
        </w:rPr>
      </w:pPr>
    </w:p>
    <w:p w:rsidR="00824D57" w:rsidP="00824D57" w14:paraId="6239801B" w14:textId="51C93AE7">
      <w:pPr>
        <w:spacing w:before="0"/>
        <w:rPr>
          <w:rFonts w:ascii="Times New Roman" w:hAnsi="Times New Roman"/>
          <w:sz w:val="24"/>
          <w:szCs w:val="22"/>
        </w:rPr>
      </w:pPr>
      <w:r>
        <w:rPr>
          <w:rFonts w:ascii="Times New Roman" w:hAnsi="Times New Roman"/>
          <w:sz w:val="24"/>
          <w:szCs w:val="22"/>
        </w:rPr>
        <w:t xml:space="preserve">Statistical methods will not be used for </w:t>
      </w:r>
      <w:r>
        <w:rPr>
          <w:rFonts w:ascii="Times New Roman" w:hAnsi="Times New Roman"/>
          <w:sz w:val="24"/>
          <w:szCs w:val="22"/>
        </w:rPr>
        <w:t>the majority of</w:t>
      </w:r>
      <w:r>
        <w:rPr>
          <w:rFonts w:ascii="Times New Roman" w:hAnsi="Times New Roman"/>
          <w:sz w:val="24"/>
          <w:szCs w:val="22"/>
        </w:rPr>
        <w:t xml:space="preserve"> the collections under this clearance. </w:t>
      </w:r>
      <w:r>
        <w:rPr>
          <w:rFonts w:ascii="Times New Roman" w:hAnsi="Times New Roman"/>
          <w:sz w:val="24"/>
          <w:szCs w:val="22"/>
        </w:rPr>
        <w:t>In the event that</w:t>
      </w:r>
      <w:r>
        <w:rPr>
          <w:rFonts w:ascii="Times New Roman" w:hAnsi="Times New Roman"/>
          <w:sz w:val="24"/>
          <w:szCs w:val="22"/>
        </w:rPr>
        <w:t xml:space="preserve"> Epidemiological analysis of collected information is proposed by the Office of Chief Health and Medical Officer (OCHMO) at NASA, then statistical methods will be conducted for trend analysis only. Statistical analysis of collected information will be conducted for epidemiological survey of data trends within the quantitative, cumulative population data void of all personal identifiers (de-identified) and use information collected in the Electronic Medical </w:t>
      </w:r>
      <w:r w:rsidR="003E2505">
        <w:rPr>
          <w:rFonts w:ascii="Times New Roman" w:hAnsi="Times New Roman"/>
          <w:sz w:val="24"/>
          <w:szCs w:val="22"/>
        </w:rPr>
        <w:t xml:space="preserve">Health </w:t>
      </w:r>
      <w:r>
        <w:rPr>
          <w:rFonts w:ascii="Times New Roman" w:hAnsi="Times New Roman"/>
          <w:sz w:val="24"/>
          <w:szCs w:val="22"/>
        </w:rPr>
        <w:t>Record system.</w:t>
      </w:r>
    </w:p>
    <w:p w:rsidR="00E83EF5" w:rsidRPr="00C56687" w:rsidP="00E83EF5" w14:paraId="70365573" w14:textId="46B07126">
      <w:pPr>
        <w:tabs>
          <w:tab w:val="left" w:pos="-1440"/>
        </w:tabs>
        <w:ind w:left="720" w:hanging="720"/>
        <w:rPr>
          <w:rFonts w:ascii="Times New Roman" w:hAnsi="Times New Roman"/>
          <w:b/>
          <w:szCs w:val="24"/>
        </w:rPr>
      </w:pPr>
      <w:r>
        <w:rPr>
          <w:rFonts w:ascii="Times New Roman" w:hAnsi="Times New Roman"/>
          <w:b/>
          <w:szCs w:val="24"/>
        </w:rPr>
        <w:t xml:space="preserve">B. </w:t>
      </w:r>
      <w:r w:rsidRPr="00C56687">
        <w:rPr>
          <w:rFonts w:ascii="Times New Roman" w:hAnsi="Times New Roman"/>
          <w:b/>
          <w:szCs w:val="24"/>
          <w:u w:val="single"/>
        </w:rPr>
        <w:t>COLLECTIONS OF INFORMATION EMPLOYING STATISTICAL METHODS</w:t>
      </w:r>
    </w:p>
    <w:p w:rsidR="00E83EF5" w:rsidRPr="002336CB" w:rsidP="00560CCC" w14:paraId="190A2489" w14:textId="734FF2E2">
      <w:pPr>
        <w:tabs>
          <w:tab w:val="left" w:pos="-1440"/>
        </w:tabs>
        <w:rPr>
          <w:rFonts w:ascii="Times New Roman" w:hAnsi="Times New Roman"/>
          <w:b/>
          <w:bCs/>
          <w:sz w:val="24"/>
          <w:szCs w:val="24"/>
        </w:rPr>
      </w:pPr>
      <w:r w:rsidRPr="002336CB">
        <w:rPr>
          <w:rFonts w:ascii="Times New Roman" w:hAnsi="Times New Roman"/>
          <w:b/>
          <w:bCs/>
          <w:sz w:val="24"/>
          <w:szCs w:val="24"/>
        </w:rPr>
        <w:t>1</w:t>
      </w:r>
      <w:r w:rsidRPr="002336CB" w:rsidR="00D5049B">
        <w:rPr>
          <w:rFonts w:ascii="Times New Roman" w:hAnsi="Times New Roman"/>
          <w:b/>
          <w:bCs/>
          <w:sz w:val="24"/>
          <w:szCs w:val="24"/>
        </w:rPr>
        <w:t>. Potential</w:t>
      </w:r>
      <w:r w:rsidRPr="002336CB">
        <w:rPr>
          <w:rFonts w:ascii="Times New Roman" w:hAnsi="Times New Roman"/>
          <w:b/>
          <w:bCs/>
          <w:sz w:val="24"/>
          <w:szCs w:val="24"/>
        </w:rPr>
        <w:t xml:space="preserve"> </w:t>
      </w:r>
      <w:r w:rsidR="00DE22C5">
        <w:rPr>
          <w:rFonts w:ascii="Times New Roman" w:hAnsi="Times New Roman"/>
          <w:b/>
          <w:bCs/>
          <w:sz w:val="24"/>
          <w:szCs w:val="24"/>
        </w:rPr>
        <w:t>R</w:t>
      </w:r>
      <w:r w:rsidRPr="002336CB">
        <w:rPr>
          <w:rFonts w:ascii="Times New Roman" w:hAnsi="Times New Roman"/>
          <w:b/>
          <w:bCs/>
          <w:sz w:val="24"/>
          <w:szCs w:val="24"/>
        </w:rPr>
        <w:t xml:space="preserve">espondent </w:t>
      </w:r>
      <w:r w:rsidR="00DE22C5">
        <w:rPr>
          <w:rFonts w:ascii="Times New Roman" w:hAnsi="Times New Roman"/>
          <w:b/>
          <w:bCs/>
          <w:sz w:val="24"/>
          <w:szCs w:val="24"/>
        </w:rPr>
        <w:t>U</w:t>
      </w:r>
      <w:r w:rsidRPr="002336CB">
        <w:rPr>
          <w:rFonts w:ascii="Times New Roman" w:hAnsi="Times New Roman"/>
          <w:b/>
          <w:bCs/>
          <w:sz w:val="24"/>
          <w:szCs w:val="24"/>
        </w:rPr>
        <w:t xml:space="preserve">niverse and </w:t>
      </w:r>
      <w:r w:rsidR="00D5049B">
        <w:rPr>
          <w:rFonts w:ascii="Times New Roman" w:hAnsi="Times New Roman"/>
          <w:b/>
          <w:bCs/>
          <w:sz w:val="24"/>
          <w:szCs w:val="24"/>
        </w:rPr>
        <w:t>S</w:t>
      </w:r>
      <w:r w:rsidRPr="002336CB">
        <w:rPr>
          <w:rFonts w:ascii="Times New Roman" w:hAnsi="Times New Roman"/>
          <w:b/>
          <w:bCs/>
          <w:sz w:val="24"/>
          <w:szCs w:val="24"/>
        </w:rPr>
        <w:t>ampling</w:t>
      </w:r>
      <w:r w:rsidR="00D5049B">
        <w:rPr>
          <w:rFonts w:ascii="Times New Roman" w:hAnsi="Times New Roman"/>
          <w:b/>
          <w:bCs/>
          <w:sz w:val="24"/>
          <w:szCs w:val="24"/>
        </w:rPr>
        <w:t>.</w:t>
      </w:r>
      <w:r w:rsidRPr="002336CB">
        <w:rPr>
          <w:rFonts w:ascii="Times New Roman" w:hAnsi="Times New Roman"/>
          <w:b/>
          <w:bCs/>
          <w:sz w:val="24"/>
          <w:szCs w:val="24"/>
        </w:rPr>
        <w:t xml:space="preserve"> </w:t>
      </w:r>
    </w:p>
    <w:p w:rsidR="001E33A7" w:rsidRPr="001E33A7" w:rsidP="00EF3CE6" w14:paraId="2679C852" w14:textId="7FB7AB35">
      <w:pPr>
        <w:tabs>
          <w:tab w:val="left" w:pos="-1440"/>
        </w:tabs>
        <w:spacing w:before="0"/>
        <w:rPr>
          <w:rFonts w:ascii="Times New Roman" w:hAnsi="Times New Roman"/>
          <w:sz w:val="24"/>
          <w:szCs w:val="24"/>
        </w:rPr>
      </w:pPr>
      <w:r>
        <w:rPr>
          <w:rFonts w:ascii="Times New Roman" w:hAnsi="Times New Roman"/>
          <w:sz w:val="24"/>
          <w:szCs w:val="24"/>
        </w:rPr>
        <w:t>T</w:t>
      </w:r>
      <w:r w:rsidRPr="001E33A7">
        <w:rPr>
          <w:rFonts w:ascii="Times New Roman" w:hAnsi="Times New Roman"/>
          <w:sz w:val="24"/>
          <w:szCs w:val="24"/>
        </w:rPr>
        <w:t>he respondent universe consists of active and former astronauts enrolled in NASA’s Lifetime Surveillance of Astronaut Health (LSAH) program. No sampling or statistical selection is performed; all eligible individuals are included through routine clinical follow-up. Because the LSAH program is a comprehensive occupational surveillance initiative, numerical estimates and response rates are not calculated for sampled populations, and no surveys or questionnaires are used.</w:t>
      </w:r>
    </w:p>
    <w:p w:rsidR="00E83EF5" w:rsidRPr="002336CB" w:rsidP="00E83EF5" w14:paraId="115CDAE2" w14:textId="385B9064">
      <w:pPr>
        <w:tabs>
          <w:tab w:val="left" w:pos="-1440"/>
        </w:tabs>
        <w:ind w:left="720" w:hanging="720"/>
        <w:rPr>
          <w:rFonts w:ascii="Times New Roman" w:hAnsi="Times New Roman"/>
          <w:b/>
          <w:bCs/>
          <w:sz w:val="24"/>
          <w:szCs w:val="24"/>
        </w:rPr>
      </w:pPr>
      <w:r w:rsidRPr="002336CB">
        <w:rPr>
          <w:rFonts w:ascii="Times New Roman" w:hAnsi="Times New Roman"/>
          <w:b/>
          <w:bCs/>
          <w:sz w:val="24"/>
          <w:szCs w:val="24"/>
        </w:rPr>
        <w:t>2</w:t>
      </w:r>
      <w:r w:rsidRPr="002336CB" w:rsidR="00495151">
        <w:rPr>
          <w:rFonts w:ascii="Times New Roman" w:hAnsi="Times New Roman"/>
          <w:b/>
          <w:bCs/>
          <w:sz w:val="24"/>
          <w:szCs w:val="24"/>
        </w:rPr>
        <w:t>. Procedures</w:t>
      </w:r>
      <w:r w:rsidRPr="002336CB">
        <w:rPr>
          <w:rFonts w:ascii="Times New Roman" w:hAnsi="Times New Roman"/>
          <w:b/>
          <w:bCs/>
          <w:sz w:val="24"/>
          <w:szCs w:val="24"/>
        </w:rPr>
        <w:t xml:space="preserve"> for the </w:t>
      </w:r>
      <w:r w:rsidR="00495151">
        <w:rPr>
          <w:rFonts w:ascii="Times New Roman" w:hAnsi="Times New Roman"/>
          <w:b/>
          <w:bCs/>
          <w:sz w:val="24"/>
          <w:szCs w:val="24"/>
        </w:rPr>
        <w:t>C</w:t>
      </w:r>
      <w:r w:rsidRPr="002336CB">
        <w:rPr>
          <w:rFonts w:ascii="Times New Roman" w:hAnsi="Times New Roman"/>
          <w:b/>
          <w:bCs/>
          <w:sz w:val="24"/>
          <w:szCs w:val="24"/>
        </w:rPr>
        <w:t xml:space="preserve">ollection of </w:t>
      </w:r>
      <w:r w:rsidR="00495151">
        <w:rPr>
          <w:rFonts w:ascii="Times New Roman" w:hAnsi="Times New Roman"/>
          <w:b/>
          <w:bCs/>
          <w:sz w:val="24"/>
          <w:szCs w:val="24"/>
        </w:rPr>
        <w:t>I</w:t>
      </w:r>
      <w:r w:rsidRPr="002336CB">
        <w:rPr>
          <w:rFonts w:ascii="Times New Roman" w:hAnsi="Times New Roman"/>
          <w:b/>
          <w:bCs/>
          <w:sz w:val="24"/>
          <w:szCs w:val="24"/>
        </w:rPr>
        <w:t>nformation.</w:t>
      </w:r>
    </w:p>
    <w:p w:rsidR="00560CCC" w:rsidRPr="002336CB" w:rsidP="00EF3CE6" w14:paraId="5AED653E" w14:textId="056AD689">
      <w:pPr>
        <w:tabs>
          <w:tab w:val="left" w:pos="-1440"/>
        </w:tabs>
        <w:spacing w:before="0"/>
        <w:rPr>
          <w:rFonts w:ascii="Times New Roman" w:hAnsi="Times New Roman"/>
          <w:sz w:val="24"/>
          <w:szCs w:val="24"/>
        </w:rPr>
      </w:pPr>
      <w:r w:rsidRPr="003F69F1">
        <w:rPr>
          <w:rFonts w:ascii="Times New Roman" w:hAnsi="Times New Roman"/>
          <w:sz w:val="24"/>
          <w:szCs w:val="24"/>
        </w:rPr>
        <w:t xml:space="preserve">All information collected under the TREAT Astronaut Act is entered directly into NASA’s Electronic Medical Health Record system at the Johnson Space Center Flight Medicine Clinic, where authorized healthcare providers document patient registration, insurance, clinical encounters, surveillance examinations, and exposure records in standardized electronic forms built into the </w:t>
      </w:r>
      <w:r w:rsidR="00EF3CE6">
        <w:rPr>
          <w:rFonts w:ascii="Times New Roman" w:hAnsi="Times New Roman"/>
          <w:sz w:val="24"/>
          <w:szCs w:val="24"/>
        </w:rPr>
        <w:t xml:space="preserve">system. </w:t>
      </w:r>
      <w:r w:rsidRPr="003F69F1">
        <w:rPr>
          <w:rFonts w:ascii="Times New Roman" w:hAnsi="Times New Roman"/>
          <w:sz w:val="24"/>
          <w:szCs w:val="24"/>
        </w:rPr>
        <w:t xml:space="preserve">The </w:t>
      </w:r>
      <w:r w:rsidRPr="003F69F1" w:rsidR="00EF3CE6">
        <w:rPr>
          <w:rFonts w:ascii="Times New Roman" w:hAnsi="Times New Roman"/>
          <w:sz w:val="24"/>
          <w:szCs w:val="24"/>
        </w:rPr>
        <w:t>Electronic Medical Health Record system</w:t>
      </w:r>
      <w:r w:rsidRPr="003F69F1">
        <w:rPr>
          <w:rFonts w:ascii="Times New Roman" w:hAnsi="Times New Roman"/>
          <w:sz w:val="24"/>
          <w:szCs w:val="24"/>
        </w:rPr>
        <w:t xml:space="preserve"> maintains all historical and current medical data</w:t>
      </w:r>
      <w:r w:rsidR="00EF3CE6">
        <w:rPr>
          <w:rFonts w:ascii="Times New Roman" w:hAnsi="Times New Roman"/>
          <w:sz w:val="24"/>
          <w:szCs w:val="24"/>
        </w:rPr>
        <w:t xml:space="preserve">, </w:t>
      </w:r>
      <w:r w:rsidRPr="003F69F1">
        <w:rPr>
          <w:rFonts w:ascii="Times New Roman" w:hAnsi="Times New Roman"/>
          <w:sz w:val="24"/>
          <w:szCs w:val="24"/>
        </w:rPr>
        <w:t>eliminating duplication</w:t>
      </w:r>
      <w:r w:rsidR="00EF3CE6">
        <w:rPr>
          <w:rFonts w:ascii="Times New Roman" w:hAnsi="Times New Roman"/>
          <w:sz w:val="24"/>
          <w:szCs w:val="24"/>
        </w:rPr>
        <w:t xml:space="preserve">, </w:t>
      </w:r>
      <w:r w:rsidRPr="003F69F1">
        <w:rPr>
          <w:rFonts w:ascii="Times New Roman" w:hAnsi="Times New Roman"/>
          <w:sz w:val="24"/>
          <w:szCs w:val="24"/>
        </w:rPr>
        <w:t>and supports required occupational health monitoring. Epidemiological analysis described in Supporting Statement B is performed only on de</w:t>
      </w:r>
      <w:r w:rsidRPr="003F69F1">
        <w:rPr>
          <w:rFonts w:ascii="Times New Roman" w:hAnsi="Times New Roman"/>
          <w:sz w:val="24"/>
          <w:szCs w:val="24"/>
        </w:rPr>
        <w:noBreakHyphen/>
        <w:t>identified, cumulative data for trend evaluation, consistent with NASA’s occupational health and privacy requirements.</w:t>
      </w:r>
    </w:p>
    <w:p w:rsidR="00E83EF5" w:rsidRPr="002336CB" w:rsidP="00560CCC" w14:paraId="7912FCEF" w14:textId="20F49E69">
      <w:pPr>
        <w:tabs>
          <w:tab w:val="left" w:pos="-1440"/>
        </w:tabs>
        <w:rPr>
          <w:rFonts w:ascii="Times New Roman" w:hAnsi="Times New Roman"/>
          <w:b/>
          <w:bCs/>
          <w:sz w:val="24"/>
          <w:szCs w:val="24"/>
        </w:rPr>
      </w:pPr>
      <w:r w:rsidRPr="002336CB">
        <w:rPr>
          <w:rFonts w:ascii="Times New Roman" w:hAnsi="Times New Roman"/>
          <w:b/>
          <w:bCs/>
          <w:sz w:val="24"/>
          <w:szCs w:val="24"/>
        </w:rPr>
        <w:t>3</w:t>
      </w:r>
      <w:r w:rsidRPr="002336CB" w:rsidR="00495151">
        <w:rPr>
          <w:rFonts w:ascii="Times New Roman" w:hAnsi="Times New Roman"/>
          <w:b/>
          <w:bCs/>
          <w:sz w:val="24"/>
          <w:szCs w:val="24"/>
        </w:rPr>
        <w:t>. Methods</w:t>
      </w:r>
      <w:r w:rsidR="00495151">
        <w:rPr>
          <w:rFonts w:ascii="Times New Roman" w:hAnsi="Times New Roman"/>
          <w:b/>
          <w:bCs/>
          <w:sz w:val="24"/>
          <w:szCs w:val="24"/>
        </w:rPr>
        <w:t xml:space="preserve"> to M</w:t>
      </w:r>
      <w:r w:rsidRPr="002336CB">
        <w:rPr>
          <w:rFonts w:ascii="Times New Roman" w:hAnsi="Times New Roman"/>
          <w:b/>
          <w:bCs/>
          <w:sz w:val="24"/>
          <w:szCs w:val="24"/>
        </w:rPr>
        <w:t>aximize</w:t>
      </w:r>
      <w:r w:rsidR="00495151">
        <w:rPr>
          <w:rFonts w:ascii="Times New Roman" w:hAnsi="Times New Roman"/>
          <w:b/>
          <w:bCs/>
          <w:sz w:val="24"/>
          <w:szCs w:val="24"/>
        </w:rPr>
        <w:t xml:space="preserve"> R</w:t>
      </w:r>
      <w:r w:rsidRPr="002336CB">
        <w:rPr>
          <w:rFonts w:ascii="Times New Roman" w:hAnsi="Times New Roman"/>
          <w:b/>
          <w:bCs/>
          <w:sz w:val="24"/>
          <w:szCs w:val="24"/>
        </w:rPr>
        <w:t xml:space="preserve">esponse </w:t>
      </w:r>
      <w:r w:rsidR="00495151">
        <w:rPr>
          <w:rFonts w:ascii="Times New Roman" w:hAnsi="Times New Roman"/>
          <w:b/>
          <w:bCs/>
          <w:sz w:val="24"/>
          <w:szCs w:val="24"/>
        </w:rPr>
        <w:t>Ra</w:t>
      </w:r>
      <w:r w:rsidRPr="002336CB">
        <w:rPr>
          <w:rFonts w:ascii="Times New Roman" w:hAnsi="Times New Roman"/>
          <w:b/>
          <w:bCs/>
          <w:sz w:val="24"/>
          <w:szCs w:val="24"/>
        </w:rPr>
        <w:t>tes</w:t>
      </w:r>
      <w:r w:rsidR="00495151">
        <w:rPr>
          <w:rFonts w:ascii="Times New Roman" w:hAnsi="Times New Roman"/>
          <w:b/>
          <w:bCs/>
          <w:sz w:val="24"/>
          <w:szCs w:val="24"/>
        </w:rPr>
        <w:t>.</w:t>
      </w:r>
      <w:r w:rsidRPr="002336CB">
        <w:rPr>
          <w:rFonts w:ascii="Times New Roman" w:hAnsi="Times New Roman"/>
          <w:b/>
          <w:bCs/>
          <w:sz w:val="24"/>
          <w:szCs w:val="24"/>
        </w:rPr>
        <w:t xml:space="preserve">  </w:t>
      </w:r>
    </w:p>
    <w:p w:rsidR="00C14701" w:rsidP="00EF3CE6" w14:paraId="37131530" w14:textId="0489D8EC">
      <w:pPr>
        <w:tabs>
          <w:tab w:val="left" w:pos="-1440"/>
        </w:tabs>
        <w:spacing w:before="0"/>
        <w:rPr>
          <w:rFonts w:ascii="Times New Roman" w:hAnsi="Times New Roman"/>
          <w:sz w:val="24"/>
          <w:szCs w:val="24"/>
        </w:rPr>
      </w:pPr>
      <w:r w:rsidRPr="00C14701">
        <w:rPr>
          <w:rFonts w:ascii="Times New Roman" w:hAnsi="Times New Roman"/>
          <w:sz w:val="24"/>
          <w:szCs w:val="24"/>
        </w:rPr>
        <w:t xml:space="preserve">Response rates are maximized through direct coordination between clinic staff and astronauts during scheduled medical visits. Because participation is part of ongoing occupational health surveillance, traditional non-response mitigation methods are not applicable. The LSAH program routinely monitors attendance and participation rates for annual </w:t>
      </w:r>
      <w:r w:rsidRPr="00C14701" w:rsidR="00B65231">
        <w:rPr>
          <w:rFonts w:ascii="Times New Roman" w:hAnsi="Times New Roman"/>
          <w:sz w:val="24"/>
          <w:szCs w:val="24"/>
        </w:rPr>
        <w:t>exams and</w:t>
      </w:r>
      <w:r w:rsidRPr="00C14701">
        <w:rPr>
          <w:rFonts w:ascii="Times New Roman" w:hAnsi="Times New Roman"/>
          <w:sz w:val="24"/>
          <w:szCs w:val="24"/>
        </w:rPr>
        <w:t xml:space="preserve"> ensures comprehensive data capture for all enrolled individuals.</w:t>
      </w:r>
    </w:p>
    <w:p w:rsidR="00B65231" w:rsidRPr="00C14701" w:rsidP="00C14701" w14:paraId="1A92D07D" w14:textId="77777777">
      <w:pPr>
        <w:tabs>
          <w:tab w:val="left" w:pos="-1440"/>
        </w:tabs>
        <w:rPr>
          <w:rFonts w:ascii="Times New Roman" w:hAnsi="Times New Roman"/>
          <w:sz w:val="24"/>
          <w:szCs w:val="24"/>
        </w:rPr>
      </w:pPr>
    </w:p>
    <w:p w:rsidR="00560CCC" w:rsidRPr="002336CB" w:rsidP="00560CCC" w14:paraId="6051E77E" w14:textId="7220907A">
      <w:pPr>
        <w:tabs>
          <w:tab w:val="left" w:pos="-1440"/>
        </w:tabs>
        <w:rPr>
          <w:rFonts w:ascii="Times New Roman" w:hAnsi="Times New Roman"/>
          <w:sz w:val="24"/>
          <w:szCs w:val="24"/>
        </w:rPr>
      </w:pPr>
    </w:p>
    <w:p w:rsidR="00E83EF5" w:rsidRPr="002336CB" w:rsidP="00560CCC" w14:paraId="0F00F85F" w14:textId="077FA437">
      <w:pPr>
        <w:tabs>
          <w:tab w:val="left" w:pos="-1440"/>
        </w:tabs>
        <w:rPr>
          <w:rFonts w:ascii="Times New Roman" w:hAnsi="Times New Roman"/>
          <w:b/>
          <w:bCs/>
          <w:sz w:val="24"/>
          <w:szCs w:val="24"/>
        </w:rPr>
      </w:pPr>
      <w:r w:rsidRPr="002336CB">
        <w:rPr>
          <w:rFonts w:ascii="Times New Roman" w:hAnsi="Times New Roman"/>
          <w:b/>
          <w:bCs/>
          <w:sz w:val="24"/>
          <w:szCs w:val="24"/>
        </w:rPr>
        <w:t>4</w:t>
      </w:r>
      <w:r w:rsidRPr="002336CB" w:rsidR="00495151">
        <w:rPr>
          <w:rFonts w:ascii="Times New Roman" w:hAnsi="Times New Roman"/>
          <w:b/>
          <w:bCs/>
          <w:sz w:val="24"/>
          <w:szCs w:val="24"/>
        </w:rPr>
        <w:t>. Test</w:t>
      </w:r>
      <w:r w:rsidR="00495151">
        <w:rPr>
          <w:rFonts w:ascii="Times New Roman" w:hAnsi="Times New Roman"/>
          <w:b/>
          <w:bCs/>
          <w:sz w:val="24"/>
          <w:szCs w:val="24"/>
        </w:rPr>
        <w:t xml:space="preserve"> Procedures or Methods. </w:t>
      </w:r>
      <w:r w:rsidRPr="002336CB">
        <w:rPr>
          <w:rFonts w:ascii="Times New Roman" w:hAnsi="Times New Roman"/>
          <w:b/>
          <w:bCs/>
          <w:sz w:val="24"/>
          <w:szCs w:val="24"/>
        </w:rPr>
        <w:t xml:space="preserve"> </w:t>
      </w:r>
    </w:p>
    <w:p w:rsidR="001318B1" w:rsidRPr="002336CB" w:rsidP="00EF3CE6" w14:paraId="4AC4939B" w14:textId="5D43DDF1">
      <w:pPr>
        <w:tabs>
          <w:tab w:val="left" w:pos="-1440"/>
        </w:tabs>
        <w:spacing w:before="0"/>
        <w:rPr>
          <w:rFonts w:ascii="Times New Roman" w:hAnsi="Times New Roman"/>
          <w:sz w:val="24"/>
          <w:szCs w:val="24"/>
        </w:rPr>
      </w:pPr>
      <w:r>
        <w:rPr>
          <w:rFonts w:ascii="Times New Roman" w:hAnsi="Times New Roman"/>
          <w:sz w:val="24"/>
          <w:szCs w:val="24"/>
        </w:rPr>
        <w:t>D</w:t>
      </w:r>
      <w:r w:rsidRPr="00286DD5">
        <w:rPr>
          <w:rFonts w:ascii="Times New Roman" w:hAnsi="Times New Roman"/>
          <w:sz w:val="24"/>
          <w:szCs w:val="24"/>
        </w:rPr>
        <w:t xml:space="preserve">ata </w:t>
      </w:r>
      <w:r w:rsidRPr="00286DD5" w:rsidR="00DB5C48">
        <w:rPr>
          <w:rFonts w:ascii="Times New Roman" w:hAnsi="Times New Roman"/>
          <w:sz w:val="24"/>
          <w:szCs w:val="24"/>
        </w:rPr>
        <w:t>obtained</w:t>
      </w:r>
      <w:r w:rsidRPr="00286DD5">
        <w:rPr>
          <w:rFonts w:ascii="Times New Roman" w:hAnsi="Times New Roman"/>
          <w:sz w:val="24"/>
          <w:szCs w:val="24"/>
        </w:rPr>
        <w:t xml:space="preserve"> through established clinical workflows does not involve surveys, questionnaires, interviews, or any instruments requiring refinement</w:t>
      </w:r>
      <w:r w:rsidR="00DB5C48">
        <w:rPr>
          <w:rFonts w:ascii="Times New Roman" w:hAnsi="Times New Roman"/>
          <w:sz w:val="24"/>
          <w:szCs w:val="24"/>
        </w:rPr>
        <w:t>.</w:t>
      </w:r>
      <w:r w:rsidRPr="00286DD5">
        <w:rPr>
          <w:rFonts w:ascii="Times New Roman" w:hAnsi="Times New Roman"/>
          <w:sz w:val="24"/>
          <w:szCs w:val="24"/>
        </w:rPr>
        <w:t xml:space="preserve"> Epidemiologists within the LSAH and the Astronaut Occupational Health Management Group </w:t>
      </w:r>
      <w:r w:rsidRPr="002336CB" w:rsidR="00C839CD">
        <w:rPr>
          <w:rFonts w:ascii="Times New Roman" w:hAnsi="Times New Roman"/>
          <w:sz w:val="24"/>
          <w:szCs w:val="24"/>
        </w:rPr>
        <w:t>(</w:t>
      </w:r>
      <w:r w:rsidRPr="002336CB" w:rsidR="00DA16B5">
        <w:rPr>
          <w:rFonts w:ascii="Times New Roman" w:hAnsi="Times New Roman"/>
          <w:sz w:val="24"/>
          <w:szCs w:val="24"/>
        </w:rPr>
        <w:t>AOHMG) perform</w:t>
      </w:r>
      <w:r w:rsidRPr="00286DD5">
        <w:rPr>
          <w:rFonts w:ascii="Times New Roman" w:hAnsi="Times New Roman"/>
          <w:sz w:val="24"/>
          <w:szCs w:val="24"/>
        </w:rPr>
        <w:t xml:space="preserve"> trend</w:t>
      </w:r>
      <w:r w:rsidRPr="00286DD5">
        <w:rPr>
          <w:rFonts w:ascii="Times New Roman" w:hAnsi="Times New Roman"/>
          <w:sz w:val="24"/>
          <w:szCs w:val="24"/>
        </w:rPr>
        <w:noBreakHyphen/>
        <w:t>based analyses only on de</w:t>
      </w:r>
      <w:r w:rsidRPr="00286DD5">
        <w:rPr>
          <w:rFonts w:ascii="Times New Roman" w:hAnsi="Times New Roman"/>
          <w:sz w:val="24"/>
          <w:szCs w:val="24"/>
        </w:rPr>
        <w:noBreakHyphen/>
        <w:t xml:space="preserve">identified, cumulative </w:t>
      </w:r>
      <w:r w:rsidR="00A565AC">
        <w:rPr>
          <w:rFonts w:ascii="Times New Roman" w:hAnsi="Times New Roman"/>
          <w:sz w:val="24"/>
          <w:szCs w:val="24"/>
        </w:rPr>
        <w:t>Electronic Medical Health Records</w:t>
      </w:r>
      <w:r w:rsidRPr="00286DD5">
        <w:rPr>
          <w:rFonts w:ascii="Times New Roman" w:hAnsi="Times New Roman"/>
          <w:sz w:val="24"/>
          <w:szCs w:val="24"/>
        </w:rPr>
        <w:t xml:space="preserve"> data as needed, using existing analytical methods rather than tested data</w:t>
      </w:r>
      <w:r w:rsidRPr="00286DD5">
        <w:rPr>
          <w:rFonts w:ascii="Times New Roman" w:hAnsi="Times New Roman"/>
          <w:sz w:val="24"/>
          <w:szCs w:val="24"/>
        </w:rPr>
        <w:noBreakHyphen/>
        <w:t>collection procedures</w:t>
      </w:r>
      <w:r w:rsidR="00CE39F1">
        <w:rPr>
          <w:rFonts w:ascii="Times New Roman" w:hAnsi="Times New Roman"/>
          <w:sz w:val="24"/>
          <w:szCs w:val="24"/>
        </w:rPr>
        <w:t xml:space="preserve">, </w:t>
      </w:r>
      <w:r w:rsidRPr="002336CB" w:rsidR="00AF68C4">
        <w:rPr>
          <w:rFonts w:ascii="Times New Roman" w:hAnsi="Times New Roman"/>
          <w:sz w:val="24"/>
          <w:szCs w:val="24"/>
        </w:rPr>
        <w:t xml:space="preserve">depending on the program needs. </w:t>
      </w:r>
    </w:p>
    <w:p w:rsidR="00E83EF5" w:rsidRPr="002336CB" w:rsidP="00560CCC" w14:paraId="5BA7B4EC" w14:textId="2914539D">
      <w:pPr>
        <w:tabs>
          <w:tab w:val="left" w:pos="-1440"/>
        </w:tabs>
        <w:rPr>
          <w:rFonts w:ascii="Times New Roman" w:hAnsi="Times New Roman"/>
          <w:b/>
          <w:bCs/>
          <w:szCs w:val="24"/>
        </w:rPr>
      </w:pPr>
      <w:r w:rsidRPr="002336CB">
        <w:rPr>
          <w:rFonts w:ascii="Times New Roman" w:hAnsi="Times New Roman"/>
          <w:b/>
          <w:bCs/>
          <w:sz w:val="24"/>
          <w:szCs w:val="24"/>
        </w:rPr>
        <w:t>5</w:t>
      </w:r>
      <w:r w:rsidRPr="002336CB" w:rsidR="00495151">
        <w:rPr>
          <w:rFonts w:ascii="Times New Roman" w:hAnsi="Times New Roman"/>
          <w:b/>
          <w:bCs/>
          <w:sz w:val="24"/>
          <w:szCs w:val="24"/>
        </w:rPr>
        <w:t>. Individuals</w:t>
      </w:r>
      <w:r w:rsidR="008C2B54">
        <w:rPr>
          <w:rFonts w:ascii="Times New Roman" w:hAnsi="Times New Roman"/>
          <w:b/>
          <w:bCs/>
          <w:sz w:val="24"/>
          <w:szCs w:val="24"/>
        </w:rPr>
        <w:t xml:space="preserve"> Consulted on Statistical Aspects</w:t>
      </w:r>
      <w:r w:rsidR="00495151">
        <w:rPr>
          <w:rFonts w:ascii="Times New Roman" w:hAnsi="Times New Roman"/>
          <w:b/>
          <w:bCs/>
          <w:sz w:val="24"/>
          <w:szCs w:val="24"/>
        </w:rPr>
        <w:t xml:space="preserve"> </w:t>
      </w:r>
      <w:r w:rsidRPr="002336CB">
        <w:rPr>
          <w:rFonts w:ascii="Times New Roman" w:hAnsi="Times New Roman"/>
          <w:b/>
          <w:bCs/>
          <w:sz w:val="24"/>
          <w:szCs w:val="24"/>
        </w:rPr>
        <w:t xml:space="preserve">who will </w:t>
      </w:r>
      <w:r w:rsidR="00495151">
        <w:rPr>
          <w:rFonts w:ascii="Times New Roman" w:hAnsi="Times New Roman"/>
          <w:b/>
          <w:bCs/>
          <w:sz w:val="24"/>
          <w:szCs w:val="24"/>
        </w:rPr>
        <w:t xml:space="preserve">Collect or Analyze the Information for the Agency. </w:t>
      </w:r>
      <w:r w:rsidRPr="002336CB">
        <w:rPr>
          <w:rFonts w:ascii="Times New Roman" w:hAnsi="Times New Roman"/>
          <w:b/>
          <w:bCs/>
          <w:sz w:val="24"/>
          <w:szCs w:val="24"/>
        </w:rPr>
        <w:t xml:space="preserve"> </w:t>
      </w:r>
      <w:r w:rsidRPr="002336CB">
        <w:rPr>
          <w:rFonts w:ascii="Times New Roman" w:hAnsi="Times New Roman"/>
          <w:b/>
          <w:bCs/>
          <w:szCs w:val="24"/>
        </w:rPr>
        <w:t xml:space="preserve"> </w:t>
      </w:r>
    </w:p>
    <w:p w:rsidR="00E83EF5" w:rsidRPr="00DA16B5" w:rsidP="00EF3CE6" w14:paraId="4BD4B4AD" w14:textId="792EFE95">
      <w:pPr>
        <w:spacing w:before="0"/>
        <w:rPr>
          <w:rFonts w:ascii="Times New Roman" w:hAnsi="Times New Roman"/>
          <w:sz w:val="24"/>
          <w:szCs w:val="24"/>
        </w:rPr>
      </w:pPr>
      <w:r w:rsidRPr="00DA16B5">
        <w:rPr>
          <w:rFonts w:ascii="Times New Roman" w:hAnsi="Times New Roman"/>
          <w:sz w:val="24"/>
          <w:szCs w:val="24"/>
        </w:rPr>
        <w:t>NASA’s use of the collected information supports occupational surveillance and operational reviews conducted through LSAH and AOHMG, with the epidemiology group responsible for performing statistical analysis.</w:t>
      </w:r>
    </w:p>
    <w:sectPr w:rsidSect="00625E10">
      <w:footerReference w:type="even" r:id="rId10"/>
      <w:footerReference w:type="default" r:id="rId11"/>
      <w:pgSz w:w="12240" w:h="15840" w:code="1"/>
      <w:pgMar w:top="1440" w:right="1800" w:bottom="1440" w:left="180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5073A" w14:paraId="77FF1422" w14:textId="77777777">
      <w:r>
        <w:separator/>
      </w:r>
    </w:p>
  </w:endnote>
  <w:endnote w:type="continuationSeparator" w:id="1">
    <w:p w:rsidR="0005073A" w14:paraId="14C2ABBF" w14:textId="77777777">
      <w:r>
        <w:continuationSeparator/>
      </w:r>
    </w:p>
  </w:endnote>
  <w:endnote w:type="continuationNotice" w:id="2">
    <w:p w:rsidR="0005073A" w14:paraId="38FD7438" w14:textId="7777777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l-Laudatio Regular">
    <w:altName w:val="Calibri"/>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DDC" w14:paraId="2EEB8E3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10DDC" w14:paraId="1DBB8D9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11734057"/>
      <w:docPartObj>
        <w:docPartGallery w:val="Page Numbers (Bottom of Page)"/>
        <w:docPartUnique/>
      </w:docPartObj>
    </w:sdtPr>
    <w:sdtEndPr>
      <w:rPr>
        <w:noProof/>
      </w:rPr>
    </w:sdtEndPr>
    <w:sdtContent>
      <w:p w:rsidR="00C10DDC" w14:paraId="5B3D4CE1" w14:textId="47C14995">
        <w:pPr>
          <w:pStyle w:val="Footer"/>
          <w:jc w:val="right"/>
        </w:pPr>
        <w:r>
          <w:fldChar w:fldCharType="begin"/>
        </w:r>
        <w:r>
          <w:instrText xml:space="preserve"> PAGE   \* MERGEFORMAT </w:instrText>
        </w:r>
        <w:r>
          <w:fldChar w:fldCharType="separate"/>
        </w:r>
        <w:r w:rsidR="00F11B52">
          <w:rPr>
            <w:noProof/>
          </w:rPr>
          <w:t>1</w:t>
        </w:r>
        <w:r>
          <w:rPr>
            <w:noProof/>
          </w:rPr>
          <w:fldChar w:fldCharType="end"/>
        </w:r>
      </w:p>
    </w:sdtContent>
  </w:sdt>
  <w:p w:rsidR="00C10DDC" w14:paraId="1C8AF98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5073A" w14:paraId="64239488" w14:textId="77777777">
      <w:r>
        <w:separator/>
      </w:r>
    </w:p>
  </w:footnote>
  <w:footnote w:type="continuationSeparator" w:id="1">
    <w:p w:rsidR="0005073A" w14:paraId="38E0DA3C" w14:textId="77777777">
      <w:r>
        <w:continuationSeparator/>
      </w:r>
    </w:p>
  </w:footnote>
  <w:footnote w:type="continuationNotice" w:id="2">
    <w:p w:rsidR="0005073A" w14:paraId="7F7E63C1" w14:textId="77777777">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95A40"/>
    <w:multiLevelType w:val="hybridMultilevel"/>
    <w:tmpl w:val="00948C82"/>
    <w:lvl w:ilvl="0">
      <w:start w:val="7"/>
      <w:numFmt w:val="decimal"/>
      <w:lvlText w:val="%1."/>
      <w:lvlJc w:val="left"/>
      <w:pPr>
        <w:tabs>
          <w:tab w:val="num" w:pos="280"/>
        </w:tabs>
        <w:ind w:left="280" w:hanging="360"/>
      </w:pPr>
      <w:rPr>
        <w:rFonts w:hint="default"/>
      </w:rPr>
    </w:lvl>
    <w:lvl w:ilvl="1" w:tentative="1">
      <w:start w:val="1"/>
      <w:numFmt w:val="lowerLetter"/>
      <w:lvlText w:val="%2."/>
      <w:lvlJc w:val="left"/>
      <w:pPr>
        <w:tabs>
          <w:tab w:val="num" w:pos="1000"/>
        </w:tabs>
        <w:ind w:left="1000" w:hanging="360"/>
      </w:pPr>
    </w:lvl>
    <w:lvl w:ilvl="2" w:tentative="1">
      <w:start w:val="1"/>
      <w:numFmt w:val="lowerRoman"/>
      <w:lvlText w:val="%3."/>
      <w:lvlJc w:val="right"/>
      <w:pPr>
        <w:tabs>
          <w:tab w:val="num" w:pos="1720"/>
        </w:tabs>
        <w:ind w:left="1720" w:hanging="180"/>
      </w:pPr>
    </w:lvl>
    <w:lvl w:ilvl="3" w:tentative="1">
      <w:start w:val="1"/>
      <w:numFmt w:val="decimal"/>
      <w:lvlText w:val="%4."/>
      <w:lvlJc w:val="left"/>
      <w:pPr>
        <w:tabs>
          <w:tab w:val="num" w:pos="2440"/>
        </w:tabs>
        <w:ind w:left="2440" w:hanging="360"/>
      </w:pPr>
    </w:lvl>
    <w:lvl w:ilvl="4" w:tentative="1">
      <w:start w:val="1"/>
      <w:numFmt w:val="lowerLetter"/>
      <w:lvlText w:val="%5."/>
      <w:lvlJc w:val="left"/>
      <w:pPr>
        <w:tabs>
          <w:tab w:val="num" w:pos="3160"/>
        </w:tabs>
        <w:ind w:left="3160" w:hanging="360"/>
      </w:pPr>
    </w:lvl>
    <w:lvl w:ilvl="5" w:tentative="1">
      <w:start w:val="1"/>
      <w:numFmt w:val="lowerRoman"/>
      <w:lvlText w:val="%6."/>
      <w:lvlJc w:val="right"/>
      <w:pPr>
        <w:tabs>
          <w:tab w:val="num" w:pos="3880"/>
        </w:tabs>
        <w:ind w:left="3880" w:hanging="180"/>
      </w:pPr>
    </w:lvl>
    <w:lvl w:ilvl="6" w:tentative="1">
      <w:start w:val="1"/>
      <w:numFmt w:val="decimal"/>
      <w:lvlText w:val="%7."/>
      <w:lvlJc w:val="left"/>
      <w:pPr>
        <w:tabs>
          <w:tab w:val="num" w:pos="4600"/>
        </w:tabs>
        <w:ind w:left="4600" w:hanging="360"/>
      </w:pPr>
    </w:lvl>
    <w:lvl w:ilvl="7" w:tentative="1">
      <w:start w:val="1"/>
      <w:numFmt w:val="lowerLetter"/>
      <w:lvlText w:val="%8."/>
      <w:lvlJc w:val="left"/>
      <w:pPr>
        <w:tabs>
          <w:tab w:val="num" w:pos="5320"/>
        </w:tabs>
        <w:ind w:left="5320" w:hanging="360"/>
      </w:pPr>
    </w:lvl>
    <w:lvl w:ilvl="8" w:tentative="1">
      <w:start w:val="1"/>
      <w:numFmt w:val="lowerRoman"/>
      <w:lvlText w:val="%9."/>
      <w:lvlJc w:val="right"/>
      <w:pPr>
        <w:tabs>
          <w:tab w:val="num" w:pos="6040"/>
        </w:tabs>
        <w:ind w:left="6040" w:hanging="180"/>
      </w:pPr>
    </w:lvl>
  </w:abstractNum>
  <w:abstractNum w:abstractNumId="1">
    <w:nsid w:val="02327750"/>
    <w:multiLevelType w:val="hybridMultilevel"/>
    <w:tmpl w:val="FDB49306"/>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2">
    <w:nsid w:val="05A257E8"/>
    <w:multiLevelType w:val="hybridMultilevel"/>
    <w:tmpl w:val="7478BF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CA5695"/>
    <w:multiLevelType w:val="hybridMultilevel"/>
    <w:tmpl w:val="D018D48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0803619"/>
    <w:multiLevelType w:val="hybridMultilevel"/>
    <w:tmpl w:val="4BA08AC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180409A2"/>
    <w:multiLevelType w:val="hybridMultilevel"/>
    <w:tmpl w:val="0094B03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504181"/>
    <w:multiLevelType w:val="hybridMultilevel"/>
    <w:tmpl w:val="21A4F4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E402310"/>
    <w:multiLevelType w:val="hybridMultilevel"/>
    <w:tmpl w:val="71983C5C"/>
    <w:lvl w:ilvl="0">
      <w:start w:val="1"/>
      <w:numFmt w:val="bullet"/>
      <w:lvlText w:val=""/>
      <w:lvlJc w:val="left"/>
      <w:pPr>
        <w:ind w:left="720" w:hanging="360"/>
      </w:pPr>
      <w:rPr>
        <w:rFonts w:ascii="Symbol" w:hAnsi="Symbol" w:hint="default"/>
      </w:rPr>
    </w:lvl>
    <w:lvl w:ilvl="1">
      <w:start w:val="0"/>
      <w:numFmt w:val="bullet"/>
      <w:lvlText w:val="·"/>
      <w:lvlJc w:val="left"/>
      <w:pPr>
        <w:ind w:left="1515" w:hanging="435"/>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FC90CC9"/>
    <w:multiLevelType w:val="hybridMultilevel"/>
    <w:tmpl w:val="6354ED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2275E0F"/>
    <w:multiLevelType w:val="hybridMultilevel"/>
    <w:tmpl w:val="7B7014C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5526C02"/>
    <w:multiLevelType w:val="hybridMultilevel"/>
    <w:tmpl w:val="B18A67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64C66BA"/>
    <w:multiLevelType w:val="hybridMultilevel"/>
    <w:tmpl w:val="6400DB5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29997D35"/>
    <w:multiLevelType w:val="hybridMultilevel"/>
    <w:tmpl w:val="3F1C91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D5146F8"/>
    <w:multiLevelType w:val="hybridMultilevel"/>
    <w:tmpl w:val="A634CD7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5373DD9"/>
    <w:multiLevelType w:val="hybridMultilevel"/>
    <w:tmpl w:val="8CB0D8F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6AB01EC"/>
    <w:multiLevelType w:val="hybridMultilevel"/>
    <w:tmpl w:val="BD641ED8"/>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36D6726F"/>
    <w:multiLevelType w:val="hybridMultilevel"/>
    <w:tmpl w:val="DD1E413C"/>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7EC05AB"/>
    <w:multiLevelType w:val="hybridMultilevel"/>
    <w:tmpl w:val="5AF49FB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8183273"/>
    <w:multiLevelType w:val="hybridMultilevel"/>
    <w:tmpl w:val="2436A7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3F501B0A"/>
    <w:multiLevelType w:val="hybridMultilevel"/>
    <w:tmpl w:val="F2DC9D3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E717B5A"/>
    <w:multiLevelType w:val="hybridMultilevel"/>
    <w:tmpl w:val="0926695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4EAA1EAF"/>
    <w:multiLevelType w:val="hybridMultilevel"/>
    <w:tmpl w:val="D5CC7EB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2895"/>
        </w:tabs>
        <w:ind w:left="2895" w:hanging="37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7186E80"/>
    <w:multiLevelType w:val="hybridMultilevel"/>
    <w:tmpl w:val="E41A68D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7395B50"/>
    <w:multiLevelType w:val="hybridMultilevel"/>
    <w:tmpl w:val="96E43B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8DC3D46"/>
    <w:multiLevelType w:val="hybridMultilevel"/>
    <w:tmpl w:val="E042ECF2"/>
    <w:lvl w:ilvl="0">
      <w:start w:val="1"/>
      <w:numFmt w:val="bullet"/>
      <w:lvlText w:val=""/>
      <w:lvlJc w:val="left"/>
      <w:pPr>
        <w:ind w:left="78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CB84E78"/>
    <w:multiLevelType w:val="hybridMultilevel"/>
    <w:tmpl w:val="3A8EE6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5F190C7E"/>
    <w:multiLevelType w:val="hybridMultilevel"/>
    <w:tmpl w:val="E6443AB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64501409"/>
    <w:multiLevelType w:val="hybridMultilevel"/>
    <w:tmpl w:val="8D346D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67E046D0"/>
    <w:multiLevelType w:val="hybridMultilevel"/>
    <w:tmpl w:val="CC9C057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68166656"/>
    <w:multiLevelType w:val="hybridMultilevel"/>
    <w:tmpl w:val="7D28F4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92D4349"/>
    <w:multiLevelType w:val="hybridMultilevel"/>
    <w:tmpl w:val="B71405F0"/>
    <w:lvl w:ilvl="0">
      <w:start w:val="1"/>
      <w:numFmt w:val="upperLetter"/>
      <w:lvlText w:val="%1."/>
      <w:lvlJc w:val="left"/>
      <w:pPr>
        <w:ind w:left="720" w:hanging="72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69F10B7D"/>
    <w:multiLevelType w:val="hybridMultilevel"/>
    <w:tmpl w:val="D9C4CD6C"/>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A6C7334"/>
    <w:multiLevelType w:val="hybridMultilevel"/>
    <w:tmpl w:val="A96C45A2"/>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C5C61ED"/>
    <w:multiLevelType w:val="hybridMultilevel"/>
    <w:tmpl w:val="32B0F652"/>
    <w:lvl w:ilvl="0">
      <w:start w:val="1"/>
      <w:numFmt w:val="bullet"/>
      <w:lvlText w:val="−"/>
      <w:lvlJc w:val="left"/>
      <w:pPr>
        <w:tabs>
          <w:tab w:val="num" w:pos="1050"/>
        </w:tabs>
        <w:ind w:left="1050" w:hanging="360"/>
      </w:pPr>
      <w:rPr>
        <w:rFonts w:ascii="Calibri" w:hAnsi="Calibri" w:hint="default"/>
      </w:rPr>
    </w:lvl>
    <w:lvl w:ilvl="1" w:tentative="1">
      <w:start w:val="1"/>
      <w:numFmt w:val="bullet"/>
      <w:lvlText w:val="o"/>
      <w:lvlJc w:val="left"/>
      <w:pPr>
        <w:tabs>
          <w:tab w:val="num" w:pos="1770"/>
        </w:tabs>
        <w:ind w:left="1770" w:hanging="360"/>
      </w:pPr>
      <w:rPr>
        <w:rFonts w:ascii="Courier New" w:hAnsi="Courier New" w:cs="Courier New" w:hint="default"/>
      </w:rPr>
    </w:lvl>
    <w:lvl w:ilvl="2" w:tentative="1">
      <w:start w:val="1"/>
      <w:numFmt w:val="bullet"/>
      <w:lvlText w:val=""/>
      <w:lvlJc w:val="left"/>
      <w:pPr>
        <w:tabs>
          <w:tab w:val="num" w:pos="2490"/>
        </w:tabs>
        <w:ind w:left="2490" w:hanging="360"/>
      </w:pPr>
      <w:rPr>
        <w:rFonts w:ascii="Wingdings" w:hAnsi="Wingdings" w:hint="default"/>
      </w:rPr>
    </w:lvl>
    <w:lvl w:ilvl="3" w:tentative="1">
      <w:start w:val="1"/>
      <w:numFmt w:val="bullet"/>
      <w:lvlText w:val=""/>
      <w:lvlJc w:val="left"/>
      <w:pPr>
        <w:tabs>
          <w:tab w:val="num" w:pos="3210"/>
        </w:tabs>
        <w:ind w:left="3210" w:hanging="360"/>
      </w:pPr>
      <w:rPr>
        <w:rFonts w:ascii="Symbol" w:hAnsi="Symbol" w:hint="default"/>
      </w:rPr>
    </w:lvl>
    <w:lvl w:ilvl="4" w:tentative="1">
      <w:start w:val="1"/>
      <w:numFmt w:val="bullet"/>
      <w:lvlText w:val="o"/>
      <w:lvlJc w:val="left"/>
      <w:pPr>
        <w:tabs>
          <w:tab w:val="num" w:pos="3930"/>
        </w:tabs>
        <w:ind w:left="3930" w:hanging="360"/>
      </w:pPr>
      <w:rPr>
        <w:rFonts w:ascii="Courier New" w:hAnsi="Courier New" w:cs="Courier New" w:hint="default"/>
      </w:rPr>
    </w:lvl>
    <w:lvl w:ilvl="5" w:tentative="1">
      <w:start w:val="1"/>
      <w:numFmt w:val="bullet"/>
      <w:lvlText w:val=""/>
      <w:lvlJc w:val="left"/>
      <w:pPr>
        <w:tabs>
          <w:tab w:val="num" w:pos="4650"/>
        </w:tabs>
        <w:ind w:left="4650" w:hanging="360"/>
      </w:pPr>
      <w:rPr>
        <w:rFonts w:ascii="Wingdings" w:hAnsi="Wingdings" w:hint="default"/>
      </w:rPr>
    </w:lvl>
    <w:lvl w:ilvl="6" w:tentative="1">
      <w:start w:val="1"/>
      <w:numFmt w:val="bullet"/>
      <w:lvlText w:val=""/>
      <w:lvlJc w:val="left"/>
      <w:pPr>
        <w:tabs>
          <w:tab w:val="num" w:pos="5370"/>
        </w:tabs>
        <w:ind w:left="5370" w:hanging="360"/>
      </w:pPr>
      <w:rPr>
        <w:rFonts w:ascii="Symbol" w:hAnsi="Symbol" w:hint="default"/>
      </w:rPr>
    </w:lvl>
    <w:lvl w:ilvl="7" w:tentative="1">
      <w:start w:val="1"/>
      <w:numFmt w:val="bullet"/>
      <w:lvlText w:val="o"/>
      <w:lvlJc w:val="left"/>
      <w:pPr>
        <w:tabs>
          <w:tab w:val="num" w:pos="6090"/>
        </w:tabs>
        <w:ind w:left="6090" w:hanging="360"/>
      </w:pPr>
      <w:rPr>
        <w:rFonts w:ascii="Courier New" w:hAnsi="Courier New" w:cs="Courier New" w:hint="default"/>
      </w:rPr>
    </w:lvl>
    <w:lvl w:ilvl="8" w:tentative="1">
      <w:start w:val="1"/>
      <w:numFmt w:val="bullet"/>
      <w:lvlText w:val=""/>
      <w:lvlJc w:val="left"/>
      <w:pPr>
        <w:tabs>
          <w:tab w:val="num" w:pos="6810"/>
        </w:tabs>
        <w:ind w:left="6810" w:hanging="360"/>
      </w:pPr>
      <w:rPr>
        <w:rFonts w:ascii="Wingdings" w:hAnsi="Wingdings" w:hint="default"/>
      </w:rPr>
    </w:lvl>
  </w:abstractNum>
  <w:abstractNum w:abstractNumId="34">
    <w:nsid w:val="6CA3048B"/>
    <w:multiLevelType w:val="hybridMultilevel"/>
    <w:tmpl w:val="F9A259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E130C8F"/>
    <w:multiLevelType w:val="hybridMultilevel"/>
    <w:tmpl w:val="0F76717E"/>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36">
    <w:nsid w:val="6E5F08A4"/>
    <w:multiLevelType w:val="hybridMultilevel"/>
    <w:tmpl w:val="F424A98E"/>
    <w:lvl w:ilvl="0">
      <w:start w:val="1"/>
      <w:numFmt w:val="bullet"/>
      <w:lvlText w:val=""/>
      <w:lvlJc w:val="left"/>
      <w:pPr>
        <w:ind w:left="1380" w:hanging="360"/>
      </w:pPr>
      <w:rPr>
        <w:rFonts w:ascii="Symbol" w:hAnsi="Symbol" w:hint="default"/>
      </w:rPr>
    </w:lvl>
    <w:lvl w:ilvl="1">
      <w:start w:val="1"/>
      <w:numFmt w:val="bullet"/>
      <w:lvlText w:val="o"/>
      <w:lvlJc w:val="left"/>
      <w:pPr>
        <w:ind w:left="2100" w:hanging="360"/>
      </w:pPr>
      <w:rPr>
        <w:rFonts w:ascii="Courier New" w:hAnsi="Courier New" w:cs="Courier New" w:hint="default"/>
      </w:rPr>
    </w:lvl>
    <w:lvl w:ilvl="2">
      <w:start w:val="1"/>
      <w:numFmt w:val="bullet"/>
      <w:lvlText w:val=""/>
      <w:lvlJc w:val="left"/>
      <w:pPr>
        <w:ind w:left="2820" w:hanging="360"/>
      </w:pPr>
      <w:rPr>
        <w:rFonts w:ascii="Wingdings" w:hAnsi="Wingdings" w:hint="default"/>
      </w:rPr>
    </w:lvl>
    <w:lvl w:ilvl="3">
      <w:start w:val="1"/>
      <w:numFmt w:val="bullet"/>
      <w:lvlText w:val=""/>
      <w:lvlJc w:val="left"/>
      <w:pPr>
        <w:ind w:left="3540" w:hanging="360"/>
      </w:pPr>
      <w:rPr>
        <w:rFonts w:ascii="Symbol" w:hAnsi="Symbol" w:hint="default"/>
      </w:rPr>
    </w:lvl>
    <w:lvl w:ilvl="4" w:tentative="1">
      <w:start w:val="1"/>
      <w:numFmt w:val="bullet"/>
      <w:lvlText w:val="o"/>
      <w:lvlJc w:val="left"/>
      <w:pPr>
        <w:ind w:left="4260" w:hanging="360"/>
      </w:pPr>
      <w:rPr>
        <w:rFonts w:ascii="Courier New" w:hAnsi="Courier New" w:cs="Courier New" w:hint="default"/>
      </w:rPr>
    </w:lvl>
    <w:lvl w:ilvl="5" w:tentative="1">
      <w:start w:val="1"/>
      <w:numFmt w:val="bullet"/>
      <w:lvlText w:val=""/>
      <w:lvlJc w:val="left"/>
      <w:pPr>
        <w:ind w:left="4980" w:hanging="360"/>
      </w:pPr>
      <w:rPr>
        <w:rFonts w:ascii="Wingdings" w:hAnsi="Wingdings" w:hint="default"/>
      </w:rPr>
    </w:lvl>
    <w:lvl w:ilvl="6" w:tentative="1">
      <w:start w:val="1"/>
      <w:numFmt w:val="bullet"/>
      <w:lvlText w:val=""/>
      <w:lvlJc w:val="left"/>
      <w:pPr>
        <w:ind w:left="5700" w:hanging="360"/>
      </w:pPr>
      <w:rPr>
        <w:rFonts w:ascii="Symbol" w:hAnsi="Symbol" w:hint="default"/>
      </w:rPr>
    </w:lvl>
    <w:lvl w:ilvl="7" w:tentative="1">
      <w:start w:val="1"/>
      <w:numFmt w:val="bullet"/>
      <w:lvlText w:val="o"/>
      <w:lvlJc w:val="left"/>
      <w:pPr>
        <w:ind w:left="6420" w:hanging="360"/>
      </w:pPr>
      <w:rPr>
        <w:rFonts w:ascii="Courier New" w:hAnsi="Courier New" w:cs="Courier New" w:hint="default"/>
      </w:rPr>
    </w:lvl>
    <w:lvl w:ilvl="8" w:tentative="1">
      <w:start w:val="1"/>
      <w:numFmt w:val="bullet"/>
      <w:lvlText w:val=""/>
      <w:lvlJc w:val="left"/>
      <w:pPr>
        <w:ind w:left="7140" w:hanging="360"/>
      </w:pPr>
      <w:rPr>
        <w:rFonts w:ascii="Wingdings" w:hAnsi="Wingdings" w:hint="default"/>
      </w:rPr>
    </w:lvl>
  </w:abstractNum>
  <w:abstractNum w:abstractNumId="37">
    <w:nsid w:val="73013497"/>
    <w:multiLevelType w:val="hybridMultilevel"/>
    <w:tmpl w:val="AB78B344"/>
    <w:lvl w:ilvl="0">
      <w:start w:val="1"/>
      <w:numFmt w:val="bullet"/>
      <w:lvlText w:val=""/>
      <w:lvlJc w:val="left"/>
      <w:pPr>
        <w:tabs>
          <w:tab w:val="num" w:pos="1050"/>
        </w:tabs>
        <w:ind w:left="1050" w:hanging="360"/>
      </w:pPr>
      <w:rPr>
        <w:rFonts w:ascii="Symbol" w:hAnsi="Symbol" w:hint="default"/>
      </w:rPr>
    </w:lvl>
    <w:lvl w:ilvl="1" w:tentative="1">
      <w:start w:val="1"/>
      <w:numFmt w:val="bullet"/>
      <w:lvlText w:val="o"/>
      <w:lvlJc w:val="left"/>
      <w:pPr>
        <w:tabs>
          <w:tab w:val="num" w:pos="1770"/>
        </w:tabs>
        <w:ind w:left="1770" w:hanging="360"/>
      </w:pPr>
      <w:rPr>
        <w:rFonts w:ascii="Courier New" w:hAnsi="Courier New" w:cs="Courier New" w:hint="default"/>
      </w:rPr>
    </w:lvl>
    <w:lvl w:ilvl="2" w:tentative="1">
      <w:start w:val="1"/>
      <w:numFmt w:val="bullet"/>
      <w:lvlText w:val=""/>
      <w:lvlJc w:val="left"/>
      <w:pPr>
        <w:tabs>
          <w:tab w:val="num" w:pos="2490"/>
        </w:tabs>
        <w:ind w:left="2490" w:hanging="360"/>
      </w:pPr>
      <w:rPr>
        <w:rFonts w:ascii="Wingdings" w:hAnsi="Wingdings" w:hint="default"/>
      </w:rPr>
    </w:lvl>
    <w:lvl w:ilvl="3" w:tentative="1">
      <w:start w:val="1"/>
      <w:numFmt w:val="bullet"/>
      <w:lvlText w:val=""/>
      <w:lvlJc w:val="left"/>
      <w:pPr>
        <w:tabs>
          <w:tab w:val="num" w:pos="3210"/>
        </w:tabs>
        <w:ind w:left="3210" w:hanging="360"/>
      </w:pPr>
      <w:rPr>
        <w:rFonts w:ascii="Symbol" w:hAnsi="Symbol" w:hint="default"/>
      </w:rPr>
    </w:lvl>
    <w:lvl w:ilvl="4" w:tentative="1">
      <w:start w:val="1"/>
      <w:numFmt w:val="bullet"/>
      <w:lvlText w:val="o"/>
      <w:lvlJc w:val="left"/>
      <w:pPr>
        <w:tabs>
          <w:tab w:val="num" w:pos="3930"/>
        </w:tabs>
        <w:ind w:left="3930" w:hanging="360"/>
      </w:pPr>
      <w:rPr>
        <w:rFonts w:ascii="Courier New" w:hAnsi="Courier New" w:cs="Courier New" w:hint="default"/>
      </w:rPr>
    </w:lvl>
    <w:lvl w:ilvl="5" w:tentative="1">
      <w:start w:val="1"/>
      <w:numFmt w:val="bullet"/>
      <w:lvlText w:val=""/>
      <w:lvlJc w:val="left"/>
      <w:pPr>
        <w:tabs>
          <w:tab w:val="num" w:pos="4650"/>
        </w:tabs>
        <w:ind w:left="4650" w:hanging="360"/>
      </w:pPr>
      <w:rPr>
        <w:rFonts w:ascii="Wingdings" w:hAnsi="Wingdings" w:hint="default"/>
      </w:rPr>
    </w:lvl>
    <w:lvl w:ilvl="6" w:tentative="1">
      <w:start w:val="1"/>
      <w:numFmt w:val="bullet"/>
      <w:lvlText w:val=""/>
      <w:lvlJc w:val="left"/>
      <w:pPr>
        <w:tabs>
          <w:tab w:val="num" w:pos="5370"/>
        </w:tabs>
        <w:ind w:left="5370" w:hanging="360"/>
      </w:pPr>
      <w:rPr>
        <w:rFonts w:ascii="Symbol" w:hAnsi="Symbol" w:hint="default"/>
      </w:rPr>
    </w:lvl>
    <w:lvl w:ilvl="7" w:tentative="1">
      <w:start w:val="1"/>
      <w:numFmt w:val="bullet"/>
      <w:lvlText w:val="o"/>
      <w:lvlJc w:val="left"/>
      <w:pPr>
        <w:tabs>
          <w:tab w:val="num" w:pos="6090"/>
        </w:tabs>
        <w:ind w:left="6090" w:hanging="360"/>
      </w:pPr>
      <w:rPr>
        <w:rFonts w:ascii="Courier New" w:hAnsi="Courier New" w:cs="Courier New" w:hint="default"/>
      </w:rPr>
    </w:lvl>
    <w:lvl w:ilvl="8" w:tentative="1">
      <w:start w:val="1"/>
      <w:numFmt w:val="bullet"/>
      <w:lvlText w:val=""/>
      <w:lvlJc w:val="left"/>
      <w:pPr>
        <w:tabs>
          <w:tab w:val="num" w:pos="6810"/>
        </w:tabs>
        <w:ind w:left="6810" w:hanging="360"/>
      </w:pPr>
      <w:rPr>
        <w:rFonts w:ascii="Wingdings" w:hAnsi="Wingdings" w:hint="default"/>
      </w:rPr>
    </w:lvl>
  </w:abstractNum>
  <w:abstractNum w:abstractNumId="38">
    <w:nsid w:val="736250B8"/>
    <w:multiLevelType w:val="hybridMultilevel"/>
    <w:tmpl w:val="D9E00060"/>
    <w:lvl w:ilvl="0">
      <w:start w:val="1"/>
      <w:numFmt w:val="bullet"/>
      <w:lvlText w:val=""/>
      <w:lvlJc w:val="left"/>
      <w:pPr>
        <w:ind w:left="1140" w:hanging="360"/>
      </w:pPr>
      <w:rPr>
        <w:rFonts w:ascii="Symbol" w:hAnsi="Symbol"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39">
    <w:nsid w:val="779A1C27"/>
    <w:multiLevelType w:val="hybridMultilevel"/>
    <w:tmpl w:val="72385E1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nsid w:val="78635306"/>
    <w:multiLevelType w:val="hybridMultilevel"/>
    <w:tmpl w:val="CB2AB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A2D5567"/>
    <w:multiLevelType w:val="hybridMultilevel"/>
    <w:tmpl w:val="540E360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2"/>
      <w:numFmt w:val="decimal"/>
      <w:lvlText w:val="(%3)"/>
      <w:lvlJc w:val="left"/>
      <w:pPr>
        <w:tabs>
          <w:tab w:val="num" w:pos="2340"/>
        </w:tabs>
        <w:ind w:left="2340" w:hanging="360"/>
      </w:pPr>
      <w:rPr>
        <w:rFonts w:hint="default"/>
        <w:b/>
        <w:i/>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AE731B5"/>
    <w:multiLevelType w:val="hybridMultilevel"/>
    <w:tmpl w:val="449A3F50"/>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E4A3A38"/>
    <w:multiLevelType w:val="hybridMultilevel"/>
    <w:tmpl w:val="7CD8DDC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num w:numId="1" w16cid:durableId="1799448930">
    <w:abstractNumId w:val="41"/>
  </w:num>
  <w:num w:numId="2" w16cid:durableId="283274406">
    <w:abstractNumId w:val="14"/>
  </w:num>
  <w:num w:numId="3" w16cid:durableId="1964654237">
    <w:abstractNumId w:val="32"/>
  </w:num>
  <w:num w:numId="4" w16cid:durableId="1638030896">
    <w:abstractNumId w:val="0"/>
  </w:num>
  <w:num w:numId="5" w16cid:durableId="511384780">
    <w:abstractNumId w:val="42"/>
  </w:num>
  <w:num w:numId="6" w16cid:durableId="1181167819">
    <w:abstractNumId w:val="21"/>
  </w:num>
  <w:num w:numId="7" w16cid:durableId="332879284">
    <w:abstractNumId w:val="23"/>
  </w:num>
  <w:num w:numId="8" w16cid:durableId="1903100715">
    <w:abstractNumId w:val="9"/>
  </w:num>
  <w:num w:numId="9" w16cid:durableId="143860518">
    <w:abstractNumId w:val="1"/>
  </w:num>
  <w:num w:numId="10" w16cid:durableId="1489394495">
    <w:abstractNumId w:val="39"/>
  </w:num>
  <w:num w:numId="11" w16cid:durableId="138888360">
    <w:abstractNumId w:val="13"/>
  </w:num>
  <w:num w:numId="12" w16cid:durableId="721487117">
    <w:abstractNumId w:val="18"/>
  </w:num>
  <w:num w:numId="13" w16cid:durableId="1137643498">
    <w:abstractNumId w:val="10"/>
  </w:num>
  <w:num w:numId="14" w16cid:durableId="1295141765">
    <w:abstractNumId w:val="17"/>
  </w:num>
  <w:num w:numId="15" w16cid:durableId="1760323539">
    <w:abstractNumId w:val="37"/>
  </w:num>
  <w:num w:numId="16" w16cid:durableId="280187586">
    <w:abstractNumId w:val="12"/>
  </w:num>
  <w:num w:numId="17" w16cid:durableId="319627266">
    <w:abstractNumId w:val="19"/>
  </w:num>
  <w:num w:numId="18" w16cid:durableId="156697456">
    <w:abstractNumId w:val="6"/>
  </w:num>
  <w:num w:numId="19" w16cid:durableId="784612982">
    <w:abstractNumId w:val="26"/>
  </w:num>
  <w:num w:numId="20" w16cid:durableId="593442762">
    <w:abstractNumId w:val="8"/>
  </w:num>
  <w:num w:numId="21" w16cid:durableId="926383520">
    <w:abstractNumId w:val="4"/>
  </w:num>
  <w:num w:numId="22" w16cid:durableId="918562185">
    <w:abstractNumId w:val="27"/>
  </w:num>
  <w:num w:numId="23" w16cid:durableId="509950897">
    <w:abstractNumId w:val="11"/>
  </w:num>
  <w:num w:numId="24" w16cid:durableId="1887909111">
    <w:abstractNumId w:val="15"/>
  </w:num>
  <w:num w:numId="25" w16cid:durableId="1059597293">
    <w:abstractNumId w:val="3"/>
  </w:num>
  <w:num w:numId="26" w16cid:durableId="1720782418">
    <w:abstractNumId w:val="2"/>
  </w:num>
  <w:num w:numId="27" w16cid:durableId="2029796915">
    <w:abstractNumId w:val="31"/>
  </w:num>
  <w:num w:numId="28" w16cid:durableId="1663661319">
    <w:abstractNumId w:val="33"/>
  </w:num>
  <w:num w:numId="29" w16cid:durableId="1750689144">
    <w:abstractNumId w:val="16"/>
  </w:num>
  <w:num w:numId="30" w16cid:durableId="1948271352">
    <w:abstractNumId w:val="28"/>
  </w:num>
  <w:num w:numId="31" w16cid:durableId="1407654351">
    <w:abstractNumId w:val="7"/>
  </w:num>
  <w:num w:numId="32" w16cid:durableId="252322711">
    <w:abstractNumId w:val="20"/>
  </w:num>
  <w:num w:numId="33" w16cid:durableId="1847474884">
    <w:abstractNumId w:val="30"/>
  </w:num>
  <w:num w:numId="34" w16cid:durableId="1276868591">
    <w:abstractNumId w:val="35"/>
  </w:num>
  <w:num w:numId="35" w16cid:durableId="1863667011">
    <w:abstractNumId w:val="29"/>
  </w:num>
  <w:num w:numId="36" w16cid:durableId="200899555">
    <w:abstractNumId w:val="34"/>
  </w:num>
  <w:num w:numId="37" w16cid:durableId="2023125570">
    <w:abstractNumId w:val="25"/>
  </w:num>
  <w:num w:numId="38" w16cid:durableId="163786226">
    <w:abstractNumId w:val="36"/>
  </w:num>
  <w:num w:numId="39" w16cid:durableId="1522012779">
    <w:abstractNumId w:val="40"/>
  </w:num>
  <w:num w:numId="40" w16cid:durableId="1448936993">
    <w:abstractNumId w:val="38"/>
  </w:num>
  <w:num w:numId="41" w16cid:durableId="1887445316">
    <w:abstractNumId w:val="43"/>
  </w:num>
  <w:num w:numId="42" w16cid:durableId="484513076">
    <w:abstractNumId w:val="24"/>
  </w:num>
  <w:num w:numId="43" w16cid:durableId="387145793">
    <w:abstractNumId w:val="5"/>
  </w:num>
  <w:num w:numId="44" w16cid:durableId="15629851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81"/>
    <w:rsid w:val="00004E1A"/>
    <w:rsid w:val="00010120"/>
    <w:rsid w:val="000118C2"/>
    <w:rsid w:val="00011FD4"/>
    <w:rsid w:val="000120F7"/>
    <w:rsid w:val="000133FB"/>
    <w:rsid w:val="000162D1"/>
    <w:rsid w:val="000218D6"/>
    <w:rsid w:val="000249B0"/>
    <w:rsid w:val="0003113B"/>
    <w:rsid w:val="00032F7C"/>
    <w:rsid w:val="00035084"/>
    <w:rsid w:val="00037DAA"/>
    <w:rsid w:val="00040242"/>
    <w:rsid w:val="00042DE1"/>
    <w:rsid w:val="000451D0"/>
    <w:rsid w:val="000463E2"/>
    <w:rsid w:val="000505DA"/>
    <w:rsid w:val="0005073A"/>
    <w:rsid w:val="0005108A"/>
    <w:rsid w:val="000511C1"/>
    <w:rsid w:val="00052A30"/>
    <w:rsid w:val="00054929"/>
    <w:rsid w:val="00062C66"/>
    <w:rsid w:val="000639F4"/>
    <w:rsid w:val="00065CF1"/>
    <w:rsid w:val="00080745"/>
    <w:rsid w:val="00086519"/>
    <w:rsid w:val="000879FF"/>
    <w:rsid w:val="00093475"/>
    <w:rsid w:val="00097255"/>
    <w:rsid w:val="000A56A9"/>
    <w:rsid w:val="000B106C"/>
    <w:rsid w:val="000B1F6D"/>
    <w:rsid w:val="000B2DB4"/>
    <w:rsid w:val="000B4FDB"/>
    <w:rsid w:val="000B5D64"/>
    <w:rsid w:val="000B7357"/>
    <w:rsid w:val="000C114A"/>
    <w:rsid w:val="000C12C6"/>
    <w:rsid w:val="000C19A1"/>
    <w:rsid w:val="000C33D2"/>
    <w:rsid w:val="000C3760"/>
    <w:rsid w:val="000C4847"/>
    <w:rsid w:val="000C6557"/>
    <w:rsid w:val="000C7ECD"/>
    <w:rsid w:val="000D0273"/>
    <w:rsid w:val="000D3089"/>
    <w:rsid w:val="000D4BDA"/>
    <w:rsid w:val="000E037F"/>
    <w:rsid w:val="000E177C"/>
    <w:rsid w:val="000E197B"/>
    <w:rsid w:val="000E1B03"/>
    <w:rsid w:val="000E4112"/>
    <w:rsid w:val="000E455C"/>
    <w:rsid w:val="000E7445"/>
    <w:rsid w:val="000F31C6"/>
    <w:rsid w:val="000F5AEF"/>
    <w:rsid w:val="00101D13"/>
    <w:rsid w:val="001036CB"/>
    <w:rsid w:val="00103BD9"/>
    <w:rsid w:val="00107681"/>
    <w:rsid w:val="00111224"/>
    <w:rsid w:val="00111444"/>
    <w:rsid w:val="0011366D"/>
    <w:rsid w:val="001144E1"/>
    <w:rsid w:val="00116E51"/>
    <w:rsid w:val="00116EAB"/>
    <w:rsid w:val="001175C6"/>
    <w:rsid w:val="00117BF1"/>
    <w:rsid w:val="00117D33"/>
    <w:rsid w:val="00123380"/>
    <w:rsid w:val="00124EB2"/>
    <w:rsid w:val="00126670"/>
    <w:rsid w:val="0012754A"/>
    <w:rsid w:val="00130395"/>
    <w:rsid w:val="001318B1"/>
    <w:rsid w:val="00133072"/>
    <w:rsid w:val="001337A6"/>
    <w:rsid w:val="00137B12"/>
    <w:rsid w:val="00143110"/>
    <w:rsid w:val="001457EA"/>
    <w:rsid w:val="0014752D"/>
    <w:rsid w:val="0015059D"/>
    <w:rsid w:val="0015182D"/>
    <w:rsid w:val="001518B1"/>
    <w:rsid w:val="0015255E"/>
    <w:rsid w:val="00160BD7"/>
    <w:rsid w:val="001670CA"/>
    <w:rsid w:val="00167918"/>
    <w:rsid w:val="00167BF4"/>
    <w:rsid w:val="00176B28"/>
    <w:rsid w:val="00177E85"/>
    <w:rsid w:val="00182E2C"/>
    <w:rsid w:val="00182E75"/>
    <w:rsid w:val="00185FB3"/>
    <w:rsid w:val="00196A84"/>
    <w:rsid w:val="001979E8"/>
    <w:rsid w:val="001A11DA"/>
    <w:rsid w:val="001A46BD"/>
    <w:rsid w:val="001B06D5"/>
    <w:rsid w:val="001B41D0"/>
    <w:rsid w:val="001C18DD"/>
    <w:rsid w:val="001C3EB3"/>
    <w:rsid w:val="001C4B12"/>
    <w:rsid w:val="001C6404"/>
    <w:rsid w:val="001C76F7"/>
    <w:rsid w:val="001D0705"/>
    <w:rsid w:val="001D207C"/>
    <w:rsid w:val="001D6334"/>
    <w:rsid w:val="001D68DF"/>
    <w:rsid w:val="001E06D1"/>
    <w:rsid w:val="001E10E3"/>
    <w:rsid w:val="001E33A7"/>
    <w:rsid w:val="001F1A65"/>
    <w:rsid w:val="001F2C68"/>
    <w:rsid w:val="001F2D04"/>
    <w:rsid w:val="001F31DA"/>
    <w:rsid w:val="001F44E9"/>
    <w:rsid w:val="001F615D"/>
    <w:rsid w:val="00201628"/>
    <w:rsid w:val="0020383A"/>
    <w:rsid w:val="0020605C"/>
    <w:rsid w:val="002061E4"/>
    <w:rsid w:val="00207B24"/>
    <w:rsid w:val="00210A9C"/>
    <w:rsid w:val="002117FB"/>
    <w:rsid w:val="002173EA"/>
    <w:rsid w:val="0021792C"/>
    <w:rsid w:val="00221D44"/>
    <w:rsid w:val="00221E98"/>
    <w:rsid w:val="00226221"/>
    <w:rsid w:val="00230509"/>
    <w:rsid w:val="0023103E"/>
    <w:rsid w:val="002336CB"/>
    <w:rsid w:val="0023398D"/>
    <w:rsid w:val="00235A91"/>
    <w:rsid w:val="00237174"/>
    <w:rsid w:val="00237482"/>
    <w:rsid w:val="002427A3"/>
    <w:rsid w:val="00244ABF"/>
    <w:rsid w:val="002572EB"/>
    <w:rsid w:val="00257BDA"/>
    <w:rsid w:val="002607F0"/>
    <w:rsid w:val="00266750"/>
    <w:rsid w:val="00273382"/>
    <w:rsid w:val="00284A91"/>
    <w:rsid w:val="002855A0"/>
    <w:rsid w:val="00285E33"/>
    <w:rsid w:val="00286DD5"/>
    <w:rsid w:val="00287596"/>
    <w:rsid w:val="002959C4"/>
    <w:rsid w:val="002A2B58"/>
    <w:rsid w:val="002A6783"/>
    <w:rsid w:val="002B0A2A"/>
    <w:rsid w:val="002B60E2"/>
    <w:rsid w:val="002B7C6C"/>
    <w:rsid w:val="002C19C3"/>
    <w:rsid w:val="002C4AD9"/>
    <w:rsid w:val="002D1771"/>
    <w:rsid w:val="002D3DDB"/>
    <w:rsid w:val="002D4AED"/>
    <w:rsid w:val="002D4C7F"/>
    <w:rsid w:val="002E27C6"/>
    <w:rsid w:val="002E3C50"/>
    <w:rsid w:val="002E40E6"/>
    <w:rsid w:val="002E4F30"/>
    <w:rsid w:val="002E5FC0"/>
    <w:rsid w:val="002E75E0"/>
    <w:rsid w:val="002E7660"/>
    <w:rsid w:val="002E7ADD"/>
    <w:rsid w:val="002F336A"/>
    <w:rsid w:val="00301418"/>
    <w:rsid w:val="00304CE8"/>
    <w:rsid w:val="0030503E"/>
    <w:rsid w:val="00305AEB"/>
    <w:rsid w:val="0030726F"/>
    <w:rsid w:val="00310D7E"/>
    <w:rsid w:val="00313589"/>
    <w:rsid w:val="00313DEB"/>
    <w:rsid w:val="00315DB8"/>
    <w:rsid w:val="003170DE"/>
    <w:rsid w:val="003224BB"/>
    <w:rsid w:val="00324335"/>
    <w:rsid w:val="00324C09"/>
    <w:rsid w:val="0033152D"/>
    <w:rsid w:val="00331E08"/>
    <w:rsid w:val="00333EFB"/>
    <w:rsid w:val="003343DA"/>
    <w:rsid w:val="00336380"/>
    <w:rsid w:val="00337B85"/>
    <w:rsid w:val="00343485"/>
    <w:rsid w:val="00344CAD"/>
    <w:rsid w:val="003458AD"/>
    <w:rsid w:val="00345B4A"/>
    <w:rsid w:val="003464B0"/>
    <w:rsid w:val="0034717C"/>
    <w:rsid w:val="00352875"/>
    <w:rsid w:val="00356424"/>
    <w:rsid w:val="0035671D"/>
    <w:rsid w:val="0036297E"/>
    <w:rsid w:val="0036683B"/>
    <w:rsid w:val="00367B37"/>
    <w:rsid w:val="00367CB4"/>
    <w:rsid w:val="003715EE"/>
    <w:rsid w:val="00373CAA"/>
    <w:rsid w:val="00374C99"/>
    <w:rsid w:val="00375D2D"/>
    <w:rsid w:val="00376143"/>
    <w:rsid w:val="0037786B"/>
    <w:rsid w:val="00382538"/>
    <w:rsid w:val="0038347E"/>
    <w:rsid w:val="0038457C"/>
    <w:rsid w:val="003916F9"/>
    <w:rsid w:val="00391E37"/>
    <w:rsid w:val="003951EA"/>
    <w:rsid w:val="00395258"/>
    <w:rsid w:val="00396BDB"/>
    <w:rsid w:val="003A0B6E"/>
    <w:rsid w:val="003A3D5C"/>
    <w:rsid w:val="003A4FCE"/>
    <w:rsid w:val="003A5B33"/>
    <w:rsid w:val="003A5D1B"/>
    <w:rsid w:val="003B21FD"/>
    <w:rsid w:val="003B66AE"/>
    <w:rsid w:val="003B6749"/>
    <w:rsid w:val="003B7A06"/>
    <w:rsid w:val="003C0717"/>
    <w:rsid w:val="003C07A6"/>
    <w:rsid w:val="003C2735"/>
    <w:rsid w:val="003C29D8"/>
    <w:rsid w:val="003C498A"/>
    <w:rsid w:val="003C4FA3"/>
    <w:rsid w:val="003C6313"/>
    <w:rsid w:val="003C7DDD"/>
    <w:rsid w:val="003D56DC"/>
    <w:rsid w:val="003E14FC"/>
    <w:rsid w:val="003E2505"/>
    <w:rsid w:val="003E38A5"/>
    <w:rsid w:val="003E7285"/>
    <w:rsid w:val="003F06C4"/>
    <w:rsid w:val="003F07EC"/>
    <w:rsid w:val="003F126B"/>
    <w:rsid w:val="003F3AEF"/>
    <w:rsid w:val="003F4C68"/>
    <w:rsid w:val="003F69F1"/>
    <w:rsid w:val="00404B1C"/>
    <w:rsid w:val="00404EAF"/>
    <w:rsid w:val="00410F84"/>
    <w:rsid w:val="004120F9"/>
    <w:rsid w:val="004131A9"/>
    <w:rsid w:val="00413C60"/>
    <w:rsid w:val="00413D3F"/>
    <w:rsid w:val="00420A3D"/>
    <w:rsid w:val="00422BE6"/>
    <w:rsid w:val="00426912"/>
    <w:rsid w:val="004314BA"/>
    <w:rsid w:val="0043398B"/>
    <w:rsid w:val="0043427C"/>
    <w:rsid w:val="00434D9F"/>
    <w:rsid w:val="00437D2F"/>
    <w:rsid w:val="00440E6B"/>
    <w:rsid w:val="004431B3"/>
    <w:rsid w:val="004443F9"/>
    <w:rsid w:val="00445C17"/>
    <w:rsid w:val="00452808"/>
    <w:rsid w:val="0045355B"/>
    <w:rsid w:val="00454445"/>
    <w:rsid w:val="00454641"/>
    <w:rsid w:val="004572BB"/>
    <w:rsid w:val="00457AEB"/>
    <w:rsid w:val="00462C8A"/>
    <w:rsid w:val="0046593A"/>
    <w:rsid w:val="00467C2D"/>
    <w:rsid w:val="00467FFD"/>
    <w:rsid w:val="00470915"/>
    <w:rsid w:val="00471361"/>
    <w:rsid w:val="00471EFB"/>
    <w:rsid w:val="004748AC"/>
    <w:rsid w:val="004801B3"/>
    <w:rsid w:val="00481BDB"/>
    <w:rsid w:val="00485C46"/>
    <w:rsid w:val="00486FB8"/>
    <w:rsid w:val="00487720"/>
    <w:rsid w:val="00487B68"/>
    <w:rsid w:val="00490BED"/>
    <w:rsid w:val="004915BC"/>
    <w:rsid w:val="00491FDC"/>
    <w:rsid w:val="00492B3B"/>
    <w:rsid w:val="00492FD5"/>
    <w:rsid w:val="00495151"/>
    <w:rsid w:val="0049544F"/>
    <w:rsid w:val="004A00F2"/>
    <w:rsid w:val="004A38CF"/>
    <w:rsid w:val="004A4AD2"/>
    <w:rsid w:val="004A5A3E"/>
    <w:rsid w:val="004A5D67"/>
    <w:rsid w:val="004A638A"/>
    <w:rsid w:val="004B1EA1"/>
    <w:rsid w:val="004B3FF2"/>
    <w:rsid w:val="004B4013"/>
    <w:rsid w:val="004B4E36"/>
    <w:rsid w:val="004B55C1"/>
    <w:rsid w:val="004B5B8A"/>
    <w:rsid w:val="004B7C53"/>
    <w:rsid w:val="004C7FED"/>
    <w:rsid w:val="004D060D"/>
    <w:rsid w:val="004D0EF3"/>
    <w:rsid w:val="004D35E8"/>
    <w:rsid w:val="004D5720"/>
    <w:rsid w:val="004D615F"/>
    <w:rsid w:val="004E12E1"/>
    <w:rsid w:val="004E14A8"/>
    <w:rsid w:val="004E1F63"/>
    <w:rsid w:val="004E5227"/>
    <w:rsid w:val="004E5EC3"/>
    <w:rsid w:val="004F2444"/>
    <w:rsid w:val="004F24CE"/>
    <w:rsid w:val="004F4A50"/>
    <w:rsid w:val="004F632B"/>
    <w:rsid w:val="00501FD6"/>
    <w:rsid w:val="00506948"/>
    <w:rsid w:val="00506DB0"/>
    <w:rsid w:val="005103FD"/>
    <w:rsid w:val="005110F5"/>
    <w:rsid w:val="00520905"/>
    <w:rsid w:val="00521C9E"/>
    <w:rsid w:val="005222BA"/>
    <w:rsid w:val="005228ED"/>
    <w:rsid w:val="0052306A"/>
    <w:rsid w:val="005236A7"/>
    <w:rsid w:val="00527EB7"/>
    <w:rsid w:val="0053155E"/>
    <w:rsid w:val="00535A7F"/>
    <w:rsid w:val="00537471"/>
    <w:rsid w:val="00541C32"/>
    <w:rsid w:val="0054221F"/>
    <w:rsid w:val="00550B7A"/>
    <w:rsid w:val="005512D1"/>
    <w:rsid w:val="0055461E"/>
    <w:rsid w:val="005546E0"/>
    <w:rsid w:val="00554C52"/>
    <w:rsid w:val="0055698D"/>
    <w:rsid w:val="00560CCC"/>
    <w:rsid w:val="00562C64"/>
    <w:rsid w:val="00563148"/>
    <w:rsid w:val="00563D5C"/>
    <w:rsid w:val="0056712A"/>
    <w:rsid w:val="00572D42"/>
    <w:rsid w:val="0057364D"/>
    <w:rsid w:val="00575163"/>
    <w:rsid w:val="0057796D"/>
    <w:rsid w:val="00580EDC"/>
    <w:rsid w:val="005813BC"/>
    <w:rsid w:val="00581E9F"/>
    <w:rsid w:val="005828F2"/>
    <w:rsid w:val="00582D17"/>
    <w:rsid w:val="00582D26"/>
    <w:rsid w:val="005866D6"/>
    <w:rsid w:val="00587F3D"/>
    <w:rsid w:val="0059370B"/>
    <w:rsid w:val="00596843"/>
    <w:rsid w:val="005A0360"/>
    <w:rsid w:val="005A4FD1"/>
    <w:rsid w:val="005B0BA7"/>
    <w:rsid w:val="005B389A"/>
    <w:rsid w:val="005B601B"/>
    <w:rsid w:val="005C0440"/>
    <w:rsid w:val="005C0877"/>
    <w:rsid w:val="005C0F5B"/>
    <w:rsid w:val="005C330C"/>
    <w:rsid w:val="005C4C9B"/>
    <w:rsid w:val="005D3786"/>
    <w:rsid w:val="005D3FBD"/>
    <w:rsid w:val="005D4FBE"/>
    <w:rsid w:val="005D6205"/>
    <w:rsid w:val="005E010C"/>
    <w:rsid w:val="005E06A9"/>
    <w:rsid w:val="005E1D3D"/>
    <w:rsid w:val="005E21F8"/>
    <w:rsid w:val="005F52B4"/>
    <w:rsid w:val="005F5F77"/>
    <w:rsid w:val="005F7F1C"/>
    <w:rsid w:val="00600312"/>
    <w:rsid w:val="00601D35"/>
    <w:rsid w:val="00603A35"/>
    <w:rsid w:val="00605F01"/>
    <w:rsid w:val="0060763E"/>
    <w:rsid w:val="006121F3"/>
    <w:rsid w:val="00615A08"/>
    <w:rsid w:val="00621401"/>
    <w:rsid w:val="0062158D"/>
    <w:rsid w:val="00621AA3"/>
    <w:rsid w:val="00621D8D"/>
    <w:rsid w:val="00622B79"/>
    <w:rsid w:val="006253C1"/>
    <w:rsid w:val="00625E10"/>
    <w:rsid w:val="00626B1D"/>
    <w:rsid w:val="0063024E"/>
    <w:rsid w:val="006346CA"/>
    <w:rsid w:val="006352CB"/>
    <w:rsid w:val="006377AC"/>
    <w:rsid w:val="00637ED9"/>
    <w:rsid w:val="00640224"/>
    <w:rsid w:val="00644B2D"/>
    <w:rsid w:val="00645192"/>
    <w:rsid w:val="00645F2E"/>
    <w:rsid w:val="006525B9"/>
    <w:rsid w:val="00656ACA"/>
    <w:rsid w:val="00663FF2"/>
    <w:rsid w:val="006663C0"/>
    <w:rsid w:val="00670186"/>
    <w:rsid w:val="0067145B"/>
    <w:rsid w:val="00671E3B"/>
    <w:rsid w:val="00677E3A"/>
    <w:rsid w:val="0068047A"/>
    <w:rsid w:val="00682281"/>
    <w:rsid w:val="00684676"/>
    <w:rsid w:val="006875AE"/>
    <w:rsid w:val="0069102F"/>
    <w:rsid w:val="0069155A"/>
    <w:rsid w:val="00692A6C"/>
    <w:rsid w:val="0069304D"/>
    <w:rsid w:val="00693F05"/>
    <w:rsid w:val="006A18F3"/>
    <w:rsid w:val="006A3873"/>
    <w:rsid w:val="006B051E"/>
    <w:rsid w:val="006B0AA2"/>
    <w:rsid w:val="006B2729"/>
    <w:rsid w:val="006B3908"/>
    <w:rsid w:val="006B42F6"/>
    <w:rsid w:val="006B6BC1"/>
    <w:rsid w:val="006B7132"/>
    <w:rsid w:val="006B7FCA"/>
    <w:rsid w:val="006C3A9D"/>
    <w:rsid w:val="006C6C9E"/>
    <w:rsid w:val="006C7737"/>
    <w:rsid w:val="006D6929"/>
    <w:rsid w:val="006E4630"/>
    <w:rsid w:val="006E4961"/>
    <w:rsid w:val="006E5780"/>
    <w:rsid w:val="006F05F5"/>
    <w:rsid w:val="006F0CC2"/>
    <w:rsid w:val="006F39FD"/>
    <w:rsid w:val="006F4F92"/>
    <w:rsid w:val="006F6BC7"/>
    <w:rsid w:val="00700BC9"/>
    <w:rsid w:val="00711145"/>
    <w:rsid w:val="00714CCD"/>
    <w:rsid w:val="00722D04"/>
    <w:rsid w:val="007234F2"/>
    <w:rsid w:val="00730AF2"/>
    <w:rsid w:val="00731036"/>
    <w:rsid w:val="00734452"/>
    <w:rsid w:val="00735050"/>
    <w:rsid w:val="00735574"/>
    <w:rsid w:val="00735FB5"/>
    <w:rsid w:val="007436DF"/>
    <w:rsid w:val="007439A0"/>
    <w:rsid w:val="00747534"/>
    <w:rsid w:val="0075032E"/>
    <w:rsid w:val="0075034F"/>
    <w:rsid w:val="00751C59"/>
    <w:rsid w:val="007530C1"/>
    <w:rsid w:val="0075676E"/>
    <w:rsid w:val="00756982"/>
    <w:rsid w:val="00760ED8"/>
    <w:rsid w:val="00761DCC"/>
    <w:rsid w:val="00764338"/>
    <w:rsid w:val="007678A4"/>
    <w:rsid w:val="00767F96"/>
    <w:rsid w:val="007709FE"/>
    <w:rsid w:val="007732DE"/>
    <w:rsid w:val="00773732"/>
    <w:rsid w:val="0077430C"/>
    <w:rsid w:val="00775CC5"/>
    <w:rsid w:val="007848C7"/>
    <w:rsid w:val="007854A0"/>
    <w:rsid w:val="007876B6"/>
    <w:rsid w:val="00787994"/>
    <w:rsid w:val="00791B48"/>
    <w:rsid w:val="00793450"/>
    <w:rsid w:val="0079347F"/>
    <w:rsid w:val="0079355B"/>
    <w:rsid w:val="007A1657"/>
    <w:rsid w:val="007A18A3"/>
    <w:rsid w:val="007A32BD"/>
    <w:rsid w:val="007A360A"/>
    <w:rsid w:val="007B1187"/>
    <w:rsid w:val="007B135C"/>
    <w:rsid w:val="007B17E8"/>
    <w:rsid w:val="007B2708"/>
    <w:rsid w:val="007B48B4"/>
    <w:rsid w:val="007B5A4F"/>
    <w:rsid w:val="007B7889"/>
    <w:rsid w:val="007D4E86"/>
    <w:rsid w:val="007D7A53"/>
    <w:rsid w:val="007E01F9"/>
    <w:rsid w:val="007E133E"/>
    <w:rsid w:val="007E2D7D"/>
    <w:rsid w:val="007E7688"/>
    <w:rsid w:val="007F000A"/>
    <w:rsid w:val="007F1449"/>
    <w:rsid w:val="007F1C73"/>
    <w:rsid w:val="007F2ADD"/>
    <w:rsid w:val="007F5EA6"/>
    <w:rsid w:val="007F620B"/>
    <w:rsid w:val="007F69B9"/>
    <w:rsid w:val="00800E0D"/>
    <w:rsid w:val="0080260F"/>
    <w:rsid w:val="0080373F"/>
    <w:rsid w:val="0080550D"/>
    <w:rsid w:val="0080709D"/>
    <w:rsid w:val="008175BE"/>
    <w:rsid w:val="00817C95"/>
    <w:rsid w:val="00824D57"/>
    <w:rsid w:val="008315C2"/>
    <w:rsid w:val="008345AF"/>
    <w:rsid w:val="0083742C"/>
    <w:rsid w:val="00844158"/>
    <w:rsid w:val="00845C67"/>
    <w:rsid w:val="00846F67"/>
    <w:rsid w:val="008475B5"/>
    <w:rsid w:val="00850C2E"/>
    <w:rsid w:val="00854D3F"/>
    <w:rsid w:val="008568E1"/>
    <w:rsid w:val="00857AE8"/>
    <w:rsid w:val="00860EC5"/>
    <w:rsid w:val="00863090"/>
    <w:rsid w:val="00871C48"/>
    <w:rsid w:val="00873E6E"/>
    <w:rsid w:val="008802B9"/>
    <w:rsid w:val="008817C2"/>
    <w:rsid w:val="00887143"/>
    <w:rsid w:val="008965B6"/>
    <w:rsid w:val="00896DC7"/>
    <w:rsid w:val="00897427"/>
    <w:rsid w:val="008A010D"/>
    <w:rsid w:val="008A133C"/>
    <w:rsid w:val="008A26BC"/>
    <w:rsid w:val="008B0FC0"/>
    <w:rsid w:val="008B3018"/>
    <w:rsid w:val="008B77A3"/>
    <w:rsid w:val="008B7A67"/>
    <w:rsid w:val="008C0AAB"/>
    <w:rsid w:val="008C1665"/>
    <w:rsid w:val="008C1771"/>
    <w:rsid w:val="008C25F3"/>
    <w:rsid w:val="008C2B54"/>
    <w:rsid w:val="008C31F6"/>
    <w:rsid w:val="008C501C"/>
    <w:rsid w:val="008C5B10"/>
    <w:rsid w:val="008C6A37"/>
    <w:rsid w:val="008D04BF"/>
    <w:rsid w:val="008D1660"/>
    <w:rsid w:val="008D26BB"/>
    <w:rsid w:val="008D32CA"/>
    <w:rsid w:val="008D3ECC"/>
    <w:rsid w:val="008D42C0"/>
    <w:rsid w:val="008D5502"/>
    <w:rsid w:val="008D659C"/>
    <w:rsid w:val="008E1E94"/>
    <w:rsid w:val="008E32C8"/>
    <w:rsid w:val="008F05C9"/>
    <w:rsid w:val="008F170B"/>
    <w:rsid w:val="008F3B62"/>
    <w:rsid w:val="008F57FF"/>
    <w:rsid w:val="008F72BA"/>
    <w:rsid w:val="008F7DEE"/>
    <w:rsid w:val="00900353"/>
    <w:rsid w:val="00900ADB"/>
    <w:rsid w:val="00901094"/>
    <w:rsid w:val="009010BC"/>
    <w:rsid w:val="00901C8A"/>
    <w:rsid w:val="00903C58"/>
    <w:rsid w:val="00905688"/>
    <w:rsid w:val="0090633A"/>
    <w:rsid w:val="00910BF5"/>
    <w:rsid w:val="00911EDF"/>
    <w:rsid w:val="009134D6"/>
    <w:rsid w:val="00913535"/>
    <w:rsid w:val="00913D8A"/>
    <w:rsid w:val="00913DA0"/>
    <w:rsid w:val="0091716C"/>
    <w:rsid w:val="00921C8A"/>
    <w:rsid w:val="00922E19"/>
    <w:rsid w:val="0092343B"/>
    <w:rsid w:val="009267CB"/>
    <w:rsid w:val="00926D62"/>
    <w:rsid w:val="00926F44"/>
    <w:rsid w:val="009272CA"/>
    <w:rsid w:val="00931B72"/>
    <w:rsid w:val="00932474"/>
    <w:rsid w:val="00932827"/>
    <w:rsid w:val="009401AC"/>
    <w:rsid w:val="00941599"/>
    <w:rsid w:val="009501E6"/>
    <w:rsid w:val="009517D6"/>
    <w:rsid w:val="009534C0"/>
    <w:rsid w:val="00956633"/>
    <w:rsid w:val="00957ECC"/>
    <w:rsid w:val="009631D9"/>
    <w:rsid w:val="00963D26"/>
    <w:rsid w:val="0096589A"/>
    <w:rsid w:val="009678D2"/>
    <w:rsid w:val="00974332"/>
    <w:rsid w:val="00980631"/>
    <w:rsid w:val="009810E7"/>
    <w:rsid w:val="0098550F"/>
    <w:rsid w:val="00986788"/>
    <w:rsid w:val="009878EF"/>
    <w:rsid w:val="00990AD5"/>
    <w:rsid w:val="0099106E"/>
    <w:rsid w:val="00991B4C"/>
    <w:rsid w:val="00992587"/>
    <w:rsid w:val="00992D89"/>
    <w:rsid w:val="009A1412"/>
    <w:rsid w:val="009A6B38"/>
    <w:rsid w:val="009B214C"/>
    <w:rsid w:val="009B2AAB"/>
    <w:rsid w:val="009C3F74"/>
    <w:rsid w:val="009C542C"/>
    <w:rsid w:val="009D0AA1"/>
    <w:rsid w:val="009D106B"/>
    <w:rsid w:val="009D13A7"/>
    <w:rsid w:val="009D361E"/>
    <w:rsid w:val="009D630A"/>
    <w:rsid w:val="009D7BE6"/>
    <w:rsid w:val="009D7DC9"/>
    <w:rsid w:val="009E4755"/>
    <w:rsid w:val="009E575E"/>
    <w:rsid w:val="009F0BA4"/>
    <w:rsid w:val="009F24AC"/>
    <w:rsid w:val="009F36F4"/>
    <w:rsid w:val="009F454B"/>
    <w:rsid w:val="009F7CC7"/>
    <w:rsid w:val="00A01FEE"/>
    <w:rsid w:val="00A05BF2"/>
    <w:rsid w:val="00A13455"/>
    <w:rsid w:val="00A13598"/>
    <w:rsid w:val="00A152A0"/>
    <w:rsid w:val="00A20790"/>
    <w:rsid w:val="00A20845"/>
    <w:rsid w:val="00A2098B"/>
    <w:rsid w:val="00A22A8F"/>
    <w:rsid w:val="00A22F46"/>
    <w:rsid w:val="00A2320E"/>
    <w:rsid w:val="00A25BF0"/>
    <w:rsid w:val="00A300BA"/>
    <w:rsid w:val="00A308BA"/>
    <w:rsid w:val="00A30DC8"/>
    <w:rsid w:val="00A34A68"/>
    <w:rsid w:val="00A370F2"/>
    <w:rsid w:val="00A37722"/>
    <w:rsid w:val="00A40606"/>
    <w:rsid w:val="00A40E59"/>
    <w:rsid w:val="00A423F0"/>
    <w:rsid w:val="00A42AB5"/>
    <w:rsid w:val="00A565AC"/>
    <w:rsid w:val="00A615CB"/>
    <w:rsid w:val="00A6176A"/>
    <w:rsid w:val="00A6484F"/>
    <w:rsid w:val="00A67048"/>
    <w:rsid w:val="00A70648"/>
    <w:rsid w:val="00A727B3"/>
    <w:rsid w:val="00A74654"/>
    <w:rsid w:val="00A77A59"/>
    <w:rsid w:val="00A77C3C"/>
    <w:rsid w:val="00A81633"/>
    <w:rsid w:val="00A920D7"/>
    <w:rsid w:val="00A925D3"/>
    <w:rsid w:val="00A93807"/>
    <w:rsid w:val="00A9389A"/>
    <w:rsid w:val="00A93A77"/>
    <w:rsid w:val="00A95AE9"/>
    <w:rsid w:val="00AA061D"/>
    <w:rsid w:val="00AA2C4B"/>
    <w:rsid w:val="00AA47B6"/>
    <w:rsid w:val="00AA6F53"/>
    <w:rsid w:val="00AA7C0E"/>
    <w:rsid w:val="00AB348F"/>
    <w:rsid w:val="00AB4F36"/>
    <w:rsid w:val="00AB651F"/>
    <w:rsid w:val="00AB7518"/>
    <w:rsid w:val="00AC3A31"/>
    <w:rsid w:val="00AC5A09"/>
    <w:rsid w:val="00AE365D"/>
    <w:rsid w:val="00AE3B45"/>
    <w:rsid w:val="00AE6B4E"/>
    <w:rsid w:val="00AF0A6B"/>
    <w:rsid w:val="00AF1F94"/>
    <w:rsid w:val="00AF2584"/>
    <w:rsid w:val="00AF2BCA"/>
    <w:rsid w:val="00AF4981"/>
    <w:rsid w:val="00AF56B6"/>
    <w:rsid w:val="00AF68C4"/>
    <w:rsid w:val="00AF7467"/>
    <w:rsid w:val="00AF7B1E"/>
    <w:rsid w:val="00B02304"/>
    <w:rsid w:val="00B03098"/>
    <w:rsid w:val="00B0362C"/>
    <w:rsid w:val="00B05ACD"/>
    <w:rsid w:val="00B05F78"/>
    <w:rsid w:val="00B07563"/>
    <w:rsid w:val="00B079F3"/>
    <w:rsid w:val="00B10337"/>
    <w:rsid w:val="00B12331"/>
    <w:rsid w:val="00B168BC"/>
    <w:rsid w:val="00B16E12"/>
    <w:rsid w:val="00B1701A"/>
    <w:rsid w:val="00B1796F"/>
    <w:rsid w:val="00B204D8"/>
    <w:rsid w:val="00B20810"/>
    <w:rsid w:val="00B22640"/>
    <w:rsid w:val="00B2295D"/>
    <w:rsid w:val="00B24737"/>
    <w:rsid w:val="00B249D1"/>
    <w:rsid w:val="00B266CA"/>
    <w:rsid w:val="00B31135"/>
    <w:rsid w:val="00B314CB"/>
    <w:rsid w:val="00B3180B"/>
    <w:rsid w:val="00B31AF3"/>
    <w:rsid w:val="00B323DC"/>
    <w:rsid w:val="00B33965"/>
    <w:rsid w:val="00B341C0"/>
    <w:rsid w:val="00B40D0B"/>
    <w:rsid w:val="00B46434"/>
    <w:rsid w:val="00B5331F"/>
    <w:rsid w:val="00B55505"/>
    <w:rsid w:val="00B57C2F"/>
    <w:rsid w:val="00B6080B"/>
    <w:rsid w:val="00B63BCA"/>
    <w:rsid w:val="00B64739"/>
    <w:rsid w:val="00B65231"/>
    <w:rsid w:val="00B668F3"/>
    <w:rsid w:val="00B700C0"/>
    <w:rsid w:val="00B73A5A"/>
    <w:rsid w:val="00B73E83"/>
    <w:rsid w:val="00B7719D"/>
    <w:rsid w:val="00B81853"/>
    <w:rsid w:val="00B82803"/>
    <w:rsid w:val="00B844C5"/>
    <w:rsid w:val="00B8542A"/>
    <w:rsid w:val="00B856B0"/>
    <w:rsid w:val="00B86C64"/>
    <w:rsid w:val="00B87F62"/>
    <w:rsid w:val="00B942C3"/>
    <w:rsid w:val="00B94D11"/>
    <w:rsid w:val="00B9521E"/>
    <w:rsid w:val="00B97CDA"/>
    <w:rsid w:val="00BA1145"/>
    <w:rsid w:val="00BA384A"/>
    <w:rsid w:val="00BA7FF3"/>
    <w:rsid w:val="00BB14A1"/>
    <w:rsid w:val="00BB23BA"/>
    <w:rsid w:val="00BB46B0"/>
    <w:rsid w:val="00BB6CD8"/>
    <w:rsid w:val="00BC1B54"/>
    <w:rsid w:val="00BC2E3A"/>
    <w:rsid w:val="00BC3A3E"/>
    <w:rsid w:val="00BC50DE"/>
    <w:rsid w:val="00BD01E6"/>
    <w:rsid w:val="00BD0FC2"/>
    <w:rsid w:val="00BD49E8"/>
    <w:rsid w:val="00BD6AE3"/>
    <w:rsid w:val="00BD7335"/>
    <w:rsid w:val="00BE1D95"/>
    <w:rsid w:val="00BE2BF5"/>
    <w:rsid w:val="00BE61A4"/>
    <w:rsid w:val="00BE641C"/>
    <w:rsid w:val="00BE6908"/>
    <w:rsid w:val="00BF0581"/>
    <w:rsid w:val="00BF5B73"/>
    <w:rsid w:val="00C01C9C"/>
    <w:rsid w:val="00C01CAC"/>
    <w:rsid w:val="00C03484"/>
    <w:rsid w:val="00C05FA8"/>
    <w:rsid w:val="00C06369"/>
    <w:rsid w:val="00C10DDC"/>
    <w:rsid w:val="00C11208"/>
    <w:rsid w:val="00C12CDD"/>
    <w:rsid w:val="00C138B8"/>
    <w:rsid w:val="00C14701"/>
    <w:rsid w:val="00C17068"/>
    <w:rsid w:val="00C17AE8"/>
    <w:rsid w:val="00C17EA3"/>
    <w:rsid w:val="00C236B2"/>
    <w:rsid w:val="00C3227E"/>
    <w:rsid w:val="00C33CC3"/>
    <w:rsid w:val="00C375FF"/>
    <w:rsid w:val="00C415BD"/>
    <w:rsid w:val="00C41BAF"/>
    <w:rsid w:val="00C44B94"/>
    <w:rsid w:val="00C457BA"/>
    <w:rsid w:val="00C50807"/>
    <w:rsid w:val="00C52C31"/>
    <w:rsid w:val="00C53C11"/>
    <w:rsid w:val="00C56687"/>
    <w:rsid w:val="00C64DC7"/>
    <w:rsid w:val="00C65C39"/>
    <w:rsid w:val="00C65FFF"/>
    <w:rsid w:val="00C66C55"/>
    <w:rsid w:val="00C70061"/>
    <w:rsid w:val="00C70E72"/>
    <w:rsid w:val="00C70F89"/>
    <w:rsid w:val="00C71328"/>
    <w:rsid w:val="00C72232"/>
    <w:rsid w:val="00C749C1"/>
    <w:rsid w:val="00C75F6C"/>
    <w:rsid w:val="00C77178"/>
    <w:rsid w:val="00C77542"/>
    <w:rsid w:val="00C8225D"/>
    <w:rsid w:val="00C8254F"/>
    <w:rsid w:val="00C828FC"/>
    <w:rsid w:val="00C8327C"/>
    <w:rsid w:val="00C839CD"/>
    <w:rsid w:val="00C84CC7"/>
    <w:rsid w:val="00C9362F"/>
    <w:rsid w:val="00C974EF"/>
    <w:rsid w:val="00CA0671"/>
    <w:rsid w:val="00CA1140"/>
    <w:rsid w:val="00CA320E"/>
    <w:rsid w:val="00CA5DAD"/>
    <w:rsid w:val="00CB0D73"/>
    <w:rsid w:val="00CB3DCE"/>
    <w:rsid w:val="00CB6FEB"/>
    <w:rsid w:val="00CC019D"/>
    <w:rsid w:val="00CC18B6"/>
    <w:rsid w:val="00CC1FC4"/>
    <w:rsid w:val="00CC2603"/>
    <w:rsid w:val="00CC4E1A"/>
    <w:rsid w:val="00CC78AF"/>
    <w:rsid w:val="00CD1817"/>
    <w:rsid w:val="00CD1AA8"/>
    <w:rsid w:val="00CD1E97"/>
    <w:rsid w:val="00CD271A"/>
    <w:rsid w:val="00CD3BCA"/>
    <w:rsid w:val="00CD401B"/>
    <w:rsid w:val="00CD6B3D"/>
    <w:rsid w:val="00CE39F1"/>
    <w:rsid w:val="00CE4538"/>
    <w:rsid w:val="00CE5D0B"/>
    <w:rsid w:val="00CF26C8"/>
    <w:rsid w:val="00CF5309"/>
    <w:rsid w:val="00D04889"/>
    <w:rsid w:val="00D05056"/>
    <w:rsid w:val="00D06B7B"/>
    <w:rsid w:val="00D079E7"/>
    <w:rsid w:val="00D11557"/>
    <w:rsid w:val="00D14DFB"/>
    <w:rsid w:val="00D15257"/>
    <w:rsid w:val="00D15D49"/>
    <w:rsid w:val="00D17512"/>
    <w:rsid w:val="00D200C0"/>
    <w:rsid w:val="00D225EA"/>
    <w:rsid w:val="00D22ABE"/>
    <w:rsid w:val="00D2434C"/>
    <w:rsid w:val="00D261EB"/>
    <w:rsid w:val="00D26842"/>
    <w:rsid w:val="00D3173A"/>
    <w:rsid w:val="00D31B77"/>
    <w:rsid w:val="00D31F42"/>
    <w:rsid w:val="00D3374B"/>
    <w:rsid w:val="00D350A1"/>
    <w:rsid w:val="00D3531A"/>
    <w:rsid w:val="00D4104C"/>
    <w:rsid w:val="00D439A3"/>
    <w:rsid w:val="00D47589"/>
    <w:rsid w:val="00D5049B"/>
    <w:rsid w:val="00D52DCB"/>
    <w:rsid w:val="00D53065"/>
    <w:rsid w:val="00D571FC"/>
    <w:rsid w:val="00D611BA"/>
    <w:rsid w:val="00D62666"/>
    <w:rsid w:val="00D70CBD"/>
    <w:rsid w:val="00D72016"/>
    <w:rsid w:val="00D72D0C"/>
    <w:rsid w:val="00D7369A"/>
    <w:rsid w:val="00D7699A"/>
    <w:rsid w:val="00D76D95"/>
    <w:rsid w:val="00D77532"/>
    <w:rsid w:val="00D8166B"/>
    <w:rsid w:val="00D82472"/>
    <w:rsid w:val="00D824D7"/>
    <w:rsid w:val="00D8715E"/>
    <w:rsid w:val="00D8719D"/>
    <w:rsid w:val="00D874BC"/>
    <w:rsid w:val="00D87803"/>
    <w:rsid w:val="00D95956"/>
    <w:rsid w:val="00D96130"/>
    <w:rsid w:val="00DA16B5"/>
    <w:rsid w:val="00DA2D13"/>
    <w:rsid w:val="00DA3CF7"/>
    <w:rsid w:val="00DB0601"/>
    <w:rsid w:val="00DB1BF2"/>
    <w:rsid w:val="00DB4CD7"/>
    <w:rsid w:val="00DB5C48"/>
    <w:rsid w:val="00DB691E"/>
    <w:rsid w:val="00DC23DC"/>
    <w:rsid w:val="00DC5731"/>
    <w:rsid w:val="00DC68AE"/>
    <w:rsid w:val="00DC7368"/>
    <w:rsid w:val="00DD05E7"/>
    <w:rsid w:val="00DD5F36"/>
    <w:rsid w:val="00DD7228"/>
    <w:rsid w:val="00DE22C5"/>
    <w:rsid w:val="00DE32F5"/>
    <w:rsid w:val="00DE55DB"/>
    <w:rsid w:val="00DE6053"/>
    <w:rsid w:val="00DE64FA"/>
    <w:rsid w:val="00DE6FD7"/>
    <w:rsid w:val="00DF067D"/>
    <w:rsid w:val="00DF2D1B"/>
    <w:rsid w:val="00DF3D80"/>
    <w:rsid w:val="00DF44DD"/>
    <w:rsid w:val="00DF6E85"/>
    <w:rsid w:val="00DF72A1"/>
    <w:rsid w:val="00DF7C3D"/>
    <w:rsid w:val="00E0259A"/>
    <w:rsid w:val="00E03BB0"/>
    <w:rsid w:val="00E05760"/>
    <w:rsid w:val="00E064F7"/>
    <w:rsid w:val="00E12A6D"/>
    <w:rsid w:val="00E13538"/>
    <w:rsid w:val="00E219EA"/>
    <w:rsid w:val="00E241B6"/>
    <w:rsid w:val="00E268F8"/>
    <w:rsid w:val="00E27AC4"/>
    <w:rsid w:val="00E309ED"/>
    <w:rsid w:val="00E31495"/>
    <w:rsid w:val="00E3173B"/>
    <w:rsid w:val="00E31E3D"/>
    <w:rsid w:val="00E33015"/>
    <w:rsid w:val="00E4169C"/>
    <w:rsid w:val="00E42901"/>
    <w:rsid w:val="00E42DD7"/>
    <w:rsid w:val="00E472F2"/>
    <w:rsid w:val="00E474BA"/>
    <w:rsid w:val="00E47A21"/>
    <w:rsid w:val="00E502B9"/>
    <w:rsid w:val="00E50F6A"/>
    <w:rsid w:val="00E51F24"/>
    <w:rsid w:val="00E5265E"/>
    <w:rsid w:val="00E560D1"/>
    <w:rsid w:val="00E5626E"/>
    <w:rsid w:val="00E569B6"/>
    <w:rsid w:val="00E57402"/>
    <w:rsid w:val="00E57A16"/>
    <w:rsid w:val="00E57BA8"/>
    <w:rsid w:val="00E63BB6"/>
    <w:rsid w:val="00E651AE"/>
    <w:rsid w:val="00E66BA7"/>
    <w:rsid w:val="00E7010A"/>
    <w:rsid w:val="00E736DD"/>
    <w:rsid w:val="00E773B3"/>
    <w:rsid w:val="00E773E5"/>
    <w:rsid w:val="00E77E2D"/>
    <w:rsid w:val="00E80F9F"/>
    <w:rsid w:val="00E82447"/>
    <w:rsid w:val="00E838D5"/>
    <w:rsid w:val="00E83EF5"/>
    <w:rsid w:val="00E840FC"/>
    <w:rsid w:val="00E84425"/>
    <w:rsid w:val="00E84A1B"/>
    <w:rsid w:val="00E90FE2"/>
    <w:rsid w:val="00E9246C"/>
    <w:rsid w:val="00E9317C"/>
    <w:rsid w:val="00E93757"/>
    <w:rsid w:val="00E95AC7"/>
    <w:rsid w:val="00E95C8F"/>
    <w:rsid w:val="00E977F0"/>
    <w:rsid w:val="00EA3D4E"/>
    <w:rsid w:val="00EB1D2B"/>
    <w:rsid w:val="00EB1F5C"/>
    <w:rsid w:val="00EB3357"/>
    <w:rsid w:val="00EC5942"/>
    <w:rsid w:val="00EC772B"/>
    <w:rsid w:val="00ED181E"/>
    <w:rsid w:val="00ED19F2"/>
    <w:rsid w:val="00ED2079"/>
    <w:rsid w:val="00ED62D8"/>
    <w:rsid w:val="00ED74B5"/>
    <w:rsid w:val="00EE4B94"/>
    <w:rsid w:val="00EE58A0"/>
    <w:rsid w:val="00EE64B6"/>
    <w:rsid w:val="00EF19FE"/>
    <w:rsid w:val="00EF3917"/>
    <w:rsid w:val="00EF3CE6"/>
    <w:rsid w:val="00EF4258"/>
    <w:rsid w:val="00F0315D"/>
    <w:rsid w:val="00F04419"/>
    <w:rsid w:val="00F11B52"/>
    <w:rsid w:val="00F138AC"/>
    <w:rsid w:val="00F14C54"/>
    <w:rsid w:val="00F1701E"/>
    <w:rsid w:val="00F21632"/>
    <w:rsid w:val="00F22BF1"/>
    <w:rsid w:val="00F24106"/>
    <w:rsid w:val="00F2632D"/>
    <w:rsid w:val="00F31842"/>
    <w:rsid w:val="00F32C6B"/>
    <w:rsid w:val="00F36EBF"/>
    <w:rsid w:val="00F37BD3"/>
    <w:rsid w:val="00F4112F"/>
    <w:rsid w:val="00F41CFA"/>
    <w:rsid w:val="00F420BD"/>
    <w:rsid w:val="00F433E6"/>
    <w:rsid w:val="00F44698"/>
    <w:rsid w:val="00F51D7F"/>
    <w:rsid w:val="00F52B1D"/>
    <w:rsid w:val="00F54978"/>
    <w:rsid w:val="00F54993"/>
    <w:rsid w:val="00F55962"/>
    <w:rsid w:val="00F63CE7"/>
    <w:rsid w:val="00F6674B"/>
    <w:rsid w:val="00F7067E"/>
    <w:rsid w:val="00F73AE3"/>
    <w:rsid w:val="00F75B6B"/>
    <w:rsid w:val="00F75E70"/>
    <w:rsid w:val="00F77576"/>
    <w:rsid w:val="00F862B3"/>
    <w:rsid w:val="00F904CF"/>
    <w:rsid w:val="00F91519"/>
    <w:rsid w:val="00F923B9"/>
    <w:rsid w:val="00F93965"/>
    <w:rsid w:val="00F93A55"/>
    <w:rsid w:val="00F93F77"/>
    <w:rsid w:val="00F94A74"/>
    <w:rsid w:val="00F94C7C"/>
    <w:rsid w:val="00F965A0"/>
    <w:rsid w:val="00F971E0"/>
    <w:rsid w:val="00FA0BBE"/>
    <w:rsid w:val="00FA21B9"/>
    <w:rsid w:val="00FA3CB8"/>
    <w:rsid w:val="00FA4107"/>
    <w:rsid w:val="00FA5C69"/>
    <w:rsid w:val="00FA6133"/>
    <w:rsid w:val="00FB128F"/>
    <w:rsid w:val="00FB2A63"/>
    <w:rsid w:val="00FB5599"/>
    <w:rsid w:val="00FC3CB2"/>
    <w:rsid w:val="00FC696E"/>
    <w:rsid w:val="00FC713A"/>
    <w:rsid w:val="00FD11CF"/>
    <w:rsid w:val="00FD14A9"/>
    <w:rsid w:val="00FD182C"/>
    <w:rsid w:val="00FD2A96"/>
    <w:rsid w:val="00FD2B20"/>
    <w:rsid w:val="00FD4601"/>
    <w:rsid w:val="00FD58B9"/>
    <w:rsid w:val="00FE073D"/>
    <w:rsid w:val="00FE2A93"/>
    <w:rsid w:val="00FF4D81"/>
    <w:rsid w:val="00FF52D3"/>
    <w:rsid w:val="00FF652E"/>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BB44893"/>
  <w15:docId w15:val="{2572B1B1-0A3E-2243-A587-E9772B96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240"/>
    </w:pPr>
    <w:rPr>
      <w:rFonts w:ascii="Arial" w:hAnsi="Arial"/>
      <w:sz w:val="22"/>
    </w:rPr>
  </w:style>
  <w:style w:type="paragraph" w:styleId="Heading1">
    <w:name w:val="heading 1"/>
    <w:basedOn w:val="Normal"/>
    <w:next w:val="Normal"/>
    <w:qFormat/>
    <w:pPr>
      <w:keepNext/>
      <w:outlineLvl w:val="0"/>
    </w:pPr>
    <w:rPr>
      <w:rFonts w:ascii="Times New Roman" w:hAnsi="Times New Roman"/>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Pr>
      <w:sz w:val="16"/>
    </w:rPr>
  </w:style>
  <w:style w:type="character" w:styleId="PageNumber">
    <w:name w:val="page number"/>
    <w:basedOn w:val="DefaultParagraphFont"/>
    <w:semiHidden/>
  </w:style>
  <w:style w:type="character" w:customStyle="1" w:styleId="eudoraheader">
    <w:name w:val="eudorahead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link w:val="BalloonTextChar"/>
    <w:uiPriority w:val="99"/>
    <w:semiHidden/>
    <w:rPr>
      <w:rFonts w:ascii="Tahoma" w:hAnsi="Tahoma" w:cs="Tahoma"/>
      <w:sz w:val="16"/>
      <w:szCs w:val="16"/>
    </w:rPr>
  </w:style>
  <w:style w:type="paragraph" w:styleId="Title">
    <w:name w:val="Title"/>
    <w:basedOn w:val="Normal"/>
    <w:qFormat/>
    <w:pPr>
      <w:autoSpaceDE w:val="0"/>
      <w:autoSpaceDN w:val="0"/>
      <w:adjustRightInd w:val="0"/>
      <w:spacing w:before="0" w:line="480" w:lineRule="atLeast"/>
      <w:jc w:val="right"/>
    </w:pPr>
    <w:rPr>
      <w:rFonts w:ascii="Poppl-Laudatio Regular" w:hAnsi="Poppl-Laudatio Regular"/>
      <w:b/>
      <w:bCs/>
      <w:i/>
      <w:iCs/>
      <w:color w:val="000000"/>
      <w:sz w:val="36"/>
      <w:szCs w:val="36"/>
    </w:rPr>
  </w:style>
  <w:style w:type="paragraph" w:styleId="Subtitle">
    <w:name w:val="Subtitle"/>
    <w:basedOn w:val="Normal"/>
    <w:qFormat/>
    <w:pPr>
      <w:spacing w:before="0"/>
    </w:pPr>
    <w:rPr>
      <w:rFonts w:ascii="Times New Roman" w:hAnsi="Times New Roman"/>
      <w:b/>
      <w:sz w:val="24"/>
    </w:rPr>
  </w:style>
  <w:style w:type="paragraph" w:styleId="BodyText">
    <w:name w:val="Body Text"/>
    <w:basedOn w:val="Normal"/>
    <w:semiHidden/>
    <w:rPr>
      <w:rFonts w:ascii="Times New Roman" w:hAnsi="Times New Roman"/>
      <w:sz w:val="24"/>
      <w:szCs w:val="22"/>
    </w:rPr>
  </w:style>
  <w:style w:type="paragraph" w:styleId="BodyTextIndent">
    <w:name w:val="Body Text Indent"/>
    <w:basedOn w:val="Normal"/>
    <w:semiHidden/>
    <w:pPr>
      <w:tabs>
        <w:tab w:val="left" w:pos="1100"/>
      </w:tabs>
      <w:ind w:left="770"/>
    </w:pPr>
    <w:rPr>
      <w:rFonts w:ascii="Times New Roman" w:hAnsi="Times New Roman"/>
      <w:sz w:val="24"/>
    </w:rPr>
  </w:style>
  <w:style w:type="paragraph" w:styleId="Header">
    <w:name w:val="header"/>
    <w:basedOn w:val="Normal"/>
    <w:semiHidden/>
    <w:pPr>
      <w:tabs>
        <w:tab w:val="center" w:pos="4320"/>
        <w:tab w:val="right" w:pos="8640"/>
      </w:tabs>
    </w:pPr>
  </w:style>
  <w:style w:type="character" w:customStyle="1" w:styleId="FooterChar">
    <w:name w:val="Footer Char"/>
    <w:link w:val="Footer"/>
    <w:uiPriority w:val="99"/>
    <w:rsid w:val="00922E19"/>
    <w:rPr>
      <w:rFonts w:ascii="Arial" w:hAnsi="Arial"/>
      <w:sz w:val="16"/>
    </w:rPr>
  </w:style>
  <w:style w:type="character" w:styleId="Hyperlink">
    <w:name w:val="Hyperlink"/>
    <w:uiPriority w:val="99"/>
    <w:unhideWhenUsed/>
    <w:rsid w:val="003343DA"/>
    <w:rPr>
      <w:color w:val="0000FF"/>
      <w:u w:val="single"/>
    </w:rPr>
  </w:style>
  <w:style w:type="paragraph" w:styleId="CommentSubject">
    <w:name w:val="annotation subject"/>
    <w:basedOn w:val="CommentText"/>
    <w:next w:val="CommentText"/>
    <w:link w:val="CommentSubjectChar"/>
    <w:uiPriority w:val="99"/>
    <w:semiHidden/>
    <w:unhideWhenUsed/>
    <w:rsid w:val="00F1701E"/>
    <w:rPr>
      <w:b/>
      <w:bCs/>
    </w:rPr>
  </w:style>
  <w:style w:type="character" w:customStyle="1" w:styleId="CommentTextChar">
    <w:name w:val="Comment Text Char"/>
    <w:basedOn w:val="DefaultParagraphFont"/>
    <w:link w:val="CommentText"/>
    <w:semiHidden/>
    <w:rsid w:val="00F1701E"/>
    <w:rPr>
      <w:rFonts w:ascii="Arial" w:hAnsi="Arial"/>
    </w:rPr>
  </w:style>
  <w:style w:type="character" w:customStyle="1" w:styleId="CommentSubjectChar">
    <w:name w:val="Comment Subject Char"/>
    <w:basedOn w:val="CommentTextChar"/>
    <w:link w:val="CommentSubject"/>
    <w:uiPriority w:val="99"/>
    <w:semiHidden/>
    <w:rsid w:val="00F1701E"/>
    <w:rPr>
      <w:rFonts w:ascii="Arial" w:hAnsi="Arial"/>
      <w:b/>
      <w:bCs/>
    </w:rPr>
  </w:style>
  <w:style w:type="paragraph" w:styleId="Revision">
    <w:name w:val="Revision"/>
    <w:hidden/>
    <w:uiPriority w:val="99"/>
    <w:semiHidden/>
    <w:rsid w:val="00F6674B"/>
    <w:rPr>
      <w:rFonts w:ascii="Arial" w:hAnsi="Arial"/>
      <w:sz w:val="22"/>
    </w:rPr>
  </w:style>
  <w:style w:type="paragraph" w:styleId="ListParagraph">
    <w:name w:val="List Paragraph"/>
    <w:basedOn w:val="Normal"/>
    <w:uiPriority w:val="34"/>
    <w:qFormat/>
    <w:rsid w:val="003A5B33"/>
    <w:pPr>
      <w:ind w:left="720"/>
      <w:contextualSpacing/>
    </w:pPr>
  </w:style>
  <w:style w:type="table" w:styleId="TableGrid">
    <w:name w:val="Table Grid"/>
    <w:basedOn w:val="TableNormal"/>
    <w:uiPriority w:val="59"/>
    <w:rsid w:val="002B7C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F3B62"/>
    <w:pPr>
      <w:spacing w:before="0"/>
    </w:pPr>
    <w:rPr>
      <w:rFonts w:ascii="Calibri" w:hAnsi="Calibri" w:eastAsiaTheme="minorHAnsi" w:cstheme="minorBidi"/>
      <w:szCs w:val="21"/>
    </w:rPr>
  </w:style>
  <w:style w:type="character" w:customStyle="1" w:styleId="PlainTextChar">
    <w:name w:val="Plain Text Char"/>
    <w:basedOn w:val="DefaultParagraphFont"/>
    <w:link w:val="PlainText"/>
    <w:uiPriority w:val="99"/>
    <w:rsid w:val="008F3B62"/>
    <w:rPr>
      <w:rFonts w:ascii="Calibri" w:hAnsi="Calibri" w:eastAsiaTheme="minorHAnsi" w:cstheme="minorBidi"/>
      <w:sz w:val="22"/>
      <w:szCs w:val="21"/>
    </w:rPr>
  </w:style>
  <w:style w:type="paragraph" w:styleId="Caption">
    <w:name w:val="caption"/>
    <w:basedOn w:val="Normal"/>
    <w:next w:val="Normal"/>
    <w:uiPriority w:val="35"/>
    <w:unhideWhenUsed/>
    <w:qFormat/>
    <w:rsid w:val="008F3B62"/>
    <w:pPr>
      <w:spacing w:before="0" w:after="200"/>
    </w:pPr>
    <w:rPr>
      <w:rFonts w:asciiTheme="minorHAnsi" w:eastAsiaTheme="minorHAnsi" w:hAnsiTheme="minorHAnsi" w:cstheme="minorBidi"/>
      <w:i/>
      <w:iCs/>
      <w:color w:val="1F497D" w:themeColor="text2"/>
      <w:sz w:val="18"/>
      <w:szCs w:val="18"/>
    </w:rPr>
  </w:style>
  <w:style w:type="paragraph" w:customStyle="1" w:styleId="Default">
    <w:name w:val="Default"/>
    <w:rsid w:val="00452808"/>
    <w:pPr>
      <w:widowControl w:val="0"/>
      <w:autoSpaceDE w:val="0"/>
      <w:autoSpaceDN w:val="0"/>
      <w:adjustRightInd w:val="0"/>
    </w:pPr>
    <w:rPr>
      <w:rFonts w:ascii="Calibri" w:hAnsi="Calibri" w:eastAsiaTheme="minorEastAsia" w:cs="Calibri"/>
      <w:color w:val="000000"/>
      <w:sz w:val="24"/>
      <w:szCs w:val="24"/>
    </w:rPr>
  </w:style>
  <w:style w:type="paragraph" w:customStyle="1" w:styleId="CM11">
    <w:name w:val="CM11"/>
    <w:basedOn w:val="Default"/>
    <w:next w:val="Default"/>
    <w:uiPriority w:val="99"/>
    <w:rsid w:val="00452808"/>
    <w:pPr>
      <w:spacing w:line="360" w:lineRule="atLeast"/>
    </w:pPr>
    <w:rPr>
      <w:rFonts w:cs="Times New Roman"/>
      <w:color w:val="auto"/>
    </w:rPr>
  </w:style>
  <w:style w:type="character" w:customStyle="1" w:styleId="BalloonTextChar">
    <w:name w:val="Balloon Text Char"/>
    <w:basedOn w:val="DefaultParagraphFont"/>
    <w:link w:val="BalloonText"/>
    <w:uiPriority w:val="99"/>
    <w:semiHidden/>
    <w:rsid w:val="00926F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f20394-6041-43c7-8852-fe7e23c0b324">
      <Terms xmlns="http://schemas.microsoft.com/office/infopath/2007/PartnerControls"/>
    </lcf76f155ced4ddcb4097134ff3c332f>
    <TaxCatchAll xmlns="d900e117-17a0-4b24-9e47-511ef1d02c4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D27A29B5F08345925F9C009B1E08AF" ma:contentTypeVersion="15" ma:contentTypeDescription="Create a new document." ma:contentTypeScope="" ma:versionID="ec2586b4b5915fa15c2f6ea2fa3ae8ff">
  <xsd:schema xmlns:xsd="http://www.w3.org/2001/XMLSchema" xmlns:xs="http://www.w3.org/2001/XMLSchema" xmlns:p="http://schemas.microsoft.com/office/2006/metadata/properties" xmlns:ns2="32f20394-6041-43c7-8852-fe7e23c0b324" xmlns:ns3="cd279561-c6ca-4752-ac2d-8e32c77e866b" xmlns:ns4="d900e117-17a0-4b24-9e47-511ef1d02c43" targetNamespace="http://schemas.microsoft.com/office/2006/metadata/properties" ma:root="true" ma:fieldsID="84a091c448258940c3fc32ec10d99274" ns2:_="" ns3:_="" ns4:_="">
    <xsd:import namespace="32f20394-6041-43c7-8852-fe7e23c0b324"/>
    <xsd:import namespace="cd279561-c6ca-4752-ac2d-8e32c77e866b"/>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0394-6041-43c7-8852-fe7e23c0b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279561-c6ca-4752-ac2d-8e32c77e86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2f83ea-9a29-495d-a8fc-df1e667e65b6}" ma:internalName="TaxCatchAll" ma:showField="CatchAllData" ma:web="cd279561-c6ca-4752-ac2d-8e32c77e8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201139-D1AC-4497-9E20-31CF74736146}">
  <ds:schemaRefs>
    <ds:schemaRef ds:uri="http://schemas.microsoft.com/office/2006/metadata/properties"/>
    <ds:schemaRef ds:uri="http://schemas.microsoft.com/office/infopath/2007/PartnerControls"/>
    <ds:schemaRef ds:uri="32f20394-6041-43c7-8852-fe7e23c0b324"/>
    <ds:schemaRef ds:uri="d900e117-17a0-4b24-9e47-511ef1d02c43"/>
  </ds:schemaRefs>
</ds:datastoreItem>
</file>

<file path=customXml/itemProps2.xml><?xml version="1.0" encoding="utf-8"?>
<ds:datastoreItem xmlns:ds="http://schemas.openxmlformats.org/officeDocument/2006/customXml" ds:itemID="{1FC514BA-8D23-47CC-B411-0AEAAA23F34F}">
  <ds:schemaRefs>
    <ds:schemaRef ds:uri="http://schemas.openxmlformats.org/officeDocument/2006/bibliography"/>
  </ds:schemaRefs>
</ds:datastoreItem>
</file>

<file path=customXml/itemProps3.xml><?xml version="1.0" encoding="utf-8"?>
<ds:datastoreItem xmlns:ds="http://schemas.openxmlformats.org/officeDocument/2006/customXml" ds:itemID="{5ED3ABF9-A399-4D23-AF6C-6E1F2DB6FDC8}">
  <ds:schemaRefs>
    <ds:schemaRef ds:uri="http://schemas.microsoft.com/sharepoint/v3/contenttype/forms"/>
  </ds:schemaRefs>
</ds:datastoreItem>
</file>

<file path=customXml/itemProps4.xml><?xml version="1.0" encoding="utf-8"?>
<ds:datastoreItem xmlns:ds="http://schemas.openxmlformats.org/officeDocument/2006/customXml" ds:itemID="{EEAB62E3-06B4-4FB5-8222-B1A465F57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0394-6041-43c7-8852-fe7e23c0b324"/>
    <ds:schemaRef ds:uri="cd279561-c6ca-4752-ac2d-8e32c77e866b"/>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46</TotalTime>
  <Pages>2</Pages>
  <Words>502</Words>
  <Characters>2957</Characters>
  <Application>Microsoft Office Word</Application>
  <DocSecurity>0</DocSecurity>
  <Lines>79</Lines>
  <Paragraphs>42</Paragraphs>
  <ScaleCrop>false</ScaleCrop>
  <HeadingPairs>
    <vt:vector size="2" baseType="variant">
      <vt:variant>
        <vt:lpstr>Title</vt:lpstr>
      </vt:variant>
      <vt:variant>
        <vt:i4>1</vt:i4>
      </vt:variant>
    </vt:vector>
  </HeadingPairs>
  <TitlesOfParts>
    <vt:vector size="1" baseType="lpstr">
      <vt:lpstr>Support Statement for Information Collection Requirements</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Statement for Information Collection Requirements</dc:title>
  <dc:creator>Hodgdon</dc:creator>
  <cp:lastModifiedBy>Midulla, Laura P.</cp:lastModifiedBy>
  <cp:revision>29</cp:revision>
  <cp:lastPrinted>2018-01-16T17:24:00Z</cp:lastPrinted>
  <dcterms:created xsi:type="dcterms:W3CDTF">2026-08-28T11:34:00Z</dcterms:created>
  <dcterms:modified xsi:type="dcterms:W3CDTF">2026-08-28T16:41:00Z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0x01010092D27A29B5F08345925F9C009B1E08AF</vt:lpwstr>
  </property>
  <property fmtid="{D5CDD505-2E9C-101B-9397-08002B2CF9AE}" pid="3" name="MediaServiceImageTags">
    <vt:lpwstr/>
  </property>
</Properties>
</file>