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3223B" w:rsidRPr="004C1C91" w:rsidP="0003223B" w14:paraId="1A91A89B" w14:textId="77777777">
      <w:pPr>
        <w:spacing w:after="0"/>
        <w:jc w:val="center"/>
        <w:rPr>
          <w:rFonts w:ascii="Arial" w:eastAsia="Times New Roman" w:hAnsi="Arial"/>
          <w:b/>
          <w:bCs/>
          <w:sz w:val="32"/>
          <w:szCs w:val="32"/>
        </w:rPr>
      </w:pPr>
      <w:r>
        <w:rPr>
          <w:rFonts w:ascii="Arial" w:eastAsia="Times New Roman" w:hAnsi="Arial"/>
          <w:b/>
          <w:bCs/>
          <w:sz w:val="32"/>
          <w:szCs w:val="32"/>
        </w:rPr>
        <w:t>SUPPORTING STATEMENT</w:t>
      </w:r>
      <w:r w:rsidRPr="004C1C91" w:rsidR="004C1C91">
        <w:rPr>
          <w:rFonts w:ascii="Arial" w:hAnsi="Arial"/>
          <w:b/>
          <w:sz w:val="32"/>
          <w:szCs w:val="32"/>
        </w:rPr>
        <w:t>– PART A</w:t>
      </w:r>
    </w:p>
    <w:p w:rsidR="0008375F" w:rsidRPr="0008375F" w:rsidP="0008375F" w14:paraId="60FDFC9A" w14:textId="77777777">
      <w:pPr>
        <w:pStyle w:val="Default"/>
        <w:jc w:val="center"/>
        <w:rPr>
          <w:b/>
          <w:bCs/>
          <w:sz w:val="32"/>
          <w:szCs w:val="32"/>
        </w:rPr>
      </w:pPr>
      <w:r w:rsidRPr="0008375F">
        <w:rPr>
          <w:b/>
          <w:bCs/>
          <w:sz w:val="32"/>
          <w:szCs w:val="32"/>
        </w:rPr>
        <w:t xml:space="preserve">IBM SKILLSBUILD TRAINING PROGRAM </w:t>
      </w:r>
      <w:r w:rsidR="006772E4">
        <w:rPr>
          <w:b/>
          <w:bCs/>
          <w:sz w:val="32"/>
          <w:szCs w:val="32"/>
        </w:rPr>
        <w:t xml:space="preserve">INTAKE </w:t>
      </w:r>
      <w:r w:rsidRPr="0008375F">
        <w:rPr>
          <w:b/>
          <w:bCs/>
          <w:sz w:val="32"/>
          <w:szCs w:val="32"/>
        </w:rPr>
        <w:t>APPLICATION</w:t>
      </w:r>
    </w:p>
    <w:p w:rsidR="0008375F" w:rsidRPr="0008375F" w:rsidP="0008375F" w14:paraId="0AD085ED" w14:textId="77777777">
      <w:pPr>
        <w:spacing w:after="0"/>
        <w:jc w:val="center"/>
        <w:rPr>
          <w:rFonts w:ascii="Arial" w:hAnsi="Arial"/>
          <w:b/>
          <w:bCs/>
          <w:sz w:val="32"/>
          <w:szCs w:val="32"/>
        </w:rPr>
      </w:pPr>
      <w:r w:rsidRPr="0008375F">
        <w:rPr>
          <w:rFonts w:ascii="Arial" w:hAnsi="Arial"/>
          <w:b/>
          <w:bCs/>
          <w:sz w:val="32"/>
          <w:szCs w:val="32"/>
        </w:rPr>
        <w:t>VA FORM 22-10282</w:t>
      </w:r>
    </w:p>
    <w:p w:rsidR="0008375F" w:rsidRPr="0008375F" w:rsidP="0008375F" w14:paraId="7CAE90BD" w14:textId="77777777">
      <w:pPr>
        <w:spacing w:after="0"/>
        <w:jc w:val="center"/>
        <w:rPr>
          <w:rFonts w:ascii="Arial" w:hAnsi="Arial"/>
          <w:b/>
          <w:bCs/>
          <w:sz w:val="32"/>
          <w:szCs w:val="32"/>
        </w:rPr>
      </w:pPr>
      <w:r w:rsidRPr="0008375F">
        <w:rPr>
          <w:rFonts w:ascii="Arial" w:hAnsi="Arial"/>
          <w:b/>
          <w:bCs/>
          <w:sz w:val="32"/>
          <w:szCs w:val="32"/>
        </w:rPr>
        <w:t>OMB #2900-0922</w:t>
      </w:r>
    </w:p>
    <w:p w:rsidR="00D25AB2" w:rsidRPr="0008375F" w:rsidP="00D25AB2" w14:paraId="4FF392FA" w14:textId="77777777">
      <w:pPr>
        <w:spacing w:after="0"/>
        <w:jc w:val="center"/>
        <w:rPr>
          <w:rFonts w:ascii="Arial" w:eastAsia="Arial" w:hAnsi="Arial"/>
          <w:b/>
          <w:bCs/>
          <w:sz w:val="32"/>
          <w:szCs w:val="32"/>
        </w:rPr>
      </w:pPr>
    </w:p>
    <w:p w:rsidR="0003223B" w:rsidRPr="0008375F" w:rsidP="00D25AB2" w14:paraId="4E5A6573" w14:textId="77777777">
      <w:pPr>
        <w:jc w:val="center"/>
        <w:rPr>
          <w:rFonts w:ascii="Arial" w:eastAsia="Arial" w:hAnsi="Arial"/>
          <w:b/>
          <w:bCs/>
          <w:sz w:val="32"/>
          <w:szCs w:val="32"/>
        </w:rPr>
      </w:pPr>
    </w:p>
    <w:tbl>
      <w:tblPr>
        <w:tblStyle w:val="TableGrid"/>
        <w:tblW w:w="0" w:type="auto"/>
        <w:tblLook w:val="04A0"/>
      </w:tblPr>
      <w:tblGrid>
        <w:gridCol w:w="9350"/>
      </w:tblGrid>
      <w:tr w14:paraId="69CAA63E" w14:textId="77777777" w:rsidTr="005314A5">
        <w:tblPrEx>
          <w:tblW w:w="0" w:type="auto"/>
          <w:tblLook w:val="04A0"/>
        </w:tblPrEx>
        <w:tc>
          <w:tcPr>
            <w:tcW w:w="9350" w:type="dxa"/>
          </w:tcPr>
          <w:p w:rsidR="005314A5" w:rsidRPr="005314A5" w:rsidP="005314A5" w14:paraId="7CF2C471" w14:textId="77777777">
            <w:pPr>
              <w:rPr>
                <w:rFonts w:ascii="Arial" w:hAnsi="Arial"/>
                <w:bCs/>
                <w:sz w:val="24"/>
                <w:szCs w:val="24"/>
              </w:rPr>
            </w:pPr>
            <w:r w:rsidRPr="005314A5">
              <w:rPr>
                <w:rFonts w:ascii="Arial" w:hAnsi="Arial"/>
                <w:bCs/>
                <w:sz w:val="24"/>
                <w:szCs w:val="24"/>
              </w:rPr>
              <w:t>Summary of Changes from Previously Approved Collection</w:t>
            </w:r>
          </w:p>
          <w:p w:rsidR="005314A5" w:rsidRPr="005314A5" w:rsidP="005314A5" w14:paraId="086710D3" w14:textId="77777777">
            <w:pPr>
              <w:rPr>
                <w:rFonts w:ascii="Arial" w:hAnsi="Arial"/>
                <w:bCs/>
                <w:sz w:val="24"/>
                <w:szCs w:val="24"/>
              </w:rPr>
            </w:pPr>
          </w:p>
          <w:p w:rsidR="007D3645" w:rsidP="007D3645" w14:paraId="74FD262C" w14:textId="77777777">
            <w:pPr>
              <w:pStyle w:val="Default"/>
              <w:numPr>
                <w:ilvl w:val="0"/>
                <w:numId w:val="3"/>
              </w:numPr>
            </w:pPr>
            <w:r w:rsidRPr="007D3645">
              <w:t>IBM S</w:t>
            </w:r>
            <w:r w:rsidR="00FB53E5">
              <w:t>kills</w:t>
            </w:r>
            <w:r w:rsidR="00C13F44">
              <w:t>B</w:t>
            </w:r>
            <w:r w:rsidR="00FB53E5">
              <w:t>uild Training Program Intake Application</w:t>
            </w:r>
          </w:p>
          <w:p w:rsidR="00FB53E5" w:rsidRPr="002D23C8" w:rsidP="00FB53E5" w14:paraId="2EAE56AE" w14:textId="77777777">
            <w:pPr>
              <w:numPr>
                <w:ilvl w:val="0"/>
                <w:numId w:val="3"/>
              </w:numPr>
              <w:suppressAutoHyphens w:val="0"/>
              <w:autoSpaceDE w:val="0"/>
              <w:adjustRightInd w:val="0"/>
              <w:contextualSpacing/>
              <w:rPr>
                <w:rFonts w:ascii="Arial" w:hAnsi="Arial"/>
                <w:color w:val="000000"/>
                <w:sz w:val="24"/>
                <w:szCs w:val="24"/>
              </w:rPr>
            </w:pPr>
            <w:r w:rsidRPr="002D23C8">
              <w:rPr>
                <w:rFonts w:ascii="Arial" w:hAnsi="Arial"/>
                <w:color w:val="000000"/>
                <w:sz w:val="24"/>
                <w:szCs w:val="24"/>
              </w:rPr>
              <w:t>There are changes to the form with this submission.</w:t>
            </w:r>
          </w:p>
          <w:p w:rsidR="007F472A" w:rsidP="007F472A" w14:paraId="71400BE1" w14:textId="77777777">
            <w:pPr>
              <w:numPr>
                <w:ilvl w:val="0"/>
                <w:numId w:val="3"/>
              </w:numPr>
              <w:suppressAutoHyphens w:val="0"/>
              <w:autoSpaceDE w:val="0"/>
              <w:adjustRightInd w:val="0"/>
              <w:contextualSpacing/>
              <w:rPr>
                <w:rFonts w:ascii="Arial" w:hAnsi="Arial"/>
                <w:color w:val="000000"/>
                <w:sz w:val="24"/>
                <w:szCs w:val="24"/>
              </w:rPr>
            </w:pPr>
            <w:r w:rsidRPr="002D23C8">
              <w:rPr>
                <w:rFonts w:ascii="Arial" w:hAnsi="Arial"/>
                <w:sz w:val="24"/>
                <w:szCs w:val="24"/>
              </w:rPr>
              <w:t xml:space="preserve">The burden has </w:t>
            </w:r>
            <w:r w:rsidRPr="002D23C8" w:rsidR="002D23C8">
              <w:rPr>
                <w:rFonts w:ascii="Arial" w:hAnsi="Arial"/>
                <w:sz w:val="24"/>
                <w:szCs w:val="24"/>
              </w:rPr>
              <w:t>in</w:t>
            </w:r>
            <w:r w:rsidRPr="002D23C8">
              <w:rPr>
                <w:rFonts w:ascii="Arial" w:hAnsi="Arial"/>
                <w:sz w:val="24"/>
                <w:szCs w:val="24"/>
              </w:rPr>
              <w:t xml:space="preserve">creased since the previous approval.  For this approval, the </w:t>
            </w:r>
            <w:r w:rsidRPr="002D23C8" w:rsidR="002D23C8">
              <w:rPr>
                <w:rFonts w:ascii="Arial" w:hAnsi="Arial"/>
                <w:sz w:val="24"/>
                <w:szCs w:val="24"/>
              </w:rPr>
              <w:t>in</w:t>
            </w:r>
            <w:r w:rsidRPr="002D23C8">
              <w:rPr>
                <w:rFonts w:ascii="Arial" w:hAnsi="Arial"/>
                <w:sz w:val="24"/>
                <w:szCs w:val="24"/>
              </w:rPr>
              <w:t xml:space="preserve">crease considers </w:t>
            </w:r>
            <w:r w:rsidR="00EB1236">
              <w:rPr>
                <w:rFonts w:ascii="Arial" w:hAnsi="Arial"/>
                <w:sz w:val="24"/>
                <w:szCs w:val="24"/>
              </w:rPr>
              <w:t xml:space="preserve">actual </w:t>
            </w:r>
            <w:r w:rsidRPr="002D23C8">
              <w:rPr>
                <w:rFonts w:ascii="Arial" w:hAnsi="Arial"/>
                <w:sz w:val="24"/>
                <w:szCs w:val="24"/>
              </w:rPr>
              <w:t>data for calendar year periods 202</w:t>
            </w:r>
            <w:r w:rsidRPr="002D23C8" w:rsidR="002D23C8">
              <w:rPr>
                <w:rFonts w:ascii="Arial" w:hAnsi="Arial"/>
                <w:sz w:val="24"/>
                <w:szCs w:val="24"/>
              </w:rPr>
              <w:t>3</w:t>
            </w:r>
            <w:r w:rsidRPr="002D23C8">
              <w:rPr>
                <w:rFonts w:ascii="Arial" w:hAnsi="Arial"/>
                <w:sz w:val="24"/>
                <w:szCs w:val="24"/>
              </w:rPr>
              <w:t>, 202</w:t>
            </w:r>
            <w:r w:rsidRPr="002D23C8" w:rsidR="002D23C8">
              <w:rPr>
                <w:rFonts w:ascii="Arial" w:hAnsi="Arial"/>
                <w:sz w:val="24"/>
                <w:szCs w:val="24"/>
              </w:rPr>
              <w:t>4</w:t>
            </w:r>
            <w:r w:rsidRPr="002D23C8">
              <w:rPr>
                <w:rFonts w:ascii="Arial" w:hAnsi="Arial"/>
                <w:sz w:val="24"/>
                <w:szCs w:val="24"/>
              </w:rPr>
              <w:t xml:space="preserve"> and 202</w:t>
            </w:r>
            <w:r w:rsidRPr="002D23C8" w:rsidR="002D23C8">
              <w:rPr>
                <w:rFonts w:ascii="Arial" w:hAnsi="Arial"/>
                <w:sz w:val="24"/>
                <w:szCs w:val="24"/>
              </w:rPr>
              <w:t>5</w:t>
            </w:r>
            <w:r w:rsidRPr="002D23C8">
              <w:rPr>
                <w:rFonts w:ascii="Arial" w:hAnsi="Arial"/>
                <w:sz w:val="24"/>
                <w:szCs w:val="24"/>
              </w:rPr>
              <w:t xml:space="preserve">. This information collection request has therefore been entered into ROCIS as a “Revision” due to the </w:t>
            </w:r>
            <w:r w:rsidRPr="002D23C8" w:rsidR="002D23C8">
              <w:rPr>
                <w:rFonts w:ascii="Arial" w:hAnsi="Arial"/>
                <w:sz w:val="24"/>
                <w:szCs w:val="24"/>
              </w:rPr>
              <w:t>in</w:t>
            </w:r>
            <w:r w:rsidRPr="002D23C8">
              <w:rPr>
                <w:rFonts w:ascii="Arial" w:hAnsi="Arial"/>
                <w:sz w:val="24"/>
                <w:szCs w:val="24"/>
              </w:rPr>
              <w:t>crease in burden hours</w:t>
            </w:r>
            <w:r w:rsidRPr="002D23C8">
              <w:rPr>
                <w:rFonts w:ascii="Arial" w:hAnsi="Arial"/>
                <w:color w:val="000000"/>
                <w:sz w:val="24"/>
                <w:szCs w:val="24"/>
              </w:rPr>
              <w:t>.</w:t>
            </w:r>
          </w:p>
          <w:p w:rsidR="001E0A86" w:rsidRPr="002D23C8" w:rsidP="007F472A" w14:paraId="41149932" w14:textId="77777777">
            <w:pPr>
              <w:numPr>
                <w:ilvl w:val="0"/>
                <w:numId w:val="3"/>
              </w:numPr>
              <w:suppressAutoHyphens w:val="0"/>
              <w:autoSpaceDE w:val="0"/>
              <w:adjustRightInd w:val="0"/>
              <w:contextualSpacing/>
              <w:rPr>
                <w:rFonts w:ascii="Arial" w:hAnsi="Arial"/>
                <w:color w:val="000000"/>
                <w:sz w:val="24"/>
                <w:szCs w:val="24"/>
              </w:rPr>
            </w:pPr>
            <w:r>
              <w:rPr>
                <w:rFonts w:ascii="Arial" w:hAnsi="Arial"/>
                <w:sz w:val="24"/>
                <w:szCs w:val="24"/>
              </w:rPr>
              <w:t>One public comment was received during the 60</w:t>
            </w:r>
            <w:r w:rsidRPr="001E0A86">
              <w:rPr>
                <w:rFonts w:ascii="Arial" w:hAnsi="Arial"/>
                <w:color w:val="000000"/>
                <w:sz w:val="24"/>
                <w:szCs w:val="24"/>
              </w:rPr>
              <w:t>-</w:t>
            </w:r>
            <w:r>
              <w:rPr>
                <w:rFonts w:ascii="Arial" w:hAnsi="Arial"/>
                <w:color w:val="000000"/>
                <w:sz w:val="24"/>
                <w:szCs w:val="24"/>
              </w:rPr>
              <w:t>day comment period.</w:t>
            </w:r>
          </w:p>
          <w:p w:rsidR="005314A5" w:rsidRPr="005314A5" w:rsidP="00811BE6" w14:paraId="4E45E0B7" w14:textId="77777777">
            <w:pPr>
              <w:suppressAutoHyphens w:val="0"/>
              <w:autoSpaceDE w:val="0"/>
              <w:adjustRightInd w:val="0"/>
              <w:ind w:left="720"/>
              <w:contextualSpacing/>
              <w:rPr>
                <w:rFonts w:ascii="Arial" w:eastAsia="Times New Roman" w:hAnsi="Arial"/>
                <w:sz w:val="24"/>
                <w:szCs w:val="24"/>
              </w:rPr>
            </w:pPr>
          </w:p>
        </w:tc>
      </w:tr>
    </w:tbl>
    <w:p w:rsidR="0003223B" w:rsidP="0003223B" w14:paraId="1E588998" w14:textId="77777777">
      <w:pPr>
        <w:spacing w:after="0"/>
        <w:rPr>
          <w:rFonts w:ascii="Arial" w:eastAsia="Times New Roman" w:hAnsi="Arial"/>
          <w:sz w:val="24"/>
          <w:szCs w:val="24"/>
        </w:rPr>
      </w:pPr>
    </w:p>
    <w:p w:rsidR="0003223B" w:rsidP="0003223B" w14:paraId="45A3435E" w14:textId="77777777">
      <w:pPr>
        <w:spacing w:after="0"/>
        <w:rPr>
          <w:rFonts w:ascii="Arial" w:eastAsia="Times New Roman" w:hAnsi="Arial"/>
          <w:sz w:val="24"/>
          <w:szCs w:val="24"/>
        </w:rPr>
      </w:pPr>
    </w:p>
    <w:p w:rsidR="0003223B" w:rsidP="0003223B" w14:paraId="235C3B00"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A. Justification</w:t>
      </w:r>
    </w:p>
    <w:p w:rsidR="0003223B" w:rsidP="0003223B" w14:paraId="24503E47" w14:textId="77777777">
      <w:pPr>
        <w:spacing w:after="0"/>
        <w:rPr>
          <w:rFonts w:ascii="Arial" w:eastAsia="Arial" w:hAnsi="Arial"/>
          <w:sz w:val="24"/>
          <w:szCs w:val="24"/>
        </w:rPr>
      </w:pPr>
    </w:p>
    <w:p w:rsidR="0003223B" w:rsidP="0003223B" w14:paraId="3571E403" w14:textId="77777777">
      <w:pPr>
        <w:spacing w:after="0"/>
      </w:pPr>
      <w:r>
        <w:rPr>
          <w:rFonts w:ascii="Arial" w:eastAsia="Times New Roman" w:hAnsi="Arial"/>
          <w:b/>
          <w:bCs/>
          <w:w w:val="110"/>
          <w:sz w:val="24"/>
          <w:szCs w:val="24"/>
        </w:rPr>
        <w:t xml:space="preserve">1. </w:t>
      </w:r>
      <w:r w:rsidR="002E2698">
        <w:rPr>
          <w:rFonts w:ascii="Arial" w:eastAsia="Times New Roman" w:hAnsi="Arial"/>
          <w:b/>
          <w:bCs/>
          <w:w w:val="110"/>
          <w:sz w:val="24"/>
          <w:szCs w:val="24"/>
        </w:rPr>
        <w:t>E</w:t>
      </w:r>
      <w:r>
        <w:rPr>
          <w:rFonts w:ascii="Arial" w:eastAsia="Times New Roman" w:hAnsi="Arial"/>
          <w:b/>
          <w:bCs/>
          <w:w w:val="110"/>
          <w:sz w:val="24"/>
          <w:szCs w:val="24"/>
        </w:rPr>
        <w:t>xplain</w:t>
      </w:r>
      <w:r>
        <w:rPr>
          <w:rFonts w:ascii="Arial" w:eastAsia="Times New Roman" w:hAnsi="Arial"/>
          <w:b/>
          <w:bCs/>
          <w:spacing w:val="-1"/>
          <w:w w:val="110"/>
          <w:sz w:val="24"/>
          <w:szCs w:val="24"/>
        </w:rPr>
        <w:t xml:space="preserve"> </w:t>
      </w:r>
      <w:r>
        <w:rPr>
          <w:rFonts w:ascii="Arial" w:eastAsia="Times New Roman" w:hAnsi="Arial"/>
          <w:b/>
          <w:bCs/>
          <w:w w:val="110"/>
          <w:sz w:val="24"/>
          <w:szCs w:val="24"/>
        </w:rPr>
        <w:t>the</w:t>
      </w:r>
      <w:r>
        <w:rPr>
          <w:rFonts w:ascii="Arial" w:eastAsia="Times New Roman" w:hAnsi="Arial"/>
          <w:b/>
          <w:bCs/>
          <w:spacing w:val="3"/>
          <w:w w:val="110"/>
          <w:sz w:val="24"/>
          <w:szCs w:val="24"/>
        </w:rPr>
        <w:t xml:space="preserve"> </w:t>
      </w:r>
      <w:r>
        <w:rPr>
          <w:rFonts w:ascii="Arial" w:eastAsia="Times New Roman" w:hAnsi="Arial"/>
          <w:b/>
          <w:bCs/>
          <w:spacing w:val="-1"/>
          <w:w w:val="110"/>
          <w:sz w:val="24"/>
          <w:szCs w:val="24"/>
        </w:rPr>
        <w:t>circumstances</w:t>
      </w:r>
      <w:r>
        <w:rPr>
          <w:rFonts w:ascii="Arial" w:eastAsia="Times New Roman" w:hAnsi="Arial"/>
          <w:b/>
          <w:bCs/>
          <w:spacing w:val="24"/>
          <w:w w:val="110"/>
          <w:sz w:val="24"/>
          <w:szCs w:val="24"/>
        </w:rPr>
        <w:t xml:space="preserve"> </w:t>
      </w:r>
      <w:r>
        <w:rPr>
          <w:rFonts w:ascii="Arial" w:eastAsia="Times New Roman" w:hAnsi="Arial"/>
          <w:b/>
          <w:bCs/>
          <w:w w:val="110"/>
          <w:sz w:val="24"/>
          <w:szCs w:val="24"/>
        </w:rPr>
        <w:t>that</w:t>
      </w:r>
      <w:r>
        <w:rPr>
          <w:rFonts w:ascii="Arial" w:eastAsia="Times New Roman" w:hAnsi="Arial"/>
          <w:b/>
          <w:bCs/>
          <w:spacing w:val="11"/>
          <w:w w:val="110"/>
          <w:sz w:val="24"/>
          <w:szCs w:val="24"/>
        </w:rPr>
        <w:t xml:space="preserve"> </w:t>
      </w:r>
      <w:r>
        <w:rPr>
          <w:rFonts w:ascii="Arial" w:eastAsia="Times New Roman" w:hAnsi="Arial"/>
          <w:b/>
          <w:bCs/>
          <w:w w:val="110"/>
          <w:sz w:val="24"/>
          <w:szCs w:val="24"/>
        </w:rPr>
        <w:t>make</w:t>
      </w:r>
      <w:r>
        <w:rPr>
          <w:rFonts w:ascii="Arial" w:eastAsia="Times New Roman" w:hAnsi="Arial"/>
          <w:b/>
          <w:bCs/>
          <w:spacing w:val="-3"/>
          <w:w w:val="110"/>
          <w:sz w:val="24"/>
          <w:szCs w:val="24"/>
        </w:rPr>
        <w:t xml:space="preserve"> </w:t>
      </w:r>
      <w:r>
        <w:rPr>
          <w:rFonts w:ascii="Arial" w:eastAsia="Times New Roman" w:hAnsi="Arial"/>
          <w:b/>
          <w:bCs/>
          <w:w w:val="110"/>
          <w:sz w:val="24"/>
          <w:szCs w:val="24"/>
        </w:rPr>
        <w:t>the</w:t>
      </w:r>
      <w:r>
        <w:rPr>
          <w:rFonts w:ascii="Arial" w:eastAsia="Times New Roman" w:hAnsi="Arial"/>
          <w:b/>
          <w:bCs/>
          <w:spacing w:val="16"/>
          <w:w w:val="110"/>
          <w:sz w:val="24"/>
          <w:szCs w:val="24"/>
        </w:rPr>
        <w:t xml:space="preserve"> </w:t>
      </w:r>
      <w:r>
        <w:rPr>
          <w:rFonts w:ascii="Arial" w:eastAsia="Times New Roman" w:hAnsi="Arial"/>
          <w:b/>
          <w:bCs/>
          <w:w w:val="110"/>
          <w:sz w:val="24"/>
          <w:szCs w:val="24"/>
        </w:rPr>
        <w:t>collection</w:t>
      </w:r>
      <w:r>
        <w:rPr>
          <w:rFonts w:ascii="Arial" w:eastAsia="Times New Roman" w:hAnsi="Arial"/>
          <w:b/>
          <w:bCs/>
          <w:spacing w:val="20"/>
          <w:w w:val="110"/>
          <w:sz w:val="24"/>
          <w:szCs w:val="24"/>
        </w:rPr>
        <w:t xml:space="preserve"> </w:t>
      </w:r>
      <w:r>
        <w:rPr>
          <w:rFonts w:ascii="Arial" w:eastAsia="Times New Roman" w:hAnsi="Arial"/>
          <w:b/>
          <w:bCs/>
          <w:w w:val="110"/>
          <w:sz w:val="24"/>
          <w:szCs w:val="24"/>
        </w:rPr>
        <w:t>of</w:t>
      </w:r>
      <w:r>
        <w:rPr>
          <w:rFonts w:ascii="Arial" w:eastAsia="Times New Roman" w:hAnsi="Arial"/>
          <w:b/>
          <w:bCs/>
          <w:spacing w:val="17"/>
          <w:w w:val="110"/>
          <w:sz w:val="24"/>
          <w:szCs w:val="24"/>
        </w:rPr>
        <w:t xml:space="preserve"> </w:t>
      </w:r>
      <w:r>
        <w:rPr>
          <w:rFonts w:ascii="Arial" w:eastAsia="Times New Roman" w:hAnsi="Arial"/>
          <w:b/>
          <w:bCs/>
          <w:w w:val="110"/>
          <w:sz w:val="24"/>
          <w:szCs w:val="24"/>
        </w:rPr>
        <w:t>information</w:t>
      </w:r>
      <w:r>
        <w:rPr>
          <w:rFonts w:ascii="Arial" w:eastAsia="Times New Roman" w:hAnsi="Arial"/>
          <w:b/>
          <w:bCs/>
          <w:spacing w:val="17"/>
          <w:w w:val="110"/>
          <w:sz w:val="24"/>
          <w:szCs w:val="24"/>
        </w:rPr>
        <w:t xml:space="preserve"> </w:t>
      </w:r>
      <w:r>
        <w:rPr>
          <w:rFonts w:ascii="Arial" w:eastAsia="Times New Roman" w:hAnsi="Arial"/>
          <w:b/>
          <w:bCs/>
          <w:w w:val="110"/>
          <w:sz w:val="24"/>
          <w:szCs w:val="24"/>
        </w:rPr>
        <w:t>necessary.</w:t>
      </w:r>
      <w:r>
        <w:rPr>
          <w:rFonts w:ascii="Arial" w:eastAsia="Times New Roman" w:hAnsi="Arial"/>
          <w:b/>
          <w:bCs/>
          <w:spacing w:val="40"/>
          <w:w w:val="107"/>
          <w:sz w:val="24"/>
          <w:szCs w:val="24"/>
        </w:rPr>
        <w:t xml:space="preserve"> </w:t>
      </w:r>
      <w:r>
        <w:rPr>
          <w:rFonts w:ascii="Arial" w:eastAsia="Times New Roman" w:hAnsi="Arial"/>
          <w:b/>
          <w:bCs/>
          <w:w w:val="110"/>
          <w:sz w:val="24"/>
          <w:szCs w:val="24"/>
        </w:rPr>
        <w:t>Identify</w:t>
      </w:r>
      <w:r>
        <w:rPr>
          <w:rFonts w:ascii="Arial" w:eastAsia="Times New Roman" w:hAnsi="Arial"/>
          <w:b/>
          <w:bCs/>
          <w:spacing w:val="19"/>
          <w:w w:val="110"/>
          <w:sz w:val="24"/>
          <w:szCs w:val="24"/>
        </w:rPr>
        <w:t xml:space="preserve"> </w:t>
      </w:r>
      <w:r>
        <w:rPr>
          <w:rFonts w:ascii="Arial" w:eastAsia="Times New Roman" w:hAnsi="Arial"/>
          <w:b/>
          <w:bCs/>
          <w:spacing w:val="-20"/>
          <w:w w:val="110"/>
          <w:sz w:val="24"/>
          <w:szCs w:val="24"/>
        </w:rPr>
        <w:t>l</w:t>
      </w:r>
      <w:r>
        <w:rPr>
          <w:rFonts w:ascii="Arial" w:eastAsia="Times New Roman" w:hAnsi="Arial"/>
          <w:b/>
          <w:bCs/>
          <w:w w:val="110"/>
          <w:sz w:val="24"/>
          <w:szCs w:val="24"/>
        </w:rPr>
        <w:t>egal</w:t>
      </w:r>
      <w:r>
        <w:rPr>
          <w:rFonts w:ascii="Arial" w:eastAsia="Times New Roman" w:hAnsi="Arial"/>
          <w:b/>
          <w:bCs/>
          <w:spacing w:val="20"/>
          <w:w w:val="110"/>
          <w:sz w:val="24"/>
          <w:szCs w:val="24"/>
        </w:rPr>
        <w:t xml:space="preserve"> </w:t>
      </w:r>
      <w:r>
        <w:rPr>
          <w:rFonts w:ascii="Arial" w:eastAsia="Times New Roman" w:hAnsi="Arial"/>
          <w:b/>
          <w:bCs/>
          <w:w w:val="110"/>
          <w:sz w:val="24"/>
          <w:szCs w:val="24"/>
        </w:rPr>
        <w:t>or</w:t>
      </w:r>
      <w:r>
        <w:rPr>
          <w:rFonts w:ascii="Arial" w:eastAsia="Times New Roman" w:hAnsi="Arial"/>
          <w:b/>
          <w:bCs/>
          <w:spacing w:val="13"/>
          <w:w w:val="110"/>
          <w:sz w:val="24"/>
          <w:szCs w:val="24"/>
        </w:rPr>
        <w:t xml:space="preserve"> </w:t>
      </w:r>
      <w:r>
        <w:rPr>
          <w:rFonts w:ascii="Arial" w:eastAsia="Times New Roman" w:hAnsi="Arial"/>
          <w:b/>
          <w:bCs/>
          <w:w w:val="110"/>
          <w:sz w:val="24"/>
          <w:szCs w:val="24"/>
        </w:rPr>
        <w:t>adm</w:t>
      </w:r>
      <w:r>
        <w:rPr>
          <w:rFonts w:ascii="Arial" w:eastAsia="Times New Roman" w:hAnsi="Arial"/>
          <w:b/>
          <w:bCs/>
          <w:spacing w:val="9"/>
          <w:w w:val="110"/>
          <w:sz w:val="24"/>
          <w:szCs w:val="24"/>
        </w:rPr>
        <w:t>i</w:t>
      </w:r>
      <w:r>
        <w:rPr>
          <w:rFonts w:ascii="Arial" w:eastAsia="Times New Roman" w:hAnsi="Arial"/>
          <w:b/>
          <w:bCs/>
          <w:w w:val="110"/>
          <w:sz w:val="24"/>
          <w:szCs w:val="24"/>
        </w:rPr>
        <w:t>nistrat</w:t>
      </w:r>
      <w:r>
        <w:rPr>
          <w:rFonts w:ascii="Arial" w:eastAsia="Times New Roman" w:hAnsi="Arial"/>
          <w:b/>
          <w:bCs/>
          <w:spacing w:val="-11"/>
          <w:w w:val="110"/>
          <w:sz w:val="24"/>
          <w:szCs w:val="24"/>
        </w:rPr>
        <w:t>i</w:t>
      </w:r>
      <w:r>
        <w:rPr>
          <w:rFonts w:ascii="Arial" w:eastAsia="Times New Roman" w:hAnsi="Arial"/>
          <w:b/>
          <w:bCs/>
          <w:w w:val="110"/>
          <w:sz w:val="24"/>
          <w:szCs w:val="24"/>
        </w:rPr>
        <w:t>ve</w:t>
      </w:r>
      <w:r>
        <w:rPr>
          <w:rFonts w:ascii="Arial" w:eastAsia="Times New Roman" w:hAnsi="Arial"/>
          <w:b/>
          <w:bCs/>
          <w:spacing w:val="27"/>
          <w:w w:val="110"/>
          <w:sz w:val="24"/>
          <w:szCs w:val="24"/>
        </w:rPr>
        <w:t xml:space="preserve"> </w:t>
      </w:r>
      <w:r>
        <w:rPr>
          <w:rFonts w:ascii="Arial" w:eastAsia="Times New Roman" w:hAnsi="Arial"/>
          <w:b/>
          <w:bCs/>
          <w:w w:val="110"/>
          <w:sz w:val="24"/>
          <w:szCs w:val="24"/>
        </w:rPr>
        <w:t>requ</w:t>
      </w:r>
      <w:r>
        <w:rPr>
          <w:rFonts w:ascii="Arial" w:eastAsia="Times New Roman" w:hAnsi="Arial"/>
          <w:b/>
          <w:bCs/>
          <w:spacing w:val="4"/>
          <w:w w:val="110"/>
          <w:sz w:val="24"/>
          <w:szCs w:val="24"/>
        </w:rPr>
        <w:t>i</w:t>
      </w:r>
      <w:r>
        <w:rPr>
          <w:rFonts w:ascii="Arial" w:eastAsia="Times New Roman" w:hAnsi="Arial"/>
          <w:b/>
          <w:bCs/>
          <w:w w:val="110"/>
          <w:sz w:val="24"/>
          <w:szCs w:val="24"/>
        </w:rPr>
        <w:t>rements</w:t>
      </w:r>
      <w:r>
        <w:rPr>
          <w:rFonts w:ascii="Arial" w:eastAsia="Times New Roman" w:hAnsi="Arial"/>
          <w:b/>
          <w:bCs/>
          <w:spacing w:val="13"/>
          <w:w w:val="110"/>
          <w:sz w:val="24"/>
          <w:szCs w:val="24"/>
        </w:rPr>
        <w:t xml:space="preserve"> </w:t>
      </w:r>
      <w:r>
        <w:rPr>
          <w:rFonts w:ascii="Arial" w:eastAsia="Times New Roman" w:hAnsi="Arial"/>
          <w:b/>
          <w:bCs/>
          <w:w w:val="110"/>
          <w:sz w:val="24"/>
          <w:szCs w:val="24"/>
        </w:rPr>
        <w:t>that</w:t>
      </w:r>
      <w:r>
        <w:rPr>
          <w:rFonts w:ascii="Arial" w:eastAsia="Times New Roman" w:hAnsi="Arial"/>
          <w:b/>
          <w:bCs/>
          <w:spacing w:val="30"/>
          <w:w w:val="110"/>
          <w:sz w:val="24"/>
          <w:szCs w:val="24"/>
        </w:rPr>
        <w:t xml:space="preserve"> </w:t>
      </w:r>
      <w:r>
        <w:rPr>
          <w:rFonts w:ascii="Arial" w:eastAsia="Times New Roman" w:hAnsi="Arial"/>
          <w:b/>
          <w:bCs/>
          <w:w w:val="110"/>
          <w:sz w:val="24"/>
          <w:szCs w:val="24"/>
        </w:rPr>
        <w:t>necess</w:t>
      </w:r>
      <w:r>
        <w:rPr>
          <w:rFonts w:ascii="Arial" w:eastAsia="Times New Roman" w:hAnsi="Arial"/>
          <w:b/>
          <w:bCs/>
          <w:spacing w:val="-1"/>
          <w:w w:val="110"/>
          <w:sz w:val="24"/>
          <w:szCs w:val="24"/>
        </w:rPr>
        <w:t>i</w:t>
      </w:r>
      <w:r>
        <w:rPr>
          <w:rFonts w:ascii="Arial" w:eastAsia="Times New Roman" w:hAnsi="Arial"/>
          <w:b/>
          <w:bCs/>
          <w:w w:val="110"/>
          <w:sz w:val="24"/>
          <w:szCs w:val="24"/>
        </w:rPr>
        <w:t>tate</w:t>
      </w:r>
      <w:r>
        <w:rPr>
          <w:rFonts w:ascii="Arial" w:eastAsia="Times New Roman" w:hAnsi="Arial"/>
          <w:b/>
          <w:bCs/>
          <w:spacing w:val="12"/>
          <w:w w:val="110"/>
          <w:sz w:val="24"/>
          <w:szCs w:val="24"/>
        </w:rPr>
        <w:t xml:space="preserve"> </w:t>
      </w:r>
      <w:r>
        <w:rPr>
          <w:rFonts w:ascii="Arial" w:eastAsia="Times New Roman" w:hAnsi="Arial"/>
          <w:b/>
          <w:bCs/>
          <w:w w:val="110"/>
          <w:sz w:val="24"/>
          <w:szCs w:val="24"/>
        </w:rPr>
        <w:t>the</w:t>
      </w:r>
      <w:r>
        <w:rPr>
          <w:rFonts w:ascii="Arial" w:eastAsia="Times New Roman" w:hAnsi="Arial"/>
          <w:b/>
          <w:bCs/>
          <w:spacing w:val="23"/>
          <w:w w:val="110"/>
          <w:sz w:val="24"/>
          <w:szCs w:val="24"/>
        </w:rPr>
        <w:t xml:space="preserve"> </w:t>
      </w:r>
      <w:r>
        <w:rPr>
          <w:rFonts w:ascii="Arial" w:eastAsia="Times New Roman" w:hAnsi="Arial"/>
          <w:b/>
          <w:bCs/>
          <w:w w:val="110"/>
          <w:sz w:val="24"/>
          <w:szCs w:val="24"/>
        </w:rPr>
        <w:t>collection</w:t>
      </w:r>
      <w:r>
        <w:rPr>
          <w:rFonts w:ascii="Arial" w:eastAsia="Times New Roman" w:hAnsi="Arial"/>
          <w:b/>
          <w:bCs/>
          <w:spacing w:val="22"/>
          <w:w w:val="110"/>
          <w:sz w:val="24"/>
          <w:szCs w:val="24"/>
        </w:rPr>
        <w:t xml:space="preserve"> </w:t>
      </w:r>
      <w:r>
        <w:rPr>
          <w:rFonts w:ascii="Arial" w:eastAsia="Times New Roman" w:hAnsi="Arial"/>
          <w:b/>
          <w:bCs/>
          <w:w w:val="110"/>
          <w:sz w:val="24"/>
          <w:szCs w:val="24"/>
        </w:rPr>
        <w:t>of</w:t>
      </w:r>
      <w:r>
        <w:rPr>
          <w:rFonts w:ascii="Arial" w:eastAsia="Times New Roman" w:hAnsi="Arial"/>
          <w:b/>
          <w:bCs/>
          <w:w w:val="109"/>
          <w:sz w:val="24"/>
          <w:szCs w:val="24"/>
        </w:rPr>
        <w:t xml:space="preserve"> </w:t>
      </w:r>
      <w:r>
        <w:rPr>
          <w:rFonts w:ascii="Arial" w:eastAsia="Times New Roman" w:hAnsi="Arial"/>
          <w:b/>
          <w:bCs/>
          <w:w w:val="110"/>
          <w:sz w:val="24"/>
          <w:szCs w:val="24"/>
        </w:rPr>
        <w:t>information</w:t>
      </w:r>
      <w:r w:rsidR="00AF16FC">
        <w:rPr>
          <w:rFonts w:ascii="Arial" w:eastAsia="Times New Roman" w:hAnsi="Arial"/>
          <w:b/>
          <w:bCs/>
          <w:w w:val="110"/>
          <w:sz w:val="24"/>
          <w:szCs w:val="24"/>
        </w:rPr>
        <w:t>.</w:t>
      </w:r>
    </w:p>
    <w:p w:rsidR="0003223B" w:rsidP="0003223B" w14:paraId="6D452619" w14:textId="77777777">
      <w:pPr>
        <w:spacing w:after="0"/>
        <w:rPr>
          <w:rFonts w:ascii="Arial" w:eastAsia="Times New Roman" w:hAnsi="Arial"/>
          <w:sz w:val="24"/>
          <w:szCs w:val="24"/>
        </w:rPr>
      </w:pPr>
    </w:p>
    <w:p w:rsidR="0004737A" w:rsidP="00951412" w14:paraId="10D37336" w14:textId="77777777">
      <w:pPr>
        <w:autoSpaceDE w:val="0"/>
        <w:adjustRightInd w:val="0"/>
        <w:spacing w:after="0"/>
        <w:rPr>
          <w:rFonts w:ascii="Arial" w:hAnsi="Arial"/>
          <w:color w:val="000000"/>
          <w:sz w:val="24"/>
          <w:szCs w:val="24"/>
        </w:rPr>
      </w:pPr>
      <w:r>
        <w:rPr>
          <w:rFonts w:ascii="Arial" w:hAnsi="Arial"/>
          <w:color w:val="000000"/>
          <w:sz w:val="24"/>
          <w:szCs w:val="24"/>
        </w:rPr>
        <w:t>The IBM Skills</w:t>
      </w:r>
      <w:r w:rsidR="00C13F44">
        <w:rPr>
          <w:rFonts w:ascii="Arial" w:hAnsi="Arial"/>
          <w:color w:val="000000"/>
          <w:sz w:val="24"/>
          <w:szCs w:val="24"/>
        </w:rPr>
        <w:t>B</w:t>
      </w:r>
      <w:r>
        <w:rPr>
          <w:rFonts w:ascii="Arial" w:hAnsi="Arial"/>
          <w:color w:val="000000"/>
          <w:sz w:val="24"/>
          <w:szCs w:val="24"/>
        </w:rPr>
        <w:t>uild Training Program Application was created based on a</w:t>
      </w:r>
      <w:r w:rsidRPr="00B80CFA">
        <w:rPr>
          <w:rFonts w:ascii="Arial" w:hAnsi="Arial"/>
          <w:color w:val="000000"/>
          <w:sz w:val="24"/>
          <w:szCs w:val="24"/>
        </w:rPr>
        <w:t xml:space="preserve"> White House Cyber Initiative</w:t>
      </w:r>
      <w:r w:rsidR="006602E5">
        <w:rPr>
          <w:rFonts w:ascii="Arial" w:hAnsi="Arial"/>
          <w:color w:val="000000"/>
          <w:sz w:val="24"/>
          <w:szCs w:val="24"/>
        </w:rPr>
        <w:t xml:space="preserve"> which created an </w:t>
      </w:r>
      <w:r w:rsidRPr="00B80CFA" w:rsidR="006602E5">
        <w:rPr>
          <w:rFonts w:ascii="Arial" w:hAnsi="Arial"/>
          <w:color w:val="000000"/>
          <w:sz w:val="24"/>
          <w:szCs w:val="24"/>
        </w:rPr>
        <w:t>educational training program entitled “IBM Skills</w:t>
      </w:r>
      <w:r w:rsidR="006602E5">
        <w:rPr>
          <w:rFonts w:ascii="Arial" w:hAnsi="Arial"/>
          <w:color w:val="000000"/>
          <w:sz w:val="24"/>
          <w:szCs w:val="24"/>
        </w:rPr>
        <w:t>B</w:t>
      </w:r>
      <w:r w:rsidRPr="00B80CFA" w:rsidR="006602E5">
        <w:rPr>
          <w:rFonts w:ascii="Arial" w:hAnsi="Arial"/>
          <w:color w:val="000000"/>
          <w:sz w:val="24"/>
          <w:szCs w:val="24"/>
        </w:rPr>
        <w:t>uild”</w:t>
      </w:r>
      <w:r w:rsidRPr="00B80CFA">
        <w:rPr>
          <w:rFonts w:ascii="Arial" w:hAnsi="Arial"/>
          <w:color w:val="000000"/>
          <w:sz w:val="24"/>
          <w:szCs w:val="24"/>
        </w:rPr>
        <w:t xml:space="preserve">. </w:t>
      </w:r>
      <w:r w:rsidR="008A2D8F">
        <w:rPr>
          <w:rFonts w:ascii="Arial" w:hAnsi="Arial"/>
          <w:color w:val="000000"/>
          <w:sz w:val="24"/>
          <w:szCs w:val="24"/>
        </w:rPr>
        <w:t>I</w:t>
      </w:r>
      <w:r w:rsidRPr="00B80CFA">
        <w:rPr>
          <w:rFonts w:ascii="Arial" w:hAnsi="Arial"/>
          <w:color w:val="000000"/>
          <w:sz w:val="24"/>
          <w:szCs w:val="24"/>
        </w:rPr>
        <w:t>n collaboration with</w:t>
      </w:r>
      <w:r>
        <w:rPr>
          <w:rFonts w:ascii="Arial" w:hAnsi="Arial"/>
          <w:color w:val="000000"/>
          <w:sz w:val="24"/>
          <w:szCs w:val="24"/>
        </w:rPr>
        <w:t xml:space="preserve"> the</w:t>
      </w:r>
      <w:r w:rsidRPr="00B80CFA">
        <w:rPr>
          <w:rFonts w:ascii="Arial" w:hAnsi="Arial"/>
          <w:color w:val="000000"/>
          <w:sz w:val="24"/>
          <w:szCs w:val="24"/>
        </w:rPr>
        <w:t xml:space="preserve"> IBM</w:t>
      </w:r>
      <w:r>
        <w:rPr>
          <w:rFonts w:ascii="Arial" w:hAnsi="Arial"/>
          <w:color w:val="000000"/>
          <w:sz w:val="24"/>
          <w:szCs w:val="24"/>
        </w:rPr>
        <w:t xml:space="preserve"> Corporation</w:t>
      </w:r>
      <w:r w:rsidRPr="00B80CFA">
        <w:rPr>
          <w:rFonts w:ascii="Arial" w:hAnsi="Arial"/>
          <w:color w:val="000000"/>
          <w:sz w:val="24"/>
          <w:szCs w:val="24"/>
        </w:rPr>
        <w:t xml:space="preserve">, </w:t>
      </w:r>
      <w:r>
        <w:rPr>
          <w:rFonts w:ascii="Arial" w:hAnsi="Arial"/>
          <w:color w:val="000000"/>
          <w:sz w:val="24"/>
          <w:szCs w:val="24"/>
        </w:rPr>
        <w:t xml:space="preserve">this </w:t>
      </w:r>
      <w:r w:rsidR="006602E5">
        <w:rPr>
          <w:rFonts w:ascii="Arial" w:hAnsi="Arial"/>
          <w:color w:val="000000"/>
          <w:sz w:val="24"/>
          <w:szCs w:val="24"/>
        </w:rPr>
        <w:t xml:space="preserve">program </w:t>
      </w:r>
      <w:r w:rsidR="00D2714B">
        <w:rPr>
          <w:rFonts w:ascii="Arial" w:hAnsi="Arial"/>
          <w:color w:val="000000"/>
          <w:sz w:val="24"/>
          <w:szCs w:val="24"/>
        </w:rPr>
        <w:t>allows</w:t>
      </w:r>
      <w:r w:rsidRPr="00B80CFA" w:rsidR="00D2714B">
        <w:rPr>
          <w:rFonts w:ascii="Arial" w:hAnsi="Arial"/>
          <w:color w:val="000000"/>
          <w:sz w:val="24"/>
          <w:szCs w:val="24"/>
        </w:rPr>
        <w:t xml:space="preserve"> the Department of Veterans Affairs </w:t>
      </w:r>
      <w:r w:rsidR="00D2714B">
        <w:rPr>
          <w:rFonts w:ascii="Arial" w:hAnsi="Arial"/>
          <w:color w:val="000000"/>
          <w:sz w:val="24"/>
          <w:szCs w:val="24"/>
        </w:rPr>
        <w:t>to c</w:t>
      </w:r>
      <w:r w:rsidRPr="00B80CFA" w:rsidR="00D2714B">
        <w:rPr>
          <w:rFonts w:ascii="Arial" w:hAnsi="Arial"/>
          <w:color w:val="000000"/>
          <w:sz w:val="24"/>
          <w:szCs w:val="24"/>
        </w:rPr>
        <w:t xml:space="preserve">ontinue to seek ways to improve education and benefit programs for </w:t>
      </w:r>
      <w:r w:rsidRPr="00B80CFA" w:rsidR="00A0017E">
        <w:rPr>
          <w:rFonts w:ascii="Arial" w:hAnsi="Arial"/>
          <w:color w:val="000000"/>
          <w:sz w:val="24"/>
          <w:szCs w:val="24"/>
        </w:rPr>
        <w:t>Veterans</w:t>
      </w:r>
      <w:r w:rsidR="00A0017E">
        <w:rPr>
          <w:rFonts w:ascii="Arial" w:hAnsi="Arial"/>
          <w:color w:val="000000"/>
          <w:sz w:val="24"/>
          <w:szCs w:val="24"/>
        </w:rPr>
        <w:t xml:space="preserve">, </w:t>
      </w:r>
      <w:r w:rsidRPr="00B80CFA" w:rsidR="00A0017E">
        <w:rPr>
          <w:rFonts w:ascii="Arial" w:hAnsi="Arial"/>
          <w:color w:val="000000"/>
          <w:sz w:val="24"/>
          <w:szCs w:val="24"/>
        </w:rPr>
        <w:t>their</w:t>
      </w:r>
      <w:r w:rsidRPr="00B80CFA" w:rsidR="00D2714B">
        <w:rPr>
          <w:rFonts w:ascii="Arial" w:hAnsi="Arial"/>
          <w:color w:val="000000"/>
          <w:sz w:val="24"/>
          <w:szCs w:val="24"/>
        </w:rPr>
        <w:t xml:space="preserve"> beneficiaries</w:t>
      </w:r>
      <w:r w:rsidR="00F03A75">
        <w:rPr>
          <w:rFonts w:ascii="Arial" w:hAnsi="Arial"/>
          <w:color w:val="000000"/>
          <w:sz w:val="24"/>
          <w:szCs w:val="24"/>
        </w:rPr>
        <w:t xml:space="preserve"> and caregivers</w:t>
      </w:r>
      <w:r w:rsidR="00D2714B">
        <w:rPr>
          <w:rFonts w:ascii="Arial" w:hAnsi="Arial"/>
          <w:color w:val="000000"/>
          <w:sz w:val="24"/>
          <w:szCs w:val="24"/>
        </w:rPr>
        <w:t>.</w:t>
      </w:r>
    </w:p>
    <w:p w:rsidR="0004737A" w:rsidP="00951412" w14:paraId="1AF7A846" w14:textId="77777777">
      <w:pPr>
        <w:autoSpaceDE w:val="0"/>
        <w:adjustRightInd w:val="0"/>
        <w:spacing w:after="0"/>
        <w:rPr>
          <w:rFonts w:ascii="Arial" w:hAnsi="Arial"/>
          <w:color w:val="000000"/>
          <w:sz w:val="24"/>
          <w:szCs w:val="24"/>
        </w:rPr>
      </w:pPr>
    </w:p>
    <w:p w:rsidR="00951412" w:rsidP="00951412" w14:paraId="29FF4E1D" w14:textId="77777777">
      <w:pPr>
        <w:autoSpaceDE w:val="0"/>
        <w:adjustRightInd w:val="0"/>
        <w:spacing w:after="0"/>
        <w:rPr>
          <w:rFonts w:ascii="Arial" w:hAnsi="Arial"/>
          <w:color w:val="000000"/>
          <w:sz w:val="24"/>
          <w:szCs w:val="24"/>
        </w:rPr>
      </w:pPr>
      <w:r w:rsidRPr="00B80CFA">
        <w:rPr>
          <w:rFonts w:ascii="Arial" w:hAnsi="Arial"/>
          <w:color w:val="000000"/>
          <w:sz w:val="24"/>
          <w:szCs w:val="24"/>
        </w:rPr>
        <w:t>Th</w:t>
      </w:r>
      <w:r w:rsidR="00C8794F">
        <w:rPr>
          <w:rFonts w:ascii="Arial" w:hAnsi="Arial"/>
          <w:color w:val="000000"/>
          <w:sz w:val="24"/>
          <w:szCs w:val="24"/>
        </w:rPr>
        <w:t xml:space="preserve">is </w:t>
      </w:r>
      <w:r w:rsidRPr="00B80CFA" w:rsidR="005551EC">
        <w:rPr>
          <w:rFonts w:ascii="Arial" w:hAnsi="Arial"/>
          <w:color w:val="000000"/>
          <w:sz w:val="24"/>
          <w:szCs w:val="24"/>
        </w:rPr>
        <w:t xml:space="preserve">IBM-sponsored </w:t>
      </w:r>
      <w:r w:rsidR="00C8794F">
        <w:rPr>
          <w:rFonts w:ascii="Arial" w:hAnsi="Arial"/>
          <w:color w:val="000000"/>
          <w:sz w:val="24"/>
          <w:szCs w:val="24"/>
        </w:rPr>
        <w:t>pr</w:t>
      </w:r>
      <w:r w:rsidR="005551EC">
        <w:rPr>
          <w:rFonts w:ascii="Arial" w:hAnsi="Arial"/>
          <w:color w:val="000000"/>
          <w:sz w:val="24"/>
          <w:szCs w:val="24"/>
        </w:rPr>
        <w:t xml:space="preserve">ogram </w:t>
      </w:r>
      <w:r>
        <w:rPr>
          <w:rFonts w:ascii="Arial" w:hAnsi="Arial"/>
          <w:color w:val="000000"/>
          <w:sz w:val="24"/>
          <w:szCs w:val="24"/>
        </w:rPr>
        <w:t>provides no-cost</w:t>
      </w:r>
      <w:r w:rsidRPr="00B80CFA">
        <w:rPr>
          <w:rFonts w:ascii="Arial" w:hAnsi="Arial"/>
          <w:color w:val="000000"/>
          <w:sz w:val="24"/>
          <w:szCs w:val="24"/>
        </w:rPr>
        <w:t xml:space="preserve"> online training in a variety of Information Technology (IT) areas. Th</w:t>
      </w:r>
      <w:r>
        <w:rPr>
          <w:rFonts w:ascii="Arial" w:hAnsi="Arial"/>
          <w:color w:val="000000"/>
          <w:sz w:val="24"/>
          <w:szCs w:val="24"/>
        </w:rPr>
        <w:t>e online p</w:t>
      </w:r>
      <w:r w:rsidRPr="00B80CFA">
        <w:rPr>
          <w:rFonts w:ascii="Arial" w:hAnsi="Arial"/>
          <w:color w:val="000000"/>
          <w:sz w:val="24"/>
          <w:szCs w:val="24"/>
        </w:rPr>
        <w:t>latform provide</w:t>
      </w:r>
      <w:r w:rsidR="008A2D8F">
        <w:rPr>
          <w:rFonts w:ascii="Arial" w:hAnsi="Arial"/>
          <w:color w:val="000000"/>
          <w:sz w:val="24"/>
          <w:szCs w:val="24"/>
        </w:rPr>
        <w:t>s</w:t>
      </w:r>
      <w:r w:rsidRPr="00B80CFA">
        <w:rPr>
          <w:rFonts w:ascii="Arial" w:hAnsi="Arial"/>
          <w:color w:val="000000"/>
          <w:sz w:val="24"/>
          <w:szCs w:val="24"/>
        </w:rPr>
        <w:t xml:space="preserve"> adult learners access to IT skills training and create</w:t>
      </w:r>
      <w:r w:rsidR="00EC3AC4">
        <w:rPr>
          <w:rFonts w:ascii="Arial" w:hAnsi="Arial"/>
          <w:color w:val="000000"/>
          <w:sz w:val="24"/>
          <w:szCs w:val="24"/>
        </w:rPr>
        <w:t>s</w:t>
      </w:r>
      <w:r w:rsidRPr="00B80CFA">
        <w:rPr>
          <w:rFonts w:ascii="Arial" w:hAnsi="Arial"/>
          <w:color w:val="000000"/>
          <w:sz w:val="24"/>
          <w:szCs w:val="24"/>
        </w:rPr>
        <w:t xml:space="preserve"> career pathways to fill “in-demand” technology jobs. </w:t>
      </w:r>
      <w:r w:rsidR="003F6D6F">
        <w:rPr>
          <w:rFonts w:ascii="Arial" w:hAnsi="Arial"/>
          <w:color w:val="000000"/>
          <w:sz w:val="24"/>
          <w:szCs w:val="24"/>
        </w:rPr>
        <w:t xml:space="preserve">With this program, </w:t>
      </w:r>
      <w:r w:rsidRPr="00B80CFA" w:rsidR="005551EC">
        <w:rPr>
          <w:rFonts w:ascii="Arial" w:hAnsi="Arial"/>
          <w:color w:val="000000"/>
          <w:sz w:val="24"/>
          <w:szCs w:val="24"/>
        </w:rPr>
        <w:t xml:space="preserve">IBM’s focus </w:t>
      </w:r>
      <w:r w:rsidR="003F6D6F">
        <w:rPr>
          <w:rFonts w:ascii="Arial" w:hAnsi="Arial"/>
          <w:color w:val="000000"/>
          <w:sz w:val="24"/>
          <w:szCs w:val="24"/>
        </w:rPr>
        <w:t xml:space="preserve">is </w:t>
      </w:r>
      <w:r w:rsidRPr="00B80CFA" w:rsidR="005551EC">
        <w:rPr>
          <w:rFonts w:ascii="Arial" w:hAnsi="Arial"/>
          <w:color w:val="000000"/>
          <w:sz w:val="24"/>
          <w:szCs w:val="24"/>
        </w:rPr>
        <w:t>providing STEM jobs training as part of its commitment to skill 30 million people worldwide by 2030</w:t>
      </w:r>
      <w:r w:rsidR="005551EC">
        <w:rPr>
          <w:rFonts w:ascii="Arial" w:hAnsi="Arial"/>
          <w:color w:val="000000"/>
          <w:sz w:val="24"/>
          <w:szCs w:val="24"/>
        </w:rPr>
        <w:t>,</w:t>
      </w:r>
      <w:r w:rsidRPr="00B80CFA" w:rsidR="005551EC">
        <w:rPr>
          <w:rFonts w:ascii="Arial" w:hAnsi="Arial"/>
          <w:color w:val="000000"/>
          <w:sz w:val="24"/>
          <w:szCs w:val="24"/>
        </w:rPr>
        <w:t xml:space="preserve"> while addressing a longstanding technology skill shortage. </w:t>
      </w:r>
    </w:p>
    <w:p w:rsidR="00951412" w:rsidRPr="00B80CFA" w:rsidP="00951412" w14:paraId="4264695B" w14:textId="77777777">
      <w:pPr>
        <w:autoSpaceDE w:val="0"/>
        <w:adjustRightInd w:val="0"/>
        <w:spacing w:after="0"/>
        <w:rPr>
          <w:rFonts w:ascii="Arial" w:hAnsi="Arial"/>
          <w:color w:val="000000"/>
          <w:sz w:val="24"/>
          <w:szCs w:val="24"/>
        </w:rPr>
      </w:pPr>
    </w:p>
    <w:p w:rsidR="00951412" w:rsidP="00951412" w14:paraId="212A9217" w14:textId="77777777">
      <w:pPr>
        <w:autoSpaceDE w:val="0"/>
        <w:adjustRightInd w:val="0"/>
        <w:spacing w:after="0"/>
        <w:rPr>
          <w:rFonts w:ascii="Arial" w:hAnsi="Arial"/>
          <w:color w:val="000000"/>
          <w:sz w:val="24"/>
          <w:szCs w:val="24"/>
        </w:rPr>
      </w:pPr>
      <w:r w:rsidRPr="00B80CFA">
        <w:rPr>
          <w:rFonts w:ascii="Arial" w:hAnsi="Arial"/>
          <w:color w:val="000000"/>
          <w:sz w:val="24"/>
          <w:szCs w:val="24"/>
        </w:rPr>
        <w:t xml:space="preserve">IBM </w:t>
      </w:r>
      <w:r>
        <w:rPr>
          <w:rFonts w:ascii="Arial" w:hAnsi="Arial"/>
          <w:color w:val="000000"/>
          <w:sz w:val="24"/>
          <w:szCs w:val="24"/>
        </w:rPr>
        <w:t xml:space="preserve">also </w:t>
      </w:r>
      <w:r w:rsidRPr="00B80CFA">
        <w:rPr>
          <w:rFonts w:ascii="Arial" w:hAnsi="Arial"/>
          <w:color w:val="000000"/>
          <w:sz w:val="24"/>
          <w:szCs w:val="24"/>
        </w:rPr>
        <w:t>provide</w:t>
      </w:r>
      <w:r>
        <w:rPr>
          <w:rFonts w:ascii="Arial" w:hAnsi="Arial"/>
          <w:color w:val="000000"/>
          <w:sz w:val="24"/>
          <w:szCs w:val="24"/>
        </w:rPr>
        <w:t>s</w:t>
      </w:r>
      <w:r w:rsidRPr="00B80CFA">
        <w:rPr>
          <w:rFonts w:ascii="Arial" w:hAnsi="Arial"/>
          <w:color w:val="000000"/>
          <w:sz w:val="24"/>
          <w:szCs w:val="24"/>
        </w:rPr>
        <w:t xml:space="preserve"> diagnostics, online coursework, resume-building credentials, and 1:1 mentoring to military members, Veterans, and dependents. </w:t>
      </w:r>
      <w:r w:rsidR="006B271C">
        <w:rPr>
          <w:rFonts w:ascii="Arial" w:hAnsi="Arial"/>
          <w:color w:val="000000"/>
          <w:sz w:val="24"/>
          <w:szCs w:val="24"/>
        </w:rPr>
        <w:t>P</w:t>
      </w:r>
      <w:r w:rsidRPr="00B80CFA">
        <w:rPr>
          <w:rFonts w:ascii="Arial" w:hAnsi="Arial"/>
          <w:color w:val="000000"/>
          <w:sz w:val="24"/>
          <w:szCs w:val="24"/>
        </w:rPr>
        <w:t xml:space="preserve">articipants can earn IBM-branded digital credentials to certify their relevant skills in emerging technologies and related proficiencies to prepare them for successful careers in technology. </w:t>
      </w:r>
      <w:r w:rsidR="00BA1E0A">
        <w:rPr>
          <w:rFonts w:ascii="Arial" w:hAnsi="Arial"/>
          <w:color w:val="000000"/>
          <w:sz w:val="24"/>
          <w:szCs w:val="24"/>
        </w:rPr>
        <w:t>P</w:t>
      </w:r>
      <w:r w:rsidRPr="00B80CFA">
        <w:rPr>
          <w:rFonts w:ascii="Arial" w:hAnsi="Arial"/>
          <w:color w:val="000000"/>
          <w:sz w:val="24"/>
          <w:szCs w:val="24"/>
        </w:rPr>
        <w:t xml:space="preserve">articipants </w:t>
      </w:r>
      <w:r>
        <w:rPr>
          <w:rFonts w:ascii="Arial" w:hAnsi="Arial"/>
          <w:color w:val="000000"/>
          <w:sz w:val="24"/>
          <w:szCs w:val="24"/>
        </w:rPr>
        <w:t xml:space="preserve">are </w:t>
      </w:r>
      <w:r w:rsidRPr="00B80CFA">
        <w:rPr>
          <w:rFonts w:ascii="Arial" w:hAnsi="Arial"/>
          <w:color w:val="000000"/>
          <w:sz w:val="24"/>
          <w:szCs w:val="24"/>
        </w:rPr>
        <w:t xml:space="preserve">provided the tools and resources to complete training within four months of starting </w:t>
      </w:r>
      <w:r w:rsidRPr="00B80CFA">
        <w:rPr>
          <w:rFonts w:ascii="Arial" w:hAnsi="Arial"/>
          <w:color w:val="000000"/>
          <w:sz w:val="24"/>
          <w:szCs w:val="24"/>
        </w:rPr>
        <w:t xml:space="preserve">the program, with a minimum commitment of 8-10 training hours per week. Employment assistance </w:t>
      </w:r>
      <w:r>
        <w:rPr>
          <w:rFonts w:ascii="Arial" w:hAnsi="Arial"/>
          <w:color w:val="000000"/>
          <w:sz w:val="24"/>
          <w:szCs w:val="24"/>
        </w:rPr>
        <w:t xml:space="preserve">is </w:t>
      </w:r>
      <w:r w:rsidRPr="00B80CFA">
        <w:rPr>
          <w:rFonts w:ascii="Arial" w:hAnsi="Arial"/>
          <w:color w:val="000000"/>
          <w:sz w:val="24"/>
          <w:szCs w:val="24"/>
        </w:rPr>
        <w:t xml:space="preserve">provided through IBM upon successful completion. </w:t>
      </w:r>
    </w:p>
    <w:p w:rsidR="00951412" w:rsidRPr="00B80CFA" w:rsidP="00951412" w14:paraId="79334183" w14:textId="77777777">
      <w:pPr>
        <w:autoSpaceDE w:val="0"/>
        <w:adjustRightInd w:val="0"/>
        <w:spacing w:after="0"/>
        <w:rPr>
          <w:rFonts w:ascii="Arial" w:hAnsi="Arial"/>
          <w:color w:val="000000"/>
          <w:sz w:val="24"/>
          <w:szCs w:val="24"/>
        </w:rPr>
      </w:pPr>
    </w:p>
    <w:p w:rsidR="00951412" w:rsidRPr="00B80CFA" w:rsidP="00951412" w14:paraId="3E653188" w14:textId="77777777">
      <w:pPr>
        <w:pStyle w:val="Default"/>
      </w:pPr>
      <w:r>
        <w:t>As a result of this collaborative initiative, VA developed the IBM Skills</w:t>
      </w:r>
      <w:r w:rsidR="00C13F44">
        <w:t>B</w:t>
      </w:r>
      <w:r>
        <w:t>uild Training Program Application, (VA Form 22-10282), which is the Intake form that</w:t>
      </w:r>
      <w:r w:rsidRPr="00B80CFA">
        <w:t xml:space="preserve"> allow</w:t>
      </w:r>
      <w:r>
        <w:t>s</w:t>
      </w:r>
      <w:r w:rsidRPr="00B80CFA">
        <w:t xml:space="preserve"> beneficiaries to</w:t>
      </w:r>
      <w:r>
        <w:t xml:space="preserve"> r</w:t>
      </w:r>
      <w:r w:rsidRPr="00B80CFA">
        <w:t xml:space="preserve">egister and </w:t>
      </w:r>
      <w:r>
        <w:t>a</w:t>
      </w:r>
      <w:r w:rsidRPr="00B80CFA">
        <w:t>pply</w:t>
      </w:r>
      <w:r>
        <w:t xml:space="preserve">. </w:t>
      </w:r>
      <w:r w:rsidRPr="00B80CFA">
        <w:t xml:space="preserve">The applicant must be a Veteran, Service member, </w:t>
      </w:r>
      <w:r>
        <w:t xml:space="preserve">spouse, child, </w:t>
      </w:r>
      <w:r w:rsidRPr="00B80CFA">
        <w:t xml:space="preserve">or </w:t>
      </w:r>
      <w:r>
        <w:t>caregiver, and r</w:t>
      </w:r>
      <w:r w:rsidRPr="00B80CFA">
        <w:t xml:space="preserve">egistration for this training opportunity </w:t>
      </w:r>
      <w:r>
        <w:t xml:space="preserve">is </w:t>
      </w:r>
      <w:r w:rsidRPr="00B80CFA">
        <w:t>on a first-come, first-served basis</w:t>
      </w:r>
      <w:r>
        <w:t xml:space="preserve">. </w:t>
      </w:r>
    </w:p>
    <w:p w:rsidR="00222923" w:rsidP="0003223B" w14:paraId="4B29FA75" w14:textId="77777777">
      <w:pPr>
        <w:widowControl w:val="0"/>
        <w:spacing w:after="0"/>
        <w:rPr>
          <w:rFonts w:ascii="Arial" w:eastAsia="Arial" w:hAnsi="Arial"/>
          <w:b/>
          <w:bCs/>
          <w:sz w:val="24"/>
          <w:szCs w:val="24"/>
        </w:rPr>
      </w:pPr>
    </w:p>
    <w:p w:rsidR="0003223B" w:rsidP="0003223B" w14:paraId="247A425B" w14:textId="77777777">
      <w:pPr>
        <w:widowControl w:val="0"/>
        <w:spacing w:after="0"/>
      </w:pPr>
      <w:r>
        <w:rPr>
          <w:rFonts w:ascii="Arial" w:eastAsia="Arial" w:hAnsi="Arial"/>
          <w:b/>
          <w:bCs/>
          <w:sz w:val="24"/>
          <w:szCs w:val="24"/>
        </w:rPr>
        <w:t>2. Indicate how, by whom, and for what purposes the information is to be used; indicate actual use the agency has made of the information received from current collection.</w:t>
      </w:r>
    </w:p>
    <w:p w:rsidR="0003223B" w:rsidP="0003223B" w14:paraId="01506D76" w14:textId="77777777">
      <w:pPr>
        <w:spacing w:after="0"/>
        <w:rPr>
          <w:rFonts w:ascii="Arial" w:eastAsia="Arial" w:hAnsi="Arial"/>
          <w:w w:val="115"/>
          <w:sz w:val="24"/>
          <w:szCs w:val="24"/>
        </w:rPr>
      </w:pPr>
    </w:p>
    <w:p w:rsidR="00A6007F" w:rsidP="0003223B" w14:paraId="0583F787" w14:textId="77777777">
      <w:pPr>
        <w:spacing w:after="0"/>
        <w:contextualSpacing/>
        <w:rPr>
          <w:rStyle w:val="normaltextrun"/>
          <w:rFonts w:ascii="Arial" w:hAnsi="Arial"/>
          <w:color w:val="000000"/>
          <w:sz w:val="24"/>
          <w:szCs w:val="24"/>
          <w:shd w:val="clear" w:color="auto" w:fill="FFFFFF"/>
        </w:rPr>
      </w:pPr>
      <w:r>
        <w:rPr>
          <w:rFonts w:ascii="Arial" w:eastAsia="Times New Roman" w:hAnsi="Arial"/>
          <w:bCs/>
          <w:sz w:val="24"/>
          <w:szCs w:val="24"/>
        </w:rPr>
        <w:t>The IBM Skills</w:t>
      </w:r>
      <w:r w:rsidR="00C13F44">
        <w:rPr>
          <w:rFonts w:ascii="Arial" w:eastAsia="Times New Roman" w:hAnsi="Arial"/>
          <w:bCs/>
          <w:sz w:val="24"/>
          <w:szCs w:val="24"/>
        </w:rPr>
        <w:t>B</w:t>
      </w:r>
      <w:r>
        <w:rPr>
          <w:rFonts w:ascii="Arial" w:eastAsia="Times New Roman" w:hAnsi="Arial"/>
          <w:bCs/>
          <w:sz w:val="24"/>
          <w:szCs w:val="24"/>
        </w:rPr>
        <w:t xml:space="preserve">uild Training Program Application Intake Form, VA Form 22-10282 allows eligible candidates to register and apply to participate in the </w:t>
      </w:r>
      <w:r w:rsidR="00212F0E">
        <w:rPr>
          <w:rFonts w:ascii="Arial" w:hAnsi="Arial"/>
          <w:color w:val="000000"/>
          <w:sz w:val="24"/>
          <w:szCs w:val="24"/>
        </w:rPr>
        <w:t>IBM Skills</w:t>
      </w:r>
      <w:r w:rsidR="00C13F44">
        <w:rPr>
          <w:rFonts w:ascii="Arial" w:hAnsi="Arial"/>
          <w:color w:val="000000"/>
          <w:sz w:val="24"/>
          <w:szCs w:val="24"/>
        </w:rPr>
        <w:t>B</w:t>
      </w:r>
      <w:r w:rsidR="00212F0E">
        <w:rPr>
          <w:rFonts w:ascii="Arial" w:hAnsi="Arial"/>
          <w:color w:val="000000"/>
          <w:sz w:val="24"/>
          <w:szCs w:val="24"/>
        </w:rPr>
        <w:t>uild Training Program</w:t>
      </w:r>
      <w:r w:rsidR="00212F0E">
        <w:rPr>
          <w:rFonts w:ascii="Arial" w:eastAsia="Times New Roman" w:hAnsi="Arial"/>
          <w:bCs/>
          <w:sz w:val="24"/>
          <w:szCs w:val="24"/>
        </w:rPr>
        <w:t>, which</w:t>
      </w:r>
      <w:r w:rsidRPr="004450FA">
        <w:rPr>
          <w:rStyle w:val="normaltextrun"/>
          <w:rFonts w:ascii="Arial" w:hAnsi="Arial"/>
          <w:color w:val="000000"/>
          <w:sz w:val="24"/>
          <w:szCs w:val="24"/>
          <w:shd w:val="clear" w:color="auto" w:fill="FFFFFF"/>
        </w:rPr>
        <w:t xml:space="preserve"> is an IBM-sponsored training program administered by VA to provide</w:t>
      </w:r>
      <w:r>
        <w:rPr>
          <w:rStyle w:val="normaltextrun"/>
          <w:rFonts w:ascii="Arial" w:hAnsi="Arial"/>
          <w:color w:val="000000"/>
          <w:sz w:val="24"/>
          <w:szCs w:val="24"/>
          <w:shd w:val="clear" w:color="auto" w:fill="FFFFFF"/>
        </w:rPr>
        <w:t xml:space="preserve"> no-cost</w:t>
      </w:r>
      <w:r w:rsidRPr="004450FA">
        <w:rPr>
          <w:rStyle w:val="normaltextrun"/>
          <w:rFonts w:ascii="Arial" w:hAnsi="Arial"/>
          <w:color w:val="000000"/>
          <w:sz w:val="24"/>
          <w:szCs w:val="24"/>
          <w:shd w:val="clear" w:color="auto" w:fill="FFFFFF"/>
        </w:rPr>
        <w:t xml:space="preserve"> virtual Information Technology (IT) training.  SkillsBuild is a </w:t>
      </w:r>
      <w:r>
        <w:rPr>
          <w:rStyle w:val="normaltextrun"/>
          <w:rFonts w:ascii="Arial" w:hAnsi="Arial"/>
          <w:color w:val="000000"/>
          <w:sz w:val="24"/>
          <w:szCs w:val="24"/>
          <w:shd w:val="clear" w:color="auto" w:fill="FFFFFF"/>
        </w:rPr>
        <w:t>no-cost</w:t>
      </w:r>
      <w:r w:rsidRPr="004450FA">
        <w:rPr>
          <w:rStyle w:val="normaltextrun"/>
          <w:rFonts w:ascii="Arial" w:hAnsi="Arial"/>
          <w:color w:val="000000"/>
          <w:sz w:val="24"/>
          <w:szCs w:val="24"/>
          <w:shd w:val="clear" w:color="auto" w:fill="FFFFFF"/>
        </w:rPr>
        <w:t xml:space="preserve"> online learning platform that provides adult learners with the opportunity to gain or improve IT skills that meet the needs of employers in the High-Technology industry. VA provide</w:t>
      </w:r>
      <w:r w:rsidR="00403E3F">
        <w:rPr>
          <w:rStyle w:val="normaltextrun"/>
          <w:rFonts w:ascii="Arial" w:hAnsi="Arial"/>
          <w:color w:val="000000"/>
          <w:sz w:val="24"/>
          <w:szCs w:val="24"/>
          <w:shd w:val="clear" w:color="auto" w:fill="FFFFFF"/>
        </w:rPr>
        <w:t>s</w:t>
      </w:r>
      <w:r w:rsidRPr="004450FA">
        <w:rPr>
          <w:rStyle w:val="normaltextrun"/>
          <w:rFonts w:ascii="Arial" w:hAnsi="Arial"/>
          <w:color w:val="000000"/>
          <w:sz w:val="24"/>
          <w:szCs w:val="24"/>
          <w:shd w:val="clear" w:color="auto" w:fill="FFFFFF"/>
        </w:rPr>
        <w:t xml:space="preserve"> the opportunity for Veterans, Service members, </w:t>
      </w:r>
      <w:r>
        <w:rPr>
          <w:rStyle w:val="normaltextrun"/>
          <w:rFonts w:ascii="Arial" w:hAnsi="Arial"/>
          <w:color w:val="000000"/>
          <w:sz w:val="24"/>
          <w:szCs w:val="24"/>
          <w:shd w:val="clear" w:color="auto" w:fill="FFFFFF"/>
        </w:rPr>
        <w:t>spouse</w:t>
      </w:r>
      <w:r w:rsidR="009734A0">
        <w:rPr>
          <w:rStyle w:val="normaltextrun"/>
          <w:rFonts w:ascii="Arial" w:hAnsi="Arial"/>
          <w:color w:val="000000"/>
          <w:sz w:val="24"/>
          <w:szCs w:val="24"/>
          <w:shd w:val="clear" w:color="auto" w:fill="FFFFFF"/>
        </w:rPr>
        <w:t>s</w:t>
      </w:r>
      <w:r>
        <w:rPr>
          <w:rStyle w:val="normaltextrun"/>
          <w:rFonts w:ascii="Arial" w:hAnsi="Arial"/>
          <w:color w:val="000000"/>
          <w:sz w:val="24"/>
          <w:szCs w:val="24"/>
          <w:shd w:val="clear" w:color="auto" w:fill="FFFFFF"/>
        </w:rPr>
        <w:t>, children, and caregivers t</w:t>
      </w:r>
      <w:r w:rsidRPr="004450FA">
        <w:rPr>
          <w:rStyle w:val="normaltextrun"/>
          <w:rFonts w:ascii="Arial" w:hAnsi="Arial"/>
          <w:color w:val="000000"/>
          <w:sz w:val="24"/>
          <w:szCs w:val="24"/>
          <w:shd w:val="clear" w:color="auto" w:fill="FFFFFF"/>
        </w:rPr>
        <w:t xml:space="preserve">o access </w:t>
      </w:r>
      <w:r>
        <w:rPr>
          <w:rStyle w:val="normaltextrun"/>
          <w:rFonts w:ascii="Arial" w:hAnsi="Arial"/>
          <w:color w:val="000000"/>
          <w:sz w:val="24"/>
          <w:szCs w:val="24"/>
          <w:shd w:val="clear" w:color="auto" w:fill="FFFFFF"/>
        </w:rPr>
        <w:t>no-cost</w:t>
      </w:r>
      <w:r w:rsidRPr="004450FA">
        <w:rPr>
          <w:rStyle w:val="normaltextrun"/>
          <w:rFonts w:ascii="Arial" w:hAnsi="Arial"/>
          <w:color w:val="000000"/>
          <w:sz w:val="24"/>
          <w:szCs w:val="24"/>
          <w:shd w:val="clear" w:color="auto" w:fill="FFFFFF"/>
        </w:rPr>
        <w:t>, self-paced, virtual training and credentials in Cybersecurity and Data Analytics. This virtual training in the field of Cybersecurity and Data Analytics is an enhanced resource for Veterans and transitioning Service members who are seeking job training and credentials to pursue a career in Technology.</w:t>
      </w:r>
      <w:r>
        <w:rPr>
          <w:rStyle w:val="normaltextrun"/>
          <w:rFonts w:ascii="Arial" w:hAnsi="Arial"/>
          <w:color w:val="000000"/>
          <w:sz w:val="24"/>
          <w:szCs w:val="24"/>
          <w:shd w:val="clear" w:color="auto" w:fill="FFFFFF"/>
        </w:rPr>
        <w:t xml:space="preserve">  </w:t>
      </w:r>
    </w:p>
    <w:p w:rsidR="00DE2E75" w:rsidP="0003223B" w14:paraId="32BB973D" w14:textId="77777777">
      <w:pPr>
        <w:spacing w:after="0"/>
        <w:contextualSpacing/>
        <w:rPr>
          <w:rFonts w:ascii="Arial" w:eastAsia="Times New Roman" w:hAnsi="Arial" w:cs="Times New Roman"/>
          <w:b/>
          <w:bCs/>
          <w:sz w:val="24"/>
          <w:szCs w:val="24"/>
        </w:rPr>
      </w:pPr>
    </w:p>
    <w:p w:rsidR="0003223B" w:rsidP="0003223B" w14:paraId="61A5D00A"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D03730" w:rsidP="0003223B" w14:paraId="312AF81F" w14:textId="77777777">
      <w:pPr>
        <w:spacing w:after="0"/>
        <w:rPr>
          <w:rFonts w:ascii="Arial" w:eastAsia="Times New Roman" w:hAnsi="Arial" w:cs="Times New Roman"/>
          <w:b/>
          <w:bCs/>
          <w:sz w:val="24"/>
          <w:szCs w:val="24"/>
        </w:rPr>
      </w:pPr>
    </w:p>
    <w:p w:rsidR="005C73F8" w:rsidRPr="005C73F8" w:rsidP="005C73F8" w14:paraId="587D8F62" w14:textId="77777777">
      <w:pPr>
        <w:spacing w:after="0"/>
        <w:rPr>
          <w:rFonts w:ascii="Arial" w:eastAsia="Times New Roman" w:hAnsi="Arial"/>
          <w:bCs/>
          <w:sz w:val="24"/>
          <w:szCs w:val="24"/>
        </w:rPr>
      </w:pPr>
      <w:r w:rsidRPr="005C73F8">
        <w:rPr>
          <w:rFonts w:ascii="Arial" w:eastAsia="Times New Roman" w:hAnsi="Arial"/>
          <w:bCs/>
          <w:sz w:val="24"/>
          <w:szCs w:val="24"/>
        </w:rPr>
        <w:t>The IBM SkillsBuild Training Program Application Intake Form (VA Form 22</w:t>
      </w:r>
      <w:r w:rsidRPr="005C73F8">
        <w:rPr>
          <w:rFonts w:ascii="Arial" w:eastAsia="Times New Roman" w:hAnsi="Arial"/>
          <w:bCs/>
          <w:sz w:val="24"/>
          <w:szCs w:val="24"/>
        </w:rPr>
        <w:noBreakHyphen/>
        <w:t xml:space="preserve">10282) is </w:t>
      </w:r>
      <w:r w:rsidR="004D227B">
        <w:rPr>
          <w:rFonts w:ascii="Arial" w:eastAsia="Times New Roman" w:hAnsi="Arial"/>
          <w:bCs/>
          <w:sz w:val="24"/>
          <w:szCs w:val="24"/>
        </w:rPr>
        <w:t xml:space="preserve">now recently </w:t>
      </w:r>
      <w:r w:rsidRPr="005C73F8">
        <w:rPr>
          <w:rFonts w:ascii="Arial" w:eastAsia="Times New Roman" w:hAnsi="Arial"/>
          <w:bCs/>
          <w:sz w:val="24"/>
          <w:szCs w:val="24"/>
        </w:rPr>
        <w:t xml:space="preserve">available exclusively online through the VA.gov </w:t>
      </w:r>
      <w:r w:rsidR="009310C9">
        <w:rPr>
          <w:rFonts w:ascii="Arial" w:eastAsia="Times New Roman" w:hAnsi="Arial"/>
          <w:bCs/>
          <w:sz w:val="24"/>
          <w:szCs w:val="24"/>
        </w:rPr>
        <w:t>webpage</w:t>
      </w:r>
      <w:r w:rsidRPr="005C73F8">
        <w:rPr>
          <w:rFonts w:ascii="Arial" w:eastAsia="Times New Roman" w:hAnsi="Arial"/>
          <w:bCs/>
          <w:sz w:val="24"/>
          <w:szCs w:val="24"/>
        </w:rPr>
        <w:t>. To participate, individuals must first create an account on the IBM SkillsBuild website. When Veterans and other eligible users access the SkillsBuild</w:t>
      </w:r>
      <w:r w:rsidR="00920753">
        <w:rPr>
          <w:rFonts w:ascii="Arial" w:eastAsia="Times New Roman" w:hAnsi="Arial"/>
          <w:bCs/>
          <w:sz w:val="24"/>
          <w:szCs w:val="24"/>
        </w:rPr>
        <w:t xml:space="preserve"> website via</w:t>
      </w:r>
      <w:r w:rsidRPr="005C73F8">
        <w:rPr>
          <w:rFonts w:ascii="Arial" w:eastAsia="Times New Roman" w:hAnsi="Arial"/>
          <w:bCs/>
          <w:sz w:val="24"/>
          <w:szCs w:val="24"/>
        </w:rPr>
        <w:t xml:space="preserve"> </w:t>
      </w:r>
      <w:r w:rsidR="009310C9">
        <w:rPr>
          <w:rFonts w:ascii="Arial" w:eastAsia="Times New Roman" w:hAnsi="Arial"/>
          <w:bCs/>
          <w:sz w:val="24"/>
          <w:szCs w:val="24"/>
        </w:rPr>
        <w:t>the</w:t>
      </w:r>
      <w:r w:rsidRPr="005C73F8">
        <w:rPr>
          <w:rFonts w:ascii="Arial" w:eastAsia="Times New Roman" w:hAnsi="Arial"/>
          <w:bCs/>
          <w:sz w:val="24"/>
          <w:szCs w:val="24"/>
        </w:rPr>
        <w:t xml:space="preserve"> VA.gov webpage, they are automatically directed to the section dedicated to Veterans, service members, dependents, and caregivers.</w:t>
      </w:r>
    </w:p>
    <w:p w:rsidR="00DE6706" w:rsidP="0003223B" w14:paraId="63F27F70" w14:textId="77777777">
      <w:pPr>
        <w:spacing w:after="0"/>
        <w:rPr>
          <w:rFonts w:ascii="Arial" w:eastAsia="Times New Roman" w:hAnsi="Arial"/>
          <w:sz w:val="24"/>
          <w:szCs w:val="24"/>
        </w:rPr>
      </w:pPr>
    </w:p>
    <w:p w:rsidR="0003223B" w:rsidP="0003223B" w14:paraId="690FC78C"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4. Describe efforts to identify duplication. Show specifically why any similar information already available cannot be used or modified for use for the purposes described in Item 2 above.</w:t>
      </w:r>
    </w:p>
    <w:p w:rsidR="0003223B" w:rsidRPr="002E2698" w:rsidP="0003223B" w14:paraId="1D673A3A" w14:textId="77777777">
      <w:pPr>
        <w:spacing w:after="0"/>
        <w:rPr>
          <w:rFonts w:ascii="Arial" w:eastAsia="Arial" w:hAnsi="Arial"/>
          <w:sz w:val="24"/>
          <w:szCs w:val="24"/>
        </w:rPr>
      </w:pPr>
    </w:p>
    <w:p w:rsidR="0003223B" w:rsidRPr="002E2698" w:rsidP="0003223B" w14:paraId="1C3179EC" w14:textId="77777777">
      <w:pPr>
        <w:spacing w:after="0"/>
        <w:rPr>
          <w:rFonts w:ascii="Arial" w:hAnsi="Arial"/>
          <w:sz w:val="24"/>
          <w:szCs w:val="24"/>
        </w:rPr>
      </w:pPr>
      <w:r w:rsidRPr="002E2698">
        <w:rPr>
          <w:rFonts w:ascii="Arial" w:hAnsi="Arial"/>
          <w:sz w:val="24"/>
          <w:szCs w:val="24"/>
        </w:rPr>
        <w:t>The information obtained through this collection is unique and is not already available for use or adaptation from another cleared source.</w:t>
      </w:r>
      <w:r w:rsidR="009701EA">
        <w:rPr>
          <w:rFonts w:ascii="Arial" w:hAnsi="Arial"/>
          <w:sz w:val="24"/>
          <w:szCs w:val="24"/>
        </w:rPr>
        <w:t xml:space="preserve">  </w:t>
      </w:r>
    </w:p>
    <w:p w:rsidR="002E2698" w:rsidP="0003223B" w14:paraId="311F04B6" w14:textId="77777777">
      <w:pPr>
        <w:spacing w:after="0"/>
        <w:rPr>
          <w:rFonts w:ascii="Arial" w:eastAsia="Times New Roman" w:hAnsi="Arial"/>
          <w:sz w:val="24"/>
          <w:szCs w:val="24"/>
        </w:rPr>
      </w:pPr>
    </w:p>
    <w:p w:rsidR="0003223B" w:rsidP="0003223B" w14:paraId="0E0499E1"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5. If the collection of information impacts small businesses or other small entities, describe any methods used to minimize burden.</w:t>
      </w:r>
    </w:p>
    <w:p w:rsidR="0003223B" w:rsidP="0003223B" w14:paraId="61900575" w14:textId="77777777">
      <w:pPr>
        <w:spacing w:after="0"/>
        <w:rPr>
          <w:rFonts w:ascii="Arial" w:eastAsia="Arial" w:hAnsi="Arial"/>
          <w:sz w:val="24"/>
          <w:szCs w:val="24"/>
        </w:rPr>
      </w:pPr>
    </w:p>
    <w:p w:rsidR="002E2698" w:rsidRPr="002E2698" w:rsidP="002E2698" w14:paraId="6D2E4699" w14:textId="77777777">
      <w:pPr>
        <w:contextualSpacing/>
        <w:rPr>
          <w:rFonts w:ascii="Arial" w:hAnsi="Arial"/>
          <w:sz w:val="24"/>
          <w:szCs w:val="24"/>
        </w:rPr>
      </w:pPr>
      <w:r w:rsidRPr="002E2698">
        <w:rPr>
          <w:rFonts w:ascii="Arial" w:hAnsi="Arial"/>
          <w:sz w:val="24"/>
          <w:szCs w:val="24"/>
        </w:rPr>
        <w:t xml:space="preserve">This information collection does not impose a significant economic impact on a substantial number of small businesses or entities. </w:t>
      </w:r>
    </w:p>
    <w:p w:rsidR="0003223B" w:rsidP="0003223B" w14:paraId="23574768" w14:textId="77777777">
      <w:pPr>
        <w:spacing w:after="0"/>
        <w:rPr>
          <w:rFonts w:ascii="Arial" w:eastAsia="Times New Roman" w:hAnsi="Arial"/>
          <w:sz w:val="24"/>
          <w:szCs w:val="24"/>
        </w:rPr>
      </w:pPr>
    </w:p>
    <w:p w:rsidR="0003223B" w:rsidP="0003223B" w14:paraId="665B22F1"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6. Describe the consequences to Federal program or policy activities if the collection is not conducted or is conducted less frequently as well as any technical or legal obstacles to reducing burden.</w:t>
      </w:r>
    </w:p>
    <w:p w:rsidR="0003223B" w:rsidP="0003223B" w14:paraId="5158604D" w14:textId="77777777">
      <w:pPr>
        <w:spacing w:after="0"/>
        <w:rPr>
          <w:rFonts w:ascii="Arial" w:eastAsia="Times New Roman" w:hAnsi="Arial"/>
          <w:sz w:val="24"/>
          <w:szCs w:val="24"/>
        </w:rPr>
      </w:pPr>
    </w:p>
    <w:p w:rsidR="00302A75" w:rsidP="00302A75" w14:paraId="46734144" w14:textId="77777777">
      <w:pPr>
        <w:spacing w:after="0"/>
        <w:contextualSpacing/>
        <w:rPr>
          <w:rFonts w:ascii="Arial" w:hAnsi="Arial"/>
          <w:sz w:val="24"/>
          <w:szCs w:val="24"/>
        </w:rPr>
      </w:pPr>
      <w:r w:rsidRPr="00622030">
        <w:rPr>
          <w:rFonts w:ascii="Arial" w:hAnsi="Arial"/>
          <w:sz w:val="24"/>
          <w:szCs w:val="24"/>
        </w:rPr>
        <w:t xml:space="preserve">If the information is not collected, </w:t>
      </w:r>
      <w:r>
        <w:rPr>
          <w:rFonts w:ascii="Arial" w:hAnsi="Arial"/>
          <w:sz w:val="24"/>
          <w:szCs w:val="24"/>
        </w:rPr>
        <w:t>qualified applicant</w:t>
      </w:r>
      <w:r w:rsidR="00820440">
        <w:rPr>
          <w:rFonts w:ascii="Arial" w:hAnsi="Arial"/>
          <w:sz w:val="24"/>
          <w:szCs w:val="24"/>
        </w:rPr>
        <w:t xml:space="preserve">s will not be able </w:t>
      </w:r>
      <w:r>
        <w:rPr>
          <w:rFonts w:ascii="Arial" w:hAnsi="Arial"/>
          <w:sz w:val="24"/>
          <w:szCs w:val="24"/>
        </w:rPr>
        <w:t>to apply and participate in the IMB Skills</w:t>
      </w:r>
      <w:r w:rsidR="00820440">
        <w:rPr>
          <w:rFonts w:ascii="Arial" w:hAnsi="Arial"/>
          <w:sz w:val="24"/>
          <w:szCs w:val="24"/>
        </w:rPr>
        <w:t>B</w:t>
      </w:r>
      <w:r>
        <w:rPr>
          <w:rFonts w:ascii="Arial" w:hAnsi="Arial"/>
          <w:sz w:val="24"/>
          <w:szCs w:val="24"/>
        </w:rPr>
        <w:t>uild program.</w:t>
      </w:r>
    </w:p>
    <w:p w:rsidR="0003223B" w:rsidP="0003223B" w14:paraId="4E9B98A1" w14:textId="77777777">
      <w:pPr>
        <w:spacing w:after="0"/>
        <w:rPr>
          <w:rFonts w:ascii="Arial" w:eastAsia="Times New Roman" w:hAnsi="Arial"/>
          <w:sz w:val="24"/>
          <w:szCs w:val="24"/>
        </w:rPr>
      </w:pPr>
    </w:p>
    <w:p w:rsidR="0003223B" w:rsidP="0003223B" w14:paraId="423B4AE7"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 xml:space="preserve">7. 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w:t>
      </w:r>
      <w:r>
        <w:rPr>
          <w:rFonts w:ascii="Arial" w:eastAsia="Times New Roman" w:hAnsi="Arial" w:cs="Times New Roman"/>
          <w:b/>
          <w:bCs/>
          <w:sz w:val="24"/>
          <w:szCs w:val="24"/>
        </w:rPr>
        <w:t>reliable results that can be generalized to the universe of study and require the use of a statistical data classification that has not been reviewed and approved by OMB.</w:t>
      </w:r>
    </w:p>
    <w:p w:rsidR="0003223B" w:rsidP="0003223B" w14:paraId="77B567C4" w14:textId="77777777">
      <w:pPr>
        <w:spacing w:after="0"/>
        <w:rPr>
          <w:rFonts w:ascii="Arial" w:eastAsia="Arial" w:hAnsi="Arial"/>
          <w:sz w:val="24"/>
          <w:szCs w:val="24"/>
        </w:rPr>
      </w:pPr>
    </w:p>
    <w:p w:rsidR="00C008AF" w:rsidRPr="00687366" w:rsidP="00C008AF" w14:paraId="055AC0F8" w14:textId="77777777">
      <w:pPr>
        <w:rPr>
          <w:rFonts w:ascii="Arial" w:hAnsi="Arial"/>
          <w:sz w:val="24"/>
          <w:szCs w:val="24"/>
        </w:rPr>
      </w:pPr>
      <w:r w:rsidRPr="00687366">
        <w:rPr>
          <w:rFonts w:ascii="Arial" w:hAnsi="Arial"/>
          <w:sz w:val="24"/>
          <w:szCs w:val="24"/>
        </w:rPr>
        <w:t>This collection of information does not require collection to be conducted in a manner inconsistent with the guidelines delineated in 5 CFR 1320.5(d)(2).</w:t>
      </w:r>
    </w:p>
    <w:p w:rsidR="0003223B" w:rsidP="0003223B" w14:paraId="05A999D4"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8. If applicable, provide a copy and identify the date and page number of publication in 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03223B" w:rsidP="0003223B" w14:paraId="567F022D" w14:textId="77777777">
      <w:pPr>
        <w:spacing w:after="0"/>
        <w:rPr>
          <w:rFonts w:ascii="Arial" w:eastAsia="Arial" w:hAnsi="Arial"/>
          <w:sz w:val="24"/>
          <w:szCs w:val="24"/>
        </w:rPr>
      </w:pPr>
    </w:p>
    <w:p w:rsidR="001E0A86" w:rsidP="0069513C" w14:paraId="61835FF9" w14:textId="77777777">
      <w:pPr>
        <w:spacing w:after="200" w:line="276" w:lineRule="auto"/>
        <w:rPr>
          <w:rFonts w:ascii="Arial" w:hAnsi="Arial"/>
          <w:sz w:val="24"/>
          <w:szCs w:val="24"/>
        </w:rPr>
      </w:pPr>
      <w:r w:rsidRPr="0069513C">
        <w:rPr>
          <w:rFonts w:ascii="Arial" w:hAnsi="Arial"/>
          <w:sz w:val="24"/>
          <w:szCs w:val="24"/>
        </w:rPr>
        <w:t xml:space="preserve">A 60-Day Federal Register Notice (FRN) for the collection published on </w:t>
      </w:r>
      <w:r>
        <w:rPr>
          <w:rFonts w:ascii="Arial" w:hAnsi="Arial"/>
          <w:sz w:val="24"/>
          <w:szCs w:val="24"/>
        </w:rPr>
        <w:t>Monday</w:t>
      </w:r>
      <w:r w:rsidRPr="0069513C">
        <w:rPr>
          <w:rFonts w:ascii="Arial" w:hAnsi="Arial"/>
          <w:sz w:val="24"/>
          <w:szCs w:val="24"/>
        </w:rPr>
        <w:t xml:space="preserve">, </w:t>
      </w:r>
      <w:r>
        <w:rPr>
          <w:rFonts w:ascii="Arial" w:hAnsi="Arial"/>
          <w:sz w:val="24"/>
          <w:szCs w:val="24"/>
        </w:rPr>
        <w:t>June 22, 2026.</w:t>
      </w:r>
      <w:r w:rsidRPr="0069513C">
        <w:rPr>
          <w:rFonts w:ascii="Arial" w:hAnsi="Arial"/>
          <w:sz w:val="24"/>
          <w:szCs w:val="24"/>
        </w:rPr>
        <w:t xml:space="preserve"> </w:t>
      </w:r>
      <w:r>
        <w:rPr>
          <w:rFonts w:ascii="Arial" w:hAnsi="Arial"/>
          <w:sz w:val="24"/>
          <w:szCs w:val="24"/>
        </w:rPr>
        <w:t xml:space="preserve"> </w:t>
      </w:r>
      <w:r w:rsidRPr="0069513C">
        <w:rPr>
          <w:rFonts w:ascii="Arial" w:hAnsi="Arial"/>
          <w:sz w:val="24"/>
          <w:szCs w:val="24"/>
        </w:rPr>
        <w:t xml:space="preserve">The 60-Day FRN citation is </w:t>
      </w:r>
      <w:r>
        <w:rPr>
          <w:rFonts w:ascii="Arial" w:hAnsi="Arial"/>
          <w:sz w:val="24"/>
          <w:szCs w:val="24"/>
        </w:rPr>
        <w:t>91</w:t>
      </w:r>
      <w:r w:rsidR="004E64E1">
        <w:rPr>
          <w:rFonts w:ascii="Arial" w:hAnsi="Arial"/>
          <w:sz w:val="24"/>
          <w:szCs w:val="24"/>
        </w:rPr>
        <w:t xml:space="preserve"> </w:t>
      </w:r>
      <w:r w:rsidRPr="0069513C">
        <w:rPr>
          <w:rFonts w:ascii="Arial" w:hAnsi="Arial"/>
          <w:sz w:val="24"/>
          <w:szCs w:val="24"/>
        </w:rPr>
        <w:t xml:space="preserve">FRN </w:t>
      </w:r>
      <w:r>
        <w:rPr>
          <w:rFonts w:ascii="Arial" w:hAnsi="Arial"/>
          <w:sz w:val="24"/>
          <w:szCs w:val="24"/>
        </w:rPr>
        <w:t>37231</w:t>
      </w:r>
      <w:r w:rsidRPr="0069513C">
        <w:rPr>
          <w:rFonts w:ascii="Arial" w:hAnsi="Arial"/>
          <w:sz w:val="24"/>
          <w:szCs w:val="24"/>
        </w:rPr>
        <w:t xml:space="preserve">.  </w:t>
      </w:r>
    </w:p>
    <w:p w:rsidR="0069513C" w:rsidP="0069513C" w14:paraId="0805B551" w14:textId="77777777">
      <w:pPr>
        <w:spacing w:after="200" w:line="276" w:lineRule="auto"/>
        <w:rPr>
          <w:rFonts w:ascii="Arial" w:hAnsi="Arial"/>
          <w:sz w:val="24"/>
          <w:szCs w:val="24"/>
        </w:rPr>
      </w:pPr>
      <w:r>
        <w:rPr>
          <w:rFonts w:ascii="Arial" w:hAnsi="Arial"/>
          <w:sz w:val="24"/>
          <w:szCs w:val="24"/>
        </w:rPr>
        <w:t>One</w:t>
      </w:r>
      <w:r w:rsidRPr="0069513C">
        <w:rPr>
          <w:rFonts w:ascii="Arial" w:hAnsi="Arial"/>
          <w:sz w:val="24"/>
          <w:szCs w:val="24"/>
        </w:rPr>
        <w:t xml:space="preserve"> comment</w:t>
      </w:r>
      <w:r>
        <w:rPr>
          <w:rFonts w:ascii="Arial" w:hAnsi="Arial"/>
          <w:sz w:val="24"/>
          <w:szCs w:val="24"/>
        </w:rPr>
        <w:t xml:space="preserve"> wa</w:t>
      </w:r>
      <w:r w:rsidRPr="0069513C">
        <w:rPr>
          <w:rFonts w:ascii="Arial" w:hAnsi="Arial"/>
          <w:sz w:val="24"/>
          <w:szCs w:val="24"/>
        </w:rPr>
        <w:t xml:space="preserve">s </w:t>
      </w:r>
      <w:r>
        <w:rPr>
          <w:rFonts w:ascii="Arial" w:hAnsi="Arial"/>
          <w:sz w:val="24"/>
          <w:szCs w:val="24"/>
        </w:rPr>
        <w:t>r</w:t>
      </w:r>
      <w:r w:rsidRPr="0069513C">
        <w:rPr>
          <w:rFonts w:ascii="Arial" w:hAnsi="Arial"/>
          <w:sz w:val="24"/>
          <w:szCs w:val="24"/>
        </w:rPr>
        <w:t>eceived</w:t>
      </w:r>
      <w:r w:rsidR="001E0A86">
        <w:rPr>
          <w:rFonts w:ascii="Arial" w:hAnsi="Arial"/>
          <w:sz w:val="24"/>
          <w:szCs w:val="24"/>
        </w:rPr>
        <w:t xml:space="preserve"> during the 60-day comment period.</w:t>
      </w:r>
    </w:p>
    <w:p w:rsidR="00EA49C1" w:rsidP="0069513C" w14:paraId="5E09A071" w14:textId="77777777">
      <w:pPr>
        <w:spacing w:after="200" w:line="276" w:lineRule="auto"/>
        <w:rPr>
          <w:rFonts w:ascii="Arial" w:hAnsi="Arial"/>
          <w:sz w:val="24"/>
          <w:szCs w:val="24"/>
        </w:rPr>
      </w:pPr>
      <w:r w:rsidRPr="00B7284A">
        <w:rPr>
          <w:rFonts w:ascii="Arial" w:hAnsi="Arial"/>
          <w:noProof/>
          <w:sz w:val="24"/>
          <w:szCs w:val="24"/>
        </w:rPr>
        <w:drawing>
          <wp:inline distT="0" distB="0" distL="0" distR="0">
            <wp:extent cx="7336287" cy="5374257"/>
            <wp:effectExtent l="0" t="0" r="0" b="0"/>
            <wp:docPr id="2068662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62849" name=""/>
                    <pic:cNvPicPr/>
                  </pic:nvPicPr>
                  <pic:blipFill>
                    <a:blip xmlns:r="http://schemas.openxmlformats.org/officeDocument/2006/relationships" r:embed="rId8"/>
                    <a:stretch>
                      <a:fillRect/>
                    </a:stretch>
                  </pic:blipFill>
                  <pic:spPr>
                    <a:xfrm>
                      <a:off x="0" y="0"/>
                      <a:ext cx="7346614" cy="5381822"/>
                    </a:xfrm>
                    <a:prstGeom prst="rect">
                      <a:avLst/>
                    </a:prstGeom>
                  </pic:spPr>
                </pic:pic>
              </a:graphicData>
            </a:graphic>
          </wp:inline>
        </w:drawing>
      </w:r>
      <w:r w:rsidRPr="0070370E" w:rsidR="0070370E">
        <w:rPr>
          <w:noProof/>
          <w14:ligatures w14:val="standardContextual"/>
        </w:rPr>
        <w:t xml:space="preserve"> </w:t>
      </w:r>
      <w:r w:rsidRPr="00D02237" w:rsidR="00D02237">
        <w:rPr>
          <w:rFonts w:ascii="Arial" w:hAnsi="Arial"/>
          <w:noProof/>
          <w:sz w:val="24"/>
          <w:szCs w:val="24"/>
        </w:rPr>
        <w:drawing>
          <wp:inline distT="0" distB="0" distL="0" distR="0">
            <wp:extent cx="8164064" cy="6573167"/>
            <wp:effectExtent l="0" t="0" r="8890" b="0"/>
            <wp:docPr id="1662299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99122" name=""/>
                    <pic:cNvPicPr/>
                  </pic:nvPicPr>
                  <pic:blipFill>
                    <a:blip xmlns:r="http://schemas.openxmlformats.org/officeDocument/2006/relationships" r:embed="rId9"/>
                    <a:stretch>
                      <a:fillRect/>
                    </a:stretch>
                  </pic:blipFill>
                  <pic:spPr>
                    <a:xfrm>
                      <a:off x="0" y="0"/>
                      <a:ext cx="8164064" cy="6573167"/>
                    </a:xfrm>
                    <a:prstGeom prst="rect">
                      <a:avLst/>
                    </a:prstGeom>
                  </pic:spPr>
                </pic:pic>
              </a:graphicData>
            </a:graphic>
          </wp:inline>
        </w:drawing>
      </w:r>
    </w:p>
    <w:p w:rsidR="00EA49C1" w:rsidP="0069513C" w14:paraId="325CFBD9" w14:textId="77777777">
      <w:pPr>
        <w:spacing w:after="200" w:line="276" w:lineRule="auto"/>
        <w:rPr>
          <w:rFonts w:ascii="Arial" w:hAnsi="Arial"/>
          <w:sz w:val="24"/>
          <w:szCs w:val="24"/>
        </w:rPr>
      </w:pPr>
      <w:r w:rsidRPr="00603C49">
        <w:rPr>
          <w:rFonts w:ascii="Arial" w:hAnsi="Arial"/>
          <w:noProof/>
          <w:sz w:val="24"/>
          <w:szCs w:val="24"/>
        </w:rPr>
        <w:drawing>
          <wp:inline distT="0" distB="0" distL="0" distR="0">
            <wp:extent cx="8011643" cy="5334744"/>
            <wp:effectExtent l="0" t="0" r="8890" b="0"/>
            <wp:docPr id="156030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01321" name=""/>
                    <pic:cNvPicPr/>
                  </pic:nvPicPr>
                  <pic:blipFill>
                    <a:blip xmlns:r="http://schemas.openxmlformats.org/officeDocument/2006/relationships" r:embed="rId10"/>
                    <a:stretch>
                      <a:fillRect/>
                    </a:stretch>
                  </pic:blipFill>
                  <pic:spPr>
                    <a:xfrm>
                      <a:off x="0" y="0"/>
                      <a:ext cx="8011643" cy="5334744"/>
                    </a:xfrm>
                    <a:prstGeom prst="rect">
                      <a:avLst/>
                    </a:prstGeom>
                  </pic:spPr>
                </pic:pic>
              </a:graphicData>
            </a:graphic>
          </wp:inline>
        </w:drawing>
      </w:r>
    </w:p>
    <w:p w:rsidR="00E53916" w:rsidP="0069513C" w14:paraId="343683C8" w14:textId="77777777">
      <w:pPr>
        <w:spacing w:after="200" w:line="276" w:lineRule="auto"/>
        <w:rPr>
          <w:rFonts w:ascii="Arial" w:hAnsi="Arial"/>
          <w:b/>
          <w:bCs/>
          <w:sz w:val="24"/>
          <w:szCs w:val="24"/>
        </w:rPr>
      </w:pPr>
      <w:r w:rsidRPr="005921DC">
        <w:rPr>
          <w:rFonts w:ascii="Arial" w:hAnsi="Arial"/>
          <w:b/>
          <w:bCs/>
          <w:sz w:val="24"/>
          <w:szCs w:val="24"/>
        </w:rPr>
        <w:t>VA Response</w:t>
      </w:r>
    </w:p>
    <w:p w:rsidR="005921DC" w:rsidRPr="007D52EF" w:rsidP="005921DC" w14:paraId="2A6A623B" w14:textId="77777777">
      <w:pPr>
        <w:tabs>
          <w:tab w:val="left" w:pos="1440"/>
        </w:tabs>
        <w:rPr>
          <w:rFonts w:ascii="Arial" w:hAnsi="Arial"/>
        </w:rPr>
      </w:pPr>
      <w:r w:rsidRPr="007D52EF">
        <w:rPr>
          <w:rFonts w:ascii="Arial" w:hAnsi="Arial"/>
        </w:rPr>
        <w:t>Thank you for taking the time to submit your comment</w:t>
      </w:r>
      <w:r>
        <w:rPr>
          <w:rFonts w:ascii="Arial" w:hAnsi="Arial"/>
        </w:rPr>
        <w:t xml:space="preserve"> on</w:t>
      </w:r>
      <w:r w:rsidRPr="007D52EF">
        <w:rPr>
          <w:rFonts w:ascii="Arial" w:hAnsi="Arial"/>
        </w:rPr>
        <w:t xml:space="preserve"> VA Form 22-102</w:t>
      </w:r>
      <w:r w:rsidR="00105404">
        <w:rPr>
          <w:rFonts w:ascii="Arial" w:hAnsi="Arial"/>
        </w:rPr>
        <w:t>82</w:t>
      </w:r>
      <w:r w:rsidRPr="007D52EF">
        <w:rPr>
          <w:rFonts w:ascii="Arial" w:hAnsi="Arial"/>
        </w:rPr>
        <w:t xml:space="preserve">, </w:t>
      </w:r>
      <w:r w:rsidR="00105404">
        <w:rPr>
          <w:rFonts w:ascii="Arial" w:hAnsi="Arial"/>
        </w:rPr>
        <w:t>IBM Skillsbuild</w:t>
      </w:r>
      <w:r w:rsidR="0079310D">
        <w:rPr>
          <w:rFonts w:ascii="Arial" w:hAnsi="Arial"/>
        </w:rPr>
        <w:t xml:space="preserve"> Training Program Intake Application</w:t>
      </w:r>
      <w:r w:rsidRPr="007D52EF">
        <w:rPr>
          <w:rFonts w:ascii="Arial" w:hAnsi="Arial"/>
        </w:rPr>
        <w:t>. We appreciate you reaching out</w:t>
      </w:r>
      <w:r>
        <w:rPr>
          <w:rFonts w:ascii="Arial" w:hAnsi="Arial"/>
        </w:rPr>
        <w:t xml:space="preserve"> but b</w:t>
      </w:r>
      <w:r w:rsidRPr="007D52EF">
        <w:rPr>
          <w:rFonts w:ascii="Arial" w:hAnsi="Arial"/>
        </w:rPr>
        <w:t xml:space="preserve">ased on the content of your submission, it appears that your comment may </w:t>
      </w:r>
      <w:r>
        <w:rPr>
          <w:rFonts w:ascii="Arial" w:hAnsi="Arial"/>
        </w:rPr>
        <w:t xml:space="preserve">have been intended for a different form, as it is </w:t>
      </w:r>
      <w:r w:rsidRPr="007D52EF">
        <w:rPr>
          <w:rFonts w:ascii="Arial" w:hAnsi="Arial"/>
        </w:rPr>
        <w:t>not related to VA Form 22-102</w:t>
      </w:r>
      <w:r w:rsidR="00D06DD0">
        <w:rPr>
          <w:rFonts w:ascii="Arial" w:hAnsi="Arial"/>
        </w:rPr>
        <w:t>82</w:t>
      </w:r>
      <w:r w:rsidRPr="007D52EF">
        <w:rPr>
          <w:rFonts w:ascii="Arial" w:hAnsi="Arial"/>
        </w:rPr>
        <w:t xml:space="preserve"> or the </w:t>
      </w:r>
      <w:r w:rsidR="00D06DD0">
        <w:rPr>
          <w:rFonts w:ascii="Arial" w:hAnsi="Arial"/>
        </w:rPr>
        <w:t>IBM Skillsbuild</w:t>
      </w:r>
      <w:r w:rsidRPr="007D52EF">
        <w:rPr>
          <w:rFonts w:ascii="Arial" w:hAnsi="Arial"/>
        </w:rPr>
        <w:t xml:space="preserve"> program. Because of this, we are unable to provide a response through this comment process.</w:t>
      </w:r>
    </w:p>
    <w:p w:rsidR="005921DC" w:rsidRPr="007D52EF" w:rsidP="005921DC" w14:paraId="4E472B5A" w14:textId="77777777">
      <w:pPr>
        <w:tabs>
          <w:tab w:val="left" w:pos="1440"/>
        </w:tabs>
        <w:rPr>
          <w:rFonts w:ascii="Arial" w:hAnsi="Arial"/>
        </w:rPr>
      </w:pPr>
      <w:r w:rsidRPr="007D52EF">
        <w:rPr>
          <w:rFonts w:ascii="Arial" w:hAnsi="Arial"/>
        </w:rPr>
        <w:t>We appreciate your support of our nation's Veteran community and thank you for taking the time to contact VA.</w:t>
      </w:r>
    </w:p>
    <w:p w:rsidR="005921DC" w:rsidP="005921DC" w14:paraId="1B570532" w14:textId="77777777">
      <w:pPr>
        <w:tabs>
          <w:tab w:val="left" w:pos="1440"/>
        </w:tabs>
        <w:rPr>
          <w:rFonts w:ascii="Arial" w:hAnsi="Arial"/>
        </w:rPr>
      </w:pPr>
      <w:r w:rsidRPr="00A40008">
        <w:rPr>
          <w:rFonts w:ascii="Arial" w:hAnsi="Arial"/>
        </w:rPr>
        <w:t> </w:t>
      </w:r>
    </w:p>
    <w:p w:rsidR="0069513C" w:rsidRPr="0069513C" w:rsidP="0069513C" w14:paraId="746F1F69" w14:textId="69A648B4">
      <w:pPr>
        <w:spacing w:after="200" w:line="276" w:lineRule="auto"/>
        <w:rPr>
          <w:rFonts w:ascii="Arial" w:hAnsi="Arial"/>
          <w:sz w:val="24"/>
          <w:szCs w:val="24"/>
        </w:rPr>
      </w:pPr>
      <w:r w:rsidRPr="0069513C">
        <w:rPr>
          <w:rFonts w:ascii="Arial" w:hAnsi="Arial"/>
          <w:sz w:val="24"/>
          <w:szCs w:val="24"/>
        </w:rPr>
        <w:t>A 30-Day Federal Register Notice (FRN) for the collection published on</w:t>
      </w:r>
      <w:r w:rsidR="00750748">
        <w:rPr>
          <w:rFonts w:ascii="Arial" w:hAnsi="Arial"/>
          <w:sz w:val="24"/>
          <w:szCs w:val="24"/>
        </w:rPr>
        <w:t xml:space="preserve"> Thursday, September 2</w:t>
      </w:r>
      <w:r w:rsidR="0060328C">
        <w:rPr>
          <w:rFonts w:ascii="Arial" w:hAnsi="Arial"/>
          <w:sz w:val="24"/>
          <w:szCs w:val="24"/>
        </w:rPr>
        <w:t>4</w:t>
      </w:r>
      <w:r w:rsidR="00750748">
        <w:rPr>
          <w:rFonts w:ascii="Arial" w:hAnsi="Arial"/>
          <w:sz w:val="24"/>
          <w:szCs w:val="24"/>
        </w:rPr>
        <w:t>, 2026</w:t>
      </w:r>
      <w:r w:rsidR="004E64E1">
        <w:rPr>
          <w:rFonts w:ascii="Arial" w:hAnsi="Arial"/>
          <w:sz w:val="24"/>
          <w:szCs w:val="24"/>
        </w:rPr>
        <w:t>.</w:t>
      </w:r>
      <w:r w:rsidR="00B164E6">
        <w:rPr>
          <w:rFonts w:ascii="Arial" w:hAnsi="Arial"/>
          <w:sz w:val="24"/>
          <w:szCs w:val="24"/>
        </w:rPr>
        <w:t xml:space="preserve"> </w:t>
      </w:r>
      <w:r w:rsidRPr="0069513C">
        <w:rPr>
          <w:rFonts w:ascii="Arial" w:hAnsi="Arial"/>
          <w:sz w:val="24"/>
          <w:szCs w:val="24"/>
        </w:rPr>
        <w:t xml:space="preserve">The 30-Day FRN citation is </w:t>
      </w:r>
      <w:r w:rsidR="00B164E6">
        <w:rPr>
          <w:rFonts w:ascii="Arial" w:hAnsi="Arial"/>
          <w:sz w:val="24"/>
          <w:szCs w:val="24"/>
        </w:rPr>
        <w:t>91</w:t>
      </w:r>
      <w:r w:rsidRPr="0069513C">
        <w:rPr>
          <w:rFonts w:ascii="Arial" w:hAnsi="Arial"/>
          <w:sz w:val="24"/>
          <w:szCs w:val="24"/>
        </w:rPr>
        <w:t xml:space="preserve"> </w:t>
      </w:r>
      <w:r w:rsidR="004E64E1">
        <w:rPr>
          <w:rFonts w:ascii="Arial" w:hAnsi="Arial"/>
          <w:sz w:val="24"/>
          <w:szCs w:val="24"/>
        </w:rPr>
        <w:t xml:space="preserve">FRN </w:t>
      </w:r>
      <w:r w:rsidR="009958F7">
        <w:rPr>
          <w:rFonts w:ascii="Arial" w:hAnsi="Arial"/>
          <w:sz w:val="24"/>
          <w:szCs w:val="24"/>
        </w:rPr>
        <w:t>60699</w:t>
      </w:r>
      <w:r w:rsidR="004E64E1">
        <w:rPr>
          <w:rFonts w:ascii="Arial" w:hAnsi="Arial"/>
          <w:sz w:val="24"/>
          <w:szCs w:val="24"/>
        </w:rPr>
        <w:t>.</w:t>
      </w:r>
      <w:r w:rsidRPr="0069513C">
        <w:rPr>
          <w:rFonts w:ascii="Arial" w:hAnsi="Arial"/>
          <w:sz w:val="24"/>
          <w:szCs w:val="24"/>
        </w:rPr>
        <w:t xml:space="preserve">   </w:t>
      </w:r>
    </w:p>
    <w:p w:rsidR="0003223B" w:rsidP="0003223B" w14:paraId="6614ED96"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9. Explain any decision to provide any payment or gift to respondents, other than remuneration of contractors or grantees.</w:t>
      </w:r>
    </w:p>
    <w:p w:rsidR="0003223B" w:rsidP="0003223B" w14:paraId="4BEB89CE" w14:textId="77777777">
      <w:pPr>
        <w:spacing w:after="0"/>
        <w:rPr>
          <w:rFonts w:ascii="Arial" w:eastAsia="Arial" w:hAnsi="Arial"/>
          <w:sz w:val="24"/>
          <w:szCs w:val="24"/>
        </w:rPr>
      </w:pPr>
    </w:p>
    <w:p w:rsidR="000F60D1" w:rsidRPr="00687366" w:rsidP="000F60D1" w14:paraId="26127669" w14:textId="77777777">
      <w:pPr>
        <w:rPr>
          <w:rFonts w:ascii="Arial" w:hAnsi="Arial"/>
          <w:sz w:val="24"/>
          <w:szCs w:val="24"/>
        </w:rPr>
      </w:pPr>
      <w:r w:rsidRPr="00687366">
        <w:rPr>
          <w:rFonts w:ascii="Arial" w:hAnsi="Arial"/>
          <w:sz w:val="24"/>
          <w:szCs w:val="24"/>
        </w:rPr>
        <w:t>No payments or gifts are being offered to respondents as an incentive to participate in the collection.</w:t>
      </w:r>
    </w:p>
    <w:p w:rsidR="0003223B" w:rsidP="0003223B" w14:paraId="2D555411"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10. Describe any assurance of privacy, to the extent permitted by law, provided to respondents and the basis for the assurance in statute, regulation, or agency policy.</w:t>
      </w:r>
    </w:p>
    <w:p w:rsidR="0003223B" w:rsidP="0003223B" w14:paraId="3D86D350" w14:textId="77777777">
      <w:pPr>
        <w:spacing w:after="0"/>
        <w:rPr>
          <w:rFonts w:ascii="Arial" w:eastAsia="Times New Roman" w:hAnsi="Arial"/>
          <w:sz w:val="24"/>
          <w:szCs w:val="24"/>
        </w:rPr>
      </w:pPr>
    </w:p>
    <w:p w:rsidR="008B18BD" w:rsidRPr="00687366" w:rsidP="008B18BD" w14:paraId="7865744F" w14:textId="77777777">
      <w:pPr>
        <w:rPr>
          <w:rFonts w:ascii="Arial" w:hAnsi="Arial"/>
          <w:sz w:val="24"/>
          <w:szCs w:val="24"/>
        </w:rPr>
      </w:pPr>
      <w:bookmarkStart w:id="0" w:name="_Hlk193805506"/>
      <w:r w:rsidRPr="00687366">
        <w:rPr>
          <w:rFonts w:ascii="Arial" w:hAnsi="Arial"/>
          <w:sz w:val="24"/>
          <w:szCs w:val="24"/>
        </w:rPr>
        <w:t>The records are maintained in the appropriate Privacy Act System of Records identified as Compensation, Pension, Education, and Veteran Readiness and Employment Records – VA (58VA/21/22/28), published at 74 FR 29275 on June 19, 2009, and last amended at 87 FR 8740 (February 16, 2022).</w:t>
      </w:r>
    </w:p>
    <w:bookmarkEnd w:id="0"/>
    <w:p w:rsidR="0003223B" w:rsidP="002C693C" w14:paraId="672BE924" w14:textId="77777777">
      <w:pPr>
        <w:spacing w:after="0" w:line="240" w:lineRule="atLeast"/>
        <w:contextualSpacing/>
        <w:rPr>
          <w:rFonts w:ascii="Arial" w:eastAsia="Times New Roman" w:hAnsi="Arial" w:cs="Times New Roman"/>
          <w:b/>
          <w:bCs/>
          <w:sz w:val="24"/>
          <w:szCs w:val="24"/>
        </w:rPr>
      </w:pPr>
      <w:r>
        <w:rPr>
          <w:rFonts w:ascii="Arial" w:eastAsia="Times New Roman" w:hAnsi="Arial" w:cs="Times New Roman"/>
          <w:b/>
          <w:bCs/>
          <w:sz w:val="24"/>
          <w:szCs w:val="24"/>
        </w:rPr>
        <w:t>11. Provide additional justification for any questions of a sensitive nature (Information that, with a reasonable degree of medical certainty, is likely to have a serious adverse effect on an individual's mental or physical health if revealed to him or her), such as sexual behavior and attitudes, religious beliefs, and other matters that are commonly considered private; include specific uses to be made of the information, the explanation to be given to persons from whom the information is requested, and any</w:t>
      </w:r>
      <w:r>
        <w:rPr>
          <w:rFonts w:ascii="Arial" w:eastAsia="Times New Roman" w:hAnsi="Arial" w:cs="Times New Roman"/>
          <w:b/>
          <w:bCs/>
          <w:sz w:val="24"/>
          <w:szCs w:val="24"/>
        </w:rPr>
        <w:t xml:space="preserve"> steps to be taken to obtain their consent.</w:t>
      </w:r>
    </w:p>
    <w:p w:rsidR="0003223B" w:rsidP="0003223B" w14:paraId="1A9C0064" w14:textId="77777777">
      <w:pPr>
        <w:spacing w:after="0"/>
        <w:rPr>
          <w:rFonts w:ascii="Arial" w:eastAsia="Arial" w:hAnsi="Arial"/>
          <w:sz w:val="24"/>
          <w:szCs w:val="24"/>
        </w:rPr>
      </w:pPr>
    </w:p>
    <w:p w:rsidR="007431D8" w:rsidRPr="00687366" w:rsidP="007431D8" w14:paraId="6DC7CEE6" w14:textId="77777777">
      <w:pPr>
        <w:rPr>
          <w:rFonts w:ascii="Arial" w:hAnsi="Arial"/>
          <w:sz w:val="24"/>
          <w:szCs w:val="24"/>
        </w:rPr>
      </w:pPr>
      <w:bookmarkStart w:id="1" w:name="_Hlk79680052"/>
      <w:r w:rsidRPr="00687366">
        <w:rPr>
          <w:rFonts w:ascii="Arial" w:hAnsi="Arial"/>
          <w:sz w:val="24"/>
          <w:szCs w:val="24"/>
        </w:rPr>
        <w:t>No questions considered sensitive are being asked in this collection.</w:t>
      </w:r>
    </w:p>
    <w:p w:rsidR="002E2698" w:rsidP="002E2698" w14:paraId="25592DD7" w14:textId="77777777">
      <w:pPr>
        <w:rPr>
          <w:rFonts w:ascii="Arial" w:hAnsi="Arial"/>
          <w:b/>
          <w:sz w:val="24"/>
          <w:szCs w:val="24"/>
        </w:rPr>
      </w:pPr>
      <w:r w:rsidRPr="002E2698">
        <w:rPr>
          <w:rFonts w:ascii="Arial" w:hAnsi="Arial"/>
          <w:b/>
          <w:sz w:val="24"/>
          <w:szCs w:val="24"/>
        </w:rPr>
        <w:t>12. Estimate of the hour burden of the collection of information.  If this request for approval covers more than one form, provide separate hour burden estimates for each form, and aggregate the hour burdens in Item 13 of OMB 83-I.  Provide estimates of annual cost to respondents for the hour burdens for collections of information.  The cost of contracting out or paying outside parties for information collection activities should not be included here.  Instead, this cost should be included in Item 14 of the</w:t>
      </w:r>
      <w:r w:rsidRPr="002E2698">
        <w:rPr>
          <w:rFonts w:ascii="Arial" w:hAnsi="Arial"/>
          <w:b/>
          <w:sz w:val="24"/>
          <w:szCs w:val="24"/>
        </w:rPr>
        <w:t xml:space="preserve"> OMB 83-I.</w:t>
      </w:r>
      <w:bookmarkEnd w:id="1"/>
    </w:p>
    <w:p w:rsidR="00193347" w:rsidRPr="00E82A49" w:rsidP="00193347" w14:paraId="69405450" w14:textId="77777777">
      <w:pPr>
        <w:rPr>
          <w:rFonts w:ascii="Arial" w:hAnsi="Arial"/>
          <w:bCs/>
          <w:sz w:val="24"/>
          <w:szCs w:val="24"/>
        </w:rPr>
      </w:pPr>
      <w:r w:rsidRPr="00CC1043">
        <w:rPr>
          <w:rFonts w:ascii="Arial" w:hAnsi="Arial"/>
          <w:b/>
          <w:sz w:val="24"/>
          <w:szCs w:val="24"/>
        </w:rPr>
        <w:t>VA Form 22-102</w:t>
      </w:r>
      <w:r w:rsidR="00967191">
        <w:rPr>
          <w:rFonts w:ascii="Arial" w:hAnsi="Arial"/>
          <w:b/>
          <w:sz w:val="24"/>
          <w:szCs w:val="24"/>
        </w:rPr>
        <w:t>82</w:t>
      </w:r>
    </w:p>
    <w:p w:rsidR="00CC1043" w:rsidRPr="00E82A49" w:rsidP="00CC1043" w14:paraId="63EF7EA4" w14:textId="77777777">
      <w:pPr>
        <w:spacing w:after="0"/>
        <w:rPr>
          <w:rFonts w:ascii="Arial" w:eastAsia="Times New Roman" w:hAnsi="Arial"/>
          <w:bCs/>
          <w:sz w:val="24"/>
          <w:szCs w:val="24"/>
        </w:rPr>
      </w:pPr>
      <w:r>
        <w:rPr>
          <w:rFonts w:ascii="Arial" w:hAnsi="Arial"/>
          <w:b/>
          <w:sz w:val="24"/>
          <w:szCs w:val="24"/>
        </w:rPr>
        <w:t>IBM SkillsBuild Training Program Application Intake Form</w:t>
      </w:r>
    </w:p>
    <w:p w:rsidR="0003223B" w:rsidP="0003223B" w14:paraId="75DA43E6" w14:textId="77777777">
      <w:pPr>
        <w:spacing w:after="0"/>
        <w:rPr>
          <w:rFonts w:ascii="Arial" w:eastAsia="Arial" w:hAnsi="Arial"/>
          <w:sz w:val="24"/>
          <w:szCs w:val="24"/>
        </w:rPr>
      </w:pPr>
    </w:p>
    <w:p w:rsidR="009413EC" w:rsidRPr="00D46542" w:rsidP="009413EC" w14:paraId="516BC517" w14:textId="77777777">
      <w:pPr>
        <w:pStyle w:val="BodyText"/>
        <w:ind w:left="0"/>
        <w:rPr>
          <w:sz w:val="24"/>
          <w:szCs w:val="24"/>
        </w:rPr>
      </w:pPr>
      <w:r w:rsidRPr="00D46542">
        <w:rPr>
          <w:sz w:val="24"/>
          <w:szCs w:val="24"/>
        </w:rPr>
        <w:t>The</w:t>
      </w:r>
      <w:r w:rsidRPr="00D46542">
        <w:rPr>
          <w:spacing w:val="11"/>
          <w:sz w:val="24"/>
          <w:szCs w:val="24"/>
        </w:rPr>
        <w:t xml:space="preserve"> </w:t>
      </w:r>
      <w:r w:rsidRPr="00D46542">
        <w:rPr>
          <w:sz w:val="24"/>
          <w:szCs w:val="24"/>
        </w:rPr>
        <w:t>estimate</w:t>
      </w:r>
      <w:r>
        <w:rPr>
          <w:sz w:val="24"/>
          <w:szCs w:val="24"/>
        </w:rPr>
        <w:t xml:space="preserve">d annual </w:t>
      </w:r>
      <w:r w:rsidRPr="00D46542">
        <w:rPr>
          <w:sz w:val="24"/>
          <w:szCs w:val="24"/>
        </w:rPr>
        <w:t>burden</w:t>
      </w:r>
      <w:r w:rsidRPr="00D46542">
        <w:rPr>
          <w:spacing w:val="6"/>
          <w:sz w:val="24"/>
          <w:szCs w:val="24"/>
        </w:rPr>
        <w:t xml:space="preserve"> </w:t>
      </w:r>
      <w:r w:rsidRPr="00D46542">
        <w:rPr>
          <w:sz w:val="24"/>
          <w:szCs w:val="24"/>
        </w:rPr>
        <w:t>to</w:t>
      </w:r>
      <w:r w:rsidRPr="00D46542">
        <w:rPr>
          <w:spacing w:val="11"/>
          <w:sz w:val="24"/>
          <w:szCs w:val="24"/>
        </w:rPr>
        <w:t xml:space="preserve"> </w:t>
      </w:r>
      <w:r w:rsidRPr="00D46542">
        <w:rPr>
          <w:sz w:val="24"/>
          <w:szCs w:val="24"/>
        </w:rPr>
        <w:t>the</w:t>
      </w:r>
      <w:r w:rsidRPr="00D46542">
        <w:rPr>
          <w:spacing w:val="24"/>
          <w:sz w:val="24"/>
          <w:szCs w:val="24"/>
        </w:rPr>
        <w:t xml:space="preserve"> </w:t>
      </w:r>
      <w:r w:rsidRPr="00D46542">
        <w:rPr>
          <w:sz w:val="24"/>
          <w:szCs w:val="24"/>
        </w:rPr>
        <w:t>public</w:t>
      </w:r>
      <w:r w:rsidRPr="00D46542">
        <w:rPr>
          <w:spacing w:val="6"/>
          <w:sz w:val="24"/>
          <w:szCs w:val="24"/>
        </w:rPr>
        <w:t xml:space="preserve"> </w:t>
      </w:r>
      <w:r w:rsidRPr="00D46542">
        <w:rPr>
          <w:sz w:val="24"/>
          <w:szCs w:val="24"/>
        </w:rPr>
        <w:t>for</w:t>
      </w:r>
      <w:r w:rsidRPr="00D46542">
        <w:rPr>
          <w:spacing w:val="19"/>
          <w:sz w:val="24"/>
          <w:szCs w:val="24"/>
        </w:rPr>
        <w:t xml:space="preserve"> </w:t>
      </w:r>
      <w:r w:rsidRPr="00D46542">
        <w:rPr>
          <w:sz w:val="24"/>
          <w:szCs w:val="24"/>
        </w:rPr>
        <w:t>this</w:t>
      </w:r>
      <w:r w:rsidRPr="00D46542">
        <w:rPr>
          <w:spacing w:val="31"/>
          <w:sz w:val="24"/>
          <w:szCs w:val="24"/>
        </w:rPr>
        <w:t xml:space="preserve"> </w:t>
      </w:r>
      <w:r w:rsidRPr="00D46542">
        <w:rPr>
          <w:sz w:val="24"/>
          <w:szCs w:val="24"/>
        </w:rPr>
        <w:t>information</w:t>
      </w:r>
      <w:r w:rsidRPr="00D46542">
        <w:rPr>
          <w:spacing w:val="27"/>
          <w:sz w:val="24"/>
          <w:szCs w:val="24"/>
        </w:rPr>
        <w:t xml:space="preserve"> </w:t>
      </w:r>
      <w:r w:rsidRPr="00D46542">
        <w:rPr>
          <w:sz w:val="24"/>
          <w:szCs w:val="24"/>
        </w:rPr>
        <w:t>collection</w:t>
      </w:r>
      <w:r w:rsidRPr="00D46542">
        <w:rPr>
          <w:spacing w:val="37"/>
          <w:sz w:val="24"/>
          <w:szCs w:val="24"/>
        </w:rPr>
        <w:t xml:space="preserve"> </w:t>
      </w:r>
      <w:r w:rsidRPr="00D46542">
        <w:rPr>
          <w:sz w:val="24"/>
          <w:szCs w:val="24"/>
        </w:rPr>
        <w:t xml:space="preserve">is </w:t>
      </w:r>
      <w:r w:rsidR="00281C80">
        <w:rPr>
          <w:sz w:val="24"/>
          <w:szCs w:val="24"/>
        </w:rPr>
        <w:t>2</w:t>
      </w:r>
      <w:r w:rsidR="002C3667">
        <w:rPr>
          <w:sz w:val="24"/>
          <w:szCs w:val="24"/>
        </w:rPr>
        <w:t>,</w:t>
      </w:r>
      <w:r w:rsidR="00281C80">
        <w:rPr>
          <w:sz w:val="24"/>
          <w:szCs w:val="24"/>
        </w:rPr>
        <w:t xml:space="preserve">005 </w:t>
      </w:r>
      <w:r w:rsidRPr="00E97EDD">
        <w:rPr>
          <w:spacing w:val="4"/>
          <w:sz w:val="24"/>
          <w:szCs w:val="24"/>
        </w:rPr>
        <w:t>h</w:t>
      </w:r>
      <w:r w:rsidRPr="00E97EDD">
        <w:rPr>
          <w:sz w:val="24"/>
          <w:szCs w:val="24"/>
        </w:rPr>
        <w:t xml:space="preserve">ours. This burden result is based on the average annual number of </w:t>
      </w:r>
      <w:r w:rsidR="00E03418">
        <w:rPr>
          <w:sz w:val="24"/>
          <w:szCs w:val="24"/>
        </w:rPr>
        <w:t>12,029</w:t>
      </w:r>
      <w:r w:rsidRPr="00E97EDD">
        <w:rPr>
          <w:sz w:val="24"/>
          <w:szCs w:val="24"/>
        </w:rPr>
        <w:t xml:space="preserve"> submissions</w:t>
      </w:r>
      <w:r>
        <w:rPr>
          <w:sz w:val="24"/>
          <w:szCs w:val="24"/>
        </w:rPr>
        <w:t xml:space="preserve"> from respondents received for periods 2023, 2024 and 2025. </w:t>
      </w:r>
      <w:r w:rsidRPr="00D46542">
        <w:rPr>
          <w:sz w:val="24"/>
          <w:szCs w:val="24"/>
        </w:rPr>
        <w:t xml:space="preserve">   </w:t>
      </w:r>
    </w:p>
    <w:p w:rsidR="009413EC" w:rsidP="0003223B" w14:paraId="2E74EAFC" w14:textId="77777777">
      <w:pPr>
        <w:spacing w:after="0"/>
        <w:rPr>
          <w:rFonts w:ascii="Arial" w:eastAsia="Times New Roman" w:hAnsi="Arial"/>
          <w:sz w:val="24"/>
          <w:szCs w:val="24"/>
        </w:rPr>
      </w:pPr>
    </w:p>
    <w:p w:rsidR="0003223B" w:rsidRPr="00C5085A" w:rsidP="0003223B" w14:paraId="5667810A" w14:textId="77777777">
      <w:pPr>
        <w:widowControl w:val="0"/>
        <w:numPr>
          <w:ilvl w:val="0"/>
          <w:numId w:val="2"/>
        </w:numPr>
        <w:spacing w:after="0"/>
        <w:rPr>
          <w:rFonts w:ascii="Arial" w:hAnsi="Arial"/>
          <w:sz w:val="24"/>
          <w:szCs w:val="24"/>
        </w:rPr>
      </w:pPr>
      <w:r>
        <w:rPr>
          <w:rFonts w:ascii="Arial" w:hAnsi="Arial"/>
          <w:b/>
          <w:bCs/>
          <w:sz w:val="24"/>
          <w:szCs w:val="24"/>
        </w:rPr>
        <w:t xml:space="preserve">Number of Respondents: </w:t>
      </w:r>
      <w:r w:rsidR="00C5085A">
        <w:rPr>
          <w:rFonts w:ascii="Arial" w:hAnsi="Arial"/>
          <w:b/>
          <w:bCs/>
          <w:sz w:val="24"/>
          <w:szCs w:val="24"/>
        </w:rPr>
        <w:t xml:space="preserve"> </w:t>
      </w:r>
      <w:r w:rsidR="00D12617">
        <w:rPr>
          <w:rFonts w:ascii="Arial" w:hAnsi="Arial"/>
          <w:sz w:val="24"/>
          <w:szCs w:val="24"/>
        </w:rPr>
        <w:t>12</w:t>
      </w:r>
      <w:r w:rsidR="00E03418">
        <w:rPr>
          <w:rFonts w:ascii="Arial" w:hAnsi="Arial"/>
          <w:sz w:val="24"/>
          <w:szCs w:val="24"/>
        </w:rPr>
        <w:t>,029</w:t>
      </w:r>
      <w:r w:rsidRPr="00C5085A" w:rsidR="00CC1043">
        <w:rPr>
          <w:rFonts w:ascii="Arial" w:hAnsi="Arial"/>
          <w:sz w:val="24"/>
          <w:szCs w:val="24"/>
        </w:rPr>
        <w:t>.</w:t>
      </w:r>
    </w:p>
    <w:p w:rsidR="0003223B" w:rsidP="0003223B" w14:paraId="5BCE3F03" w14:textId="77777777">
      <w:pPr>
        <w:spacing w:after="0"/>
        <w:rPr>
          <w:rFonts w:ascii="Arial" w:eastAsia="Arial" w:hAnsi="Arial"/>
          <w:b/>
          <w:bCs/>
          <w:sz w:val="24"/>
          <w:szCs w:val="24"/>
        </w:rPr>
      </w:pPr>
    </w:p>
    <w:p w:rsidR="0003223B" w:rsidP="0003223B" w14:paraId="125442E4" w14:textId="77777777">
      <w:pPr>
        <w:widowControl w:val="0"/>
        <w:numPr>
          <w:ilvl w:val="0"/>
          <w:numId w:val="1"/>
        </w:numPr>
        <w:spacing w:after="0"/>
        <w:rPr>
          <w:rFonts w:ascii="Arial" w:hAnsi="Arial"/>
          <w:b/>
          <w:bCs/>
          <w:sz w:val="24"/>
          <w:szCs w:val="24"/>
        </w:rPr>
      </w:pPr>
      <w:r>
        <w:rPr>
          <w:rFonts w:ascii="Arial" w:hAnsi="Arial"/>
          <w:b/>
          <w:bCs/>
          <w:sz w:val="24"/>
          <w:szCs w:val="24"/>
        </w:rPr>
        <w:t xml:space="preserve">Frequency of Response: </w:t>
      </w:r>
      <w:r w:rsidR="00C5085A">
        <w:rPr>
          <w:rFonts w:ascii="Arial" w:hAnsi="Arial"/>
          <w:b/>
          <w:bCs/>
          <w:sz w:val="24"/>
          <w:szCs w:val="24"/>
        </w:rPr>
        <w:t xml:space="preserve"> </w:t>
      </w:r>
      <w:r w:rsidRPr="00CC1043">
        <w:rPr>
          <w:rFonts w:ascii="Arial" w:hAnsi="Arial"/>
          <w:sz w:val="24"/>
          <w:szCs w:val="24"/>
        </w:rPr>
        <w:t>Once</w:t>
      </w:r>
      <w:r w:rsidRPr="00CC1043" w:rsidR="00CC1043">
        <w:rPr>
          <w:rFonts w:ascii="Arial" w:hAnsi="Arial"/>
          <w:sz w:val="24"/>
          <w:szCs w:val="24"/>
        </w:rPr>
        <w:t>.</w:t>
      </w:r>
      <w:r>
        <w:rPr>
          <w:rFonts w:ascii="Arial" w:hAnsi="Arial"/>
          <w:b/>
          <w:bCs/>
          <w:sz w:val="24"/>
          <w:szCs w:val="24"/>
        </w:rPr>
        <w:t xml:space="preserve"> </w:t>
      </w:r>
    </w:p>
    <w:p w:rsidR="0003223B" w:rsidP="0003223B" w14:paraId="4596CE6A" w14:textId="77777777">
      <w:pPr>
        <w:spacing w:after="0"/>
        <w:rPr>
          <w:rFonts w:ascii="Arial" w:eastAsia="Arial" w:hAnsi="Arial"/>
          <w:b/>
          <w:bCs/>
          <w:sz w:val="24"/>
          <w:szCs w:val="24"/>
        </w:rPr>
      </w:pPr>
    </w:p>
    <w:p w:rsidR="0003223B" w:rsidP="0003223B" w14:paraId="45798B14" w14:textId="77777777">
      <w:pPr>
        <w:widowControl w:val="0"/>
        <w:numPr>
          <w:ilvl w:val="0"/>
          <w:numId w:val="1"/>
        </w:numPr>
        <w:spacing w:after="0"/>
        <w:rPr>
          <w:rFonts w:ascii="Arial" w:hAnsi="Arial"/>
          <w:b/>
          <w:bCs/>
          <w:sz w:val="24"/>
          <w:szCs w:val="24"/>
        </w:rPr>
      </w:pPr>
      <w:r>
        <w:rPr>
          <w:rFonts w:ascii="Arial" w:hAnsi="Arial"/>
          <w:b/>
          <w:bCs/>
          <w:sz w:val="24"/>
          <w:szCs w:val="24"/>
        </w:rPr>
        <w:t>Annual Burden Hours:</w:t>
      </w:r>
      <w:r w:rsidR="00C5085A">
        <w:rPr>
          <w:rFonts w:ascii="Arial" w:hAnsi="Arial"/>
          <w:b/>
          <w:bCs/>
          <w:sz w:val="24"/>
          <w:szCs w:val="24"/>
        </w:rPr>
        <w:t xml:space="preserve"> </w:t>
      </w:r>
      <w:r w:rsidRPr="00281C80" w:rsidR="00281C80">
        <w:rPr>
          <w:rFonts w:ascii="Arial" w:hAnsi="Arial"/>
          <w:sz w:val="24"/>
          <w:szCs w:val="24"/>
        </w:rPr>
        <w:t>2</w:t>
      </w:r>
      <w:r w:rsidR="004E64E1">
        <w:rPr>
          <w:rFonts w:ascii="Arial" w:hAnsi="Arial"/>
          <w:sz w:val="24"/>
          <w:szCs w:val="24"/>
        </w:rPr>
        <w:t>,</w:t>
      </w:r>
      <w:r w:rsidRPr="00281C80" w:rsidR="00281C80">
        <w:rPr>
          <w:rFonts w:ascii="Arial" w:hAnsi="Arial"/>
          <w:sz w:val="24"/>
          <w:szCs w:val="24"/>
        </w:rPr>
        <w:t>005</w:t>
      </w:r>
      <w:r w:rsidRPr="00281C80">
        <w:rPr>
          <w:rFonts w:ascii="Arial" w:hAnsi="Arial"/>
          <w:sz w:val="24"/>
          <w:szCs w:val="24"/>
        </w:rPr>
        <w:t xml:space="preserve"> hours</w:t>
      </w:r>
      <w:r w:rsidRPr="00CC1043" w:rsidR="00CC1043">
        <w:rPr>
          <w:rFonts w:ascii="Arial" w:hAnsi="Arial"/>
          <w:sz w:val="24"/>
          <w:szCs w:val="24"/>
        </w:rPr>
        <w:t xml:space="preserve"> (</w:t>
      </w:r>
      <w:r w:rsidR="00E03418">
        <w:rPr>
          <w:rFonts w:ascii="Arial" w:hAnsi="Arial"/>
          <w:sz w:val="24"/>
          <w:szCs w:val="24"/>
        </w:rPr>
        <w:t xml:space="preserve">12,029 </w:t>
      </w:r>
      <w:r w:rsidRPr="00CC1043" w:rsidR="00CC1043">
        <w:rPr>
          <w:rFonts w:ascii="Arial" w:hAnsi="Arial"/>
          <w:sz w:val="24"/>
          <w:szCs w:val="24"/>
        </w:rPr>
        <w:t>X 10 minutes / 60 minutes).</w:t>
      </w:r>
    </w:p>
    <w:p w:rsidR="0003223B" w:rsidP="0003223B" w14:paraId="62D95E8C" w14:textId="77777777">
      <w:pPr>
        <w:spacing w:after="0"/>
        <w:rPr>
          <w:rFonts w:ascii="Arial" w:eastAsia="Arial" w:hAnsi="Arial"/>
          <w:b/>
          <w:bCs/>
          <w:sz w:val="24"/>
          <w:szCs w:val="24"/>
        </w:rPr>
      </w:pPr>
    </w:p>
    <w:p w:rsidR="0003223B" w:rsidP="0003223B" w14:paraId="480D0A5C" w14:textId="77777777">
      <w:pPr>
        <w:widowControl w:val="0"/>
        <w:numPr>
          <w:ilvl w:val="0"/>
          <w:numId w:val="1"/>
        </w:numPr>
        <w:spacing w:after="0"/>
        <w:rPr>
          <w:rFonts w:ascii="Arial" w:hAnsi="Arial"/>
          <w:b/>
          <w:bCs/>
          <w:sz w:val="24"/>
          <w:szCs w:val="24"/>
        </w:rPr>
      </w:pPr>
      <w:r>
        <w:rPr>
          <w:rFonts w:ascii="Arial" w:hAnsi="Arial"/>
          <w:b/>
          <w:bCs/>
          <w:sz w:val="24"/>
          <w:szCs w:val="24"/>
        </w:rPr>
        <w:t xml:space="preserve">Estimated Completion Time for Respondent: </w:t>
      </w:r>
      <w:r w:rsidR="00C5085A">
        <w:rPr>
          <w:rFonts w:ascii="Arial" w:hAnsi="Arial"/>
          <w:b/>
          <w:bCs/>
          <w:sz w:val="24"/>
          <w:szCs w:val="24"/>
        </w:rPr>
        <w:t xml:space="preserve"> </w:t>
      </w:r>
      <w:r w:rsidRPr="00CC1043">
        <w:rPr>
          <w:rFonts w:ascii="Arial" w:hAnsi="Arial"/>
          <w:sz w:val="24"/>
          <w:szCs w:val="24"/>
        </w:rPr>
        <w:t>10 minutes</w:t>
      </w:r>
      <w:r w:rsidRPr="00CC1043" w:rsidR="00CC1043">
        <w:rPr>
          <w:rFonts w:ascii="Arial" w:hAnsi="Arial"/>
          <w:sz w:val="24"/>
          <w:szCs w:val="24"/>
        </w:rPr>
        <w:t>.</w:t>
      </w:r>
    </w:p>
    <w:p w:rsidR="00FA2E0E" w:rsidP="00FA2E0E" w14:paraId="37533BAC" w14:textId="77777777">
      <w:pPr>
        <w:rPr>
          <w:rFonts w:ascii="Arial" w:hAnsi="Arial"/>
          <w:sz w:val="24"/>
          <w:szCs w:val="24"/>
        </w:rPr>
      </w:pPr>
    </w:p>
    <w:p w:rsidR="00F30BDC" w:rsidRPr="009916B8" w:rsidP="00F30BDC" w14:paraId="0F24FD92" w14:textId="77777777">
      <w:pPr>
        <w:spacing w:after="0"/>
        <w:ind w:right="675"/>
        <w:textAlignment w:val="baseline"/>
        <w:rPr>
          <w:rFonts w:ascii="Arial" w:eastAsia="Arial" w:hAnsi="Arial"/>
          <w:sz w:val="18"/>
          <w:szCs w:val="18"/>
        </w:rPr>
      </w:pPr>
      <w:r w:rsidRPr="00FA2E0E">
        <w:rPr>
          <w:rFonts w:ascii="Arial" w:hAnsi="Arial"/>
          <w:b/>
          <w:bCs/>
          <w:sz w:val="24"/>
          <w:szCs w:val="24"/>
        </w:rPr>
        <w:t>e</w:t>
      </w:r>
      <w:r>
        <w:rPr>
          <w:rFonts w:ascii="Arial" w:hAnsi="Arial"/>
          <w:sz w:val="24"/>
          <w:szCs w:val="24"/>
        </w:rPr>
        <w:t xml:space="preserve">. </w:t>
      </w:r>
      <w:r w:rsidRPr="0090249F">
        <w:rPr>
          <w:rFonts w:ascii="Arial" w:eastAsia="Arial" w:hAnsi="Arial"/>
          <w:sz w:val="24"/>
          <w:szCs w:val="24"/>
        </w:rPr>
        <w:t xml:space="preserve">The respondent population for </w:t>
      </w:r>
      <w:r w:rsidRPr="0090249F">
        <w:rPr>
          <w:rFonts w:ascii="Arial" w:eastAsia="Arial" w:hAnsi="Arial"/>
          <w:color w:val="000000" w:themeColor="text1"/>
          <w:sz w:val="24"/>
          <w:szCs w:val="24"/>
        </w:rPr>
        <w:t>VA Form 22-</w:t>
      </w:r>
      <w:r>
        <w:rPr>
          <w:rFonts w:ascii="Arial" w:eastAsia="Arial" w:hAnsi="Arial"/>
          <w:color w:val="000000" w:themeColor="text1"/>
          <w:sz w:val="24"/>
          <w:szCs w:val="24"/>
        </w:rPr>
        <w:t>10282</w:t>
      </w:r>
      <w:r w:rsidRPr="0090249F">
        <w:rPr>
          <w:rFonts w:ascii="Arial" w:eastAsia="Arial" w:hAnsi="Arial"/>
          <w:sz w:val="24"/>
          <w:szCs w:val="24"/>
        </w:rPr>
        <w:t xml:space="preserve"> is composed of</w:t>
      </w:r>
      <w:r w:rsidRPr="0090249F">
        <w:rPr>
          <w:rFonts w:ascii="Arial" w:hAnsi="Arial"/>
          <w:sz w:val="24"/>
          <w:szCs w:val="24"/>
        </w:rPr>
        <w:t xml:space="preserve"> Veterans, Service members, </w:t>
      </w:r>
      <w:r w:rsidR="001A1BDB">
        <w:rPr>
          <w:rFonts w:ascii="Arial" w:hAnsi="Arial"/>
          <w:sz w:val="24"/>
          <w:szCs w:val="24"/>
        </w:rPr>
        <w:t xml:space="preserve">caregivers </w:t>
      </w:r>
      <w:r w:rsidRPr="0090249F">
        <w:rPr>
          <w:rFonts w:ascii="Arial" w:hAnsi="Arial"/>
          <w:sz w:val="24"/>
          <w:szCs w:val="24"/>
        </w:rPr>
        <w:t xml:space="preserve">or dependents that </w:t>
      </w:r>
      <w:r>
        <w:rPr>
          <w:rFonts w:ascii="Arial" w:hAnsi="Arial"/>
          <w:sz w:val="24"/>
          <w:szCs w:val="24"/>
        </w:rPr>
        <w:t xml:space="preserve">register and </w:t>
      </w:r>
      <w:r w:rsidRPr="0090249F">
        <w:rPr>
          <w:rFonts w:ascii="Arial" w:hAnsi="Arial"/>
          <w:sz w:val="24"/>
          <w:szCs w:val="24"/>
        </w:rPr>
        <w:t>appl</w:t>
      </w:r>
      <w:r w:rsidR="001A1BDB">
        <w:rPr>
          <w:rFonts w:ascii="Arial" w:hAnsi="Arial"/>
          <w:sz w:val="24"/>
          <w:szCs w:val="24"/>
        </w:rPr>
        <w:t>y</w:t>
      </w:r>
      <w:r>
        <w:rPr>
          <w:rFonts w:ascii="Arial" w:hAnsi="Arial"/>
          <w:sz w:val="24"/>
          <w:szCs w:val="24"/>
        </w:rPr>
        <w:t xml:space="preserve"> to participate </w:t>
      </w:r>
      <w:r w:rsidR="003927B3">
        <w:rPr>
          <w:rFonts w:ascii="Arial" w:hAnsi="Arial"/>
          <w:sz w:val="24"/>
          <w:szCs w:val="24"/>
        </w:rPr>
        <w:t>in</w:t>
      </w:r>
      <w:r w:rsidRPr="0090249F">
        <w:rPr>
          <w:rFonts w:ascii="Arial" w:hAnsi="Arial"/>
          <w:sz w:val="24"/>
          <w:szCs w:val="24"/>
        </w:rPr>
        <w:t xml:space="preserve"> this training opportunity on a first-come, first</w:t>
      </w:r>
      <w:r>
        <w:rPr>
          <w:rFonts w:ascii="Arial" w:hAnsi="Arial"/>
          <w:sz w:val="24"/>
          <w:szCs w:val="24"/>
        </w:rPr>
        <w:t>-</w:t>
      </w:r>
      <w:r w:rsidRPr="0090249F">
        <w:rPr>
          <w:rFonts w:ascii="Arial" w:hAnsi="Arial"/>
          <w:sz w:val="24"/>
          <w:szCs w:val="24"/>
        </w:rPr>
        <w:t xml:space="preserve">served </w:t>
      </w:r>
      <w:r>
        <w:rPr>
          <w:rFonts w:ascii="Arial" w:hAnsi="Arial"/>
          <w:sz w:val="24"/>
          <w:szCs w:val="24"/>
        </w:rPr>
        <w:t xml:space="preserve">basis. </w:t>
      </w:r>
      <w:r w:rsidR="00335A5C">
        <w:rPr>
          <w:rFonts w:ascii="Arial" w:hAnsi="Arial"/>
          <w:sz w:val="24"/>
          <w:szCs w:val="24"/>
        </w:rPr>
        <w:t>An</w:t>
      </w:r>
      <w:r>
        <w:rPr>
          <w:rFonts w:ascii="Arial" w:hAnsi="Arial"/>
          <w:sz w:val="24"/>
          <w:szCs w:val="24"/>
        </w:rPr>
        <w:t xml:space="preserve"> eligible individual </w:t>
      </w:r>
      <w:r w:rsidR="003927B3">
        <w:rPr>
          <w:rFonts w:ascii="Arial" w:hAnsi="Arial"/>
          <w:sz w:val="24"/>
          <w:szCs w:val="24"/>
        </w:rPr>
        <w:t xml:space="preserve">does not </w:t>
      </w:r>
      <w:r>
        <w:rPr>
          <w:rFonts w:ascii="Arial" w:hAnsi="Arial"/>
          <w:sz w:val="24"/>
          <w:szCs w:val="24"/>
        </w:rPr>
        <w:t>have</w:t>
      </w:r>
      <w:r w:rsidR="003927B3">
        <w:rPr>
          <w:rFonts w:ascii="Arial" w:hAnsi="Arial"/>
          <w:sz w:val="24"/>
          <w:szCs w:val="24"/>
        </w:rPr>
        <w:t xml:space="preserve"> to have</w:t>
      </w:r>
      <w:r>
        <w:rPr>
          <w:rFonts w:ascii="Arial" w:hAnsi="Arial"/>
          <w:sz w:val="24"/>
          <w:szCs w:val="24"/>
        </w:rPr>
        <w:t xml:space="preserve"> current </w:t>
      </w:r>
      <w:r w:rsidR="00722013">
        <w:rPr>
          <w:rFonts w:ascii="Arial" w:hAnsi="Arial"/>
          <w:sz w:val="24"/>
          <w:szCs w:val="24"/>
        </w:rPr>
        <w:t xml:space="preserve">or previous </w:t>
      </w:r>
      <w:r>
        <w:rPr>
          <w:rFonts w:ascii="Arial" w:hAnsi="Arial"/>
          <w:sz w:val="24"/>
          <w:szCs w:val="24"/>
        </w:rPr>
        <w:t xml:space="preserve">entitlement under </w:t>
      </w:r>
      <w:r w:rsidR="00722013">
        <w:rPr>
          <w:rFonts w:ascii="Arial" w:hAnsi="Arial"/>
          <w:sz w:val="24"/>
          <w:szCs w:val="24"/>
        </w:rPr>
        <w:t>a</w:t>
      </w:r>
      <w:r>
        <w:rPr>
          <w:rFonts w:ascii="Arial" w:hAnsi="Arial"/>
          <w:sz w:val="24"/>
          <w:szCs w:val="24"/>
        </w:rPr>
        <w:t xml:space="preserve"> GI Bill </w:t>
      </w:r>
      <w:r w:rsidR="0074748B">
        <w:rPr>
          <w:rFonts w:ascii="Arial" w:hAnsi="Arial"/>
          <w:sz w:val="24"/>
          <w:szCs w:val="24"/>
        </w:rPr>
        <w:t>program,</w:t>
      </w:r>
      <w:r w:rsidR="00722013">
        <w:rPr>
          <w:rFonts w:ascii="Arial" w:hAnsi="Arial"/>
          <w:sz w:val="24"/>
          <w:szCs w:val="24"/>
        </w:rPr>
        <w:t xml:space="preserve"> and courses are for both beginners and advanced learners</w:t>
      </w:r>
      <w:r>
        <w:rPr>
          <w:rFonts w:ascii="Arial" w:hAnsi="Arial"/>
          <w:sz w:val="24"/>
          <w:szCs w:val="24"/>
        </w:rPr>
        <w:t>.</w:t>
      </w:r>
      <w:r w:rsidR="00722013">
        <w:rPr>
          <w:rFonts w:ascii="Arial" w:hAnsi="Arial"/>
          <w:sz w:val="24"/>
          <w:szCs w:val="24"/>
        </w:rPr>
        <w:t xml:space="preserve"> </w:t>
      </w:r>
      <w:r w:rsidRPr="0090249F">
        <w:rPr>
          <w:rFonts w:ascii="Arial" w:hAnsi="Arial"/>
          <w:sz w:val="24"/>
          <w:szCs w:val="24"/>
        </w:rPr>
        <w:t>VA cannot make any</w:t>
      </w:r>
      <w:r w:rsidRPr="0090249F">
        <w:rPr>
          <w:rFonts w:ascii="Arial" w:eastAsia="Arial" w:hAnsi="Arial"/>
          <w:sz w:val="24"/>
          <w:szCs w:val="24"/>
        </w:rPr>
        <w:t xml:space="preserve"> further assumptions about the population of respondents because of the variability of factors such as the educational background and wage potential of </w:t>
      </w:r>
      <w:r>
        <w:rPr>
          <w:rFonts w:ascii="Arial" w:eastAsia="Arial" w:hAnsi="Arial"/>
          <w:sz w:val="24"/>
          <w:szCs w:val="24"/>
        </w:rPr>
        <w:t>r</w:t>
      </w:r>
      <w:r w:rsidRPr="0090249F">
        <w:rPr>
          <w:rFonts w:ascii="Arial" w:eastAsia="Arial" w:hAnsi="Arial"/>
          <w:sz w:val="24"/>
          <w:szCs w:val="24"/>
        </w:rPr>
        <w:t>espondents. Therefore, VBA</w:t>
      </w:r>
      <w:r w:rsidRPr="258EB0F9">
        <w:rPr>
          <w:rFonts w:ascii="Arial" w:eastAsia="Arial" w:hAnsi="Arial"/>
          <w:sz w:val="24"/>
          <w:szCs w:val="24"/>
        </w:rPr>
        <w:t xml:space="preserve"> used general wage data to estimate the respondents’ costs associated with completing the information collection.  </w:t>
      </w:r>
    </w:p>
    <w:p w:rsidR="00F30BDC" w:rsidRPr="009916B8" w:rsidP="00F30BDC" w14:paraId="1920737A" w14:textId="77777777">
      <w:pPr>
        <w:spacing w:after="0"/>
        <w:ind w:left="720"/>
        <w:textAlignment w:val="baseline"/>
        <w:rPr>
          <w:rFonts w:ascii="Arial" w:eastAsia="Arial" w:hAnsi="Arial"/>
          <w:sz w:val="18"/>
          <w:szCs w:val="18"/>
        </w:rPr>
      </w:pPr>
      <w:r w:rsidRPr="258EB0F9">
        <w:rPr>
          <w:rFonts w:ascii="Arial" w:eastAsia="Arial" w:hAnsi="Arial"/>
          <w:sz w:val="24"/>
          <w:szCs w:val="24"/>
        </w:rPr>
        <w:t> </w:t>
      </w:r>
    </w:p>
    <w:p w:rsidR="00D97A11" w:rsidRPr="00A066A4" w:rsidP="00D97A11" w14:paraId="0CFAD3F5" w14:textId="77777777">
      <w:pPr>
        <w:rPr>
          <w:rFonts w:ascii="Arial" w:hAnsi="Arial"/>
          <w:sz w:val="24"/>
          <w:szCs w:val="24"/>
        </w:rPr>
      </w:pPr>
      <w:r w:rsidRPr="0090249F">
        <w:rPr>
          <w:rFonts w:ascii="Arial" w:eastAsia="Arial" w:hAnsi="Arial"/>
          <w:sz w:val="24"/>
          <w:szCs w:val="24"/>
        </w:rPr>
        <w:t xml:space="preserve">The Bureau of Labor Statistics (BLS) gathers information on full-time wage and salary workers. According to the latest available BLS data, the mean weekly earnings of full-time wage and salary workers are </w:t>
      </w:r>
      <w:r w:rsidRPr="00687366" w:rsidR="00DB5265">
        <w:rPr>
          <w:rFonts w:ascii="Arial" w:hAnsi="Arial"/>
          <w:sz w:val="24"/>
          <w:szCs w:val="24"/>
        </w:rPr>
        <w:t>$</w:t>
      </w:r>
      <w:r w:rsidR="00DB5265">
        <w:rPr>
          <w:rFonts w:ascii="Arial" w:hAnsi="Arial"/>
          <w:sz w:val="24"/>
          <w:szCs w:val="24"/>
        </w:rPr>
        <w:t>1</w:t>
      </w:r>
      <w:r w:rsidR="002C3667">
        <w:rPr>
          <w:rFonts w:ascii="Arial" w:hAnsi="Arial"/>
          <w:sz w:val="24"/>
          <w:szCs w:val="24"/>
        </w:rPr>
        <w:t>,</w:t>
      </w:r>
      <w:r w:rsidR="00DB5265">
        <w:rPr>
          <w:rFonts w:ascii="Arial" w:hAnsi="Arial"/>
          <w:sz w:val="24"/>
          <w:szCs w:val="24"/>
        </w:rPr>
        <w:t>341.60</w:t>
      </w:r>
      <w:r w:rsidRPr="0090249F">
        <w:rPr>
          <w:rFonts w:ascii="Arial" w:eastAsia="Arial" w:hAnsi="Arial"/>
          <w:sz w:val="24"/>
          <w:szCs w:val="24"/>
        </w:rPr>
        <w:t xml:space="preserve">. Assuming a forty (40) hour work week, </w:t>
      </w:r>
      <w:r w:rsidRPr="00D97A11">
        <w:rPr>
          <w:rFonts w:ascii="Arial" w:eastAsia="Arial" w:hAnsi="Arial"/>
          <w:sz w:val="24"/>
          <w:szCs w:val="24"/>
        </w:rPr>
        <w:t xml:space="preserve">the mean hourly wage is </w:t>
      </w:r>
      <w:r w:rsidRPr="00D97A11" w:rsidR="00C57A30">
        <w:rPr>
          <w:rFonts w:ascii="Arial" w:hAnsi="Arial"/>
          <w:sz w:val="24"/>
          <w:szCs w:val="24"/>
        </w:rPr>
        <w:t xml:space="preserve">$33.54 </w:t>
      </w:r>
      <w:r w:rsidRPr="00D97A11">
        <w:rPr>
          <w:rFonts w:ascii="Arial" w:eastAsia="Arial" w:hAnsi="Arial"/>
          <w:sz w:val="24"/>
          <w:szCs w:val="24"/>
        </w:rPr>
        <w:t xml:space="preserve">based on the BLS wage code – “00-0000 All Occupations.”  </w:t>
      </w:r>
      <w:r w:rsidRPr="00D97A11" w:rsidR="00C57A30">
        <w:rPr>
          <w:rFonts w:ascii="Arial" w:hAnsi="Arial"/>
          <w:sz w:val="24"/>
          <w:szCs w:val="24"/>
        </w:rPr>
        <w:t xml:space="preserve">$33.54 </w:t>
      </w:r>
      <w:r w:rsidRPr="00D97A11">
        <w:rPr>
          <w:rFonts w:ascii="Arial" w:eastAsia="Arial" w:hAnsi="Arial"/>
          <w:sz w:val="24"/>
          <w:szCs w:val="24"/>
        </w:rPr>
        <w:t>X 40 hours).</w:t>
      </w:r>
      <w:r w:rsidRPr="00031024">
        <w:rPr>
          <w:rFonts w:ascii="Arial" w:eastAsia="Arial" w:hAnsi="Arial"/>
          <w:b/>
          <w:bCs/>
          <w:sz w:val="24"/>
          <w:szCs w:val="24"/>
        </w:rPr>
        <w:t xml:space="preserve"> </w:t>
      </w:r>
      <w:r w:rsidRPr="00031024">
        <w:rPr>
          <w:rFonts w:ascii="Arial" w:eastAsia="Arial" w:hAnsi="Arial"/>
          <w:sz w:val="24"/>
          <w:szCs w:val="24"/>
        </w:rPr>
        <w:t xml:space="preserve">This information was taken from the following </w:t>
      </w:r>
      <w:r w:rsidRPr="00A066A4">
        <w:rPr>
          <w:rFonts w:ascii="Arial" w:hAnsi="Arial"/>
          <w:sz w:val="24"/>
          <w:szCs w:val="24"/>
        </w:rPr>
        <w:t>website</w:t>
      </w:r>
      <w:r>
        <w:rPr>
          <w:rFonts w:ascii="Arial" w:hAnsi="Arial"/>
          <w:sz w:val="24"/>
          <w:szCs w:val="24"/>
        </w:rPr>
        <w:t>:</w:t>
      </w:r>
      <w:r w:rsidRPr="00A066A4">
        <w:rPr>
          <w:rFonts w:ascii="Arial" w:hAnsi="Arial"/>
          <w:sz w:val="24"/>
          <w:szCs w:val="24"/>
        </w:rPr>
        <w:t xml:space="preserve"> </w:t>
      </w:r>
      <w:bookmarkStart w:id="2" w:name="_Hlk194585855"/>
      <w:hyperlink r:id="rId11" w:history="1">
        <w:r w:rsidRPr="00A066A4">
          <w:rPr>
            <w:rStyle w:val="Hyperlink"/>
            <w:rFonts w:ascii="Arial" w:hAnsi="Arial"/>
            <w:sz w:val="24"/>
            <w:szCs w:val="24"/>
          </w:rPr>
          <w:t>https://data.bls.gov/oes/#/industry/000000</w:t>
        </w:r>
      </w:hyperlink>
      <w:bookmarkEnd w:id="2"/>
      <w:r w:rsidRPr="00A066A4">
        <w:rPr>
          <w:rFonts w:ascii="Arial" w:hAnsi="Arial"/>
          <w:sz w:val="24"/>
          <w:szCs w:val="24"/>
        </w:rPr>
        <w:t>, May 202</w:t>
      </w:r>
      <w:r>
        <w:rPr>
          <w:rFonts w:ascii="Arial" w:hAnsi="Arial"/>
          <w:sz w:val="24"/>
          <w:szCs w:val="24"/>
        </w:rPr>
        <w:t>5</w:t>
      </w:r>
      <w:r w:rsidRPr="00A066A4">
        <w:rPr>
          <w:rFonts w:ascii="Arial" w:hAnsi="Arial"/>
          <w:sz w:val="24"/>
          <w:szCs w:val="24"/>
        </w:rPr>
        <w:t xml:space="preserve">. </w:t>
      </w:r>
    </w:p>
    <w:p w:rsidR="005F57A4" w:rsidRPr="00687366" w:rsidP="005F57A4" w14:paraId="0DA2202B" w14:textId="77777777">
      <w:pPr>
        <w:rPr>
          <w:rFonts w:ascii="Arial" w:hAnsi="Arial"/>
          <w:sz w:val="24"/>
          <w:szCs w:val="24"/>
        </w:rPr>
      </w:pPr>
      <w:r w:rsidRPr="00687366">
        <w:rPr>
          <w:rFonts w:ascii="Arial" w:hAnsi="Arial"/>
          <w:sz w:val="24"/>
          <w:szCs w:val="24"/>
        </w:rPr>
        <w:t xml:space="preserve">Legally, respondents may not pay a person or business for assistance in completing the information collection and a person or business may not accept payment for assisting a respondent in completing the information collection. Therefore, there are no expected overhead costs for completing the information collection. VBA estimates the total cost to all respondents to </w:t>
      </w:r>
      <w:r w:rsidR="007A43F7">
        <w:rPr>
          <w:rFonts w:ascii="Arial" w:hAnsi="Arial"/>
          <w:sz w:val="24"/>
          <w:szCs w:val="24"/>
        </w:rPr>
        <w:t>$6</w:t>
      </w:r>
      <w:r w:rsidR="002C3667">
        <w:rPr>
          <w:rFonts w:ascii="Arial" w:hAnsi="Arial"/>
          <w:sz w:val="24"/>
          <w:szCs w:val="24"/>
        </w:rPr>
        <w:t>7,</w:t>
      </w:r>
      <w:r w:rsidR="007A43F7">
        <w:rPr>
          <w:rFonts w:ascii="Arial" w:hAnsi="Arial"/>
          <w:sz w:val="24"/>
          <w:szCs w:val="24"/>
        </w:rPr>
        <w:t xml:space="preserve">247.70 </w:t>
      </w:r>
      <w:r w:rsidRPr="007A43F7">
        <w:rPr>
          <w:rFonts w:ascii="Arial" w:hAnsi="Arial"/>
          <w:sz w:val="24"/>
          <w:szCs w:val="24"/>
        </w:rPr>
        <w:t>(</w:t>
      </w:r>
      <w:r w:rsidR="00281C80">
        <w:rPr>
          <w:rFonts w:ascii="Arial" w:hAnsi="Arial"/>
          <w:sz w:val="24"/>
          <w:szCs w:val="24"/>
        </w:rPr>
        <w:t>2</w:t>
      </w:r>
      <w:r w:rsidR="002C3667">
        <w:rPr>
          <w:rFonts w:ascii="Arial" w:hAnsi="Arial"/>
          <w:sz w:val="24"/>
          <w:szCs w:val="24"/>
        </w:rPr>
        <w:t>,</w:t>
      </w:r>
      <w:r w:rsidR="00281C80">
        <w:rPr>
          <w:rFonts w:ascii="Arial" w:hAnsi="Arial"/>
          <w:sz w:val="24"/>
          <w:szCs w:val="24"/>
        </w:rPr>
        <w:t>005</w:t>
      </w:r>
      <w:r w:rsidRPr="00687366">
        <w:rPr>
          <w:rFonts w:ascii="Arial" w:hAnsi="Arial"/>
          <w:sz w:val="24"/>
          <w:szCs w:val="24"/>
        </w:rPr>
        <w:t xml:space="preserve"> burden hours X $3</w:t>
      </w:r>
      <w:r>
        <w:rPr>
          <w:rFonts w:ascii="Arial" w:hAnsi="Arial"/>
          <w:sz w:val="24"/>
          <w:szCs w:val="24"/>
        </w:rPr>
        <w:t>3.54</w:t>
      </w:r>
      <w:r w:rsidRPr="00687366">
        <w:rPr>
          <w:rFonts w:ascii="Arial" w:hAnsi="Arial"/>
          <w:sz w:val="24"/>
          <w:szCs w:val="24"/>
        </w:rPr>
        <w:t xml:space="preserve"> per hour).</w:t>
      </w:r>
    </w:p>
    <w:p w:rsidR="00F30BDC" w:rsidRPr="0090249F" w:rsidP="00F30BDC" w14:paraId="1FB8D403" w14:textId="77777777">
      <w:pPr>
        <w:tabs>
          <w:tab w:val="left" w:pos="480"/>
          <w:tab w:val="left" w:pos="1080"/>
          <w:tab w:val="left" w:pos="1680"/>
        </w:tabs>
        <w:spacing w:line="240" w:lineRule="exact"/>
        <w:contextualSpacing/>
        <w:jc w:val="both"/>
        <w:rPr>
          <w:rFonts w:ascii="Arial" w:hAnsi="Arial"/>
          <w:sz w:val="24"/>
          <w:szCs w:val="24"/>
        </w:rPr>
      </w:pPr>
      <w:r w:rsidRPr="0090249F">
        <w:rPr>
          <w:rFonts w:ascii="Arial" w:hAnsi="Arial"/>
          <w:sz w:val="24"/>
          <w:szCs w:val="24"/>
        </w:rPr>
        <w:t xml:space="preserve">  </w:t>
      </w:r>
    </w:p>
    <w:p w:rsidR="0003223B" w:rsidP="00F30BDC" w14:paraId="10AA2805" w14:textId="77777777">
      <w:pPr>
        <w:rPr>
          <w:rFonts w:ascii="Arial" w:eastAsia="Times New Roman" w:hAnsi="Arial" w:cs="Times New Roman"/>
          <w:b/>
          <w:bCs/>
          <w:sz w:val="24"/>
          <w:szCs w:val="24"/>
        </w:rPr>
      </w:pPr>
      <w:r>
        <w:rPr>
          <w:rFonts w:ascii="Arial" w:eastAsia="Times New Roman" w:hAnsi="Arial" w:cs="Times New Roman"/>
          <w:b/>
          <w:bCs/>
          <w:sz w:val="24"/>
          <w:szCs w:val="24"/>
        </w:rPr>
        <w:t>13. Provide an estimate of the total annual cost burden to respondents or recordkeeping resulting from the collection of information. (Do not include the cost of any hour burden shown in Items 12 and 14).</w:t>
      </w:r>
    </w:p>
    <w:p w:rsidR="00147C9D" w:rsidRPr="00687366" w:rsidP="00147C9D" w14:paraId="6ACE12BE" w14:textId="77777777">
      <w:pPr>
        <w:rPr>
          <w:rFonts w:ascii="Arial" w:hAnsi="Arial"/>
          <w:sz w:val="24"/>
          <w:szCs w:val="24"/>
        </w:rPr>
      </w:pPr>
      <w:r w:rsidRPr="00687366">
        <w:rPr>
          <w:rFonts w:ascii="Arial" w:hAnsi="Arial"/>
          <w:sz w:val="24"/>
          <w:szCs w:val="24"/>
        </w:rPr>
        <w:t>There are no questions of a sensitive nature.</w:t>
      </w:r>
    </w:p>
    <w:p w:rsidR="0003223B" w:rsidP="0003223B" w14:paraId="7EB1F56F"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14. 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03223B" w:rsidP="0003223B" w14:paraId="0C21B19E" w14:textId="77777777">
      <w:pPr>
        <w:spacing w:after="0"/>
        <w:rPr>
          <w:rFonts w:ascii="Arial" w:eastAsia="Arial" w:hAnsi="Arial"/>
          <w:sz w:val="24"/>
          <w:szCs w:val="24"/>
        </w:rPr>
      </w:pPr>
    </w:p>
    <w:p w:rsidR="0003223B" w:rsidP="0003223B" w14:paraId="03A7AB7B" w14:textId="77777777">
      <w:pPr>
        <w:spacing w:after="0"/>
        <w:rPr>
          <w:rFonts w:ascii="Arial" w:eastAsia="Arial" w:hAnsi="Arial"/>
          <w:sz w:val="24"/>
          <w:szCs w:val="24"/>
        </w:rPr>
      </w:pPr>
      <w:r>
        <w:rPr>
          <w:rFonts w:ascii="Arial" w:eastAsia="Times New Roman" w:hAnsi="Arial"/>
          <w:b/>
          <w:bCs/>
          <w:sz w:val="24"/>
          <w:szCs w:val="24"/>
        </w:rPr>
        <w:t>Estimated</w:t>
      </w:r>
      <w:r>
        <w:rPr>
          <w:rFonts w:ascii="Arial" w:eastAsia="Times New Roman" w:hAnsi="Arial"/>
          <w:b/>
          <w:bCs/>
          <w:spacing w:val="26"/>
          <w:sz w:val="24"/>
          <w:szCs w:val="24"/>
        </w:rPr>
        <w:t xml:space="preserve"> </w:t>
      </w:r>
      <w:r>
        <w:rPr>
          <w:rFonts w:ascii="Arial" w:eastAsia="Times New Roman" w:hAnsi="Arial"/>
          <w:b/>
          <w:bCs/>
          <w:sz w:val="24"/>
          <w:szCs w:val="24"/>
        </w:rPr>
        <w:t>Costs</w:t>
      </w:r>
      <w:r>
        <w:rPr>
          <w:rFonts w:ascii="Arial" w:eastAsia="Times New Roman" w:hAnsi="Arial"/>
          <w:b/>
          <w:bCs/>
          <w:spacing w:val="13"/>
          <w:sz w:val="24"/>
          <w:szCs w:val="24"/>
        </w:rPr>
        <w:t xml:space="preserve"> </w:t>
      </w:r>
      <w:r>
        <w:rPr>
          <w:rFonts w:ascii="Arial" w:eastAsia="Times New Roman" w:hAnsi="Arial"/>
          <w:b/>
          <w:bCs/>
          <w:sz w:val="24"/>
          <w:szCs w:val="24"/>
        </w:rPr>
        <w:t>to</w:t>
      </w:r>
      <w:r>
        <w:rPr>
          <w:rFonts w:ascii="Arial" w:eastAsia="Times New Roman" w:hAnsi="Arial"/>
          <w:b/>
          <w:bCs/>
          <w:spacing w:val="21"/>
          <w:sz w:val="24"/>
          <w:szCs w:val="24"/>
        </w:rPr>
        <w:t xml:space="preserve"> </w:t>
      </w:r>
      <w:r>
        <w:rPr>
          <w:rFonts w:ascii="Arial" w:eastAsia="Times New Roman" w:hAnsi="Arial"/>
          <w:b/>
          <w:bCs/>
          <w:sz w:val="24"/>
          <w:szCs w:val="24"/>
        </w:rPr>
        <w:t>the</w:t>
      </w:r>
      <w:r>
        <w:rPr>
          <w:rFonts w:ascii="Arial" w:eastAsia="Times New Roman" w:hAnsi="Arial"/>
          <w:b/>
          <w:bCs/>
          <w:spacing w:val="32"/>
          <w:sz w:val="24"/>
          <w:szCs w:val="24"/>
        </w:rPr>
        <w:t xml:space="preserve"> </w:t>
      </w:r>
      <w:r>
        <w:rPr>
          <w:rFonts w:ascii="Arial" w:eastAsia="Times New Roman" w:hAnsi="Arial"/>
          <w:b/>
          <w:bCs/>
          <w:sz w:val="24"/>
          <w:szCs w:val="24"/>
        </w:rPr>
        <w:t>Federal</w:t>
      </w:r>
      <w:r>
        <w:rPr>
          <w:rFonts w:ascii="Arial" w:eastAsia="Times New Roman" w:hAnsi="Arial"/>
          <w:b/>
          <w:bCs/>
          <w:spacing w:val="16"/>
          <w:sz w:val="24"/>
          <w:szCs w:val="24"/>
        </w:rPr>
        <w:t xml:space="preserve"> </w:t>
      </w:r>
      <w:r>
        <w:rPr>
          <w:rFonts w:ascii="Arial" w:eastAsia="Times New Roman" w:hAnsi="Arial"/>
          <w:b/>
          <w:bCs/>
          <w:sz w:val="24"/>
          <w:szCs w:val="24"/>
        </w:rPr>
        <w:t>Government:</w:t>
      </w:r>
      <w:r w:rsidRPr="00D65C28" w:rsidR="00D65C28">
        <w:rPr>
          <w:rFonts w:ascii="Arial" w:eastAsia="Arial" w:hAnsi="Arial"/>
          <w:b/>
          <w:bCs/>
          <w:sz w:val="24"/>
          <w:szCs w:val="24"/>
        </w:rPr>
        <w:t xml:space="preserve"> $49,559.48</w:t>
      </w:r>
      <w:r w:rsidR="00752213">
        <w:rPr>
          <w:rFonts w:ascii="Arial" w:eastAsia="Arial" w:hAnsi="Arial"/>
          <w:b/>
          <w:bCs/>
          <w:sz w:val="24"/>
          <w:szCs w:val="24"/>
        </w:rPr>
        <w:t>.</w:t>
      </w:r>
    </w:p>
    <w:tbl>
      <w:tblPr>
        <w:tblW w:w="9630" w:type="dxa"/>
        <w:tblInd w:w="3" w:type="dxa"/>
        <w:tblLayout w:type="fixed"/>
        <w:tblCellMar>
          <w:left w:w="10" w:type="dxa"/>
          <w:right w:w="10" w:type="dxa"/>
        </w:tblCellMar>
        <w:tblLook w:val="04A0"/>
      </w:tblPr>
      <w:tblGrid>
        <w:gridCol w:w="939"/>
        <w:gridCol w:w="707"/>
        <w:gridCol w:w="1774"/>
        <w:gridCol w:w="900"/>
        <w:gridCol w:w="1170"/>
        <w:gridCol w:w="2070"/>
        <w:gridCol w:w="2070"/>
      </w:tblGrid>
      <w:tr w14:paraId="0B04D877" w14:textId="77777777" w:rsidTr="00D65C28">
        <w:tblPrEx>
          <w:tblW w:w="9630" w:type="dxa"/>
          <w:tblInd w:w="3" w:type="dxa"/>
          <w:tblLayout w:type="fixed"/>
          <w:tblCellMar>
            <w:left w:w="10" w:type="dxa"/>
            <w:right w:w="10" w:type="dxa"/>
          </w:tblCellMar>
          <w:tblLook w:val="04A0"/>
        </w:tblPrEx>
        <w:trPr>
          <w:cantSplit/>
        </w:trPr>
        <w:tc>
          <w:tcPr>
            <w:tcW w:w="939" w:type="dxa"/>
            <w:tcBorders>
              <w:top w:val="single" w:sz="2" w:space="0" w:color="000000"/>
              <w:left w:val="single" w:sz="2" w:space="0" w:color="000000"/>
              <w:bottom w:val="single" w:sz="6" w:space="0" w:color="38383B"/>
              <w:right w:val="single" w:sz="6" w:space="0" w:color="383838"/>
            </w:tcBorders>
            <w:tcMar>
              <w:top w:w="0" w:type="dxa"/>
              <w:left w:w="0" w:type="dxa"/>
              <w:bottom w:w="0" w:type="dxa"/>
              <w:right w:w="0" w:type="dxa"/>
            </w:tcMar>
          </w:tcPr>
          <w:p w:rsidR="0003223B" w:rsidRPr="00F153C8" w:rsidP="00EA60BC" w14:paraId="526A402F" w14:textId="77777777">
            <w:pPr>
              <w:spacing w:after="0"/>
              <w:jc w:val="center"/>
              <w:rPr>
                <w:rFonts w:ascii="Arial" w:eastAsia="Arial" w:hAnsi="Arial"/>
                <w:b/>
                <w:bCs/>
                <w:sz w:val="24"/>
                <w:szCs w:val="24"/>
              </w:rPr>
            </w:pPr>
          </w:p>
          <w:p w:rsidR="0003223B" w:rsidRPr="00F153C8" w:rsidP="00EA60BC" w14:paraId="512D353F" w14:textId="77777777">
            <w:pPr>
              <w:spacing w:after="0"/>
              <w:jc w:val="center"/>
              <w:rPr>
                <w:b/>
                <w:bCs/>
              </w:rPr>
            </w:pPr>
            <w:r w:rsidRPr="00F153C8">
              <w:rPr>
                <w:rFonts w:ascii="Arial" w:eastAsia="Times New Roman" w:hAnsi="Arial"/>
                <w:b/>
                <w:bCs/>
                <w:sz w:val="24"/>
                <w:szCs w:val="24"/>
              </w:rPr>
              <w:t>Grade</w:t>
            </w:r>
          </w:p>
        </w:tc>
        <w:tc>
          <w:tcPr>
            <w:tcW w:w="707" w:type="dxa"/>
            <w:tcBorders>
              <w:top w:val="single" w:sz="2" w:space="0" w:color="000000"/>
              <w:left w:val="single" w:sz="6" w:space="0" w:color="383838"/>
              <w:bottom w:val="single" w:sz="6" w:space="0" w:color="38383B"/>
              <w:right w:val="single" w:sz="6" w:space="0" w:color="38383B"/>
            </w:tcBorders>
            <w:tcMar>
              <w:top w:w="0" w:type="dxa"/>
              <w:left w:w="0" w:type="dxa"/>
              <w:bottom w:w="0" w:type="dxa"/>
              <w:right w:w="0" w:type="dxa"/>
            </w:tcMar>
          </w:tcPr>
          <w:p w:rsidR="0003223B" w:rsidRPr="00F153C8" w:rsidP="00EA60BC" w14:paraId="4E609A7C" w14:textId="77777777">
            <w:pPr>
              <w:spacing w:after="0"/>
              <w:jc w:val="center"/>
              <w:rPr>
                <w:rFonts w:ascii="Arial" w:eastAsia="Arial" w:hAnsi="Arial"/>
                <w:b/>
                <w:bCs/>
                <w:sz w:val="24"/>
                <w:szCs w:val="24"/>
              </w:rPr>
            </w:pPr>
          </w:p>
          <w:p w:rsidR="0003223B" w:rsidRPr="00F153C8" w:rsidP="00EA60BC" w14:paraId="6B1376C3" w14:textId="77777777">
            <w:pPr>
              <w:spacing w:after="0"/>
              <w:jc w:val="center"/>
              <w:rPr>
                <w:b/>
                <w:bCs/>
              </w:rPr>
            </w:pPr>
            <w:r w:rsidRPr="00F153C8">
              <w:rPr>
                <w:rFonts w:ascii="Arial" w:eastAsia="Times New Roman" w:hAnsi="Arial"/>
                <w:b/>
                <w:bCs/>
                <w:sz w:val="24"/>
                <w:szCs w:val="24"/>
              </w:rPr>
              <w:t>Step</w:t>
            </w:r>
          </w:p>
        </w:tc>
        <w:tc>
          <w:tcPr>
            <w:tcW w:w="1774" w:type="dxa"/>
            <w:tcBorders>
              <w:top w:val="single" w:sz="2" w:space="0" w:color="000000"/>
              <w:left w:val="single" w:sz="6" w:space="0" w:color="38383B"/>
              <w:bottom w:val="single" w:sz="6" w:space="0" w:color="38383B"/>
              <w:right w:val="single" w:sz="6" w:space="0" w:color="383438"/>
            </w:tcBorders>
            <w:tcMar>
              <w:top w:w="0" w:type="dxa"/>
              <w:left w:w="0" w:type="dxa"/>
              <w:bottom w:w="0" w:type="dxa"/>
              <w:right w:w="0" w:type="dxa"/>
            </w:tcMar>
          </w:tcPr>
          <w:p w:rsidR="0003223B" w:rsidRPr="00F153C8" w:rsidP="00EA60BC" w14:paraId="64C0105F" w14:textId="77777777">
            <w:pPr>
              <w:spacing w:after="0"/>
              <w:jc w:val="center"/>
              <w:rPr>
                <w:b/>
                <w:bCs/>
              </w:rPr>
            </w:pPr>
            <w:r w:rsidRPr="00F153C8">
              <w:rPr>
                <w:rFonts w:ascii="Arial" w:eastAsia="Times New Roman" w:hAnsi="Arial"/>
                <w:b/>
                <w:bCs/>
                <w:sz w:val="24"/>
                <w:szCs w:val="24"/>
              </w:rPr>
              <w:t>Burden</w:t>
            </w:r>
            <w:r w:rsidRPr="00F153C8">
              <w:rPr>
                <w:rFonts w:ascii="Arial" w:eastAsia="Times New Roman" w:hAnsi="Arial"/>
                <w:b/>
                <w:bCs/>
                <w:w w:val="101"/>
                <w:sz w:val="24"/>
                <w:szCs w:val="24"/>
              </w:rPr>
              <w:t xml:space="preserve"> </w:t>
            </w:r>
            <w:r w:rsidRPr="00F153C8">
              <w:rPr>
                <w:rFonts w:ascii="Arial" w:eastAsia="Times New Roman" w:hAnsi="Arial"/>
                <w:b/>
                <w:bCs/>
                <w:sz w:val="24"/>
                <w:szCs w:val="24"/>
              </w:rPr>
              <w:t>Time</w:t>
            </w:r>
          </w:p>
          <w:p w:rsidR="0003223B" w:rsidRPr="00F153C8" w:rsidP="00EA60BC" w14:paraId="3740FE54" w14:textId="77777777">
            <w:pPr>
              <w:spacing w:after="0"/>
              <w:jc w:val="center"/>
              <w:rPr>
                <w:b/>
                <w:bCs/>
              </w:rPr>
            </w:pPr>
            <w:r w:rsidRPr="00F153C8">
              <w:rPr>
                <w:rFonts w:ascii="Arial" w:eastAsia="Times New Roman" w:hAnsi="Arial"/>
                <w:b/>
                <w:bCs/>
                <w:sz w:val="24"/>
                <w:szCs w:val="24"/>
              </w:rPr>
              <w:t>Employee</w:t>
            </w:r>
          </w:p>
        </w:tc>
        <w:tc>
          <w:tcPr>
            <w:tcW w:w="900" w:type="dxa"/>
            <w:tcBorders>
              <w:top w:val="single" w:sz="2" w:space="0" w:color="000000"/>
              <w:left w:val="single" w:sz="6" w:space="0" w:color="383438"/>
              <w:bottom w:val="single" w:sz="6" w:space="0" w:color="38383B"/>
              <w:right w:val="single" w:sz="6" w:space="0" w:color="38383B"/>
            </w:tcBorders>
            <w:tcMar>
              <w:top w:w="0" w:type="dxa"/>
              <w:left w:w="0" w:type="dxa"/>
              <w:bottom w:w="0" w:type="dxa"/>
              <w:right w:w="0" w:type="dxa"/>
            </w:tcMar>
          </w:tcPr>
          <w:p w:rsidR="0003223B" w:rsidRPr="00F153C8" w:rsidP="00EA60BC" w14:paraId="5369B2FB" w14:textId="77777777">
            <w:pPr>
              <w:spacing w:after="0"/>
              <w:jc w:val="center"/>
              <w:rPr>
                <w:b/>
                <w:bCs/>
              </w:rPr>
            </w:pPr>
            <w:r w:rsidRPr="00F153C8">
              <w:rPr>
                <w:rFonts w:ascii="Arial" w:eastAsia="Times New Roman" w:hAnsi="Arial"/>
                <w:b/>
                <w:bCs/>
                <w:sz w:val="24"/>
                <w:szCs w:val="24"/>
              </w:rPr>
              <w:t>Hourly</w:t>
            </w:r>
            <w:r w:rsidRPr="00F153C8">
              <w:rPr>
                <w:rFonts w:ascii="Arial" w:eastAsia="Times New Roman" w:hAnsi="Arial"/>
                <w:b/>
                <w:bCs/>
                <w:w w:val="102"/>
                <w:sz w:val="24"/>
                <w:szCs w:val="24"/>
              </w:rPr>
              <w:t xml:space="preserve"> </w:t>
            </w:r>
            <w:r w:rsidRPr="00F153C8">
              <w:rPr>
                <w:rFonts w:ascii="Arial" w:eastAsia="Times New Roman" w:hAnsi="Arial"/>
                <w:b/>
                <w:bCs/>
                <w:sz w:val="24"/>
                <w:szCs w:val="24"/>
              </w:rPr>
              <w:t>Rate</w:t>
            </w:r>
          </w:p>
        </w:tc>
        <w:tc>
          <w:tcPr>
            <w:tcW w:w="1170" w:type="dxa"/>
            <w:tcBorders>
              <w:top w:val="single" w:sz="2" w:space="0" w:color="000000"/>
              <w:left w:val="single" w:sz="6" w:space="0" w:color="38383B"/>
              <w:bottom w:val="single" w:sz="6" w:space="0" w:color="38383B"/>
              <w:right w:val="single" w:sz="6" w:space="0" w:color="383838"/>
            </w:tcBorders>
            <w:tcMar>
              <w:top w:w="0" w:type="dxa"/>
              <w:left w:w="0" w:type="dxa"/>
              <w:bottom w:w="0" w:type="dxa"/>
              <w:right w:w="0" w:type="dxa"/>
            </w:tcMar>
          </w:tcPr>
          <w:p w:rsidR="0003223B" w:rsidRPr="00F153C8" w:rsidP="00EA60BC" w14:paraId="1904388E" w14:textId="77777777">
            <w:pPr>
              <w:spacing w:after="0"/>
              <w:jc w:val="center"/>
              <w:rPr>
                <w:b/>
                <w:bCs/>
              </w:rPr>
            </w:pPr>
            <w:r w:rsidRPr="00F153C8">
              <w:rPr>
                <w:rFonts w:ascii="Arial" w:eastAsia="Times New Roman" w:hAnsi="Arial"/>
                <w:b/>
                <w:bCs/>
                <w:sz w:val="24"/>
                <w:szCs w:val="24"/>
              </w:rPr>
              <w:t>Cost</w:t>
            </w:r>
            <w:r w:rsidRPr="00F153C8">
              <w:rPr>
                <w:rFonts w:ascii="Arial" w:eastAsia="Times New Roman" w:hAnsi="Arial"/>
                <w:b/>
                <w:bCs/>
                <w:spacing w:val="20"/>
                <w:sz w:val="24"/>
                <w:szCs w:val="24"/>
              </w:rPr>
              <w:t xml:space="preserve"> </w:t>
            </w:r>
            <w:r w:rsidRPr="00F153C8">
              <w:rPr>
                <w:rFonts w:ascii="Arial" w:eastAsia="Times New Roman" w:hAnsi="Arial"/>
                <w:b/>
                <w:bCs/>
                <w:sz w:val="24"/>
                <w:szCs w:val="24"/>
              </w:rPr>
              <w:t>Per</w:t>
            </w:r>
            <w:r w:rsidRPr="00F153C8">
              <w:rPr>
                <w:rFonts w:ascii="Arial" w:eastAsia="Times New Roman" w:hAnsi="Arial"/>
                <w:b/>
                <w:bCs/>
                <w:w w:val="101"/>
                <w:sz w:val="24"/>
                <w:szCs w:val="24"/>
              </w:rPr>
              <w:t xml:space="preserve"> </w:t>
            </w:r>
            <w:r w:rsidRPr="00F153C8">
              <w:rPr>
                <w:rFonts w:ascii="Arial" w:eastAsia="Times New Roman" w:hAnsi="Arial"/>
                <w:b/>
                <w:bCs/>
                <w:sz w:val="24"/>
                <w:szCs w:val="24"/>
              </w:rPr>
              <w:t>Response</w:t>
            </w:r>
          </w:p>
        </w:tc>
        <w:tc>
          <w:tcPr>
            <w:tcW w:w="2070" w:type="dxa"/>
            <w:tcBorders>
              <w:top w:val="single" w:sz="2" w:space="0" w:color="000000"/>
              <w:left w:val="single" w:sz="6" w:space="0" w:color="383838"/>
              <w:bottom w:val="single" w:sz="6" w:space="0" w:color="38383B"/>
              <w:right w:val="single" w:sz="6" w:space="0" w:color="343434"/>
            </w:tcBorders>
            <w:tcMar>
              <w:top w:w="0" w:type="dxa"/>
              <w:left w:w="0" w:type="dxa"/>
              <w:bottom w:w="0" w:type="dxa"/>
              <w:right w:w="0" w:type="dxa"/>
            </w:tcMar>
          </w:tcPr>
          <w:p w:rsidR="0003223B" w:rsidRPr="00F153C8" w:rsidP="00EA60BC" w14:paraId="51FA4C3E" w14:textId="77777777">
            <w:pPr>
              <w:spacing w:after="0"/>
              <w:jc w:val="center"/>
              <w:rPr>
                <w:b/>
                <w:bCs/>
              </w:rPr>
            </w:pPr>
            <w:r w:rsidRPr="00F153C8">
              <w:rPr>
                <w:rFonts w:ascii="Arial" w:eastAsia="Times New Roman" w:hAnsi="Arial"/>
                <w:b/>
                <w:bCs/>
                <w:sz w:val="24"/>
                <w:szCs w:val="24"/>
              </w:rPr>
              <w:t>Total</w:t>
            </w:r>
            <w:r w:rsidRPr="00F153C8">
              <w:rPr>
                <w:rFonts w:ascii="Arial" w:eastAsia="Times New Roman" w:hAnsi="Arial"/>
                <w:b/>
                <w:bCs/>
                <w:w w:val="102"/>
                <w:sz w:val="24"/>
                <w:szCs w:val="24"/>
              </w:rPr>
              <w:t xml:space="preserve"> </w:t>
            </w:r>
            <w:r w:rsidRPr="00F153C8">
              <w:rPr>
                <w:rFonts w:ascii="Arial" w:eastAsia="Times New Roman" w:hAnsi="Arial"/>
                <w:b/>
                <w:bCs/>
                <w:sz w:val="24"/>
                <w:szCs w:val="24"/>
              </w:rPr>
              <w:t>Responses</w:t>
            </w:r>
          </w:p>
        </w:tc>
        <w:tc>
          <w:tcPr>
            <w:tcW w:w="2070" w:type="dxa"/>
            <w:tcBorders>
              <w:top w:val="single" w:sz="2" w:space="0" w:color="A0A09C"/>
              <w:left w:val="single" w:sz="6" w:space="0" w:color="343434"/>
              <w:bottom w:val="single" w:sz="6" w:space="0" w:color="38383B"/>
              <w:right w:val="single" w:sz="2" w:space="0" w:color="000000"/>
            </w:tcBorders>
            <w:tcMar>
              <w:top w:w="0" w:type="dxa"/>
              <w:left w:w="0" w:type="dxa"/>
              <w:bottom w:w="0" w:type="dxa"/>
              <w:right w:w="0" w:type="dxa"/>
            </w:tcMar>
          </w:tcPr>
          <w:p w:rsidR="0003223B" w:rsidP="00EA60BC" w14:paraId="0A4BCA42" w14:textId="77777777">
            <w:pPr>
              <w:spacing w:after="0"/>
              <w:jc w:val="center"/>
              <w:rPr>
                <w:rFonts w:ascii="Arial" w:eastAsia="Arial" w:hAnsi="Arial"/>
                <w:sz w:val="24"/>
                <w:szCs w:val="24"/>
              </w:rPr>
            </w:pPr>
          </w:p>
          <w:p w:rsidR="0003223B" w:rsidP="00EA60BC" w14:paraId="189AF064" w14:textId="77777777">
            <w:pPr>
              <w:spacing w:after="0"/>
              <w:jc w:val="center"/>
            </w:pPr>
            <w:r>
              <w:rPr>
                <w:rFonts w:ascii="Arial" w:eastAsia="Times New Roman" w:hAnsi="Arial"/>
                <w:sz w:val="24"/>
                <w:szCs w:val="24"/>
              </w:rPr>
              <w:t>Total</w:t>
            </w:r>
          </w:p>
        </w:tc>
      </w:tr>
      <w:tr w14:paraId="65FF5CCA" w14:textId="77777777" w:rsidTr="00D65C28">
        <w:tblPrEx>
          <w:tblW w:w="9630" w:type="dxa"/>
          <w:tblInd w:w="3" w:type="dxa"/>
          <w:tblLayout w:type="fixed"/>
          <w:tblCellMar>
            <w:left w:w="10" w:type="dxa"/>
            <w:right w:w="10" w:type="dxa"/>
          </w:tblCellMar>
          <w:tblLook w:val="04A0"/>
        </w:tblPrEx>
        <w:trPr>
          <w:cantSplit/>
        </w:trPr>
        <w:tc>
          <w:tcPr>
            <w:tcW w:w="939" w:type="dxa"/>
            <w:tcBorders>
              <w:top w:val="single" w:sz="6" w:space="0" w:color="38383B"/>
              <w:left w:val="single" w:sz="2" w:space="0" w:color="000000"/>
              <w:bottom w:val="single" w:sz="6" w:space="0" w:color="38383B"/>
              <w:right w:val="single" w:sz="6" w:space="0" w:color="383838"/>
            </w:tcBorders>
            <w:tcMar>
              <w:top w:w="0" w:type="dxa"/>
              <w:left w:w="0" w:type="dxa"/>
              <w:bottom w:w="0" w:type="dxa"/>
              <w:right w:w="0" w:type="dxa"/>
            </w:tcMar>
          </w:tcPr>
          <w:p w:rsidR="0003223B" w:rsidRPr="00CD3990" w:rsidP="00EA60BC" w14:paraId="53F1002E" w14:textId="77777777">
            <w:pPr>
              <w:spacing w:after="0"/>
              <w:jc w:val="center"/>
            </w:pPr>
            <w:r w:rsidRPr="00CD3990">
              <w:rPr>
                <w:rFonts w:ascii="Arial" w:eastAsia="Times New Roman" w:hAnsi="Arial"/>
                <w:w w:val="105"/>
                <w:sz w:val="24"/>
                <w:szCs w:val="24"/>
              </w:rPr>
              <w:t>9</w:t>
            </w:r>
          </w:p>
        </w:tc>
        <w:tc>
          <w:tcPr>
            <w:tcW w:w="707" w:type="dxa"/>
            <w:tcBorders>
              <w:top w:val="single" w:sz="6" w:space="0" w:color="38383B"/>
              <w:left w:val="single" w:sz="6" w:space="0" w:color="383838"/>
              <w:bottom w:val="single" w:sz="6" w:space="0" w:color="38383B"/>
              <w:right w:val="single" w:sz="6" w:space="0" w:color="38383B"/>
            </w:tcBorders>
            <w:tcMar>
              <w:top w:w="0" w:type="dxa"/>
              <w:left w:w="0" w:type="dxa"/>
              <w:bottom w:w="0" w:type="dxa"/>
              <w:right w:w="0" w:type="dxa"/>
            </w:tcMar>
          </w:tcPr>
          <w:p w:rsidR="0003223B" w:rsidRPr="00CD3990" w:rsidP="00EA60BC" w14:paraId="5FA0D254" w14:textId="77777777">
            <w:pPr>
              <w:spacing w:after="0"/>
              <w:jc w:val="center"/>
            </w:pPr>
            <w:r w:rsidRPr="00CD3990">
              <w:rPr>
                <w:rFonts w:ascii="Arial" w:eastAsia="Times New Roman" w:hAnsi="Arial"/>
                <w:w w:val="105"/>
                <w:sz w:val="24"/>
                <w:szCs w:val="24"/>
              </w:rPr>
              <w:t>05</w:t>
            </w:r>
          </w:p>
        </w:tc>
        <w:tc>
          <w:tcPr>
            <w:tcW w:w="1774" w:type="dxa"/>
            <w:tcBorders>
              <w:top w:val="single" w:sz="6" w:space="0" w:color="38383B"/>
              <w:left w:val="single" w:sz="6" w:space="0" w:color="38383B"/>
              <w:bottom w:val="single" w:sz="6" w:space="0" w:color="38383B"/>
              <w:right w:val="single" w:sz="6" w:space="0" w:color="383438"/>
            </w:tcBorders>
            <w:tcMar>
              <w:top w:w="0" w:type="dxa"/>
              <w:left w:w="0" w:type="dxa"/>
              <w:bottom w:w="0" w:type="dxa"/>
              <w:right w:w="0" w:type="dxa"/>
            </w:tcMar>
          </w:tcPr>
          <w:p w:rsidR="0003223B" w:rsidP="00EA60BC" w14:paraId="37B1D6C1" w14:textId="77777777">
            <w:pPr>
              <w:spacing w:after="0"/>
              <w:jc w:val="center"/>
            </w:pPr>
            <w:r>
              <w:rPr>
                <w:rFonts w:ascii="Arial" w:eastAsia="Times New Roman" w:hAnsi="Arial"/>
                <w:spacing w:val="7"/>
                <w:sz w:val="24"/>
                <w:szCs w:val="24"/>
              </w:rPr>
              <w:t>10 min</w:t>
            </w:r>
          </w:p>
        </w:tc>
        <w:tc>
          <w:tcPr>
            <w:tcW w:w="900" w:type="dxa"/>
            <w:tcBorders>
              <w:top w:val="single" w:sz="6" w:space="0" w:color="38383B"/>
              <w:left w:val="single" w:sz="6" w:space="0" w:color="383438"/>
              <w:bottom w:val="single" w:sz="6" w:space="0" w:color="38383B"/>
              <w:right w:val="single" w:sz="6" w:space="0" w:color="38383B"/>
            </w:tcBorders>
            <w:tcMar>
              <w:top w:w="0" w:type="dxa"/>
              <w:left w:w="0" w:type="dxa"/>
              <w:bottom w:w="0" w:type="dxa"/>
              <w:right w:w="0" w:type="dxa"/>
            </w:tcMar>
          </w:tcPr>
          <w:p w:rsidR="0003223B" w:rsidP="00EA60BC" w14:paraId="3C8875B7" w14:textId="77777777">
            <w:pPr>
              <w:spacing w:after="0"/>
              <w:jc w:val="center"/>
              <w:rPr>
                <w:rFonts w:ascii="Arial" w:eastAsia="Times New Roman" w:hAnsi="Arial"/>
                <w:sz w:val="24"/>
                <w:szCs w:val="24"/>
              </w:rPr>
            </w:pPr>
            <w:r w:rsidRPr="00687366">
              <w:rPr>
                <w:rFonts w:ascii="Arial" w:hAnsi="Arial"/>
                <w:sz w:val="24"/>
                <w:szCs w:val="24"/>
              </w:rPr>
              <w:t>$</w:t>
            </w:r>
            <w:r>
              <w:rPr>
                <w:rFonts w:ascii="Arial" w:hAnsi="Arial"/>
                <w:sz w:val="24"/>
                <w:szCs w:val="24"/>
              </w:rPr>
              <w:t>24.72</w:t>
            </w:r>
          </w:p>
        </w:tc>
        <w:tc>
          <w:tcPr>
            <w:tcW w:w="1170" w:type="dxa"/>
            <w:tcBorders>
              <w:top w:val="single" w:sz="6" w:space="0" w:color="38383B"/>
              <w:left w:val="single" w:sz="6" w:space="0" w:color="38383B"/>
              <w:bottom w:val="single" w:sz="6" w:space="0" w:color="38383B"/>
              <w:right w:val="single" w:sz="6" w:space="0" w:color="383838"/>
            </w:tcBorders>
            <w:tcMar>
              <w:top w:w="0" w:type="dxa"/>
              <w:left w:w="0" w:type="dxa"/>
              <w:bottom w:w="0" w:type="dxa"/>
              <w:right w:w="0" w:type="dxa"/>
            </w:tcMar>
          </w:tcPr>
          <w:p w:rsidR="0003223B" w:rsidRPr="00752213" w:rsidP="00EA60BC" w14:paraId="5A18D1E2" w14:textId="77777777">
            <w:pPr>
              <w:spacing w:after="0"/>
              <w:jc w:val="center"/>
              <w:rPr>
                <w:rFonts w:ascii="Arial" w:hAnsi="Arial"/>
                <w:sz w:val="24"/>
                <w:szCs w:val="24"/>
              </w:rPr>
            </w:pPr>
            <w:r>
              <w:rPr>
                <w:rFonts w:ascii="Arial" w:hAnsi="Arial"/>
                <w:sz w:val="24"/>
                <w:szCs w:val="24"/>
              </w:rPr>
              <w:t>$4.12</w:t>
            </w:r>
          </w:p>
        </w:tc>
        <w:tc>
          <w:tcPr>
            <w:tcW w:w="2070" w:type="dxa"/>
            <w:tcBorders>
              <w:top w:val="single" w:sz="6" w:space="0" w:color="38383B"/>
              <w:left w:val="single" w:sz="6" w:space="0" w:color="383838"/>
              <w:bottom w:val="single" w:sz="6" w:space="0" w:color="38383B"/>
              <w:right w:val="single" w:sz="6" w:space="0" w:color="343434"/>
            </w:tcBorders>
            <w:tcMar>
              <w:top w:w="0" w:type="dxa"/>
              <w:left w:w="0" w:type="dxa"/>
              <w:bottom w:w="0" w:type="dxa"/>
              <w:right w:w="0" w:type="dxa"/>
            </w:tcMar>
          </w:tcPr>
          <w:p w:rsidR="0003223B" w:rsidRPr="007172C0" w:rsidP="00EA60BC" w14:paraId="0538B43B" w14:textId="77777777">
            <w:pPr>
              <w:widowControl w:val="0"/>
              <w:spacing w:after="0"/>
              <w:ind w:left="115"/>
              <w:jc w:val="center"/>
              <w:rPr>
                <w:rFonts w:ascii="Arial" w:hAnsi="Arial"/>
                <w:sz w:val="24"/>
                <w:szCs w:val="24"/>
              </w:rPr>
            </w:pPr>
            <w:r w:rsidRPr="007172C0">
              <w:rPr>
                <w:rFonts w:ascii="Arial" w:hAnsi="Arial"/>
                <w:sz w:val="24"/>
                <w:szCs w:val="24"/>
              </w:rPr>
              <w:t>12,029</w:t>
            </w:r>
          </w:p>
        </w:tc>
        <w:tc>
          <w:tcPr>
            <w:tcW w:w="2070" w:type="dxa"/>
            <w:tcBorders>
              <w:top w:val="single" w:sz="6" w:space="0" w:color="38383B"/>
              <w:left w:val="single" w:sz="6" w:space="0" w:color="343434"/>
              <w:bottom w:val="single" w:sz="6" w:space="0" w:color="38383B"/>
              <w:right w:val="single" w:sz="2" w:space="0" w:color="000000"/>
            </w:tcBorders>
            <w:tcMar>
              <w:top w:w="0" w:type="dxa"/>
              <w:left w:w="0" w:type="dxa"/>
              <w:bottom w:w="0" w:type="dxa"/>
              <w:right w:w="0" w:type="dxa"/>
            </w:tcMar>
            <w:vAlign w:val="center"/>
          </w:tcPr>
          <w:p w:rsidR="0003223B" w:rsidRPr="00B301F6" w:rsidP="00EA60BC" w14:paraId="6B66E8D6" w14:textId="77777777">
            <w:pPr>
              <w:spacing w:after="0"/>
              <w:jc w:val="center"/>
              <w:rPr>
                <w:rFonts w:ascii="Arial" w:eastAsia="Arial" w:hAnsi="Arial"/>
                <w:sz w:val="24"/>
                <w:szCs w:val="24"/>
              </w:rPr>
            </w:pPr>
            <w:r w:rsidRPr="00D65C28">
              <w:rPr>
                <w:rFonts w:ascii="Arial" w:eastAsia="Arial" w:hAnsi="Arial"/>
                <w:b/>
                <w:bCs/>
                <w:sz w:val="24"/>
                <w:szCs w:val="24"/>
              </w:rPr>
              <w:t>$</w:t>
            </w:r>
            <w:r w:rsidRPr="00D65C28" w:rsidR="00D65C28">
              <w:rPr>
                <w:rFonts w:ascii="Arial" w:eastAsia="Arial" w:hAnsi="Arial"/>
                <w:b/>
                <w:bCs/>
                <w:sz w:val="24"/>
                <w:szCs w:val="24"/>
              </w:rPr>
              <w:t>49,559.48</w:t>
            </w:r>
            <w:r w:rsidRPr="00D65C28" w:rsidR="00752213">
              <w:rPr>
                <w:rFonts w:ascii="Arial" w:eastAsia="Arial" w:hAnsi="Arial"/>
                <w:sz w:val="24"/>
                <w:szCs w:val="24"/>
              </w:rPr>
              <w:t xml:space="preserve"> (</w:t>
            </w:r>
            <w:r w:rsidRPr="00D65C28" w:rsidR="00D65C28">
              <w:rPr>
                <w:rFonts w:ascii="Arial" w:eastAsia="Arial" w:hAnsi="Arial"/>
                <w:sz w:val="24"/>
                <w:szCs w:val="24"/>
              </w:rPr>
              <w:t>1</w:t>
            </w:r>
            <w:r w:rsidR="00D65C28">
              <w:rPr>
                <w:rFonts w:ascii="Arial" w:eastAsia="Arial" w:hAnsi="Arial"/>
                <w:sz w:val="24"/>
                <w:szCs w:val="24"/>
              </w:rPr>
              <w:t xml:space="preserve">2,029 </w:t>
            </w:r>
            <w:r w:rsidR="00752213">
              <w:rPr>
                <w:rFonts w:ascii="Arial" w:eastAsia="Arial" w:hAnsi="Arial"/>
                <w:sz w:val="24"/>
                <w:szCs w:val="24"/>
              </w:rPr>
              <w:t>X $</w:t>
            </w:r>
            <w:r w:rsidR="00B91EEF">
              <w:rPr>
                <w:rFonts w:ascii="Arial" w:eastAsia="Arial" w:hAnsi="Arial"/>
                <w:sz w:val="24"/>
                <w:szCs w:val="24"/>
              </w:rPr>
              <w:t>24.72</w:t>
            </w:r>
            <w:r w:rsidR="00752213">
              <w:rPr>
                <w:rFonts w:ascii="Arial" w:eastAsia="Arial" w:hAnsi="Arial"/>
                <w:sz w:val="24"/>
                <w:szCs w:val="24"/>
              </w:rPr>
              <w:t xml:space="preserve"> X </w:t>
            </w:r>
            <w:r w:rsidR="00B91EEF">
              <w:rPr>
                <w:rFonts w:ascii="Arial" w:eastAsia="Arial" w:hAnsi="Arial"/>
                <w:sz w:val="24"/>
                <w:szCs w:val="24"/>
              </w:rPr>
              <w:t>1</w:t>
            </w:r>
            <w:r w:rsidR="00752213">
              <w:rPr>
                <w:rFonts w:ascii="Arial" w:eastAsia="Arial" w:hAnsi="Arial"/>
                <w:sz w:val="24"/>
                <w:szCs w:val="24"/>
              </w:rPr>
              <w:t>0min/60min)</w:t>
            </w:r>
          </w:p>
        </w:tc>
      </w:tr>
      <w:tr w14:paraId="387F5EEC" w14:textId="77777777" w:rsidTr="00D65C28">
        <w:tblPrEx>
          <w:tblW w:w="9630" w:type="dxa"/>
          <w:tblInd w:w="3" w:type="dxa"/>
          <w:tblLayout w:type="fixed"/>
          <w:tblCellMar>
            <w:left w:w="10" w:type="dxa"/>
            <w:right w:w="10" w:type="dxa"/>
          </w:tblCellMar>
          <w:tblLook w:val="04A0"/>
        </w:tblPrEx>
        <w:trPr>
          <w:cantSplit/>
        </w:trPr>
        <w:tc>
          <w:tcPr>
            <w:tcW w:w="7560" w:type="dxa"/>
            <w:gridSpan w:val="6"/>
            <w:tcBorders>
              <w:top w:val="single" w:sz="6" w:space="0" w:color="383838"/>
              <w:left w:val="single" w:sz="2" w:space="0" w:color="000000"/>
              <w:right w:val="single" w:sz="6" w:space="0" w:color="343434"/>
            </w:tcBorders>
            <w:tcMar>
              <w:top w:w="0" w:type="dxa"/>
              <w:left w:w="0" w:type="dxa"/>
              <w:bottom w:w="0" w:type="dxa"/>
              <w:right w:w="0" w:type="dxa"/>
            </w:tcMar>
          </w:tcPr>
          <w:p w:rsidR="0003223B" w:rsidP="00EA60BC" w14:paraId="1097A5C0" w14:textId="77777777">
            <w:pPr>
              <w:spacing w:after="0"/>
            </w:pPr>
            <w:r>
              <w:rPr>
                <w:rFonts w:ascii="Arial" w:eastAsia="Times New Roman" w:hAnsi="Arial"/>
                <w:sz w:val="24"/>
                <w:szCs w:val="24"/>
              </w:rPr>
              <w:t>Overhead</w:t>
            </w:r>
            <w:r>
              <w:rPr>
                <w:rFonts w:ascii="Arial" w:eastAsia="Times New Roman" w:hAnsi="Arial"/>
                <w:spacing w:val="28"/>
                <w:sz w:val="24"/>
                <w:szCs w:val="24"/>
              </w:rPr>
              <w:t xml:space="preserve"> </w:t>
            </w:r>
            <w:r>
              <w:rPr>
                <w:rFonts w:ascii="Arial" w:eastAsia="Times New Roman" w:hAnsi="Arial"/>
                <w:sz w:val="24"/>
                <w:szCs w:val="24"/>
              </w:rPr>
              <w:t>at</w:t>
            </w:r>
            <w:r>
              <w:rPr>
                <w:rFonts w:ascii="Arial" w:eastAsia="Times New Roman" w:hAnsi="Arial"/>
                <w:spacing w:val="29"/>
                <w:sz w:val="24"/>
                <w:szCs w:val="24"/>
              </w:rPr>
              <w:t xml:space="preserve"> </w:t>
            </w:r>
            <w:r>
              <w:rPr>
                <w:rFonts w:ascii="Arial" w:eastAsia="Times New Roman" w:hAnsi="Arial"/>
                <w:sz w:val="24"/>
                <w:szCs w:val="24"/>
              </w:rPr>
              <w:t>100%</w:t>
            </w:r>
            <w:r>
              <w:rPr>
                <w:rFonts w:ascii="Arial" w:eastAsia="Times New Roman" w:hAnsi="Arial"/>
                <w:spacing w:val="7"/>
                <w:sz w:val="24"/>
                <w:szCs w:val="24"/>
              </w:rPr>
              <w:t xml:space="preserve"> </w:t>
            </w:r>
            <w:r>
              <w:rPr>
                <w:rFonts w:ascii="Arial" w:eastAsia="Times New Roman" w:hAnsi="Arial"/>
                <w:sz w:val="24"/>
                <w:szCs w:val="24"/>
              </w:rPr>
              <w:t>Salary</w:t>
            </w:r>
          </w:p>
        </w:tc>
        <w:tc>
          <w:tcPr>
            <w:tcW w:w="2070" w:type="dxa"/>
            <w:vMerge w:val="restart"/>
            <w:tcBorders>
              <w:top w:val="single" w:sz="6" w:space="0" w:color="383838"/>
              <w:left w:val="single" w:sz="6" w:space="0" w:color="343434"/>
              <w:right w:val="single" w:sz="2" w:space="0" w:color="000000"/>
            </w:tcBorders>
            <w:tcMar>
              <w:top w:w="0" w:type="dxa"/>
              <w:left w:w="0" w:type="dxa"/>
              <w:bottom w:w="0" w:type="dxa"/>
              <w:right w:w="0" w:type="dxa"/>
            </w:tcMar>
            <w:vAlign w:val="center"/>
          </w:tcPr>
          <w:p w:rsidR="0003223B" w:rsidRPr="00B91EEF" w:rsidP="00EA60BC" w14:paraId="24BE6D99" w14:textId="77777777">
            <w:pPr>
              <w:spacing w:after="0"/>
              <w:jc w:val="center"/>
              <w:rPr>
                <w:rFonts w:ascii="Arial" w:eastAsia="Arial" w:hAnsi="Arial"/>
                <w:strike/>
                <w:sz w:val="24"/>
                <w:szCs w:val="24"/>
                <w:highlight w:val="yellow"/>
              </w:rPr>
            </w:pPr>
            <w:r w:rsidRPr="00D65C28">
              <w:rPr>
                <w:rFonts w:ascii="Arial" w:eastAsia="Arial" w:hAnsi="Arial"/>
                <w:b/>
                <w:bCs/>
                <w:sz w:val="24"/>
                <w:szCs w:val="24"/>
              </w:rPr>
              <w:t>$49,559.48</w:t>
            </w:r>
          </w:p>
        </w:tc>
      </w:tr>
      <w:tr w14:paraId="3B0C39A8" w14:textId="77777777" w:rsidTr="00D65C28">
        <w:tblPrEx>
          <w:tblW w:w="9630" w:type="dxa"/>
          <w:tblInd w:w="3" w:type="dxa"/>
          <w:tblLayout w:type="fixed"/>
          <w:tblCellMar>
            <w:left w:w="10" w:type="dxa"/>
            <w:right w:w="10" w:type="dxa"/>
          </w:tblCellMar>
          <w:tblLook w:val="04A0"/>
        </w:tblPrEx>
        <w:trPr>
          <w:cantSplit/>
        </w:trPr>
        <w:tc>
          <w:tcPr>
            <w:tcW w:w="7560" w:type="dxa"/>
            <w:gridSpan w:val="6"/>
            <w:tcBorders>
              <w:left w:val="single" w:sz="2" w:space="0" w:color="000000"/>
              <w:bottom w:val="single" w:sz="6" w:space="0" w:color="383838"/>
              <w:right w:val="single" w:sz="6" w:space="0" w:color="343434"/>
            </w:tcBorders>
            <w:tcMar>
              <w:top w:w="0" w:type="dxa"/>
              <w:left w:w="0" w:type="dxa"/>
              <w:bottom w:w="0" w:type="dxa"/>
              <w:right w:w="0" w:type="dxa"/>
            </w:tcMar>
          </w:tcPr>
          <w:p w:rsidR="0003223B" w:rsidP="00EA60BC" w14:paraId="0969637F" w14:textId="77777777">
            <w:pPr>
              <w:spacing w:after="0"/>
            </w:pPr>
            <w:r>
              <w:rPr>
                <w:rFonts w:ascii="Arial" w:eastAsia="Times New Roman" w:hAnsi="Arial"/>
                <w:sz w:val="24"/>
                <w:szCs w:val="24"/>
              </w:rPr>
              <w:t>Overhead</w:t>
            </w:r>
            <w:r>
              <w:rPr>
                <w:rFonts w:ascii="Arial" w:eastAsia="Times New Roman" w:hAnsi="Arial"/>
                <w:spacing w:val="36"/>
                <w:sz w:val="24"/>
                <w:szCs w:val="24"/>
              </w:rPr>
              <w:t xml:space="preserve"> </w:t>
            </w:r>
            <w:r>
              <w:rPr>
                <w:rFonts w:ascii="Arial" w:eastAsia="Times New Roman" w:hAnsi="Arial"/>
                <w:sz w:val="24"/>
                <w:szCs w:val="24"/>
              </w:rPr>
              <w:t>costs</w:t>
            </w:r>
            <w:r>
              <w:rPr>
                <w:rFonts w:ascii="Arial" w:eastAsia="Times New Roman" w:hAnsi="Arial"/>
                <w:spacing w:val="19"/>
                <w:sz w:val="24"/>
                <w:szCs w:val="24"/>
              </w:rPr>
              <w:t xml:space="preserve"> </w:t>
            </w:r>
            <w:r>
              <w:rPr>
                <w:rFonts w:ascii="Arial" w:eastAsia="Times New Roman" w:hAnsi="Arial"/>
                <w:sz w:val="24"/>
                <w:szCs w:val="24"/>
              </w:rPr>
              <w:t>are</w:t>
            </w:r>
            <w:r>
              <w:rPr>
                <w:rFonts w:ascii="Arial" w:eastAsia="Times New Roman" w:hAnsi="Arial"/>
                <w:spacing w:val="25"/>
                <w:sz w:val="24"/>
                <w:szCs w:val="24"/>
              </w:rPr>
              <w:t xml:space="preserve"> </w:t>
            </w:r>
            <w:r>
              <w:rPr>
                <w:rFonts w:ascii="Arial" w:eastAsia="Times New Roman" w:hAnsi="Arial"/>
                <w:sz w:val="24"/>
                <w:szCs w:val="24"/>
              </w:rPr>
              <w:t>100%</w:t>
            </w:r>
            <w:r>
              <w:rPr>
                <w:rFonts w:ascii="Arial" w:eastAsia="Times New Roman" w:hAnsi="Arial"/>
                <w:spacing w:val="13"/>
                <w:sz w:val="24"/>
                <w:szCs w:val="24"/>
              </w:rPr>
              <w:t xml:space="preserve"> </w:t>
            </w:r>
            <w:r>
              <w:rPr>
                <w:rFonts w:ascii="Arial" w:eastAsia="Times New Roman" w:hAnsi="Arial"/>
                <w:sz w:val="24"/>
                <w:szCs w:val="24"/>
              </w:rPr>
              <w:t>of</w:t>
            </w:r>
            <w:r>
              <w:rPr>
                <w:rFonts w:ascii="Arial" w:eastAsia="Times New Roman" w:hAnsi="Arial"/>
                <w:spacing w:val="7"/>
                <w:sz w:val="24"/>
                <w:szCs w:val="24"/>
              </w:rPr>
              <w:t xml:space="preserve"> </w:t>
            </w:r>
            <w:r>
              <w:rPr>
                <w:rFonts w:ascii="Arial" w:eastAsia="Times New Roman" w:hAnsi="Arial"/>
                <w:sz w:val="24"/>
                <w:szCs w:val="24"/>
              </w:rPr>
              <w:t>salary</w:t>
            </w:r>
            <w:r>
              <w:rPr>
                <w:rFonts w:ascii="Arial" w:eastAsia="Times New Roman" w:hAnsi="Arial"/>
                <w:spacing w:val="29"/>
                <w:sz w:val="24"/>
                <w:szCs w:val="24"/>
              </w:rPr>
              <w:t xml:space="preserve"> </w:t>
            </w:r>
            <w:r>
              <w:rPr>
                <w:rFonts w:ascii="Arial" w:eastAsia="Times New Roman" w:hAnsi="Arial"/>
                <w:sz w:val="24"/>
                <w:szCs w:val="24"/>
              </w:rPr>
              <w:t>and</w:t>
            </w:r>
            <w:r>
              <w:rPr>
                <w:rFonts w:ascii="Arial" w:eastAsia="Times New Roman" w:hAnsi="Arial"/>
                <w:spacing w:val="15"/>
                <w:sz w:val="24"/>
                <w:szCs w:val="24"/>
              </w:rPr>
              <w:t xml:space="preserve"> </w:t>
            </w:r>
            <w:r>
              <w:rPr>
                <w:rFonts w:ascii="Arial" w:eastAsia="Times New Roman" w:hAnsi="Arial"/>
                <w:sz w:val="24"/>
                <w:szCs w:val="24"/>
              </w:rPr>
              <w:t>are</w:t>
            </w:r>
            <w:r>
              <w:rPr>
                <w:rFonts w:ascii="Arial" w:eastAsia="Times New Roman" w:hAnsi="Arial"/>
                <w:spacing w:val="10"/>
                <w:sz w:val="24"/>
                <w:szCs w:val="24"/>
              </w:rPr>
              <w:t xml:space="preserve"> </w:t>
            </w:r>
            <w:r>
              <w:rPr>
                <w:rFonts w:ascii="Arial" w:eastAsia="Times New Roman" w:hAnsi="Arial"/>
                <w:sz w:val="24"/>
                <w:szCs w:val="24"/>
              </w:rPr>
              <w:t>the</w:t>
            </w:r>
            <w:r>
              <w:rPr>
                <w:rFonts w:ascii="Arial" w:eastAsia="Times New Roman" w:hAnsi="Arial"/>
                <w:spacing w:val="17"/>
                <w:sz w:val="24"/>
                <w:szCs w:val="24"/>
              </w:rPr>
              <w:t xml:space="preserve"> </w:t>
            </w:r>
            <w:r>
              <w:rPr>
                <w:rFonts w:ascii="Arial" w:eastAsia="Times New Roman" w:hAnsi="Arial"/>
                <w:sz w:val="24"/>
                <w:szCs w:val="24"/>
              </w:rPr>
              <w:t>same</w:t>
            </w:r>
            <w:r>
              <w:rPr>
                <w:rFonts w:ascii="Arial" w:eastAsia="Times New Roman" w:hAnsi="Arial"/>
                <w:spacing w:val="23"/>
                <w:sz w:val="24"/>
                <w:szCs w:val="24"/>
              </w:rPr>
              <w:t xml:space="preserve"> </w:t>
            </w:r>
            <w:r>
              <w:rPr>
                <w:rFonts w:ascii="Arial" w:eastAsia="Times New Roman" w:hAnsi="Arial"/>
                <w:sz w:val="24"/>
                <w:szCs w:val="24"/>
              </w:rPr>
              <w:t>as</w:t>
            </w:r>
            <w:r>
              <w:rPr>
                <w:rFonts w:ascii="Arial" w:eastAsia="Times New Roman" w:hAnsi="Arial"/>
                <w:w w:val="103"/>
                <w:sz w:val="24"/>
                <w:szCs w:val="24"/>
              </w:rPr>
              <w:t xml:space="preserve"> </w:t>
            </w:r>
            <w:r>
              <w:rPr>
                <w:rFonts w:ascii="Arial" w:eastAsia="Times New Roman" w:hAnsi="Arial"/>
                <w:sz w:val="24"/>
                <w:szCs w:val="24"/>
              </w:rPr>
              <w:t>the</w:t>
            </w:r>
            <w:r>
              <w:rPr>
                <w:rFonts w:ascii="Arial" w:eastAsia="Times New Roman" w:hAnsi="Arial"/>
                <w:spacing w:val="12"/>
                <w:sz w:val="24"/>
                <w:szCs w:val="24"/>
              </w:rPr>
              <w:t xml:space="preserve"> </w:t>
            </w:r>
            <w:r>
              <w:rPr>
                <w:rFonts w:ascii="Arial" w:eastAsia="Times New Roman" w:hAnsi="Arial"/>
                <w:sz w:val="24"/>
                <w:szCs w:val="24"/>
              </w:rPr>
              <w:t>wage</w:t>
            </w:r>
            <w:r>
              <w:rPr>
                <w:rFonts w:ascii="Arial" w:eastAsia="Times New Roman" w:hAnsi="Arial"/>
                <w:spacing w:val="30"/>
                <w:sz w:val="24"/>
                <w:szCs w:val="24"/>
              </w:rPr>
              <w:t xml:space="preserve"> </w:t>
            </w:r>
            <w:r>
              <w:rPr>
                <w:rFonts w:ascii="Arial" w:eastAsia="Times New Roman" w:hAnsi="Arial"/>
                <w:sz w:val="24"/>
                <w:szCs w:val="24"/>
              </w:rPr>
              <w:t>listed</w:t>
            </w:r>
            <w:r>
              <w:rPr>
                <w:rFonts w:ascii="Arial" w:eastAsia="Times New Roman" w:hAnsi="Arial"/>
                <w:spacing w:val="7"/>
                <w:sz w:val="24"/>
                <w:szCs w:val="24"/>
              </w:rPr>
              <w:t xml:space="preserve"> </w:t>
            </w:r>
            <w:r>
              <w:rPr>
                <w:rFonts w:ascii="Arial" w:eastAsia="Times New Roman" w:hAnsi="Arial"/>
                <w:sz w:val="24"/>
                <w:szCs w:val="24"/>
              </w:rPr>
              <w:t>above;</w:t>
            </w:r>
            <w:r>
              <w:rPr>
                <w:rFonts w:ascii="Arial" w:eastAsia="Times New Roman" w:hAnsi="Arial"/>
                <w:spacing w:val="23"/>
                <w:sz w:val="24"/>
                <w:szCs w:val="24"/>
              </w:rPr>
              <w:t xml:space="preserve"> </w:t>
            </w:r>
            <w:r>
              <w:rPr>
                <w:rFonts w:ascii="Arial" w:eastAsia="Times New Roman" w:hAnsi="Arial"/>
                <w:sz w:val="24"/>
                <w:szCs w:val="24"/>
              </w:rPr>
              <w:t>and</w:t>
            </w:r>
            <w:r>
              <w:rPr>
                <w:rFonts w:ascii="Arial" w:eastAsia="Times New Roman" w:hAnsi="Arial"/>
                <w:spacing w:val="13"/>
                <w:sz w:val="24"/>
                <w:szCs w:val="24"/>
              </w:rPr>
              <w:t xml:space="preserve"> </w:t>
            </w:r>
            <w:r>
              <w:rPr>
                <w:rFonts w:ascii="Arial" w:eastAsia="Times New Roman" w:hAnsi="Arial"/>
                <w:sz w:val="24"/>
                <w:szCs w:val="24"/>
              </w:rPr>
              <w:t>the</w:t>
            </w:r>
            <w:r>
              <w:rPr>
                <w:rFonts w:ascii="Arial" w:eastAsia="Times New Roman" w:hAnsi="Arial"/>
                <w:spacing w:val="24"/>
                <w:sz w:val="24"/>
                <w:szCs w:val="24"/>
              </w:rPr>
              <w:t xml:space="preserve"> </w:t>
            </w:r>
            <w:r>
              <w:rPr>
                <w:rFonts w:ascii="Arial" w:eastAsia="Times New Roman" w:hAnsi="Arial"/>
                <w:sz w:val="24"/>
                <w:szCs w:val="24"/>
              </w:rPr>
              <w:t>amount</w:t>
            </w:r>
            <w:r>
              <w:rPr>
                <w:rFonts w:ascii="Arial" w:eastAsia="Times New Roman" w:hAnsi="Arial"/>
                <w:spacing w:val="29"/>
                <w:sz w:val="24"/>
                <w:szCs w:val="24"/>
              </w:rPr>
              <w:t xml:space="preserve"> </w:t>
            </w:r>
            <w:r>
              <w:rPr>
                <w:rFonts w:ascii="Arial" w:eastAsia="Times New Roman" w:hAnsi="Arial"/>
                <w:sz w:val="24"/>
                <w:szCs w:val="24"/>
              </w:rPr>
              <w:t>is</w:t>
            </w:r>
            <w:r>
              <w:rPr>
                <w:rFonts w:ascii="Arial" w:eastAsia="Times New Roman" w:hAnsi="Arial"/>
                <w:spacing w:val="7"/>
                <w:sz w:val="24"/>
                <w:szCs w:val="24"/>
              </w:rPr>
              <w:t xml:space="preserve"> </w:t>
            </w:r>
            <w:r>
              <w:rPr>
                <w:rFonts w:ascii="Arial" w:eastAsia="Times New Roman" w:hAnsi="Arial"/>
                <w:sz w:val="24"/>
                <w:szCs w:val="24"/>
              </w:rPr>
              <w:t>included</w:t>
            </w:r>
            <w:r>
              <w:rPr>
                <w:rFonts w:ascii="Arial" w:eastAsia="Times New Roman" w:hAnsi="Arial"/>
                <w:spacing w:val="31"/>
                <w:sz w:val="24"/>
                <w:szCs w:val="24"/>
              </w:rPr>
              <w:t xml:space="preserve"> </w:t>
            </w:r>
            <w:r>
              <w:rPr>
                <w:rFonts w:ascii="Arial" w:eastAsia="Times New Roman" w:hAnsi="Arial"/>
                <w:sz w:val="24"/>
                <w:szCs w:val="24"/>
              </w:rPr>
              <w:t>in the</w:t>
            </w:r>
            <w:r>
              <w:rPr>
                <w:rFonts w:ascii="Arial" w:eastAsia="Times New Roman" w:hAnsi="Arial"/>
                <w:spacing w:val="18"/>
                <w:sz w:val="24"/>
                <w:szCs w:val="24"/>
              </w:rPr>
              <w:t xml:space="preserve"> </w:t>
            </w:r>
            <w:r>
              <w:rPr>
                <w:rFonts w:ascii="Arial" w:eastAsia="Times New Roman" w:hAnsi="Arial"/>
                <w:sz w:val="24"/>
                <w:szCs w:val="24"/>
              </w:rPr>
              <w:t>total.</w:t>
            </w:r>
          </w:p>
        </w:tc>
        <w:tc>
          <w:tcPr>
            <w:tcW w:w="2070" w:type="dxa"/>
            <w:vMerge/>
            <w:tcBorders>
              <w:top w:val="single" w:sz="6" w:space="0" w:color="383838"/>
              <w:left w:val="single" w:sz="6" w:space="0" w:color="343434"/>
              <w:right w:val="single" w:sz="2" w:space="0" w:color="000000"/>
            </w:tcBorders>
            <w:tcMar>
              <w:top w:w="0" w:type="dxa"/>
              <w:left w:w="0" w:type="dxa"/>
              <w:bottom w:w="0" w:type="dxa"/>
              <w:right w:w="0" w:type="dxa"/>
            </w:tcMar>
            <w:vAlign w:val="center"/>
          </w:tcPr>
          <w:p w:rsidR="0003223B" w:rsidRPr="00B301F6" w:rsidP="00EA60BC" w14:paraId="2B1AB7DC" w14:textId="77777777">
            <w:pPr>
              <w:spacing w:after="0"/>
              <w:rPr>
                <w:rFonts w:ascii="Arial" w:eastAsia="Arial" w:hAnsi="Arial"/>
                <w:strike/>
                <w:sz w:val="24"/>
                <w:szCs w:val="24"/>
              </w:rPr>
            </w:pPr>
          </w:p>
        </w:tc>
      </w:tr>
      <w:tr w14:paraId="39182FB4" w14:textId="77777777" w:rsidTr="00D65C28">
        <w:tblPrEx>
          <w:tblW w:w="9630" w:type="dxa"/>
          <w:tblInd w:w="3" w:type="dxa"/>
          <w:tblLayout w:type="fixed"/>
          <w:tblCellMar>
            <w:left w:w="10" w:type="dxa"/>
            <w:right w:w="10" w:type="dxa"/>
          </w:tblCellMar>
          <w:tblLook w:val="04A0"/>
        </w:tblPrEx>
        <w:trPr>
          <w:cantSplit/>
        </w:trPr>
        <w:tc>
          <w:tcPr>
            <w:tcW w:w="7560" w:type="dxa"/>
            <w:gridSpan w:val="6"/>
            <w:tcBorders>
              <w:top w:val="single" w:sz="6" w:space="0" w:color="383838"/>
              <w:left w:val="single" w:sz="2" w:space="0" w:color="000000"/>
              <w:bottom w:val="single" w:sz="4" w:space="0" w:color="2F2F34"/>
              <w:right w:val="single" w:sz="6" w:space="0" w:color="343434"/>
            </w:tcBorders>
            <w:tcMar>
              <w:top w:w="0" w:type="dxa"/>
              <w:left w:w="0" w:type="dxa"/>
              <w:bottom w:w="0" w:type="dxa"/>
              <w:right w:w="0" w:type="dxa"/>
            </w:tcMar>
          </w:tcPr>
          <w:p w:rsidR="0003223B" w:rsidP="00EA60BC" w14:paraId="5F0CA77D" w14:textId="77777777">
            <w:pPr>
              <w:spacing w:after="0"/>
            </w:pPr>
            <w:r>
              <w:rPr>
                <w:rFonts w:ascii="Arial" w:eastAsia="Times New Roman" w:hAnsi="Arial"/>
                <w:sz w:val="24"/>
                <w:szCs w:val="24"/>
              </w:rPr>
              <w:t>Processing</w:t>
            </w:r>
            <w:r>
              <w:rPr>
                <w:rFonts w:ascii="Arial" w:eastAsia="Times New Roman" w:hAnsi="Arial"/>
                <w:spacing w:val="13"/>
                <w:sz w:val="24"/>
                <w:szCs w:val="24"/>
              </w:rPr>
              <w:t xml:space="preserve"> </w:t>
            </w:r>
            <w:r>
              <w:rPr>
                <w:rFonts w:ascii="Arial" w:eastAsia="Times New Roman" w:hAnsi="Arial"/>
                <w:i/>
                <w:iCs/>
                <w:sz w:val="24"/>
                <w:szCs w:val="24"/>
              </w:rPr>
              <w:t>I</w:t>
            </w:r>
            <w:r>
              <w:rPr>
                <w:rFonts w:ascii="Arial" w:eastAsia="Times New Roman" w:hAnsi="Arial"/>
                <w:i/>
                <w:iCs/>
                <w:spacing w:val="-9"/>
                <w:sz w:val="24"/>
                <w:szCs w:val="24"/>
              </w:rPr>
              <w:t xml:space="preserve"> </w:t>
            </w:r>
            <w:r>
              <w:rPr>
                <w:rFonts w:ascii="Arial" w:eastAsia="Times New Roman" w:hAnsi="Arial"/>
                <w:sz w:val="24"/>
                <w:szCs w:val="24"/>
              </w:rPr>
              <w:t>Analyzing</w:t>
            </w:r>
            <w:r>
              <w:rPr>
                <w:rFonts w:ascii="Arial" w:eastAsia="Times New Roman" w:hAnsi="Arial"/>
                <w:spacing w:val="44"/>
                <w:sz w:val="24"/>
                <w:szCs w:val="24"/>
              </w:rPr>
              <w:t xml:space="preserve"> </w:t>
            </w:r>
            <w:r>
              <w:rPr>
                <w:rFonts w:ascii="Arial" w:eastAsia="Times New Roman" w:hAnsi="Arial"/>
                <w:sz w:val="24"/>
                <w:szCs w:val="24"/>
              </w:rPr>
              <w:t>Costs</w:t>
            </w:r>
            <w:r>
              <w:rPr>
                <w:rFonts w:ascii="Arial" w:eastAsia="Times New Roman" w:hAnsi="Arial"/>
                <w:spacing w:val="21"/>
                <w:sz w:val="24"/>
                <w:szCs w:val="24"/>
              </w:rPr>
              <w:t xml:space="preserve"> </w:t>
            </w:r>
          </w:p>
        </w:tc>
        <w:tc>
          <w:tcPr>
            <w:tcW w:w="2070" w:type="dxa"/>
            <w:tcBorders>
              <w:top w:val="single" w:sz="6" w:space="0" w:color="383838"/>
              <w:left w:val="single" w:sz="6" w:space="0" w:color="343434"/>
              <w:bottom w:val="single" w:sz="4" w:space="0" w:color="2F2F34"/>
              <w:right w:val="single" w:sz="2" w:space="0" w:color="000000"/>
            </w:tcBorders>
            <w:tcMar>
              <w:top w:w="0" w:type="dxa"/>
              <w:left w:w="0" w:type="dxa"/>
              <w:bottom w:w="0" w:type="dxa"/>
              <w:right w:w="0" w:type="dxa"/>
            </w:tcMar>
            <w:vAlign w:val="center"/>
          </w:tcPr>
          <w:p w:rsidR="0003223B" w:rsidRPr="00B301F6" w:rsidP="00EA60BC" w14:paraId="03824EDD" w14:textId="77777777">
            <w:pPr>
              <w:spacing w:after="0"/>
              <w:jc w:val="center"/>
              <w:rPr>
                <w:rFonts w:ascii="Arial" w:eastAsia="Arial" w:hAnsi="Arial"/>
                <w:strike/>
                <w:sz w:val="24"/>
                <w:szCs w:val="24"/>
              </w:rPr>
            </w:pPr>
            <w:r w:rsidRPr="00D65C28">
              <w:rPr>
                <w:rFonts w:ascii="Arial" w:eastAsia="Arial" w:hAnsi="Arial"/>
                <w:b/>
                <w:bCs/>
                <w:sz w:val="24"/>
                <w:szCs w:val="24"/>
              </w:rPr>
              <w:t>$49,559.48</w:t>
            </w:r>
          </w:p>
        </w:tc>
      </w:tr>
      <w:tr w14:paraId="1A088FFB" w14:textId="77777777" w:rsidTr="00D65C28">
        <w:tblPrEx>
          <w:tblW w:w="9630" w:type="dxa"/>
          <w:tblInd w:w="3" w:type="dxa"/>
          <w:tblLayout w:type="fixed"/>
          <w:tblCellMar>
            <w:left w:w="10" w:type="dxa"/>
            <w:right w:w="10" w:type="dxa"/>
          </w:tblCellMar>
          <w:tblLook w:val="04A0"/>
        </w:tblPrEx>
        <w:trPr>
          <w:cantSplit/>
        </w:trPr>
        <w:tc>
          <w:tcPr>
            <w:tcW w:w="7560" w:type="dxa"/>
            <w:gridSpan w:val="6"/>
            <w:tcBorders>
              <w:top w:val="single" w:sz="4" w:space="0" w:color="2F2F34"/>
              <w:left w:val="single" w:sz="2" w:space="0" w:color="000000"/>
              <w:bottom w:val="single" w:sz="4" w:space="0" w:color="343434"/>
              <w:right w:val="single" w:sz="6" w:space="0" w:color="343434"/>
            </w:tcBorders>
            <w:tcMar>
              <w:top w:w="0" w:type="dxa"/>
              <w:left w:w="0" w:type="dxa"/>
              <w:bottom w:w="0" w:type="dxa"/>
              <w:right w:w="0" w:type="dxa"/>
            </w:tcMar>
          </w:tcPr>
          <w:p w:rsidR="0003223B" w:rsidP="00EA60BC" w14:paraId="6FEAE7CD" w14:textId="77777777">
            <w:pPr>
              <w:spacing w:after="0"/>
            </w:pPr>
            <w:r>
              <w:rPr>
                <w:rFonts w:ascii="Arial" w:eastAsia="Times New Roman" w:hAnsi="Arial"/>
                <w:sz w:val="24"/>
                <w:szCs w:val="24"/>
              </w:rPr>
              <w:t>Printing</w:t>
            </w:r>
            <w:r>
              <w:rPr>
                <w:rFonts w:ascii="Arial" w:eastAsia="Times New Roman" w:hAnsi="Arial"/>
                <w:spacing w:val="20"/>
                <w:sz w:val="24"/>
                <w:szCs w:val="24"/>
              </w:rPr>
              <w:t xml:space="preserve"> </w:t>
            </w:r>
            <w:r>
              <w:rPr>
                <w:rFonts w:ascii="Arial" w:eastAsia="Times New Roman" w:hAnsi="Arial"/>
                <w:sz w:val="24"/>
                <w:szCs w:val="24"/>
              </w:rPr>
              <w:t>and</w:t>
            </w:r>
            <w:r>
              <w:rPr>
                <w:rFonts w:ascii="Arial" w:eastAsia="Times New Roman" w:hAnsi="Arial"/>
                <w:spacing w:val="30"/>
                <w:sz w:val="24"/>
                <w:szCs w:val="24"/>
              </w:rPr>
              <w:t xml:space="preserve"> </w:t>
            </w:r>
            <w:r>
              <w:rPr>
                <w:rFonts w:ascii="Arial" w:eastAsia="Times New Roman" w:hAnsi="Arial"/>
                <w:sz w:val="24"/>
                <w:szCs w:val="24"/>
              </w:rPr>
              <w:t>Production</w:t>
            </w:r>
            <w:r>
              <w:rPr>
                <w:rFonts w:ascii="Arial" w:eastAsia="Times New Roman" w:hAnsi="Arial"/>
                <w:spacing w:val="32"/>
                <w:sz w:val="24"/>
                <w:szCs w:val="24"/>
              </w:rPr>
              <w:t xml:space="preserve"> </w:t>
            </w:r>
            <w:r>
              <w:rPr>
                <w:rFonts w:ascii="Arial" w:eastAsia="Times New Roman" w:hAnsi="Arial"/>
                <w:sz w:val="24"/>
                <w:szCs w:val="24"/>
              </w:rPr>
              <w:t>Cost</w:t>
            </w:r>
          </w:p>
        </w:tc>
        <w:tc>
          <w:tcPr>
            <w:tcW w:w="2070" w:type="dxa"/>
            <w:tcBorders>
              <w:top w:val="single" w:sz="4" w:space="0" w:color="2F2F34"/>
              <w:left w:val="single" w:sz="6" w:space="0" w:color="343434"/>
              <w:bottom w:val="single" w:sz="4" w:space="0" w:color="343434"/>
              <w:right w:val="single" w:sz="2" w:space="0" w:color="000000"/>
            </w:tcBorders>
            <w:tcMar>
              <w:top w:w="0" w:type="dxa"/>
              <w:left w:w="0" w:type="dxa"/>
              <w:bottom w:w="0" w:type="dxa"/>
              <w:right w:w="0" w:type="dxa"/>
            </w:tcMar>
            <w:vAlign w:val="center"/>
          </w:tcPr>
          <w:p w:rsidR="0003223B" w:rsidRPr="00752213" w:rsidP="00EA60BC" w14:paraId="21CB9464" w14:textId="77777777">
            <w:pPr>
              <w:spacing w:after="0"/>
              <w:jc w:val="center"/>
              <w:rPr>
                <w:rFonts w:ascii="Arial" w:hAnsi="Arial"/>
                <w:sz w:val="24"/>
                <w:szCs w:val="24"/>
              </w:rPr>
            </w:pPr>
            <w:r w:rsidRPr="00752213">
              <w:rPr>
                <w:rFonts w:ascii="Arial" w:hAnsi="Arial"/>
                <w:sz w:val="24"/>
                <w:szCs w:val="24"/>
              </w:rPr>
              <w:t>$0</w:t>
            </w:r>
          </w:p>
        </w:tc>
      </w:tr>
      <w:tr w14:paraId="0670B78B" w14:textId="77777777" w:rsidTr="00D65C28">
        <w:tblPrEx>
          <w:tblW w:w="9630" w:type="dxa"/>
          <w:tblInd w:w="3" w:type="dxa"/>
          <w:tblLayout w:type="fixed"/>
          <w:tblCellMar>
            <w:left w:w="10" w:type="dxa"/>
            <w:right w:w="10" w:type="dxa"/>
          </w:tblCellMar>
          <w:tblLook w:val="04A0"/>
        </w:tblPrEx>
        <w:trPr>
          <w:cantSplit/>
        </w:trPr>
        <w:tc>
          <w:tcPr>
            <w:tcW w:w="7560" w:type="dxa"/>
            <w:gridSpan w:val="6"/>
            <w:tcBorders>
              <w:top w:val="single" w:sz="4" w:space="0" w:color="343434"/>
              <w:left w:val="single" w:sz="2" w:space="0" w:color="000000"/>
              <w:bottom w:val="single" w:sz="2" w:space="0" w:color="000000"/>
              <w:right w:val="single" w:sz="4" w:space="0" w:color="2F2F2F"/>
            </w:tcBorders>
            <w:tcMar>
              <w:top w:w="0" w:type="dxa"/>
              <w:left w:w="0" w:type="dxa"/>
              <w:bottom w:w="0" w:type="dxa"/>
              <w:right w:w="0" w:type="dxa"/>
            </w:tcMar>
          </w:tcPr>
          <w:p w:rsidR="0003223B" w:rsidP="00EA60BC" w14:paraId="558846E1" w14:textId="77777777">
            <w:pPr>
              <w:spacing w:after="0"/>
              <w:rPr>
                <w:rFonts w:ascii="Arial" w:eastAsia="Times New Roman" w:hAnsi="Arial"/>
                <w:b/>
                <w:bCs/>
                <w:sz w:val="24"/>
                <w:szCs w:val="24"/>
              </w:rPr>
            </w:pPr>
          </w:p>
          <w:p w:rsidR="0003223B" w:rsidP="00EA60BC" w14:paraId="68141681" w14:textId="77777777">
            <w:pPr>
              <w:spacing w:after="0"/>
            </w:pPr>
            <w:r>
              <w:rPr>
                <w:rFonts w:ascii="Arial" w:eastAsia="Times New Roman" w:hAnsi="Arial"/>
                <w:b/>
                <w:bCs/>
                <w:sz w:val="24"/>
                <w:szCs w:val="24"/>
              </w:rPr>
              <w:t>Total</w:t>
            </w:r>
            <w:r>
              <w:rPr>
                <w:rFonts w:ascii="Arial" w:eastAsia="Times New Roman" w:hAnsi="Arial"/>
                <w:b/>
                <w:bCs/>
                <w:spacing w:val="30"/>
                <w:sz w:val="24"/>
                <w:szCs w:val="24"/>
              </w:rPr>
              <w:t xml:space="preserve"> </w:t>
            </w:r>
            <w:r>
              <w:rPr>
                <w:rFonts w:ascii="Arial" w:eastAsia="Times New Roman" w:hAnsi="Arial"/>
                <w:b/>
                <w:bCs/>
                <w:sz w:val="24"/>
                <w:szCs w:val="24"/>
              </w:rPr>
              <w:t>Cost</w:t>
            </w:r>
            <w:r>
              <w:rPr>
                <w:rFonts w:ascii="Arial" w:eastAsia="Times New Roman" w:hAnsi="Arial"/>
                <w:b/>
                <w:bCs/>
                <w:spacing w:val="3"/>
                <w:sz w:val="24"/>
                <w:szCs w:val="24"/>
              </w:rPr>
              <w:t xml:space="preserve"> </w:t>
            </w:r>
            <w:r>
              <w:rPr>
                <w:rFonts w:ascii="Arial" w:eastAsia="Times New Roman" w:hAnsi="Arial"/>
                <w:b/>
                <w:bCs/>
                <w:sz w:val="24"/>
                <w:szCs w:val="24"/>
              </w:rPr>
              <w:t>to</w:t>
            </w:r>
            <w:r>
              <w:rPr>
                <w:rFonts w:ascii="Arial" w:eastAsia="Times New Roman" w:hAnsi="Arial"/>
                <w:b/>
                <w:bCs/>
                <w:spacing w:val="32"/>
                <w:sz w:val="24"/>
                <w:szCs w:val="24"/>
              </w:rPr>
              <w:t xml:space="preserve"> </w:t>
            </w:r>
            <w:r>
              <w:rPr>
                <w:rFonts w:ascii="Arial" w:eastAsia="Times New Roman" w:hAnsi="Arial"/>
                <w:b/>
                <w:bCs/>
                <w:sz w:val="24"/>
                <w:szCs w:val="24"/>
              </w:rPr>
              <w:t>Government</w:t>
            </w:r>
          </w:p>
        </w:tc>
        <w:tc>
          <w:tcPr>
            <w:tcW w:w="2070" w:type="dxa"/>
            <w:tcBorders>
              <w:top w:val="single" w:sz="4" w:space="0" w:color="343434"/>
              <w:left w:val="single" w:sz="4" w:space="0" w:color="2F2F2F"/>
              <w:bottom w:val="single" w:sz="2" w:space="0" w:color="000000"/>
              <w:right w:val="single" w:sz="2" w:space="0" w:color="000000"/>
            </w:tcBorders>
            <w:tcMar>
              <w:top w:w="0" w:type="dxa"/>
              <w:left w:w="0" w:type="dxa"/>
              <w:bottom w:w="0" w:type="dxa"/>
              <w:right w:w="0" w:type="dxa"/>
            </w:tcMar>
            <w:vAlign w:val="center"/>
          </w:tcPr>
          <w:p w:rsidR="0003223B" w:rsidRPr="00B301F6" w:rsidP="00EA60BC" w14:paraId="65B03ADD" w14:textId="77777777">
            <w:pPr>
              <w:spacing w:after="0"/>
              <w:jc w:val="center"/>
              <w:rPr>
                <w:rFonts w:ascii="Arial" w:eastAsia="Arial" w:hAnsi="Arial"/>
                <w:b/>
                <w:bCs/>
                <w:strike/>
                <w:sz w:val="24"/>
                <w:szCs w:val="24"/>
              </w:rPr>
            </w:pPr>
          </w:p>
          <w:p w:rsidR="0003223B" w:rsidRPr="00B301F6" w:rsidP="00EA60BC" w14:paraId="34CF0E9F" w14:textId="77777777">
            <w:pPr>
              <w:spacing w:after="0"/>
              <w:jc w:val="center"/>
              <w:rPr>
                <w:rFonts w:ascii="Arial" w:eastAsia="Arial" w:hAnsi="Arial"/>
                <w:b/>
                <w:bCs/>
                <w:strike/>
                <w:sz w:val="24"/>
                <w:szCs w:val="24"/>
              </w:rPr>
            </w:pPr>
            <w:r w:rsidRPr="00D65C28">
              <w:rPr>
                <w:rFonts w:ascii="Arial" w:eastAsia="Arial" w:hAnsi="Arial"/>
                <w:b/>
                <w:bCs/>
                <w:sz w:val="24"/>
                <w:szCs w:val="24"/>
              </w:rPr>
              <w:t>$49,559.48</w:t>
            </w:r>
          </w:p>
        </w:tc>
      </w:tr>
    </w:tbl>
    <w:p w:rsidR="0033579E" w:rsidP="00B301F6" w14:paraId="2D3DF171" w14:textId="77777777">
      <w:pPr>
        <w:rPr>
          <w:rFonts w:ascii="Arial" w:hAnsi="Arial"/>
          <w:b/>
          <w:bCs/>
          <w:sz w:val="24"/>
          <w:szCs w:val="24"/>
        </w:rPr>
      </w:pPr>
    </w:p>
    <w:p w:rsidR="00B301F6" w:rsidRPr="00B301F6" w:rsidP="00B301F6" w14:paraId="3C643A64" w14:textId="77777777">
      <w:pPr>
        <w:rPr>
          <w:rFonts w:ascii="Arial" w:hAnsi="Arial"/>
          <w:sz w:val="24"/>
          <w:szCs w:val="24"/>
        </w:rPr>
      </w:pPr>
      <w:r w:rsidRPr="00687366">
        <w:rPr>
          <w:rFonts w:ascii="Arial" w:hAnsi="Arial"/>
          <w:b/>
          <w:bCs/>
          <w:sz w:val="24"/>
          <w:szCs w:val="24"/>
        </w:rPr>
        <w:t>Note:</w:t>
      </w:r>
      <w:r w:rsidRPr="00687366">
        <w:rPr>
          <w:rFonts w:ascii="Arial" w:hAnsi="Arial"/>
          <w:sz w:val="24"/>
          <w:szCs w:val="24"/>
        </w:rPr>
        <w:t xml:space="preserve"> The hourly wage information above is based on the hourly 202</w:t>
      </w:r>
      <w:r>
        <w:rPr>
          <w:rFonts w:ascii="Arial" w:hAnsi="Arial"/>
          <w:sz w:val="24"/>
          <w:szCs w:val="24"/>
        </w:rPr>
        <w:t>6</w:t>
      </w:r>
      <w:r w:rsidRPr="00687366">
        <w:rPr>
          <w:rFonts w:ascii="Arial" w:hAnsi="Arial"/>
          <w:sz w:val="24"/>
          <w:szCs w:val="24"/>
        </w:rPr>
        <w:t xml:space="preserve"> General Schedule (Base) Locality Pay Area for the Rest of USA. </w:t>
      </w:r>
      <w:hyperlink r:id="rId12" w:history="1">
        <w:r w:rsidRPr="00463B42">
          <w:rPr>
            <w:rStyle w:val="Hyperlink"/>
            <w:rFonts w:ascii="Arial" w:hAnsi="Arial"/>
            <w:sz w:val="24"/>
            <w:szCs w:val="24"/>
          </w:rPr>
          <w:t>https://www.opm.gov/policy-data-oversight/pay-leave/salaries-wages/salary-tables/pdf/2026/RUS_h.pdf</w:t>
        </w:r>
      </w:hyperlink>
    </w:p>
    <w:p w:rsidR="0003223B" w:rsidP="0003223B" w14:paraId="6C20ECF6" w14:textId="77777777">
      <w:pPr>
        <w:spacing w:after="0"/>
        <w:rPr>
          <w:rFonts w:ascii="Arial" w:eastAsia="Times New Roman" w:hAnsi="Arial" w:cs="Times New Roman"/>
          <w:b/>
          <w:bCs/>
          <w:sz w:val="24"/>
          <w:szCs w:val="24"/>
        </w:rPr>
      </w:pPr>
    </w:p>
    <w:p w:rsidR="0003223B" w:rsidP="0003223B" w14:paraId="462F8304"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15. Explain the reason for any burden hour changes since the last submission.</w:t>
      </w:r>
    </w:p>
    <w:p w:rsidR="0003223B" w:rsidP="0003223B" w14:paraId="27C20ECA" w14:textId="77777777">
      <w:pPr>
        <w:spacing w:after="0"/>
        <w:rPr>
          <w:rFonts w:ascii="Arial" w:eastAsia="Arial" w:hAnsi="Arial"/>
          <w:b/>
          <w:sz w:val="24"/>
          <w:szCs w:val="24"/>
        </w:rPr>
      </w:pPr>
    </w:p>
    <w:p w:rsidR="0003223B" w:rsidP="0003223B" w14:paraId="5ABE2928" w14:textId="77777777">
      <w:pPr>
        <w:spacing w:after="0"/>
      </w:pPr>
      <w:r>
        <w:rPr>
          <w:rFonts w:ascii="Arial" w:eastAsia="Times New Roman" w:hAnsi="Arial"/>
          <w:sz w:val="24"/>
          <w:szCs w:val="24"/>
        </w:rPr>
        <w:t>There is an increase in the burden, as the previous ICR</w:t>
      </w:r>
      <w:r w:rsidR="00E73D98">
        <w:rPr>
          <w:rFonts w:ascii="Arial" w:eastAsia="Times New Roman" w:hAnsi="Arial"/>
          <w:sz w:val="24"/>
          <w:szCs w:val="24"/>
        </w:rPr>
        <w:t xml:space="preserve"> estimated </w:t>
      </w:r>
      <w:r w:rsidR="004960D0">
        <w:rPr>
          <w:rFonts w:ascii="Arial" w:eastAsia="Times New Roman" w:hAnsi="Arial"/>
          <w:sz w:val="24"/>
          <w:szCs w:val="24"/>
        </w:rPr>
        <w:t>the number of applicants</w:t>
      </w:r>
      <w:r w:rsidR="00D62A65">
        <w:rPr>
          <w:rFonts w:ascii="Arial" w:eastAsia="Times New Roman" w:hAnsi="Arial"/>
          <w:sz w:val="24"/>
          <w:szCs w:val="24"/>
        </w:rPr>
        <w:t>. T</w:t>
      </w:r>
      <w:r w:rsidR="00E73D98">
        <w:rPr>
          <w:rFonts w:ascii="Arial" w:eastAsia="Times New Roman" w:hAnsi="Arial"/>
          <w:sz w:val="24"/>
          <w:szCs w:val="24"/>
        </w:rPr>
        <w:t>he current burden is based on actual data collected for calendar years 2023, 2024 and 2025.</w:t>
      </w:r>
    </w:p>
    <w:p w:rsidR="0003223B" w:rsidP="0003223B" w14:paraId="4C3DD233" w14:textId="77777777">
      <w:pPr>
        <w:spacing w:after="0"/>
        <w:rPr>
          <w:rFonts w:ascii="Arial" w:eastAsia="Times New Roman" w:hAnsi="Arial"/>
          <w:sz w:val="24"/>
          <w:szCs w:val="24"/>
        </w:rPr>
      </w:pPr>
    </w:p>
    <w:p w:rsidR="0003223B" w:rsidP="0003223B" w14:paraId="7AB5D33A"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03223B" w:rsidP="0003223B" w14:paraId="2C755D12" w14:textId="77777777">
      <w:pPr>
        <w:spacing w:after="0"/>
        <w:rPr>
          <w:rFonts w:ascii="Arial" w:eastAsia="Arial" w:hAnsi="Arial"/>
          <w:bCs/>
          <w:sz w:val="24"/>
          <w:szCs w:val="24"/>
        </w:rPr>
      </w:pPr>
    </w:p>
    <w:p w:rsidR="0003223B" w:rsidP="0003223B" w14:paraId="2D803EE7" w14:textId="77777777">
      <w:pPr>
        <w:spacing w:after="0"/>
        <w:rPr>
          <w:rFonts w:ascii="Arial" w:eastAsia="Arial" w:hAnsi="Arial"/>
          <w:sz w:val="24"/>
          <w:szCs w:val="24"/>
        </w:rPr>
      </w:pPr>
      <w:r>
        <w:rPr>
          <w:rFonts w:ascii="Arial" w:eastAsia="Arial" w:hAnsi="Arial"/>
          <w:sz w:val="24"/>
          <w:szCs w:val="24"/>
        </w:rPr>
        <w:t xml:space="preserve">The information collection is not for publication or tabulation use. </w:t>
      </w:r>
    </w:p>
    <w:p w:rsidR="0003223B" w:rsidP="0003223B" w14:paraId="2BF9E2B6" w14:textId="77777777">
      <w:pPr>
        <w:spacing w:after="0"/>
        <w:rPr>
          <w:rFonts w:ascii="Arial" w:eastAsia="Arial" w:hAnsi="Arial"/>
          <w:bCs/>
          <w:sz w:val="24"/>
          <w:szCs w:val="24"/>
        </w:rPr>
      </w:pPr>
    </w:p>
    <w:p w:rsidR="0003223B" w:rsidP="0003223B" w14:paraId="2C7B1BD6"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17. If seeking approval to not display the expiration date for OMB approval of the information collection, explain the reasons that display would be inappropriate.</w:t>
      </w:r>
    </w:p>
    <w:p w:rsidR="0003223B" w:rsidP="0003223B" w14:paraId="09E7B1AB" w14:textId="77777777">
      <w:pPr>
        <w:spacing w:after="0"/>
        <w:rPr>
          <w:rFonts w:ascii="Arial" w:eastAsia="Arial" w:hAnsi="Arial"/>
          <w:sz w:val="24"/>
          <w:szCs w:val="24"/>
        </w:rPr>
      </w:pPr>
    </w:p>
    <w:p w:rsidR="00C42C45" w:rsidRPr="00C42C45" w:rsidP="00C42C45" w14:paraId="1897A731" w14:textId="77777777">
      <w:pPr>
        <w:tabs>
          <w:tab w:val="left" w:pos="480"/>
          <w:tab w:val="right" w:pos="8640"/>
        </w:tabs>
        <w:ind w:right="684"/>
        <w:contextualSpacing/>
        <w:rPr>
          <w:rFonts w:ascii="Arial" w:hAnsi="Arial"/>
          <w:sz w:val="24"/>
          <w:szCs w:val="24"/>
        </w:rPr>
      </w:pPr>
      <w:r w:rsidRPr="00C42C45">
        <w:rPr>
          <w:rFonts w:ascii="Arial" w:hAnsi="Arial"/>
          <w:sz w:val="24"/>
          <w:szCs w:val="24"/>
        </w:rPr>
        <w:t>We are not seeking approval to omit the display of the expiration date of the OMB approval on the collection instrument.</w:t>
      </w:r>
    </w:p>
    <w:p w:rsidR="002E2698" w:rsidRPr="00C42C45" w:rsidP="0003223B" w14:paraId="0CF5D3E0" w14:textId="77777777">
      <w:pPr>
        <w:spacing w:after="0"/>
        <w:rPr>
          <w:rFonts w:ascii="Arial" w:eastAsia="Arial" w:hAnsi="Arial"/>
          <w:sz w:val="24"/>
          <w:szCs w:val="24"/>
        </w:rPr>
      </w:pPr>
    </w:p>
    <w:p w:rsidR="0003223B" w:rsidP="0003223B" w14:paraId="4DCE0061"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18. Explain each exception to the certification statement identified in</w:t>
      </w:r>
      <w:r w:rsidR="0016452E">
        <w:rPr>
          <w:rFonts w:ascii="Arial" w:eastAsia="Times New Roman" w:hAnsi="Arial" w:cs="Times New Roman"/>
          <w:b/>
          <w:bCs/>
          <w:sz w:val="24"/>
          <w:szCs w:val="24"/>
        </w:rPr>
        <w:t xml:space="preserve"> </w:t>
      </w:r>
      <w:r>
        <w:rPr>
          <w:rFonts w:ascii="Arial" w:eastAsia="Times New Roman" w:hAnsi="Arial" w:cs="Times New Roman"/>
          <w:b/>
          <w:bCs/>
          <w:sz w:val="24"/>
          <w:szCs w:val="24"/>
        </w:rPr>
        <w:t xml:space="preserve">Item 19, "Certification for Paperwork Reduction Act Submissions," of </w:t>
      </w:r>
    </w:p>
    <w:p w:rsidR="0003223B" w:rsidP="0003223B" w14:paraId="72F1786E" w14:textId="77777777">
      <w:pPr>
        <w:spacing w:after="0"/>
        <w:rPr>
          <w:rFonts w:ascii="Arial" w:eastAsia="Times New Roman" w:hAnsi="Arial" w:cs="Times New Roman"/>
          <w:b/>
          <w:bCs/>
          <w:sz w:val="24"/>
          <w:szCs w:val="24"/>
        </w:rPr>
      </w:pPr>
      <w:r>
        <w:rPr>
          <w:rFonts w:ascii="Arial" w:eastAsia="Times New Roman" w:hAnsi="Arial" w:cs="Times New Roman"/>
          <w:b/>
          <w:bCs/>
          <w:sz w:val="24"/>
          <w:szCs w:val="24"/>
        </w:rPr>
        <w:t>OMB</w:t>
      </w:r>
      <w:r w:rsidR="002E2698">
        <w:rPr>
          <w:rFonts w:ascii="Arial" w:eastAsia="Times New Roman" w:hAnsi="Arial" w:cs="Times New Roman"/>
          <w:b/>
          <w:bCs/>
          <w:sz w:val="24"/>
          <w:szCs w:val="24"/>
        </w:rPr>
        <w:t xml:space="preserve"> </w:t>
      </w:r>
      <w:r>
        <w:rPr>
          <w:rFonts w:ascii="Arial" w:eastAsia="Times New Roman" w:hAnsi="Arial" w:cs="Times New Roman"/>
          <w:b/>
          <w:bCs/>
          <w:sz w:val="24"/>
          <w:szCs w:val="24"/>
        </w:rPr>
        <w:t>83-1.</w:t>
      </w:r>
      <w:r w:rsidR="00C42C45">
        <w:rPr>
          <w:rFonts w:ascii="Arial" w:eastAsia="Times New Roman" w:hAnsi="Arial" w:cs="Times New Roman"/>
          <w:b/>
          <w:bCs/>
          <w:sz w:val="24"/>
          <w:szCs w:val="24"/>
        </w:rPr>
        <w:t xml:space="preserve"> </w:t>
      </w:r>
    </w:p>
    <w:p w:rsidR="00C42C45" w:rsidRPr="002E2698" w:rsidP="0003223B" w14:paraId="34A60315" w14:textId="77777777">
      <w:pPr>
        <w:spacing w:after="0"/>
        <w:rPr>
          <w:rFonts w:ascii="Arial" w:eastAsia="Arial" w:hAnsi="Arial"/>
          <w:sz w:val="24"/>
          <w:szCs w:val="24"/>
        </w:rPr>
      </w:pPr>
    </w:p>
    <w:p w:rsidR="002E2698" w:rsidP="00C42C45" w14:paraId="5FD0FE7D" w14:textId="77777777">
      <w:pPr>
        <w:tabs>
          <w:tab w:val="left" w:pos="360"/>
          <w:tab w:val="left" w:pos="792"/>
        </w:tabs>
        <w:spacing w:after="200" w:line="276" w:lineRule="auto"/>
        <w:rPr>
          <w:rFonts w:ascii="Arial" w:eastAsia="Arial" w:hAnsi="Arial"/>
          <w:sz w:val="24"/>
          <w:szCs w:val="24"/>
        </w:rPr>
      </w:pPr>
      <w:r w:rsidRPr="002E2698">
        <w:rPr>
          <w:rFonts w:ascii="Arial" w:hAnsi="Arial"/>
          <w:sz w:val="24"/>
          <w:szCs w:val="24"/>
        </w:rPr>
        <w:t xml:space="preserve">We are not requesting any exemptions to the provisions stated in 5 CFR 1320.9. </w:t>
      </w:r>
    </w:p>
    <w:sectPr w:rsidSect="0003223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6C0F0D"/>
    <w:multiLevelType w:val="multilevel"/>
    <w:tmpl w:val="2538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C6F2F"/>
    <w:multiLevelType w:val="hybridMultilevel"/>
    <w:tmpl w:val="383E321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149F5429"/>
    <w:multiLevelType w:val="multilevel"/>
    <w:tmpl w:val="FF74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AF5F75"/>
    <w:multiLevelType w:val="multilevel"/>
    <w:tmpl w:val="C40C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327466"/>
    <w:multiLevelType w:val="hybridMultilevel"/>
    <w:tmpl w:val="797C15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2D87B38"/>
    <w:multiLevelType w:val="hybridMultilevel"/>
    <w:tmpl w:val="B81E017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6357F42"/>
    <w:multiLevelType w:val="hybridMultilevel"/>
    <w:tmpl w:val="3166A032"/>
    <w:lvl w:ilvl="0">
      <w:start w:val="1"/>
      <w:numFmt w:val="lowerLetter"/>
      <w:lvlText w:val="%1."/>
      <w:lvlJc w:val="left"/>
      <w:pPr>
        <w:ind w:left="990" w:hanging="360"/>
      </w:pPr>
      <w:rPr>
        <w:b/>
        <w:strike w:val="0"/>
        <w:sz w:val="24"/>
        <w:szCs w:val="24"/>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7">
    <w:nsid w:val="29E26DD3"/>
    <w:multiLevelType w:val="hybridMultilevel"/>
    <w:tmpl w:val="43B614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5722321"/>
    <w:multiLevelType w:val="multilevel"/>
    <w:tmpl w:val="ADAE88EA"/>
    <w:lvl w:ilvl="0">
      <w:start w:val="1"/>
      <w:numFmt w:val="lowerLetter"/>
      <w:lvlText w:val="%1."/>
      <w:lvlJc w:val="left"/>
      <w:pPr>
        <w:ind w:left="720" w:hanging="360"/>
      </w:pPr>
      <w:rPr>
        <w:rFonts w:ascii="Arial" w:hAnsi="Arial" w:cs="Arial"/>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BF82613"/>
    <w:multiLevelType w:val="multilevel"/>
    <w:tmpl w:val="B8FC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5F121F"/>
    <w:multiLevelType w:val="hybridMultilevel"/>
    <w:tmpl w:val="2982AD4C"/>
    <w:lvl w:ilvl="0">
      <w:start w:val="0"/>
      <w:numFmt w:val="bullet"/>
      <w:lvlText w:val=""/>
      <w:lvlJc w:val="left"/>
      <w:pPr>
        <w:ind w:left="2160" w:hanging="361"/>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3168" w:hanging="361"/>
      </w:pPr>
      <w:rPr>
        <w:rFonts w:hint="default"/>
        <w:lang w:val="en-US" w:eastAsia="en-US" w:bidi="ar-SA"/>
      </w:rPr>
    </w:lvl>
    <w:lvl w:ilvl="2">
      <w:start w:val="0"/>
      <w:numFmt w:val="bullet"/>
      <w:lvlText w:val="•"/>
      <w:lvlJc w:val="left"/>
      <w:pPr>
        <w:ind w:left="4176" w:hanging="361"/>
      </w:pPr>
      <w:rPr>
        <w:rFonts w:hint="default"/>
        <w:lang w:val="en-US" w:eastAsia="en-US" w:bidi="ar-SA"/>
      </w:rPr>
    </w:lvl>
    <w:lvl w:ilvl="3">
      <w:start w:val="0"/>
      <w:numFmt w:val="bullet"/>
      <w:lvlText w:val="•"/>
      <w:lvlJc w:val="left"/>
      <w:pPr>
        <w:ind w:left="5184" w:hanging="361"/>
      </w:pPr>
      <w:rPr>
        <w:rFonts w:hint="default"/>
        <w:lang w:val="en-US" w:eastAsia="en-US" w:bidi="ar-SA"/>
      </w:rPr>
    </w:lvl>
    <w:lvl w:ilvl="4">
      <w:start w:val="0"/>
      <w:numFmt w:val="bullet"/>
      <w:lvlText w:val="•"/>
      <w:lvlJc w:val="left"/>
      <w:pPr>
        <w:ind w:left="6192" w:hanging="361"/>
      </w:pPr>
      <w:rPr>
        <w:rFonts w:hint="default"/>
        <w:lang w:val="en-US" w:eastAsia="en-US" w:bidi="ar-SA"/>
      </w:rPr>
    </w:lvl>
    <w:lvl w:ilvl="5">
      <w:start w:val="0"/>
      <w:numFmt w:val="bullet"/>
      <w:lvlText w:val="•"/>
      <w:lvlJc w:val="left"/>
      <w:pPr>
        <w:ind w:left="7200" w:hanging="361"/>
      </w:pPr>
      <w:rPr>
        <w:rFonts w:hint="default"/>
        <w:lang w:val="en-US" w:eastAsia="en-US" w:bidi="ar-SA"/>
      </w:rPr>
    </w:lvl>
    <w:lvl w:ilvl="6">
      <w:start w:val="0"/>
      <w:numFmt w:val="bullet"/>
      <w:lvlText w:val="•"/>
      <w:lvlJc w:val="left"/>
      <w:pPr>
        <w:ind w:left="8208" w:hanging="361"/>
      </w:pPr>
      <w:rPr>
        <w:rFonts w:hint="default"/>
        <w:lang w:val="en-US" w:eastAsia="en-US" w:bidi="ar-SA"/>
      </w:rPr>
    </w:lvl>
    <w:lvl w:ilvl="7">
      <w:start w:val="0"/>
      <w:numFmt w:val="bullet"/>
      <w:lvlText w:val="•"/>
      <w:lvlJc w:val="left"/>
      <w:pPr>
        <w:ind w:left="9216" w:hanging="361"/>
      </w:pPr>
      <w:rPr>
        <w:rFonts w:hint="default"/>
        <w:lang w:val="en-US" w:eastAsia="en-US" w:bidi="ar-SA"/>
      </w:rPr>
    </w:lvl>
    <w:lvl w:ilvl="8">
      <w:start w:val="0"/>
      <w:numFmt w:val="bullet"/>
      <w:lvlText w:val="•"/>
      <w:lvlJc w:val="left"/>
      <w:pPr>
        <w:ind w:left="10224" w:hanging="361"/>
      </w:pPr>
      <w:rPr>
        <w:rFonts w:hint="default"/>
        <w:lang w:val="en-US" w:eastAsia="en-US" w:bidi="ar-SA"/>
      </w:rPr>
    </w:lvl>
  </w:abstractNum>
  <w:num w:numId="1" w16cid:durableId="22445142">
    <w:abstractNumId w:val="8"/>
  </w:num>
  <w:num w:numId="2" w16cid:durableId="1221789516">
    <w:abstractNumId w:val="8"/>
    <w:lvlOverride w:ilvl="0">
      <w:startOverride w:val="1"/>
    </w:lvlOverride>
  </w:num>
  <w:num w:numId="3" w16cid:durableId="781917463">
    <w:abstractNumId w:val="7"/>
  </w:num>
  <w:num w:numId="4" w16cid:durableId="2895522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132113">
    <w:abstractNumId w:val="2"/>
  </w:num>
  <w:num w:numId="6" w16cid:durableId="33845606">
    <w:abstractNumId w:val="0"/>
  </w:num>
  <w:num w:numId="7" w16cid:durableId="1071077053">
    <w:abstractNumId w:val="3"/>
  </w:num>
  <w:num w:numId="8" w16cid:durableId="1104032811">
    <w:abstractNumId w:val="9"/>
  </w:num>
  <w:num w:numId="9" w16cid:durableId="684599246">
    <w:abstractNumId w:val="10"/>
  </w:num>
  <w:num w:numId="10" w16cid:durableId="1507401749">
    <w:abstractNumId w:val="6"/>
  </w:num>
  <w:num w:numId="11" w16cid:durableId="449906047">
    <w:abstractNumId w:val="1"/>
  </w:num>
  <w:num w:numId="12" w16cid:durableId="1355427536">
    <w:abstractNumId w:val="4"/>
  </w:num>
  <w:num w:numId="13" w16cid:durableId="5986350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23B"/>
    <w:rsid w:val="00004A35"/>
    <w:rsid w:val="0001121F"/>
    <w:rsid w:val="00031024"/>
    <w:rsid w:val="0003223B"/>
    <w:rsid w:val="0004737A"/>
    <w:rsid w:val="000635F4"/>
    <w:rsid w:val="00075BE6"/>
    <w:rsid w:val="0008375F"/>
    <w:rsid w:val="00096E7D"/>
    <w:rsid w:val="000A2A27"/>
    <w:rsid w:val="000F60D1"/>
    <w:rsid w:val="000F6152"/>
    <w:rsid w:val="00103356"/>
    <w:rsid w:val="00105404"/>
    <w:rsid w:val="00130856"/>
    <w:rsid w:val="00136B02"/>
    <w:rsid w:val="00141C66"/>
    <w:rsid w:val="0014736C"/>
    <w:rsid w:val="00147C9D"/>
    <w:rsid w:val="001610BB"/>
    <w:rsid w:val="0016452E"/>
    <w:rsid w:val="00173F90"/>
    <w:rsid w:val="00193347"/>
    <w:rsid w:val="001A1BDB"/>
    <w:rsid w:val="001C310F"/>
    <w:rsid w:val="001C47F8"/>
    <w:rsid w:val="001C4CC1"/>
    <w:rsid w:val="001E0A86"/>
    <w:rsid w:val="001E774C"/>
    <w:rsid w:val="00206CBD"/>
    <w:rsid w:val="00212F0E"/>
    <w:rsid w:val="00222923"/>
    <w:rsid w:val="00234BE0"/>
    <w:rsid w:val="00260545"/>
    <w:rsid w:val="00281C80"/>
    <w:rsid w:val="002A3520"/>
    <w:rsid w:val="002B3EE5"/>
    <w:rsid w:val="002C3667"/>
    <w:rsid w:val="002C693C"/>
    <w:rsid w:val="002D23C8"/>
    <w:rsid w:val="002E2698"/>
    <w:rsid w:val="00302A75"/>
    <w:rsid w:val="00307FFB"/>
    <w:rsid w:val="003250EF"/>
    <w:rsid w:val="00326E25"/>
    <w:rsid w:val="0033579E"/>
    <w:rsid w:val="00335A5C"/>
    <w:rsid w:val="0036327E"/>
    <w:rsid w:val="00374E9C"/>
    <w:rsid w:val="0038215F"/>
    <w:rsid w:val="003927B3"/>
    <w:rsid w:val="003950CF"/>
    <w:rsid w:val="003A648F"/>
    <w:rsid w:val="003B7B46"/>
    <w:rsid w:val="003C0C20"/>
    <w:rsid w:val="003C3400"/>
    <w:rsid w:val="003D7BED"/>
    <w:rsid w:val="003F6D6F"/>
    <w:rsid w:val="004004E1"/>
    <w:rsid w:val="00403E3F"/>
    <w:rsid w:val="00406158"/>
    <w:rsid w:val="0042350A"/>
    <w:rsid w:val="00426E89"/>
    <w:rsid w:val="004400EB"/>
    <w:rsid w:val="004450FA"/>
    <w:rsid w:val="004513AE"/>
    <w:rsid w:val="00454428"/>
    <w:rsid w:val="00463B42"/>
    <w:rsid w:val="00481C56"/>
    <w:rsid w:val="004960D0"/>
    <w:rsid w:val="004B4B1C"/>
    <w:rsid w:val="004C1C91"/>
    <w:rsid w:val="004C3393"/>
    <w:rsid w:val="004D227B"/>
    <w:rsid w:val="004E64E1"/>
    <w:rsid w:val="004E71A8"/>
    <w:rsid w:val="005314A5"/>
    <w:rsid w:val="00550DA5"/>
    <w:rsid w:val="005551EC"/>
    <w:rsid w:val="005566B5"/>
    <w:rsid w:val="005609CD"/>
    <w:rsid w:val="00572100"/>
    <w:rsid w:val="00572B0C"/>
    <w:rsid w:val="00572F7C"/>
    <w:rsid w:val="0058495D"/>
    <w:rsid w:val="0058643C"/>
    <w:rsid w:val="005921DC"/>
    <w:rsid w:val="00593CB3"/>
    <w:rsid w:val="005964B3"/>
    <w:rsid w:val="005C0F18"/>
    <w:rsid w:val="005C1BA0"/>
    <w:rsid w:val="005C73F8"/>
    <w:rsid w:val="005D33A9"/>
    <w:rsid w:val="005D4750"/>
    <w:rsid w:val="005E40A1"/>
    <w:rsid w:val="005F57A4"/>
    <w:rsid w:val="0060328C"/>
    <w:rsid w:val="00603C49"/>
    <w:rsid w:val="00613BA1"/>
    <w:rsid w:val="00622030"/>
    <w:rsid w:val="00645735"/>
    <w:rsid w:val="00646852"/>
    <w:rsid w:val="0065028D"/>
    <w:rsid w:val="006602E5"/>
    <w:rsid w:val="006614E7"/>
    <w:rsid w:val="00674B1D"/>
    <w:rsid w:val="006772E4"/>
    <w:rsid w:val="00687366"/>
    <w:rsid w:val="0069513C"/>
    <w:rsid w:val="006B271C"/>
    <w:rsid w:val="006E37F4"/>
    <w:rsid w:val="006E5051"/>
    <w:rsid w:val="006E7451"/>
    <w:rsid w:val="006F21FF"/>
    <w:rsid w:val="0070370E"/>
    <w:rsid w:val="0071380A"/>
    <w:rsid w:val="007172C0"/>
    <w:rsid w:val="00722013"/>
    <w:rsid w:val="00724F4B"/>
    <w:rsid w:val="00736220"/>
    <w:rsid w:val="007431D8"/>
    <w:rsid w:val="007471F5"/>
    <w:rsid w:val="0074748B"/>
    <w:rsid w:val="00750748"/>
    <w:rsid w:val="00752213"/>
    <w:rsid w:val="00782108"/>
    <w:rsid w:val="0079310D"/>
    <w:rsid w:val="007A43F7"/>
    <w:rsid w:val="007D0427"/>
    <w:rsid w:val="007D3645"/>
    <w:rsid w:val="007D401C"/>
    <w:rsid w:val="007D52EF"/>
    <w:rsid w:val="007E0298"/>
    <w:rsid w:val="007E2C51"/>
    <w:rsid w:val="007E5DAC"/>
    <w:rsid w:val="007F472A"/>
    <w:rsid w:val="00802B6F"/>
    <w:rsid w:val="00804239"/>
    <w:rsid w:val="00811BE6"/>
    <w:rsid w:val="00820440"/>
    <w:rsid w:val="00834013"/>
    <w:rsid w:val="0085297F"/>
    <w:rsid w:val="00876D95"/>
    <w:rsid w:val="00887E09"/>
    <w:rsid w:val="008A2D8F"/>
    <w:rsid w:val="008A33D1"/>
    <w:rsid w:val="008B18BD"/>
    <w:rsid w:val="008B3A98"/>
    <w:rsid w:val="008C25EC"/>
    <w:rsid w:val="008C3CE2"/>
    <w:rsid w:val="008D148A"/>
    <w:rsid w:val="008E7F73"/>
    <w:rsid w:val="0090249F"/>
    <w:rsid w:val="00920753"/>
    <w:rsid w:val="0092461C"/>
    <w:rsid w:val="009275D8"/>
    <w:rsid w:val="009310C9"/>
    <w:rsid w:val="009413EC"/>
    <w:rsid w:val="00951412"/>
    <w:rsid w:val="00964DCE"/>
    <w:rsid w:val="00967191"/>
    <w:rsid w:val="009701EA"/>
    <w:rsid w:val="009734A0"/>
    <w:rsid w:val="00975C8E"/>
    <w:rsid w:val="00980E3D"/>
    <w:rsid w:val="009916B8"/>
    <w:rsid w:val="009958F7"/>
    <w:rsid w:val="00995B60"/>
    <w:rsid w:val="009F141D"/>
    <w:rsid w:val="00A0017E"/>
    <w:rsid w:val="00A066A4"/>
    <w:rsid w:val="00A06B2E"/>
    <w:rsid w:val="00A1168A"/>
    <w:rsid w:val="00A21C67"/>
    <w:rsid w:val="00A32E14"/>
    <w:rsid w:val="00A35902"/>
    <w:rsid w:val="00A37854"/>
    <w:rsid w:val="00A40008"/>
    <w:rsid w:val="00A407A1"/>
    <w:rsid w:val="00A466E8"/>
    <w:rsid w:val="00A6007F"/>
    <w:rsid w:val="00A77C67"/>
    <w:rsid w:val="00A835DC"/>
    <w:rsid w:val="00A92BD3"/>
    <w:rsid w:val="00AA1126"/>
    <w:rsid w:val="00AB11AD"/>
    <w:rsid w:val="00AB6687"/>
    <w:rsid w:val="00AE54EB"/>
    <w:rsid w:val="00AE6089"/>
    <w:rsid w:val="00AF16FC"/>
    <w:rsid w:val="00B05998"/>
    <w:rsid w:val="00B164E6"/>
    <w:rsid w:val="00B301F6"/>
    <w:rsid w:val="00B33BEC"/>
    <w:rsid w:val="00B43281"/>
    <w:rsid w:val="00B50911"/>
    <w:rsid w:val="00B70DB1"/>
    <w:rsid w:val="00B7284A"/>
    <w:rsid w:val="00B80CFA"/>
    <w:rsid w:val="00B919A8"/>
    <w:rsid w:val="00B91EEF"/>
    <w:rsid w:val="00BA1B17"/>
    <w:rsid w:val="00BA1E0A"/>
    <w:rsid w:val="00BB7045"/>
    <w:rsid w:val="00BC249F"/>
    <w:rsid w:val="00BC747C"/>
    <w:rsid w:val="00BC7EC8"/>
    <w:rsid w:val="00BE1AF4"/>
    <w:rsid w:val="00BF52DA"/>
    <w:rsid w:val="00BF6E9D"/>
    <w:rsid w:val="00C008AF"/>
    <w:rsid w:val="00C13AED"/>
    <w:rsid w:val="00C13F44"/>
    <w:rsid w:val="00C25639"/>
    <w:rsid w:val="00C42C45"/>
    <w:rsid w:val="00C5085A"/>
    <w:rsid w:val="00C57A30"/>
    <w:rsid w:val="00C8794F"/>
    <w:rsid w:val="00CC1043"/>
    <w:rsid w:val="00CC7854"/>
    <w:rsid w:val="00CD3990"/>
    <w:rsid w:val="00CD4B51"/>
    <w:rsid w:val="00D00DB1"/>
    <w:rsid w:val="00D02237"/>
    <w:rsid w:val="00D03730"/>
    <w:rsid w:val="00D06DD0"/>
    <w:rsid w:val="00D110E6"/>
    <w:rsid w:val="00D12617"/>
    <w:rsid w:val="00D25AB2"/>
    <w:rsid w:val="00D2714B"/>
    <w:rsid w:val="00D46542"/>
    <w:rsid w:val="00D62A65"/>
    <w:rsid w:val="00D65C28"/>
    <w:rsid w:val="00D71F06"/>
    <w:rsid w:val="00D97A11"/>
    <w:rsid w:val="00DA0089"/>
    <w:rsid w:val="00DA2024"/>
    <w:rsid w:val="00DB4D18"/>
    <w:rsid w:val="00DB5265"/>
    <w:rsid w:val="00DC11DA"/>
    <w:rsid w:val="00DE2E75"/>
    <w:rsid w:val="00DE6706"/>
    <w:rsid w:val="00DF6BC1"/>
    <w:rsid w:val="00E03418"/>
    <w:rsid w:val="00E1308B"/>
    <w:rsid w:val="00E333CC"/>
    <w:rsid w:val="00E401F2"/>
    <w:rsid w:val="00E41F79"/>
    <w:rsid w:val="00E42ED5"/>
    <w:rsid w:val="00E44AAA"/>
    <w:rsid w:val="00E5264F"/>
    <w:rsid w:val="00E53916"/>
    <w:rsid w:val="00E6644C"/>
    <w:rsid w:val="00E73D98"/>
    <w:rsid w:val="00E806CA"/>
    <w:rsid w:val="00E82A49"/>
    <w:rsid w:val="00E91CF4"/>
    <w:rsid w:val="00E97EDD"/>
    <w:rsid w:val="00EA49C1"/>
    <w:rsid w:val="00EA60BC"/>
    <w:rsid w:val="00EB1236"/>
    <w:rsid w:val="00EC3AC4"/>
    <w:rsid w:val="00EC4787"/>
    <w:rsid w:val="00EC6E7E"/>
    <w:rsid w:val="00ED5953"/>
    <w:rsid w:val="00EE141B"/>
    <w:rsid w:val="00EF094E"/>
    <w:rsid w:val="00F03A75"/>
    <w:rsid w:val="00F153C8"/>
    <w:rsid w:val="00F15C69"/>
    <w:rsid w:val="00F239DC"/>
    <w:rsid w:val="00F30BDC"/>
    <w:rsid w:val="00F310BE"/>
    <w:rsid w:val="00F533CB"/>
    <w:rsid w:val="00F7126F"/>
    <w:rsid w:val="00F828CD"/>
    <w:rsid w:val="00F90FCF"/>
    <w:rsid w:val="00FA0BF6"/>
    <w:rsid w:val="00FA2E0E"/>
    <w:rsid w:val="00FA579E"/>
    <w:rsid w:val="00FB53E5"/>
    <w:rsid w:val="00FD69DB"/>
    <w:rsid w:val="258EB0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7AAC63"/>
  <w15:chartTrackingRefBased/>
  <w15:docId w15:val="{FDFA6436-D6BF-4F66-9FCB-003D442C6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23B"/>
    <w:pPr>
      <w:suppressAutoHyphens/>
      <w:autoSpaceDN w:val="0"/>
      <w:spacing w:line="240" w:lineRule="auto"/>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3223B"/>
    <w:rPr>
      <w:color w:val="0563C1"/>
      <w:u w:val="single"/>
    </w:rPr>
  </w:style>
  <w:style w:type="paragraph" w:styleId="ListParagraph">
    <w:name w:val="List Paragraph"/>
    <w:basedOn w:val="Normal"/>
    <w:uiPriority w:val="34"/>
    <w:qFormat/>
    <w:rsid w:val="005314A5"/>
    <w:pPr>
      <w:widowControl w:val="0"/>
      <w:suppressAutoHyphens w:val="0"/>
      <w:autoSpaceDN/>
      <w:spacing w:after="0"/>
    </w:pPr>
    <w:rPr>
      <w:rFonts w:asciiTheme="minorHAnsi" w:eastAsiaTheme="minorHAnsi" w:hAnsiTheme="minorHAnsi" w:cstheme="minorBidi"/>
    </w:rPr>
  </w:style>
  <w:style w:type="table" w:styleId="TableGrid">
    <w:name w:val="Table Grid"/>
    <w:basedOn w:val="TableNormal"/>
    <w:uiPriority w:val="59"/>
    <w:rsid w:val="00531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93347"/>
    <w:rPr>
      <w:b/>
      <w:bCs/>
    </w:rPr>
  </w:style>
  <w:style w:type="character" w:styleId="CommentReference">
    <w:name w:val="annotation reference"/>
    <w:basedOn w:val="DefaultParagraphFont"/>
    <w:uiPriority w:val="99"/>
    <w:semiHidden/>
    <w:unhideWhenUsed/>
    <w:rsid w:val="00FA2E0E"/>
    <w:rPr>
      <w:sz w:val="16"/>
      <w:szCs w:val="16"/>
    </w:rPr>
  </w:style>
  <w:style w:type="paragraph" w:styleId="CommentText">
    <w:name w:val="annotation text"/>
    <w:basedOn w:val="Normal"/>
    <w:link w:val="CommentTextChar"/>
    <w:uiPriority w:val="99"/>
    <w:unhideWhenUsed/>
    <w:rsid w:val="00FA2E0E"/>
    <w:pPr>
      <w:suppressAutoHyphens w:val="0"/>
      <w:autoSpaceDN/>
      <w:spacing w:after="0"/>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FA2E0E"/>
    <w:rPr>
      <w:rFonts w:ascii="Arial" w:eastAsia="Times New Roman" w:hAnsi="Arial" w:cs="Times New Roman"/>
      <w:kern w:val="0"/>
      <w:sz w:val="20"/>
      <w:szCs w:val="20"/>
      <w14:ligatures w14:val="none"/>
    </w:rPr>
  </w:style>
  <w:style w:type="character" w:styleId="FollowedHyperlink">
    <w:name w:val="FollowedHyperlink"/>
    <w:basedOn w:val="DefaultParagraphFont"/>
    <w:uiPriority w:val="99"/>
    <w:semiHidden/>
    <w:unhideWhenUsed/>
    <w:rsid w:val="00B301F6"/>
    <w:rPr>
      <w:color w:val="954F72" w:themeColor="followedHyperlink"/>
      <w:u w:val="single"/>
    </w:rPr>
  </w:style>
  <w:style w:type="character" w:customStyle="1" w:styleId="cf01">
    <w:name w:val="cf01"/>
    <w:basedOn w:val="DefaultParagraphFont"/>
    <w:rsid w:val="004B4B1C"/>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7471F5"/>
    <w:rPr>
      <w:color w:val="605E5C"/>
      <w:shd w:val="clear" w:color="auto" w:fill="E1DFDD"/>
    </w:rPr>
  </w:style>
  <w:style w:type="paragraph" w:customStyle="1" w:styleId="Default">
    <w:name w:val="Default"/>
    <w:rsid w:val="0008375F"/>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normaltextrun">
    <w:name w:val="normaltextrun"/>
    <w:basedOn w:val="DefaultParagraphFont"/>
    <w:rsid w:val="00A6007F"/>
  </w:style>
  <w:style w:type="paragraph" w:styleId="BodyText">
    <w:name w:val="Body Text"/>
    <w:basedOn w:val="Normal"/>
    <w:link w:val="BodyTextChar"/>
    <w:uiPriority w:val="1"/>
    <w:qFormat/>
    <w:rsid w:val="009413EC"/>
    <w:pPr>
      <w:widowControl w:val="0"/>
      <w:suppressAutoHyphens w:val="0"/>
      <w:autoSpaceDN/>
      <w:spacing w:after="0"/>
      <w:ind w:left="115"/>
    </w:pPr>
    <w:rPr>
      <w:rFonts w:ascii="Arial" w:eastAsia="Arial" w:hAnsi="Arial" w:cstheme="minorBidi"/>
      <w:sz w:val="23"/>
      <w:szCs w:val="23"/>
    </w:rPr>
  </w:style>
  <w:style w:type="character" w:customStyle="1" w:styleId="BodyTextChar">
    <w:name w:val="Body Text Char"/>
    <w:basedOn w:val="DefaultParagraphFont"/>
    <w:link w:val="BodyText"/>
    <w:uiPriority w:val="1"/>
    <w:rsid w:val="009413EC"/>
    <w:rPr>
      <w:rFonts w:ascii="Arial" w:eastAsia="Arial" w:hAnsi="Arial"/>
      <w:kern w:val="0"/>
      <w:sz w:val="23"/>
      <w:szCs w:val="2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hyperlink" Target="https://gcc02.safelinks.protection.outlook.com/?url=https%3A%2F%2Fdata.bls.gov%2Foes%2F%23%2Findustry%2F000000&amp;data=05%7C02%7C%7Cbff68ff87c974fb1ee5608dd826070bc%7Ce95f1b23abaf45ee821db7ab251ab3bf%7C0%7C0%7C638810072895671520%7CUnknown%7CTWFpbGZsb3d8eyJFbXB0eU1hcGkiOnRydWUsIlYiOiIwLjAuMDAwMCIsIlAiOiJXaW4zMiIsIkFOIjoiTWFpbCIsIldUIjoyfQ%3D%3D%7C0%7C%7C%7C&amp;sdata=4JXiTYQrzXvOoOHq2DO%2BQacv%2FaAeXaJ485VdNzOaBkE%3D&amp;reserved=0" TargetMode="External" /><Relationship Id="rId12" Type="http://schemas.openxmlformats.org/officeDocument/2006/relationships/hyperlink" Target="https://www.opm.gov/policy-data-oversight/pay-leave/salaries-wages/salary-tables/pdf/2026/RUS_h.pdf"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9639fa6-b8cf-4a11-8ed2-c07d7a0c7fed" xsi:nil="true"/>
    <lcf76f155ced4ddcb4097134ff3c332f xmlns="ac9663f9-fb17-44e5-9d80-4005cab65db0">
      <Terms xmlns="http://schemas.microsoft.com/office/infopath/2007/PartnerControls"/>
    </lcf76f155ced4ddcb4097134ff3c332f>
    <_ApprovalAssignedTo xmlns="ac9663f9-fb17-44e5-9d80-4005cab65db0">
      <UserInfo>
        <DisplayName/>
        <AccountId xsi:nil="true"/>
        <AccountType/>
      </UserInfo>
    </_ApprovalAssignedTo>
    <_ApprovalRespondedBy xmlns="ac9663f9-fb17-44e5-9d80-4005cab65db0">
      <UserInfo>
        <DisplayName/>
        <AccountId xsi:nil="true"/>
        <AccountType/>
      </UserInfo>
    </_ApprovalRespondedBy>
    <_ApprovalStatus xmlns="ac9663f9-fb17-44e5-9d80-4005cab65db0">0</_Approval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30E838FB72F014FA2E644620FE0CA4D" ma:contentTypeVersion="22" ma:contentTypeDescription="Create a new document." ma:contentTypeScope="" ma:versionID="dc2a3ed1d0dc54804f2c87925efe6fa6">
  <xsd:schema xmlns:xsd="http://www.w3.org/2001/XMLSchema" xmlns:xs="http://www.w3.org/2001/XMLSchema" xmlns:p="http://schemas.microsoft.com/office/2006/metadata/properties" xmlns:ns1="http://schemas.microsoft.com/sharepoint/v3" xmlns:ns2="ac9663f9-fb17-44e5-9d80-4005cab65db0" xmlns:ns3="a9639fa6-b8cf-4a11-8ed2-c07d7a0c7fed" targetNamespace="http://schemas.microsoft.com/office/2006/metadata/properties" ma:root="true" ma:fieldsID="36122287dd88523ae7b6ca69652fd87d" ns1:_="" ns2:_="" ns3:_="">
    <xsd:import namespace="http://schemas.microsoft.com/sharepoint/v3"/>
    <xsd:import namespace="ac9663f9-fb17-44e5-9d80-4005cab65db0"/>
    <xsd:import namespace="a9639fa6-b8cf-4a11-8ed2-c07d7a0c7f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9663f9-fb17-44e5-9d80-4005cab65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639fa6-b8cf-4a11-8ed2-c07d7a0c7fe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345356-c0d6-4174-934e-558b32cce8aa}" ma:internalName="TaxCatchAll" ma:showField="CatchAllData" ma:web="a9639fa6-b8cf-4a11-8ed2-c07d7a0c7f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F5C7AF-F346-4DA2-8CEB-DC61F37B4948}">
  <ds:schemaRefs>
    <ds:schemaRef ds:uri="http://schemas.microsoft.com/office/2006/metadata/properties"/>
    <ds:schemaRef ds:uri="http://schemas.microsoft.com/office/infopath/2007/PartnerControls"/>
    <ds:schemaRef ds:uri="http://schemas.microsoft.com/sharepoint/v3"/>
    <ds:schemaRef ds:uri="a9639fa6-b8cf-4a11-8ed2-c07d7a0c7fed"/>
    <ds:schemaRef ds:uri="ac9663f9-fb17-44e5-9d80-4005cab65db0"/>
  </ds:schemaRefs>
</ds:datastoreItem>
</file>

<file path=customXml/itemProps2.xml><?xml version="1.0" encoding="utf-8"?>
<ds:datastoreItem xmlns:ds="http://schemas.openxmlformats.org/officeDocument/2006/customXml" ds:itemID="{C38CFB53-3669-41D3-9A23-4BF3D563C4EC}">
  <ds:schemaRefs>
    <ds:schemaRef ds:uri="http://schemas.openxmlformats.org/officeDocument/2006/bibliography"/>
  </ds:schemaRefs>
</ds:datastoreItem>
</file>

<file path=customXml/itemProps3.xml><?xml version="1.0" encoding="utf-8"?>
<ds:datastoreItem xmlns:ds="http://schemas.openxmlformats.org/officeDocument/2006/customXml" ds:itemID="{C4CB33A5-B5CE-4340-9406-466DDBCD0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663f9-fb17-44e5-9d80-4005cab65db0"/>
    <ds:schemaRef ds:uri="a9639fa6-b8cf-4a11-8ed2-c07d7a0c7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6725EA-8D23-4671-9754-765E164E341A}">
  <ds:schemaRefs>
    <ds:schemaRef ds:uri="http://schemas.microsoft.com/sharepoint/v3/contenttype/form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2210</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Hopkins, Rodney T.</dc:creator>
  <cp:lastModifiedBy>McCleave, Kendra</cp:lastModifiedBy>
  <cp:revision>2</cp:revision>
  <dcterms:created xsi:type="dcterms:W3CDTF">2026-09-25T14:44:00Z</dcterms:created>
  <dcterms:modified xsi:type="dcterms:W3CDTF">2026-09-25T14:44:00Z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0x010100830E838FB72F014FA2E644620FE0CA4D</vt:lpwstr>
  </property>
  <property fmtid="{D5CDD505-2E9C-101B-9397-08002B2CF9AE}" pid="3" name="MediaServiceImageTags">
    <vt:lpwstr/>
  </property>
</Properties>
</file>