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D49C1" w:rsidRPr="00263091" w:rsidP="004D49C1" w14:paraId="74B7CC37" w14:textId="77777777">
      <w:pPr>
        <w:pStyle w:val="Header"/>
        <w:jc w:val="center"/>
        <w:rPr>
          <w:rFonts w:ascii="Arial" w:hAnsi="Arial" w:cs="Arial"/>
          <w:b/>
          <w:szCs w:val="24"/>
        </w:rPr>
      </w:pPr>
      <w:r w:rsidRPr="00263091">
        <w:rPr>
          <w:rFonts w:ascii="Arial" w:hAnsi="Arial" w:cs="Arial"/>
          <w:b/>
          <w:szCs w:val="24"/>
        </w:rPr>
        <w:t xml:space="preserve">SUPPORTING STATEMENT </w:t>
      </w:r>
    </w:p>
    <w:p w:rsidR="00C07FE6" w:rsidP="000A3F7A" w14:paraId="4A224B1F" w14:textId="77777777">
      <w:pPr>
        <w:pStyle w:val="Header"/>
        <w:jc w:val="center"/>
        <w:rPr>
          <w:rFonts w:ascii="Arial" w:hAnsi="Arial" w:cs="Arial"/>
          <w:b/>
          <w:szCs w:val="24"/>
        </w:rPr>
      </w:pPr>
      <w:r w:rsidRPr="00263091">
        <w:rPr>
          <w:rFonts w:ascii="Arial" w:hAnsi="Arial" w:cs="Arial"/>
          <w:b/>
          <w:szCs w:val="24"/>
        </w:rPr>
        <w:t xml:space="preserve">Application for Assumption Approval and/or Release from </w:t>
      </w:r>
    </w:p>
    <w:p w:rsidR="000A3F7A" w:rsidRPr="00263091" w:rsidP="00C07FE6" w14:paraId="20A8C8E5" w14:textId="77777777">
      <w:pPr>
        <w:pStyle w:val="Header"/>
        <w:jc w:val="center"/>
        <w:rPr>
          <w:rFonts w:ascii="Arial" w:hAnsi="Arial" w:cs="Arial"/>
          <w:b/>
          <w:szCs w:val="24"/>
        </w:rPr>
      </w:pPr>
      <w:r w:rsidRPr="00263091">
        <w:rPr>
          <w:rFonts w:ascii="Arial" w:hAnsi="Arial" w:cs="Arial"/>
          <w:b/>
          <w:szCs w:val="24"/>
        </w:rPr>
        <w:t>Personal Liability to the Government on a Home Loan</w:t>
      </w:r>
    </w:p>
    <w:p w:rsidR="004D49C1" w:rsidRPr="00263091" w:rsidP="004D49C1" w14:paraId="062FAA80" w14:textId="77777777">
      <w:pPr>
        <w:pStyle w:val="Header"/>
        <w:jc w:val="center"/>
        <w:rPr>
          <w:rFonts w:ascii="Arial" w:hAnsi="Arial" w:cs="Arial"/>
          <w:b/>
          <w:szCs w:val="24"/>
        </w:rPr>
      </w:pPr>
      <w:r w:rsidRPr="00263091">
        <w:rPr>
          <w:rFonts w:ascii="Arial" w:hAnsi="Arial" w:cs="Arial"/>
          <w:b/>
          <w:szCs w:val="24"/>
        </w:rPr>
        <w:t>OMB 2900-0</w:t>
      </w:r>
      <w:r w:rsidRPr="00263091" w:rsidR="000A3F7A">
        <w:rPr>
          <w:rFonts w:ascii="Arial" w:hAnsi="Arial" w:cs="Arial"/>
          <w:b/>
          <w:szCs w:val="24"/>
        </w:rPr>
        <w:t>110</w:t>
      </w:r>
    </w:p>
    <w:p w:rsidR="004D49C1" w:rsidRPr="00263091" w:rsidP="004D49C1" w14:paraId="6DAC918A" w14:textId="77777777">
      <w:pPr>
        <w:pStyle w:val="Header"/>
        <w:jc w:val="center"/>
        <w:rPr>
          <w:rFonts w:ascii="Arial" w:hAnsi="Arial" w:cs="Arial"/>
          <w:b/>
          <w:szCs w:val="24"/>
        </w:rPr>
      </w:pPr>
      <w:r w:rsidRPr="00263091">
        <w:rPr>
          <w:rFonts w:ascii="Arial" w:hAnsi="Arial" w:cs="Arial"/>
          <w:b/>
          <w:szCs w:val="24"/>
        </w:rPr>
        <w:t>VA Form 26-</w:t>
      </w:r>
      <w:r w:rsidRPr="00263091" w:rsidR="000A3F7A">
        <w:rPr>
          <w:rFonts w:ascii="Arial" w:hAnsi="Arial" w:cs="Arial"/>
          <w:b/>
          <w:szCs w:val="24"/>
        </w:rPr>
        <w:t>6381</w:t>
      </w:r>
    </w:p>
    <w:p w:rsidR="003F0E3A" w:rsidRPr="00263091" w:rsidP="004D49C1" w14:paraId="10585F4F" w14:textId="77777777">
      <w:pPr>
        <w:pStyle w:val="Header"/>
        <w:jc w:val="center"/>
        <w:rPr>
          <w:rFonts w:ascii="Arial" w:hAnsi="Arial" w:cs="Arial"/>
          <w:b/>
          <w:szCs w:val="24"/>
        </w:rPr>
      </w:pPr>
    </w:p>
    <w:p w:rsidR="0029768E" w:rsidRPr="00263091" w:rsidP="004D49C1" w14:paraId="294D1D10" w14:textId="77777777">
      <w:pPr>
        <w:pStyle w:val="Header"/>
        <w:jc w:val="center"/>
        <w:rPr>
          <w:rFonts w:ascii="Arial" w:hAnsi="Arial" w:cs="Arial"/>
          <w:b/>
          <w:szCs w:val="24"/>
        </w:rPr>
      </w:pPr>
    </w:p>
    <w:p w:rsidR="00C83AC6" w:rsidRPr="00263091" w:rsidP="004536A7" w14:paraId="0E60AD9B" w14:textId="77777777">
      <w:pPr>
        <w:rPr>
          <w:rFonts w:ascii="Arial" w:hAnsi="Arial" w:cs="Arial"/>
          <w:szCs w:val="24"/>
        </w:rPr>
      </w:pPr>
      <w:r w:rsidRPr="00263091">
        <w:rPr>
          <w:rFonts w:ascii="Arial" w:hAnsi="Arial" w:cs="Arial"/>
          <w:szCs w:val="24"/>
        </w:rPr>
        <w:t>Summary of Changes:</w:t>
      </w:r>
    </w:p>
    <w:p w:rsidR="00C83AC6" w:rsidRPr="00263091" w:rsidP="00263091" w14:paraId="2DF0CF07" w14:textId="77777777">
      <w:pPr>
        <w:pStyle w:val="ListParagraph"/>
        <w:ind w:left="0"/>
        <w:rPr>
          <w:rFonts w:ascii="Arial" w:hAnsi="Arial" w:cs="Arial"/>
          <w:szCs w:val="24"/>
        </w:rPr>
      </w:pPr>
    </w:p>
    <w:p w:rsidR="00BE76D9" w:rsidRPr="00263091" w:rsidP="00263091" w14:paraId="0A431078" w14:textId="77777777">
      <w:pPr>
        <w:pStyle w:val="Heading2"/>
        <w:numPr>
          <w:ilvl w:val="0"/>
          <w:numId w:val="23"/>
        </w:numPr>
        <w:tabs>
          <w:tab w:val="clear" w:pos="540"/>
        </w:tabs>
        <w:ind w:left="360" w:hanging="270"/>
        <w:rPr>
          <w:rFonts w:ascii="Arial" w:hAnsi="Arial" w:cs="Arial"/>
          <w:b w:val="0"/>
          <w:szCs w:val="24"/>
        </w:rPr>
      </w:pPr>
      <w:r w:rsidRPr="00263091">
        <w:rPr>
          <w:rFonts w:ascii="Arial" w:hAnsi="Arial" w:cs="Arial"/>
          <w:b w:val="0"/>
          <w:szCs w:val="24"/>
        </w:rPr>
        <w:t>The respondent count increased from 1,000 to 5,000, which also increased the</w:t>
      </w:r>
      <w:r w:rsidRPr="00263091" w:rsidR="003F0E3A">
        <w:rPr>
          <w:rFonts w:ascii="Arial" w:hAnsi="Arial" w:cs="Arial"/>
          <w:b w:val="0"/>
          <w:szCs w:val="24"/>
        </w:rPr>
        <w:t xml:space="preserve"> </w:t>
      </w:r>
      <w:r w:rsidRPr="00263091">
        <w:rPr>
          <w:rFonts w:ascii="Arial" w:hAnsi="Arial" w:cs="Arial"/>
          <w:b w:val="0"/>
          <w:szCs w:val="24"/>
        </w:rPr>
        <w:t>annual burden hours</w:t>
      </w:r>
      <w:r w:rsidR="00420C1E">
        <w:rPr>
          <w:rFonts w:ascii="Arial" w:hAnsi="Arial" w:cs="Arial"/>
          <w:b w:val="0"/>
          <w:szCs w:val="24"/>
        </w:rPr>
        <w:t xml:space="preserve"> from 167 hours to 835 hours</w:t>
      </w:r>
      <w:r w:rsidRPr="00263091">
        <w:rPr>
          <w:rFonts w:ascii="Arial" w:hAnsi="Arial" w:cs="Arial"/>
          <w:b w:val="0"/>
          <w:szCs w:val="24"/>
        </w:rPr>
        <w:t>. This was due to the increasing number of assumptions due to the availability of assumable low-interest rate loans in the currently high-interest rate environment.</w:t>
      </w:r>
    </w:p>
    <w:p w:rsidR="00BE76D9" w:rsidP="00263091" w14:paraId="49DB85AA" w14:textId="77777777">
      <w:pPr>
        <w:pStyle w:val="Header"/>
        <w:numPr>
          <w:ilvl w:val="0"/>
          <w:numId w:val="23"/>
        </w:numPr>
        <w:ind w:left="360" w:hanging="270"/>
        <w:rPr>
          <w:rFonts w:ascii="Arial" w:hAnsi="Arial" w:cs="Arial"/>
          <w:bCs/>
          <w:szCs w:val="24"/>
        </w:rPr>
      </w:pPr>
      <w:r w:rsidRPr="00263091">
        <w:rPr>
          <w:rFonts w:ascii="Arial" w:hAnsi="Arial" w:cs="Arial"/>
          <w:bCs/>
          <w:szCs w:val="24"/>
        </w:rPr>
        <w:t>There have been no changes made to the information collection or VA Form 26-6381.</w:t>
      </w:r>
    </w:p>
    <w:p w:rsidR="00117A35" w:rsidRPr="00263091" w:rsidP="00263091" w14:paraId="05A39BD6" w14:textId="65400291">
      <w:pPr>
        <w:pStyle w:val="Header"/>
        <w:numPr>
          <w:ilvl w:val="0"/>
          <w:numId w:val="23"/>
        </w:numPr>
        <w:ind w:left="360" w:hanging="270"/>
        <w:rPr>
          <w:rFonts w:ascii="Arial" w:hAnsi="Arial" w:cs="Arial"/>
          <w:bCs/>
          <w:szCs w:val="24"/>
        </w:rPr>
      </w:pPr>
      <w:r>
        <w:rPr>
          <w:rFonts w:ascii="Arial" w:hAnsi="Arial" w:cs="Arial"/>
          <w:bCs/>
          <w:szCs w:val="24"/>
        </w:rPr>
        <w:t>2</w:t>
      </w:r>
      <w:r w:rsidR="00251F55">
        <w:rPr>
          <w:rFonts w:ascii="Arial" w:hAnsi="Arial" w:cs="Arial"/>
          <w:bCs/>
          <w:szCs w:val="24"/>
        </w:rPr>
        <w:t xml:space="preserve"> public comment was received during the 60-day comment period.</w:t>
      </w:r>
    </w:p>
    <w:p w:rsidR="003F0E3A" w:rsidRPr="00263091" w:rsidP="00263091" w14:paraId="709E0262" w14:textId="77777777">
      <w:pPr>
        <w:pStyle w:val="ListParagraph"/>
        <w:jc w:val="both"/>
        <w:rPr>
          <w:rFonts w:ascii="Arial" w:hAnsi="Arial" w:cs="Arial"/>
          <w:szCs w:val="24"/>
        </w:rPr>
      </w:pPr>
    </w:p>
    <w:p w:rsidR="0029768E" w:rsidRPr="00263091" w:rsidP="0029768E" w14:paraId="78CE58CB" w14:textId="77777777">
      <w:pPr>
        <w:pStyle w:val="Header"/>
        <w:rPr>
          <w:rFonts w:ascii="Arial" w:hAnsi="Arial" w:cs="Arial"/>
          <w:b/>
          <w:szCs w:val="24"/>
        </w:rPr>
      </w:pPr>
    </w:p>
    <w:p w:rsidR="00A23DF4" w:rsidRPr="00263091" w:rsidP="003A4449" w14:paraId="1F3152DE" w14:textId="77777777">
      <w:pPr>
        <w:tabs>
          <w:tab w:val="left" w:pos="480"/>
          <w:tab w:val="left" w:pos="6639"/>
        </w:tabs>
        <w:ind w:right="684"/>
        <w:rPr>
          <w:rFonts w:ascii="Arial" w:hAnsi="Arial" w:cs="Arial"/>
          <w:b/>
          <w:bCs/>
          <w:szCs w:val="24"/>
        </w:rPr>
      </w:pPr>
      <w:r w:rsidRPr="00263091">
        <w:rPr>
          <w:rFonts w:ascii="Arial" w:hAnsi="Arial" w:cs="Arial"/>
          <w:b/>
          <w:bCs/>
          <w:szCs w:val="24"/>
        </w:rPr>
        <w:t xml:space="preserve">A.  </w:t>
      </w:r>
      <w:r w:rsidRPr="00263091">
        <w:rPr>
          <w:rFonts w:ascii="Arial" w:hAnsi="Arial" w:cs="Arial"/>
          <w:b/>
          <w:bCs/>
          <w:szCs w:val="24"/>
          <w:u w:val="single"/>
        </w:rPr>
        <w:t>Justification</w:t>
      </w:r>
      <w:r w:rsidRPr="00263091" w:rsidR="00FC15DE">
        <w:rPr>
          <w:rFonts w:ascii="Arial" w:hAnsi="Arial" w:cs="Arial"/>
          <w:b/>
          <w:bCs/>
          <w:szCs w:val="24"/>
        </w:rPr>
        <w:tab/>
      </w:r>
    </w:p>
    <w:p w:rsidR="003A4449" w:rsidRPr="00263091" w:rsidP="003A4449" w14:paraId="4244D083" w14:textId="77777777">
      <w:pPr>
        <w:tabs>
          <w:tab w:val="left" w:pos="480"/>
          <w:tab w:val="left" w:pos="6639"/>
        </w:tabs>
        <w:ind w:right="684"/>
        <w:rPr>
          <w:rFonts w:ascii="Arial" w:hAnsi="Arial" w:cs="Arial"/>
          <w:szCs w:val="24"/>
        </w:rPr>
      </w:pPr>
    </w:p>
    <w:p w:rsidR="00A23DF4" w:rsidRPr="00263091" w:rsidP="00263091" w14:paraId="64FFFE77" w14:textId="77777777">
      <w:pPr>
        <w:pStyle w:val="Heading2"/>
        <w:numPr>
          <w:ilvl w:val="0"/>
          <w:numId w:val="16"/>
        </w:numPr>
        <w:tabs>
          <w:tab w:val="left" w:pos="360"/>
        </w:tabs>
        <w:ind w:left="0" w:firstLine="0"/>
        <w:rPr>
          <w:rFonts w:ascii="Arial" w:hAnsi="Arial" w:cs="Arial"/>
          <w:szCs w:val="24"/>
        </w:rPr>
      </w:pPr>
      <w:r w:rsidRPr="00263091">
        <w:rPr>
          <w:rFonts w:ascii="Arial" w:hAnsi="Arial" w:cs="Arial"/>
          <w:szCs w:val="24"/>
        </w:rPr>
        <w:t>Explain the circumstances that make the collection of information necessary.  Identify legal or administrative requirements that necessitate the collection of information.</w:t>
      </w:r>
    </w:p>
    <w:p w:rsidR="000A3F7A" w:rsidRPr="00263091" w:rsidP="00263091" w14:paraId="4BD20301" w14:textId="77777777">
      <w:pPr>
        <w:pStyle w:val="List2"/>
        <w:ind w:left="0" w:firstLine="0"/>
        <w:rPr>
          <w:rFonts w:ascii="Arial" w:hAnsi="Arial" w:cs="Arial"/>
        </w:rPr>
      </w:pPr>
      <w:r w:rsidRPr="00263091">
        <w:rPr>
          <w:rFonts w:ascii="Arial" w:hAnsi="Arial" w:cs="Arial"/>
        </w:rPr>
        <w:t xml:space="preserve">VA Form 26-6381 is completed by Veterans who are selling their homes by assumption rather than requiring purchasers to obtain their own financing to pay off the </w:t>
      </w:r>
      <w:r w:rsidRPr="00263091" w:rsidR="006D5246">
        <w:rPr>
          <w:rFonts w:ascii="Arial" w:hAnsi="Arial" w:cs="Arial"/>
        </w:rPr>
        <w:t xml:space="preserve">VA-guaranteed </w:t>
      </w:r>
      <w:r w:rsidRPr="00263091">
        <w:rPr>
          <w:rFonts w:ascii="Arial" w:hAnsi="Arial" w:cs="Arial"/>
        </w:rPr>
        <w:t xml:space="preserve">loan. The data furnished on the form is essential to determinations for assumption approval, release of liability, and substitution of entitlement in accordance with 38 U.S.C. </w:t>
      </w:r>
      <w:r w:rsidRPr="00263091" w:rsidR="001759DA">
        <w:rPr>
          <w:rFonts w:ascii="Arial" w:hAnsi="Arial" w:cs="Arial"/>
        </w:rPr>
        <w:t xml:space="preserve">§§ </w:t>
      </w:r>
      <w:r w:rsidRPr="00263091">
        <w:rPr>
          <w:rFonts w:ascii="Arial" w:hAnsi="Arial" w:cs="Arial"/>
        </w:rPr>
        <w:t>3713(a)</w:t>
      </w:r>
      <w:r w:rsidRPr="00263091" w:rsidR="001759DA">
        <w:rPr>
          <w:rFonts w:ascii="Arial" w:hAnsi="Arial" w:cs="Arial"/>
        </w:rPr>
        <w:t>,</w:t>
      </w:r>
      <w:r w:rsidRPr="00263091">
        <w:rPr>
          <w:rFonts w:ascii="Arial" w:hAnsi="Arial" w:cs="Arial"/>
        </w:rPr>
        <w:t xml:space="preserve"> 3714</w:t>
      </w:r>
      <w:r w:rsidRPr="00263091" w:rsidR="001759DA">
        <w:rPr>
          <w:rFonts w:ascii="Arial" w:hAnsi="Arial" w:cs="Arial"/>
        </w:rPr>
        <w:t>,</w:t>
      </w:r>
      <w:r w:rsidRPr="00263091">
        <w:rPr>
          <w:rFonts w:ascii="Arial" w:hAnsi="Arial" w:cs="Arial"/>
        </w:rPr>
        <w:t xml:space="preserve"> and 3702(b)(2).</w:t>
      </w:r>
    </w:p>
    <w:p w:rsidR="000A3F7A" w:rsidRPr="00263091" w:rsidP="00D92B00" w14:paraId="52CA2D28" w14:textId="77777777">
      <w:pPr>
        <w:pStyle w:val="List2"/>
        <w:ind w:left="0" w:firstLine="0"/>
        <w:rPr>
          <w:rFonts w:ascii="Arial" w:hAnsi="Arial" w:cs="Arial"/>
        </w:rPr>
      </w:pPr>
    </w:p>
    <w:p w:rsidR="000A3F7A" w:rsidRPr="00263091" w:rsidP="00D92B00" w14:paraId="313331AC" w14:textId="77777777">
      <w:pPr>
        <w:pStyle w:val="List2"/>
        <w:ind w:left="0" w:firstLine="0"/>
        <w:rPr>
          <w:rFonts w:ascii="Arial" w:hAnsi="Arial" w:cs="Arial"/>
        </w:rPr>
      </w:pPr>
      <w:r w:rsidRPr="00263091">
        <w:rPr>
          <w:rFonts w:ascii="Arial" w:hAnsi="Arial" w:cs="Arial"/>
        </w:rPr>
        <w:t xml:space="preserve">For loans for which a commitment was issued prior to March 1, </w:t>
      </w:r>
      <w:r w:rsidRPr="00263091" w:rsidR="00517A84">
        <w:rPr>
          <w:rFonts w:ascii="Arial" w:hAnsi="Arial" w:cs="Arial"/>
        </w:rPr>
        <w:t xml:space="preserve">1988, </w:t>
      </w:r>
      <w:r w:rsidRPr="00263091">
        <w:rPr>
          <w:rFonts w:ascii="Arial" w:hAnsi="Arial" w:cs="Arial"/>
        </w:rPr>
        <w:t>Title 38 U.S.C.</w:t>
      </w:r>
      <w:r w:rsidRPr="00263091" w:rsidR="00926EF0">
        <w:rPr>
          <w:rFonts w:ascii="Arial" w:hAnsi="Arial" w:cs="Arial"/>
        </w:rPr>
        <w:t xml:space="preserve"> § </w:t>
      </w:r>
      <w:r w:rsidRPr="00263091">
        <w:rPr>
          <w:rFonts w:ascii="Arial" w:hAnsi="Arial" w:cs="Arial"/>
        </w:rPr>
        <w:t>37</w:t>
      </w:r>
      <w:r w:rsidRPr="00263091" w:rsidR="75E34035">
        <w:rPr>
          <w:rFonts w:ascii="Arial" w:hAnsi="Arial" w:cs="Arial"/>
        </w:rPr>
        <w:t>1</w:t>
      </w:r>
      <w:r w:rsidRPr="00263091">
        <w:rPr>
          <w:rFonts w:ascii="Arial" w:hAnsi="Arial" w:cs="Arial"/>
        </w:rPr>
        <w:t xml:space="preserve">3(a) provides that when a Veteran disposes of </w:t>
      </w:r>
      <w:r w:rsidRPr="00263091" w:rsidR="00B05329">
        <w:rPr>
          <w:rFonts w:ascii="Arial" w:hAnsi="Arial" w:cs="Arial"/>
        </w:rPr>
        <w:t xml:space="preserve">their </w:t>
      </w:r>
      <w:r w:rsidRPr="00263091">
        <w:rPr>
          <w:rFonts w:ascii="Arial" w:hAnsi="Arial" w:cs="Arial"/>
        </w:rPr>
        <w:t xml:space="preserve">interest in the property securing the loan, VA may, upon </w:t>
      </w:r>
      <w:r w:rsidRPr="00263091" w:rsidR="000D0BE0">
        <w:rPr>
          <w:rFonts w:ascii="Arial" w:hAnsi="Arial" w:cs="Arial"/>
        </w:rPr>
        <w:t xml:space="preserve">the Veteran’s </w:t>
      </w:r>
      <w:r w:rsidRPr="00263091">
        <w:rPr>
          <w:rFonts w:ascii="Arial" w:hAnsi="Arial" w:cs="Arial"/>
        </w:rPr>
        <w:t xml:space="preserve">request, release the original Veteran-borrower from personal liability to the Government only if three requirements are fulfilled.  First, the loan must be current.  Second, the purchaser must assume </w:t>
      </w:r>
      <w:r w:rsidRPr="00263091" w:rsidR="00F9421D">
        <w:rPr>
          <w:rFonts w:ascii="Arial" w:hAnsi="Arial" w:cs="Arial"/>
        </w:rPr>
        <w:t>all</w:t>
      </w:r>
      <w:r w:rsidRPr="00263091">
        <w:rPr>
          <w:rFonts w:ascii="Arial" w:hAnsi="Arial" w:cs="Arial"/>
        </w:rPr>
        <w:t xml:space="preserve"> the Veteran's liability to the Government and to the mortgage holder on the guaranteed loan. Third, the purchaser must qualify </w:t>
      </w:r>
      <w:r w:rsidRPr="00263091" w:rsidR="00F9421D">
        <w:rPr>
          <w:rFonts w:ascii="Arial" w:hAnsi="Arial" w:cs="Arial"/>
        </w:rPr>
        <w:t>from a credit and income standpoint</w:t>
      </w:r>
      <w:r w:rsidRPr="00263091">
        <w:rPr>
          <w:rFonts w:ascii="Arial" w:hAnsi="Arial" w:cs="Arial"/>
        </w:rPr>
        <w:t xml:space="preserve"> to the same extent as if </w:t>
      </w:r>
      <w:r w:rsidRPr="00263091" w:rsidR="00E577E6">
        <w:rPr>
          <w:rFonts w:ascii="Arial" w:hAnsi="Arial" w:cs="Arial"/>
        </w:rPr>
        <w:t>they</w:t>
      </w:r>
      <w:r w:rsidRPr="00263091">
        <w:rPr>
          <w:rFonts w:ascii="Arial" w:hAnsi="Arial" w:cs="Arial"/>
        </w:rPr>
        <w:t xml:space="preserve"> were a Veteran applying for a VA-guaranteed loan in the same amount</w:t>
      </w:r>
      <w:r w:rsidRPr="00263091" w:rsidR="00DF1956">
        <w:rPr>
          <w:rFonts w:ascii="Arial" w:hAnsi="Arial" w:cs="Arial"/>
        </w:rPr>
        <w:t>, and with the same terms,</w:t>
      </w:r>
      <w:r w:rsidRPr="00263091">
        <w:rPr>
          <w:rFonts w:ascii="Arial" w:hAnsi="Arial" w:cs="Arial"/>
        </w:rPr>
        <w:t xml:space="preserve"> as the loan being assumed.</w:t>
      </w:r>
    </w:p>
    <w:p w:rsidR="00707B89" w:rsidRPr="00263091" w:rsidP="00D92B00" w14:paraId="14055AAB" w14:textId="77777777">
      <w:pPr>
        <w:pStyle w:val="List2"/>
        <w:ind w:left="0" w:firstLine="0"/>
        <w:rPr>
          <w:rFonts w:ascii="Arial" w:hAnsi="Arial" w:cs="Arial"/>
        </w:rPr>
      </w:pPr>
    </w:p>
    <w:p w:rsidR="00DC508C" w:rsidRPr="00263091" w:rsidP="004536A7" w14:paraId="2C741B07" w14:textId="77777777">
      <w:pPr>
        <w:pStyle w:val="List2"/>
        <w:ind w:left="0" w:firstLine="0"/>
        <w:rPr>
          <w:rFonts w:ascii="Arial" w:hAnsi="Arial" w:cs="Arial"/>
        </w:rPr>
      </w:pPr>
      <w:r w:rsidRPr="00263091">
        <w:rPr>
          <w:rFonts w:ascii="Arial" w:hAnsi="Arial" w:cs="Arial"/>
        </w:rPr>
        <w:t xml:space="preserve">For loans for which a </w:t>
      </w:r>
      <w:r w:rsidRPr="00263091" w:rsidR="00F9421D">
        <w:rPr>
          <w:rFonts w:ascii="Arial" w:hAnsi="Arial" w:cs="Arial"/>
        </w:rPr>
        <w:t>commitment</w:t>
      </w:r>
      <w:r w:rsidRPr="00263091">
        <w:rPr>
          <w:rFonts w:ascii="Arial" w:hAnsi="Arial" w:cs="Arial"/>
        </w:rPr>
        <w:t xml:space="preserve"> was made on or after March 1, 1988,</w:t>
      </w:r>
      <w:r w:rsidRPr="00263091" w:rsidR="00490C61">
        <w:rPr>
          <w:rFonts w:ascii="Arial" w:hAnsi="Arial" w:cs="Arial"/>
        </w:rPr>
        <w:t xml:space="preserve"> and </w:t>
      </w:r>
      <w:r w:rsidRPr="00263091" w:rsidR="00285127">
        <w:rPr>
          <w:rFonts w:ascii="Arial" w:hAnsi="Arial" w:cs="Arial"/>
        </w:rPr>
        <w:t>purchase transactions</w:t>
      </w:r>
      <w:r w:rsidRPr="00263091" w:rsidR="00490C61">
        <w:rPr>
          <w:rFonts w:ascii="Arial" w:hAnsi="Arial" w:cs="Arial"/>
        </w:rPr>
        <w:t xml:space="preserve"> closing after January 1, 1989, </w:t>
      </w:r>
      <w:r w:rsidRPr="00263091" w:rsidR="00000E4A">
        <w:rPr>
          <w:rFonts w:ascii="Arial" w:hAnsi="Arial" w:cs="Arial"/>
        </w:rPr>
        <w:t>Title 38 U.S.C. § 3714(a)</w:t>
      </w:r>
      <w:r w:rsidRPr="00263091" w:rsidR="004F404B">
        <w:rPr>
          <w:rFonts w:ascii="Arial" w:hAnsi="Arial" w:cs="Arial"/>
        </w:rPr>
        <w:t>,</w:t>
      </w:r>
      <w:r w:rsidRPr="00263091" w:rsidR="009F0818">
        <w:rPr>
          <w:rFonts w:ascii="Arial" w:hAnsi="Arial" w:cs="Arial"/>
        </w:rPr>
        <w:t xml:space="preserve"> provides that when a Veteran wishes to dispose of </w:t>
      </w:r>
      <w:r w:rsidRPr="00263091" w:rsidR="00F9421D">
        <w:rPr>
          <w:rFonts w:ascii="Arial" w:hAnsi="Arial" w:cs="Arial"/>
        </w:rPr>
        <w:t>their</w:t>
      </w:r>
      <w:r w:rsidRPr="00263091" w:rsidR="009F0818">
        <w:rPr>
          <w:rFonts w:ascii="Arial" w:hAnsi="Arial" w:cs="Arial"/>
        </w:rPr>
        <w:t xml:space="preserve"> interest in the property securing the loan through an assumption, </w:t>
      </w:r>
      <w:r w:rsidRPr="00263091" w:rsidR="001C07CD">
        <w:rPr>
          <w:rFonts w:ascii="Arial" w:hAnsi="Arial" w:cs="Arial"/>
        </w:rPr>
        <w:t xml:space="preserve">they </w:t>
      </w:r>
      <w:r w:rsidRPr="00263091" w:rsidR="00281A38">
        <w:rPr>
          <w:rFonts w:ascii="Arial" w:hAnsi="Arial" w:cs="Arial"/>
        </w:rPr>
        <w:t>must</w:t>
      </w:r>
      <w:r w:rsidRPr="00263091" w:rsidR="001C07CD">
        <w:rPr>
          <w:rFonts w:ascii="Arial" w:hAnsi="Arial" w:cs="Arial"/>
        </w:rPr>
        <w:t xml:space="preserve"> apply to the loan holder </w:t>
      </w:r>
      <w:r w:rsidRPr="00263091" w:rsidR="00FB0604">
        <w:rPr>
          <w:rFonts w:ascii="Arial" w:hAnsi="Arial" w:cs="Arial"/>
        </w:rPr>
        <w:t xml:space="preserve">to approve the </w:t>
      </w:r>
      <w:r w:rsidRPr="00263091" w:rsidR="00281A38">
        <w:rPr>
          <w:rFonts w:ascii="Arial" w:hAnsi="Arial" w:cs="Arial"/>
        </w:rPr>
        <w:t>transfer of ownership and release of liability</w:t>
      </w:r>
      <w:r w:rsidRPr="00263091" w:rsidR="00BC4894">
        <w:rPr>
          <w:rFonts w:ascii="Arial" w:hAnsi="Arial" w:cs="Arial"/>
        </w:rPr>
        <w:t xml:space="preserve">. </w:t>
      </w:r>
      <w:r w:rsidRPr="00263091" w:rsidR="00281A38">
        <w:rPr>
          <w:rFonts w:ascii="Arial" w:hAnsi="Arial" w:cs="Arial"/>
        </w:rPr>
        <w:t>T</w:t>
      </w:r>
      <w:r w:rsidRPr="00263091" w:rsidR="009F0818">
        <w:rPr>
          <w:rFonts w:ascii="Arial" w:hAnsi="Arial" w:cs="Arial"/>
        </w:rPr>
        <w:t xml:space="preserve">he </w:t>
      </w:r>
      <w:r w:rsidRPr="00263091" w:rsidR="00BC77CF">
        <w:rPr>
          <w:rFonts w:ascii="Arial" w:hAnsi="Arial" w:cs="Arial"/>
        </w:rPr>
        <w:t xml:space="preserve">loan holder </w:t>
      </w:r>
      <w:r w:rsidRPr="00263091" w:rsidR="00F11127">
        <w:rPr>
          <w:rFonts w:ascii="Arial" w:hAnsi="Arial" w:cs="Arial"/>
        </w:rPr>
        <w:t xml:space="preserve">shall approve the assumption application, </w:t>
      </w:r>
      <w:r w:rsidRPr="00263091" w:rsidR="00BC77CF">
        <w:rPr>
          <w:rFonts w:ascii="Arial" w:hAnsi="Arial" w:cs="Arial"/>
        </w:rPr>
        <w:t>releas</w:t>
      </w:r>
      <w:r w:rsidRPr="00263091" w:rsidR="00F11127">
        <w:rPr>
          <w:rFonts w:ascii="Arial" w:hAnsi="Arial" w:cs="Arial"/>
        </w:rPr>
        <w:t>ing</w:t>
      </w:r>
      <w:r w:rsidRPr="00263091" w:rsidR="00BC77CF">
        <w:rPr>
          <w:rFonts w:ascii="Arial" w:hAnsi="Arial" w:cs="Arial"/>
        </w:rPr>
        <w:t xml:space="preserve"> the Veteran-borrow</w:t>
      </w:r>
      <w:r w:rsidRPr="00263091" w:rsidR="00212F7C">
        <w:rPr>
          <w:rFonts w:ascii="Arial" w:hAnsi="Arial" w:cs="Arial"/>
        </w:rPr>
        <w:t>e</w:t>
      </w:r>
      <w:r w:rsidRPr="00263091" w:rsidR="00BC77CF">
        <w:rPr>
          <w:rFonts w:ascii="Arial" w:hAnsi="Arial" w:cs="Arial"/>
        </w:rPr>
        <w:t>r from personal liability to the Government</w:t>
      </w:r>
      <w:r w:rsidRPr="00263091" w:rsidR="00F11127">
        <w:rPr>
          <w:rFonts w:ascii="Arial" w:hAnsi="Arial" w:cs="Arial"/>
        </w:rPr>
        <w:t>,</w:t>
      </w:r>
      <w:r w:rsidRPr="00263091" w:rsidR="00BC77CF">
        <w:rPr>
          <w:rFonts w:ascii="Arial" w:hAnsi="Arial" w:cs="Arial"/>
        </w:rPr>
        <w:t xml:space="preserve"> </w:t>
      </w:r>
      <w:r w:rsidRPr="00263091" w:rsidR="00987963">
        <w:rPr>
          <w:rFonts w:ascii="Arial" w:hAnsi="Arial" w:cs="Arial"/>
        </w:rPr>
        <w:t>if the holder determines that (1) the loan is current, (2) that the purchaser is obligated by cont</w:t>
      </w:r>
      <w:r w:rsidRPr="00263091" w:rsidR="00E02AA7">
        <w:rPr>
          <w:rFonts w:ascii="Arial" w:hAnsi="Arial" w:cs="Arial"/>
        </w:rPr>
        <w:t xml:space="preserve">ract to purchase the property and assume full liability for repayment of the balance of the loan, at the existing terms of the loan, and (3) that the purchaser qualifies from a credit </w:t>
      </w:r>
      <w:r w:rsidRPr="00263091" w:rsidR="00212F7C">
        <w:rPr>
          <w:rFonts w:ascii="Arial" w:hAnsi="Arial" w:cs="Arial"/>
        </w:rPr>
        <w:t xml:space="preserve">and income </w:t>
      </w:r>
      <w:r w:rsidRPr="00263091" w:rsidR="00E02AA7">
        <w:rPr>
          <w:rFonts w:ascii="Arial" w:hAnsi="Arial" w:cs="Arial"/>
        </w:rPr>
        <w:t xml:space="preserve">standpoint, </w:t>
      </w:r>
      <w:r w:rsidRPr="00263091" w:rsidR="00212F7C">
        <w:rPr>
          <w:rFonts w:ascii="Arial" w:hAnsi="Arial" w:cs="Arial"/>
        </w:rPr>
        <w:t>to the same extent as if they were a Veteran applying for a VA-guaranteed loan in the same amount, and with the same terms, as the loan being assumed.</w:t>
      </w:r>
      <w:r w:rsidRPr="00263091" w:rsidR="003F42BA">
        <w:rPr>
          <w:rFonts w:ascii="Arial" w:hAnsi="Arial" w:cs="Arial"/>
        </w:rPr>
        <w:t xml:space="preserve"> The Secretary is considered the holder if the actual holder is not an approved lender as described in 38 U.S.C. § 3702.</w:t>
      </w:r>
      <w:r w:rsidRPr="00263091" w:rsidR="00281A38">
        <w:rPr>
          <w:rFonts w:ascii="Arial" w:hAnsi="Arial" w:cs="Arial"/>
        </w:rPr>
        <w:t xml:space="preserve"> </w:t>
      </w:r>
      <w:r w:rsidRPr="00263091" w:rsidR="007879E2">
        <w:rPr>
          <w:rFonts w:ascii="Arial" w:hAnsi="Arial" w:cs="Arial"/>
        </w:rPr>
        <w:t>I</w:t>
      </w:r>
      <w:r w:rsidRPr="00263091" w:rsidR="009213A3">
        <w:rPr>
          <w:rFonts w:ascii="Arial" w:hAnsi="Arial" w:cs="Arial"/>
        </w:rPr>
        <w:t xml:space="preserve">f the holder denies an </w:t>
      </w:r>
      <w:r w:rsidRPr="00263091" w:rsidR="007879E2">
        <w:rPr>
          <w:rFonts w:ascii="Arial" w:hAnsi="Arial" w:cs="Arial"/>
        </w:rPr>
        <w:t>assumption application, the</w:t>
      </w:r>
      <w:r w:rsidRPr="00263091" w:rsidR="00C82B01">
        <w:rPr>
          <w:rFonts w:ascii="Arial" w:hAnsi="Arial" w:cs="Arial"/>
        </w:rPr>
        <w:t xml:space="preserve">y must notify the buyer and seller of </w:t>
      </w:r>
      <w:r w:rsidRPr="00263091" w:rsidR="009213A3">
        <w:rPr>
          <w:rFonts w:ascii="Arial" w:hAnsi="Arial" w:cs="Arial"/>
        </w:rPr>
        <w:t xml:space="preserve">the reason(s) for denial and </w:t>
      </w:r>
      <w:r w:rsidRPr="00263091" w:rsidR="00C82B01">
        <w:rPr>
          <w:rFonts w:ascii="Arial" w:hAnsi="Arial" w:cs="Arial"/>
        </w:rPr>
        <w:t xml:space="preserve">their right to appeal the decision to VA. In such cases, the buyer or seller must </w:t>
      </w:r>
      <w:r w:rsidRPr="00263091" w:rsidR="00615F09">
        <w:rPr>
          <w:rFonts w:ascii="Arial" w:hAnsi="Arial" w:cs="Arial"/>
        </w:rPr>
        <w:t xml:space="preserve">make their </w:t>
      </w:r>
      <w:r w:rsidRPr="00263091" w:rsidR="00C82B01">
        <w:rPr>
          <w:rFonts w:ascii="Arial" w:hAnsi="Arial" w:cs="Arial"/>
        </w:rPr>
        <w:t>a</w:t>
      </w:r>
      <w:r w:rsidRPr="00263091" w:rsidR="007879E2">
        <w:rPr>
          <w:rFonts w:ascii="Arial" w:hAnsi="Arial" w:cs="Arial"/>
        </w:rPr>
        <w:t>ppeal</w:t>
      </w:r>
      <w:r w:rsidRPr="00263091" w:rsidR="00615F09">
        <w:rPr>
          <w:rFonts w:ascii="Arial" w:hAnsi="Arial" w:cs="Arial"/>
        </w:rPr>
        <w:t xml:space="preserve"> to VA</w:t>
      </w:r>
      <w:r w:rsidRPr="00263091" w:rsidR="00C079F5">
        <w:rPr>
          <w:rFonts w:ascii="Arial" w:hAnsi="Arial" w:cs="Arial"/>
        </w:rPr>
        <w:t xml:space="preserve"> within 30 days</w:t>
      </w:r>
      <w:r w:rsidRPr="00263091" w:rsidR="007879E2">
        <w:rPr>
          <w:rFonts w:ascii="Arial" w:hAnsi="Arial" w:cs="Arial"/>
        </w:rPr>
        <w:t xml:space="preserve">. </w:t>
      </w:r>
    </w:p>
    <w:p w:rsidR="000A3F7A" w:rsidRPr="00263091" w:rsidP="004536A7" w14:paraId="7D3DAB43" w14:textId="77777777">
      <w:pPr>
        <w:pStyle w:val="List2"/>
        <w:ind w:left="0" w:firstLine="0"/>
        <w:rPr>
          <w:rFonts w:ascii="Arial" w:hAnsi="Arial" w:cs="Arial"/>
        </w:rPr>
      </w:pPr>
    </w:p>
    <w:p w:rsidR="00C80CEC" w:rsidRPr="00263091" w:rsidP="004536A7" w14:paraId="41E033BC" w14:textId="77777777">
      <w:pPr>
        <w:pStyle w:val="List2"/>
        <w:ind w:left="0" w:firstLine="0"/>
        <w:rPr>
          <w:rFonts w:ascii="Arial" w:hAnsi="Arial" w:cs="Arial"/>
        </w:rPr>
      </w:pPr>
      <w:r w:rsidRPr="00263091">
        <w:rPr>
          <w:rFonts w:ascii="Arial" w:hAnsi="Arial" w:cs="Arial"/>
        </w:rPr>
        <w:t xml:space="preserve">If </w:t>
      </w:r>
      <w:r w:rsidRPr="00263091" w:rsidR="005E3C29">
        <w:rPr>
          <w:rFonts w:ascii="Arial" w:hAnsi="Arial" w:cs="Arial"/>
        </w:rPr>
        <w:t xml:space="preserve">the purchaser for an assumption application </w:t>
      </w:r>
      <w:r w:rsidRPr="00263091">
        <w:rPr>
          <w:rFonts w:ascii="Arial" w:hAnsi="Arial" w:cs="Arial"/>
        </w:rPr>
        <w:t>is an eligible Veteran</w:t>
      </w:r>
      <w:r w:rsidRPr="00263091" w:rsidR="00122964">
        <w:rPr>
          <w:rFonts w:ascii="Arial" w:hAnsi="Arial" w:cs="Arial"/>
        </w:rPr>
        <w:t>,</w:t>
      </w:r>
      <w:r w:rsidRPr="00263091" w:rsidR="001838DD">
        <w:rPr>
          <w:rFonts w:ascii="Arial" w:hAnsi="Arial" w:cs="Arial"/>
        </w:rPr>
        <w:t xml:space="preserve"> </w:t>
      </w:r>
      <w:r w:rsidRPr="00263091" w:rsidR="00D6688F">
        <w:rPr>
          <w:rFonts w:ascii="Arial" w:hAnsi="Arial" w:cs="Arial"/>
        </w:rPr>
        <w:t xml:space="preserve">who meets the criteria above and </w:t>
      </w:r>
      <w:r w:rsidRPr="00263091" w:rsidR="005748D0">
        <w:rPr>
          <w:rFonts w:ascii="Arial" w:hAnsi="Arial" w:cs="Arial"/>
        </w:rPr>
        <w:t>certifies</w:t>
      </w:r>
      <w:r w:rsidRPr="00263091" w:rsidR="00D6688F">
        <w:rPr>
          <w:rFonts w:ascii="Arial" w:hAnsi="Arial" w:cs="Arial"/>
        </w:rPr>
        <w:t xml:space="preserve"> they will occupy the property as their home,</w:t>
      </w:r>
      <w:r w:rsidRPr="00263091" w:rsidR="00122964">
        <w:rPr>
          <w:rFonts w:ascii="Arial" w:hAnsi="Arial" w:cs="Arial"/>
        </w:rPr>
        <w:t xml:space="preserve"> th</w:t>
      </w:r>
      <w:r w:rsidRPr="00263091" w:rsidR="001838DD">
        <w:rPr>
          <w:rFonts w:ascii="Arial" w:hAnsi="Arial" w:cs="Arial"/>
        </w:rPr>
        <w:t xml:space="preserve">ey may also agree to “substitute” their </w:t>
      </w:r>
      <w:r w:rsidRPr="00263091" w:rsidR="006A0F0B">
        <w:rPr>
          <w:rFonts w:ascii="Arial" w:hAnsi="Arial" w:cs="Arial"/>
        </w:rPr>
        <w:t>entitlement</w:t>
      </w:r>
      <w:r w:rsidRPr="00263091">
        <w:rPr>
          <w:rFonts w:ascii="Arial" w:hAnsi="Arial" w:cs="Arial"/>
        </w:rPr>
        <w:t xml:space="preserve"> for the same amount of entitlement the Veteran-seller used to obtain the VA-guaranteed loan</w:t>
      </w:r>
      <w:r w:rsidRPr="00263091" w:rsidR="00140802">
        <w:rPr>
          <w:rFonts w:ascii="Arial" w:hAnsi="Arial" w:cs="Arial"/>
        </w:rPr>
        <w:t xml:space="preserve">. This Substitution of Entitlement </w:t>
      </w:r>
      <w:r w:rsidRPr="00263091" w:rsidR="008B7052">
        <w:rPr>
          <w:rFonts w:ascii="Arial" w:hAnsi="Arial" w:cs="Arial"/>
        </w:rPr>
        <w:t>allow</w:t>
      </w:r>
      <w:r w:rsidRPr="00263091" w:rsidR="00140802">
        <w:rPr>
          <w:rFonts w:ascii="Arial" w:hAnsi="Arial" w:cs="Arial"/>
        </w:rPr>
        <w:t>s</w:t>
      </w:r>
      <w:r w:rsidRPr="00263091" w:rsidR="008B7052">
        <w:rPr>
          <w:rFonts w:ascii="Arial" w:hAnsi="Arial" w:cs="Arial"/>
        </w:rPr>
        <w:t xml:space="preserve"> the Veteran</w:t>
      </w:r>
      <w:r w:rsidRPr="00263091" w:rsidR="00A63CF7">
        <w:rPr>
          <w:rFonts w:ascii="Arial" w:hAnsi="Arial" w:cs="Arial"/>
        </w:rPr>
        <w:t>-seller</w:t>
      </w:r>
      <w:r w:rsidRPr="00263091" w:rsidR="008B7052">
        <w:rPr>
          <w:rFonts w:ascii="Arial" w:hAnsi="Arial" w:cs="Arial"/>
        </w:rPr>
        <w:t xml:space="preserve"> to obtain a restoration of entitlement</w:t>
      </w:r>
      <w:r w:rsidRPr="00263091" w:rsidR="0002248B">
        <w:rPr>
          <w:rFonts w:ascii="Arial" w:hAnsi="Arial" w:cs="Arial"/>
        </w:rPr>
        <w:t xml:space="preserve"> under Title 38 U.S.C. §3702(b)(2)</w:t>
      </w:r>
      <w:r w:rsidRPr="00263091" w:rsidR="008B7052">
        <w:rPr>
          <w:rFonts w:ascii="Arial" w:hAnsi="Arial" w:cs="Arial"/>
        </w:rPr>
        <w:t xml:space="preserve"> </w:t>
      </w:r>
      <w:r w:rsidRPr="00263091" w:rsidR="003E396E">
        <w:rPr>
          <w:rFonts w:ascii="Arial" w:hAnsi="Arial" w:cs="Arial"/>
        </w:rPr>
        <w:t xml:space="preserve">for </w:t>
      </w:r>
      <w:r w:rsidRPr="00263091" w:rsidR="00C302F7">
        <w:rPr>
          <w:rFonts w:ascii="Arial" w:hAnsi="Arial" w:cs="Arial"/>
        </w:rPr>
        <w:t xml:space="preserve">the entitlement </w:t>
      </w:r>
      <w:r w:rsidRPr="00263091" w:rsidR="0002248B">
        <w:rPr>
          <w:rFonts w:ascii="Arial" w:hAnsi="Arial" w:cs="Arial"/>
        </w:rPr>
        <w:t xml:space="preserve">originally </w:t>
      </w:r>
      <w:r w:rsidRPr="00263091" w:rsidR="00C302F7">
        <w:rPr>
          <w:rFonts w:ascii="Arial" w:hAnsi="Arial" w:cs="Arial"/>
        </w:rPr>
        <w:t>used to guaranty the loan</w:t>
      </w:r>
      <w:r w:rsidRPr="00263091" w:rsidR="0002248B">
        <w:rPr>
          <w:rFonts w:ascii="Arial" w:hAnsi="Arial" w:cs="Arial"/>
        </w:rPr>
        <w:t>.</w:t>
      </w:r>
    </w:p>
    <w:p w:rsidR="000A3F7A" w:rsidRPr="00263091" w:rsidP="004536A7" w14:paraId="512D79A7" w14:textId="77777777">
      <w:pPr>
        <w:pStyle w:val="List2"/>
        <w:ind w:left="0" w:firstLine="0"/>
        <w:rPr>
          <w:rFonts w:ascii="Arial" w:hAnsi="Arial" w:cs="Arial"/>
        </w:rPr>
      </w:pPr>
    </w:p>
    <w:p w:rsidR="00926EF0" w:rsidRPr="00263091" w:rsidP="00D92B00" w14:paraId="58A0EB03" w14:textId="77777777">
      <w:pPr>
        <w:pStyle w:val="List2"/>
        <w:ind w:left="0" w:firstLine="0"/>
        <w:rPr>
          <w:rFonts w:ascii="Arial" w:hAnsi="Arial" w:cs="Arial"/>
        </w:rPr>
      </w:pPr>
      <w:r w:rsidRPr="00263091">
        <w:rPr>
          <w:rFonts w:ascii="Arial" w:hAnsi="Arial" w:cs="Arial"/>
        </w:rPr>
        <w:t xml:space="preserve">Most </w:t>
      </w:r>
      <w:r w:rsidRPr="00263091" w:rsidR="00E65A6E">
        <w:rPr>
          <w:rFonts w:ascii="Arial" w:hAnsi="Arial" w:cs="Arial"/>
        </w:rPr>
        <w:t xml:space="preserve">assumption and </w:t>
      </w:r>
      <w:r w:rsidRPr="00263091">
        <w:rPr>
          <w:rFonts w:ascii="Arial" w:hAnsi="Arial" w:cs="Arial"/>
        </w:rPr>
        <w:t xml:space="preserve">release of liability </w:t>
      </w:r>
      <w:r w:rsidRPr="00263091" w:rsidR="00E65A6E">
        <w:rPr>
          <w:rFonts w:ascii="Arial" w:hAnsi="Arial" w:cs="Arial"/>
        </w:rPr>
        <w:t>applications</w:t>
      </w:r>
      <w:r w:rsidRPr="00263091">
        <w:rPr>
          <w:rFonts w:ascii="Arial" w:hAnsi="Arial" w:cs="Arial"/>
        </w:rPr>
        <w:t xml:space="preserve"> are processed by </w:t>
      </w:r>
      <w:r w:rsidRPr="00263091" w:rsidR="0078076E">
        <w:rPr>
          <w:rFonts w:ascii="Arial" w:hAnsi="Arial" w:cs="Arial"/>
        </w:rPr>
        <w:t>holders or their authorized servicing agents</w:t>
      </w:r>
      <w:r w:rsidRPr="00263091">
        <w:rPr>
          <w:rFonts w:ascii="Arial" w:hAnsi="Arial" w:cs="Arial"/>
        </w:rPr>
        <w:t>, rather tha</w:t>
      </w:r>
      <w:r w:rsidRPr="00263091" w:rsidR="00D23EEF">
        <w:rPr>
          <w:rFonts w:ascii="Arial" w:hAnsi="Arial" w:cs="Arial"/>
        </w:rPr>
        <w:t>n</w:t>
      </w:r>
      <w:r w:rsidRPr="00263091">
        <w:rPr>
          <w:rFonts w:ascii="Arial" w:hAnsi="Arial" w:cs="Arial"/>
        </w:rPr>
        <w:t xml:space="preserve"> </w:t>
      </w:r>
      <w:r w:rsidR="007C26E9">
        <w:rPr>
          <w:rFonts w:ascii="Arial" w:hAnsi="Arial" w:cs="Arial"/>
        </w:rPr>
        <w:t xml:space="preserve">by </w:t>
      </w:r>
      <w:r w:rsidRPr="00263091">
        <w:rPr>
          <w:rFonts w:ascii="Arial" w:hAnsi="Arial" w:cs="Arial"/>
        </w:rPr>
        <w:t>the Department of Veterans Affairs (VA).  However, VA may</w:t>
      </w:r>
      <w:r w:rsidRPr="00263091" w:rsidR="009C22A5">
        <w:rPr>
          <w:rFonts w:ascii="Arial" w:hAnsi="Arial" w:cs="Arial"/>
        </w:rPr>
        <w:t xml:space="preserve"> also</w:t>
      </w:r>
      <w:r w:rsidRPr="00263091">
        <w:rPr>
          <w:rFonts w:ascii="Arial" w:hAnsi="Arial" w:cs="Arial"/>
        </w:rPr>
        <w:t xml:space="preserve"> use the form in the limited number of cases where VA staff is processing the request</w:t>
      </w:r>
      <w:r w:rsidRPr="00263091" w:rsidR="003C371F">
        <w:rPr>
          <w:rFonts w:ascii="Arial" w:hAnsi="Arial" w:cs="Arial"/>
        </w:rPr>
        <w:t xml:space="preserve"> or </w:t>
      </w:r>
      <w:r w:rsidRPr="00263091" w:rsidR="004A578E">
        <w:rPr>
          <w:rFonts w:ascii="Arial" w:hAnsi="Arial" w:cs="Arial"/>
        </w:rPr>
        <w:t xml:space="preserve">the </w:t>
      </w:r>
      <w:r w:rsidRPr="00263091">
        <w:rPr>
          <w:rFonts w:ascii="Arial" w:hAnsi="Arial" w:cs="Arial"/>
        </w:rPr>
        <w:t>holder’s</w:t>
      </w:r>
      <w:r w:rsidRPr="00263091" w:rsidR="004A578E">
        <w:rPr>
          <w:rFonts w:ascii="Arial" w:hAnsi="Arial" w:cs="Arial"/>
        </w:rPr>
        <w:t xml:space="preserve"> decision is appealed</w:t>
      </w:r>
      <w:r w:rsidRPr="00263091" w:rsidR="009C22A5">
        <w:rPr>
          <w:rFonts w:ascii="Arial" w:hAnsi="Arial" w:cs="Arial"/>
        </w:rPr>
        <w:t>.</w:t>
      </w:r>
    </w:p>
    <w:p w:rsidR="00234A4D" w:rsidRPr="00263091" w:rsidP="000A3F7A" w14:paraId="3064A8C8" w14:textId="77777777">
      <w:pPr>
        <w:pStyle w:val="List2"/>
        <w:ind w:left="360" w:firstLine="0"/>
        <w:rPr>
          <w:rFonts w:ascii="Arial" w:hAnsi="Arial" w:cs="Arial"/>
        </w:rPr>
      </w:pPr>
    </w:p>
    <w:p w:rsidR="00A23DF4" w:rsidRPr="00263091" w:rsidP="00263091" w14:paraId="20ABE091" w14:textId="77777777">
      <w:pPr>
        <w:pStyle w:val="Heading2"/>
        <w:numPr>
          <w:ilvl w:val="0"/>
          <w:numId w:val="16"/>
        </w:numPr>
        <w:tabs>
          <w:tab w:val="left" w:pos="360"/>
        </w:tabs>
        <w:ind w:left="0" w:firstLine="0"/>
        <w:rPr>
          <w:rFonts w:ascii="Arial" w:hAnsi="Arial" w:cs="Arial"/>
          <w:szCs w:val="24"/>
        </w:rPr>
      </w:pPr>
      <w:r w:rsidRPr="00263091">
        <w:rPr>
          <w:rFonts w:ascii="Arial" w:hAnsi="Arial" w:cs="Arial"/>
          <w:szCs w:val="24"/>
        </w:rPr>
        <w:t>Indicate how, by whom, and for what purposes the information is to be used; indicate actual use the agency has made of the information received from current collection.</w:t>
      </w:r>
    </w:p>
    <w:p w:rsidR="005378DD" w:rsidRPr="00263091" w:rsidP="004536A7" w14:paraId="7CD2E154" w14:textId="77777777">
      <w:pPr>
        <w:pStyle w:val="List2"/>
        <w:ind w:left="0" w:firstLine="0"/>
        <w:rPr>
          <w:rFonts w:ascii="Arial" w:hAnsi="Arial" w:cs="Arial"/>
        </w:rPr>
      </w:pPr>
      <w:r w:rsidRPr="00263091">
        <w:rPr>
          <w:rFonts w:ascii="Arial" w:hAnsi="Arial" w:cs="Arial"/>
        </w:rPr>
        <w:t xml:space="preserve">The information collected on VA Form 26-6381 is essential for VA </w:t>
      </w:r>
      <w:r w:rsidRPr="00263091" w:rsidR="00D92B00">
        <w:rPr>
          <w:rFonts w:ascii="Arial" w:hAnsi="Arial" w:cs="Arial"/>
        </w:rPr>
        <w:t xml:space="preserve">or the holder </w:t>
      </w:r>
      <w:r w:rsidRPr="00263091">
        <w:rPr>
          <w:rFonts w:ascii="Arial" w:hAnsi="Arial" w:cs="Arial"/>
        </w:rPr>
        <w:t xml:space="preserve">to make </w:t>
      </w:r>
      <w:r w:rsidRPr="00263091" w:rsidR="00D92B00">
        <w:rPr>
          <w:rFonts w:ascii="Arial" w:hAnsi="Arial" w:cs="Arial"/>
        </w:rPr>
        <w:t>credit underwriting decisions on assumption applications and for</w:t>
      </w:r>
      <w:r w:rsidRPr="00263091">
        <w:rPr>
          <w:rFonts w:ascii="Arial" w:hAnsi="Arial" w:cs="Arial"/>
        </w:rPr>
        <w:t xml:space="preserve"> release of liability</w:t>
      </w:r>
      <w:r w:rsidRPr="00263091" w:rsidR="00D92B00">
        <w:rPr>
          <w:rFonts w:ascii="Arial" w:hAnsi="Arial" w:cs="Arial"/>
        </w:rPr>
        <w:t xml:space="preserve"> determinations</w:t>
      </w:r>
      <w:r w:rsidRPr="00263091">
        <w:rPr>
          <w:rFonts w:ascii="Arial" w:hAnsi="Arial" w:cs="Arial"/>
        </w:rPr>
        <w:t xml:space="preserve"> as well as for substitution of entitlement cases as required in 38 U.S.C. 3710(b)(2) and (3).</w:t>
      </w:r>
    </w:p>
    <w:p w:rsidR="00D23EEF" w:rsidRPr="00263091" w:rsidP="005378DD" w14:paraId="411B5EBC" w14:textId="77777777">
      <w:pPr>
        <w:rPr>
          <w:rFonts w:ascii="Arial" w:hAnsi="Arial" w:cs="Arial"/>
          <w:szCs w:val="24"/>
        </w:rPr>
      </w:pPr>
    </w:p>
    <w:p w:rsidR="00A23DF4" w:rsidRPr="00263091" w:rsidP="00263091" w14:paraId="520E18A7" w14:textId="77777777">
      <w:pPr>
        <w:pStyle w:val="Heading2"/>
        <w:tabs>
          <w:tab w:val="left" w:pos="360"/>
        </w:tabs>
        <w:rPr>
          <w:rFonts w:ascii="Arial" w:hAnsi="Arial" w:cs="Arial"/>
          <w:szCs w:val="24"/>
        </w:rPr>
      </w:pPr>
      <w:r w:rsidRPr="00263091">
        <w:rPr>
          <w:rFonts w:ascii="Arial" w:hAnsi="Arial" w:cs="Arial"/>
          <w:szCs w:val="24"/>
        </w:rPr>
        <w:t>3.</w:t>
      </w:r>
      <w:r w:rsidRPr="00263091">
        <w:rPr>
          <w:rFonts w:ascii="Arial" w:hAnsi="Arial" w:cs="Arial"/>
          <w:szCs w:val="24"/>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w:t>
      </w:r>
      <w:r w:rsidRPr="00263091">
        <w:rPr>
          <w:rFonts w:ascii="Arial" w:hAnsi="Arial" w:cs="Arial"/>
          <w:szCs w:val="24"/>
        </w:rPr>
        <w:t>collection.  Also describe any consideration of using information technology to reduce burden.</w:t>
      </w:r>
    </w:p>
    <w:p w:rsidR="008774D0" w:rsidRPr="00263091" w:rsidP="000A3F7A" w14:paraId="01D4AE04" w14:textId="77777777">
      <w:pPr>
        <w:pStyle w:val="List2"/>
        <w:ind w:left="0" w:firstLine="0"/>
        <w:rPr>
          <w:rFonts w:ascii="Arial" w:hAnsi="Arial" w:cs="Arial"/>
        </w:rPr>
      </w:pPr>
      <w:r w:rsidRPr="00263091">
        <w:rPr>
          <w:rFonts w:ascii="Arial" w:hAnsi="Arial" w:cs="Arial"/>
        </w:rPr>
        <w:t>VA F</w:t>
      </w:r>
      <w:r w:rsidRPr="00263091" w:rsidR="003F5CBF">
        <w:rPr>
          <w:rFonts w:ascii="Arial" w:hAnsi="Arial" w:cs="Arial"/>
        </w:rPr>
        <w:t>orm</w:t>
      </w:r>
      <w:r w:rsidRPr="00263091">
        <w:rPr>
          <w:rFonts w:ascii="Arial" w:hAnsi="Arial" w:cs="Arial"/>
        </w:rPr>
        <w:t xml:space="preserve"> 26-6381</w:t>
      </w:r>
      <w:r w:rsidRPr="00263091" w:rsidR="003F5CBF">
        <w:rPr>
          <w:rFonts w:ascii="Arial" w:hAnsi="Arial" w:cs="Arial"/>
        </w:rPr>
        <w:t xml:space="preserve"> is available in a fillable electronic format on the VA </w:t>
      </w:r>
      <w:r w:rsidRPr="00263091" w:rsidR="000A7ADE">
        <w:rPr>
          <w:rFonts w:ascii="Arial" w:hAnsi="Arial" w:cs="Arial"/>
        </w:rPr>
        <w:t>F</w:t>
      </w:r>
      <w:r w:rsidRPr="00263091" w:rsidR="003F5CBF">
        <w:rPr>
          <w:rFonts w:ascii="Arial" w:hAnsi="Arial" w:cs="Arial"/>
        </w:rPr>
        <w:t xml:space="preserve">orms website at </w:t>
      </w:r>
      <w:hyperlink r:id="rId8" w:history="1">
        <w:r w:rsidRPr="00263091" w:rsidR="003F5CBF">
          <w:rPr>
            <w:rStyle w:val="Hyperlink"/>
            <w:rFonts w:ascii="Arial" w:hAnsi="Arial" w:cs="Arial"/>
          </w:rPr>
          <w:t>http://www.va.gov/vaforms</w:t>
        </w:r>
      </w:hyperlink>
      <w:r w:rsidRPr="00263091" w:rsidR="003F5CBF">
        <w:rPr>
          <w:rFonts w:ascii="Arial" w:hAnsi="Arial" w:cs="Arial"/>
        </w:rPr>
        <w:t xml:space="preserve">.  </w:t>
      </w:r>
      <w:r w:rsidRPr="00263091" w:rsidR="00FE1160">
        <w:rPr>
          <w:rFonts w:ascii="Arial" w:hAnsi="Arial" w:cs="Arial"/>
        </w:rPr>
        <w:t>Due to the limited use of this form, a</w:t>
      </w:r>
      <w:r w:rsidRPr="00263091" w:rsidR="00043FA4">
        <w:rPr>
          <w:rFonts w:ascii="Arial" w:hAnsi="Arial" w:cs="Arial"/>
        </w:rPr>
        <w:t>n</w:t>
      </w:r>
      <w:r w:rsidRPr="00263091" w:rsidR="003F5CBF">
        <w:rPr>
          <w:rFonts w:ascii="Arial" w:hAnsi="Arial" w:cs="Arial"/>
        </w:rPr>
        <w:t xml:space="preserve"> </w:t>
      </w:r>
      <w:r w:rsidRPr="00263091" w:rsidR="00FE1160">
        <w:rPr>
          <w:rFonts w:ascii="Arial" w:hAnsi="Arial" w:cs="Arial"/>
        </w:rPr>
        <w:t xml:space="preserve">automated or </w:t>
      </w:r>
      <w:r w:rsidRPr="00263091" w:rsidR="003F5CBF">
        <w:rPr>
          <w:rFonts w:ascii="Arial" w:hAnsi="Arial" w:cs="Arial"/>
        </w:rPr>
        <w:t xml:space="preserve">electronic </w:t>
      </w:r>
      <w:r w:rsidRPr="00263091" w:rsidR="00FE1160">
        <w:rPr>
          <w:rFonts w:ascii="Arial" w:hAnsi="Arial" w:cs="Arial"/>
        </w:rPr>
        <w:t>entry</w:t>
      </w:r>
      <w:r w:rsidRPr="00263091" w:rsidR="003F5CBF">
        <w:rPr>
          <w:rFonts w:ascii="Arial" w:hAnsi="Arial" w:cs="Arial"/>
        </w:rPr>
        <w:t xml:space="preserve"> system is not cost beneficial to the government at this time.</w:t>
      </w:r>
      <w:r w:rsidRPr="00263091" w:rsidR="00F760A1">
        <w:rPr>
          <w:rFonts w:ascii="Arial" w:hAnsi="Arial" w:cs="Arial"/>
        </w:rPr>
        <w:t xml:space="preserve"> Holders, or their authorized</w:t>
      </w:r>
      <w:r w:rsidRPr="00263091" w:rsidR="00823C82">
        <w:rPr>
          <w:rFonts w:ascii="Arial" w:hAnsi="Arial" w:cs="Arial"/>
        </w:rPr>
        <w:t xml:space="preserve"> servicing agent, may submit this form electronically though VA’s web-based</w:t>
      </w:r>
      <w:r w:rsidRPr="00263091" w:rsidR="007B7AF9">
        <w:rPr>
          <w:rFonts w:ascii="Arial" w:hAnsi="Arial" w:cs="Arial"/>
        </w:rPr>
        <w:t xml:space="preserve"> origination system, webLGY, or VA’s</w:t>
      </w:r>
      <w:r w:rsidRPr="00263091" w:rsidR="00823C82">
        <w:rPr>
          <w:rFonts w:ascii="Arial" w:hAnsi="Arial" w:cs="Arial"/>
        </w:rPr>
        <w:t xml:space="preserve"> servicing system, VALERI</w:t>
      </w:r>
      <w:r w:rsidRPr="00263091" w:rsidR="007B7AF9">
        <w:rPr>
          <w:rFonts w:ascii="Arial" w:hAnsi="Arial" w:cs="Arial"/>
        </w:rPr>
        <w:t>.</w:t>
      </w:r>
    </w:p>
    <w:p w:rsidR="002F68E9" w:rsidRPr="00263091" w:rsidP="00F85A8B" w14:paraId="57247FC8" w14:textId="77777777">
      <w:pPr>
        <w:tabs>
          <w:tab w:val="left" w:pos="480"/>
          <w:tab w:val="right" w:pos="8640"/>
        </w:tabs>
        <w:ind w:right="684"/>
        <w:jc w:val="both"/>
        <w:rPr>
          <w:rFonts w:ascii="Arial" w:hAnsi="Arial" w:cs="Arial"/>
          <w:szCs w:val="24"/>
        </w:rPr>
      </w:pPr>
    </w:p>
    <w:p w:rsidR="00A23DF4" w:rsidRPr="00263091" w:rsidP="00457FA4" w14:paraId="2E46FB91" w14:textId="77777777">
      <w:pPr>
        <w:pStyle w:val="Heading2"/>
        <w:tabs>
          <w:tab w:val="left" w:pos="360"/>
        </w:tabs>
        <w:rPr>
          <w:rFonts w:ascii="Arial" w:hAnsi="Arial" w:cs="Arial"/>
          <w:szCs w:val="24"/>
        </w:rPr>
      </w:pPr>
      <w:r w:rsidRPr="00263091">
        <w:rPr>
          <w:rFonts w:ascii="Arial" w:hAnsi="Arial" w:cs="Arial"/>
          <w:szCs w:val="24"/>
        </w:rPr>
        <w:t>4.</w:t>
      </w:r>
      <w:r w:rsidRPr="00263091">
        <w:rPr>
          <w:rFonts w:ascii="Arial" w:hAnsi="Arial" w:cs="Arial"/>
          <w:szCs w:val="24"/>
        </w:rPr>
        <w:tab/>
        <w:t>Describe efforts to identify duplication.  Show specifically why any similar information already available cannot be used or modified for use for the purposes described in Item 2 above.</w:t>
      </w:r>
    </w:p>
    <w:p w:rsidR="002F68E9" w:rsidRPr="00263091" w:rsidP="00263091" w14:paraId="742DC755" w14:textId="77777777">
      <w:pPr>
        <w:tabs>
          <w:tab w:val="left" w:pos="480"/>
          <w:tab w:val="right" w:pos="8640"/>
        </w:tabs>
        <w:ind w:right="684"/>
        <w:rPr>
          <w:rFonts w:ascii="Arial" w:hAnsi="Arial" w:cs="Arial"/>
          <w:szCs w:val="24"/>
        </w:rPr>
      </w:pPr>
      <w:r w:rsidRPr="00263091">
        <w:rPr>
          <w:rFonts w:ascii="Arial" w:hAnsi="Arial" w:cs="Arial"/>
          <w:szCs w:val="24"/>
        </w:rPr>
        <w:t>Program reviews were conducted to identify potential areas of duplication; however, none were found to exist. There is no known Department or Agency which maintains the necessary information, nor is it available from other sources within our Department.</w:t>
      </w:r>
    </w:p>
    <w:p w:rsidR="009C0211" w:rsidRPr="00263091" w:rsidP="00F85A8B" w14:paraId="1B450A08" w14:textId="77777777">
      <w:pPr>
        <w:tabs>
          <w:tab w:val="left" w:pos="480"/>
          <w:tab w:val="right" w:pos="8640"/>
        </w:tabs>
        <w:ind w:right="684"/>
        <w:jc w:val="both"/>
        <w:rPr>
          <w:rFonts w:ascii="Arial" w:hAnsi="Arial" w:cs="Arial"/>
          <w:szCs w:val="24"/>
        </w:rPr>
      </w:pPr>
    </w:p>
    <w:p w:rsidR="00A23DF4" w:rsidRPr="00263091" w:rsidP="00FF1180" w14:paraId="429E9C03" w14:textId="77777777">
      <w:pPr>
        <w:pStyle w:val="Heading2"/>
        <w:tabs>
          <w:tab w:val="left" w:pos="360"/>
        </w:tabs>
        <w:rPr>
          <w:rFonts w:ascii="Arial" w:hAnsi="Arial" w:cs="Arial"/>
          <w:szCs w:val="24"/>
        </w:rPr>
      </w:pPr>
      <w:r w:rsidRPr="00263091">
        <w:rPr>
          <w:rFonts w:ascii="Arial" w:hAnsi="Arial" w:cs="Arial"/>
          <w:szCs w:val="24"/>
        </w:rPr>
        <w:t>5.</w:t>
      </w:r>
      <w:r w:rsidRPr="00263091">
        <w:rPr>
          <w:rFonts w:ascii="Arial" w:hAnsi="Arial" w:cs="Arial"/>
          <w:szCs w:val="24"/>
        </w:rPr>
        <w:tab/>
      </w:r>
      <w:r w:rsidRPr="00263091">
        <w:rPr>
          <w:rFonts w:ascii="Arial" w:hAnsi="Arial" w:cs="Arial"/>
          <w:szCs w:val="24"/>
        </w:rPr>
        <w:t>If the collection of information impacts small businesses or other small entities, describe any methods used to minimize burden.</w:t>
      </w:r>
    </w:p>
    <w:p w:rsidR="00EA7611" w:rsidRPr="00263091" w:rsidP="007B7AF9" w14:paraId="59D40764" w14:textId="77777777">
      <w:pPr>
        <w:tabs>
          <w:tab w:val="left" w:pos="480"/>
          <w:tab w:val="right" w:pos="8640"/>
        </w:tabs>
        <w:ind w:right="684"/>
        <w:jc w:val="both"/>
        <w:rPr>
          <w:rFonts w:ascii="Arial" w:hAnsi="Arial" w:cs="Arial"/>
          <w:szCs w:val="24"/>
        </w:rPr>
      </w:pPr>
      <w:r w:rsidRPr="00263091">
        <w:rPr>
          <w:rFonts w:ascii="Arial" w:hAnsi="Arial" w:cs="Arial"/>
          <w:szCs w:val="24"/>
        </w:rPr>
        <w:t xml:space="preserve">Small organizations are generally not involved. </w:t>
      </w:r>
    </w:p>
    <w:p w:rsidR="00271073" w:rsidRPr="00263091" w:rsidP="00F85A8B" w14:paraId="362C5B2C" w14:textId="77777777">
      <w:pPr>
        <w:pStyle w:val="ListParagraph"/>
        <w:jc w:val="both"/>
        <w:rPr>
          <w:rFonts w:ascii="Arial" w:hAnsi="Arial" w:cs="Arial"/>
          <w:szCs w:val="24"/>
        </w:rPr>
      </w:pPr>
      <w:r w:rsidRPr="00263091">
        <w:rPr>
          <w:rFonts w:ascii="Arial" w:hAnsi="Arial" w:cs="Arial"/>
          <w:szCs w:val="24"/>
        </w:rPr>
        <w:t xml:space="preserve"> </w:t>
      </w:r>
    </w:p>
    <w:p w:rsidR="00A23DF4" w:rsidRPr="00263091" w:rsidP="00FF1180" w14:paraId="5EB28AA3" w14:textId="77777777">
      <w:pPr>
        <w:pStyle w:val="Heading2"/>
        <w:tabs>
          <w:tab w:val="left" w:pos="360"/>
        </w:tabs>
        <w:rPr>
          <w:rFonts w:ascii="Arial" w:hAnsi="Arial" w:cs="Arial"/>
          <w:szCs w:val="24"/>
        </w:rPr>
      </w:pPr>
      <w:r w:rsidRPr="00263091">
        <w:rPr>
          <w:rFonts w:ascii="Arial" w:hAnsi="Arial" w:cs="Arial"/>
          <w:szCs w:val="24"/>
        </w:rPr>
        <w:t>6.</w:t>
      </w:r>
      <w:r w:rsidRPr="00263091">
        <w:rPr>
          <w:rFonts w:ascii="Arial" w:hAnsi="Arial" w:cs="Arial"/>
          <w:szCs w:val="24"/>
        </w:rPr>
        <w:tab/>
        <w:t>Describe the consequences to Federal program or policy activities if the collection is not conducted or is conducted less frequently as well as any technical or legal obstacles to reducing burden.</w:t>
      </w:r>
    </w:p>
    <w:p w:rsidR="000A3F7A" w:rsidRPr="00263091" w:rsidP="00F85A8B" w14:paraId="027D7F63" w14:textId="77777777">
      <w:pPr>
        <w:rPr>
          <w:rFonts w:ascii="Arial" w:hAnsi="Arial" w:cs="Arial"/>
          <w:szCs w:val="24"/>
        </w:rPr>
      </w:pPr>
      <w:r w:rsidRPr="00263091">
        <w:rPr>
          <w:rFonts w:ascii="Arial" w:hAnsi="Arial" w:cs="Arial"/>
          <w:szCs w:val="24"/>
        </w:rPr>
        <w:t xml:space="preserve">The information collected on this form is completed by Veterans who </w:t>
      </w:r>
      <w:r w:rsidRPr="00263091" w:rsidR="00787662">
        <w:rPr>
          <w:rFonts w:ascii="Arial" w:hAnsi="Arial" w:cs="Arial"/>
          <w:szCs w:val="24"/>
        </w:rPr>
        <w:t xml:space="preserve">are </w:t>
      </w:r>
      <w:r w:rsidRPr="00263091">
        <w:rPr>
          <w:rFonts w:ascii="Arial" w:hAnsi="Arial" w:cs="Arial"/>
          <w:szCs w:val="24"/>
        </w:rPr>
        <w:t xml:space="preserve">selling their </w:t>
      </w:r>
      <w:r w:rsidRPr="00263091" w:rsidR="0015587D">
        <w:rPr>
          <w:rFonts w:ascii="Arial" w:hAnsi="Arial" w:cs="Arial"/>
          <w:szCs w:val="24"/>
        </w:rPr>
        <w:t>VA</w:t>
      </w:r>
      <w:r w:rsidRPr="00263091" w:rsidR="00787662">
        <w:rPr>
          <w:rFonts w:ascii="Arial" w:hAnsi="Arial" w:cs="Arial"/>
          <w:szCs w:val="24"/>
        </w:rPr>
        <w:t>-</w:t>
      </w:r>
      <w:r w:rsidRPr="00263091">
        <w:rPr>
          <w:rFonts w:ascii="Arial" w:hAnsi="Arial" w:cs="Arial"/>
          <w:szCs w:val="24"/>
        </w:rPr>
        <w:t xml:space="preserve">guaranteed, insured, </w:t>
      </w:r>
      <w:r w:rsidRPr="00263091" w:rsidR="0015587D">
        <w:rPr>
          <w:rFonts w:ascii="Arial" w:hAnsi="Arial" w:cs="Arial"/>
          <w:szCs w:val="24"/>
        </w:rPr>
        <w:t>or</w:t>
      </w:r>
      <w:r w:rsidRPr="00263091">
        <w:rPr>
          <w:rFonts w:ascii="Arial" w:hAnsi="Arial" w:cs="Arial"/>
          <w:szCs w:val="24"/>
        </w:rPr>
        <w:t xml:space="preserve"> direct home loan</w:t>
      </w:r>
      <w:r w:rsidRPr="00263091" w:rsidR="0015587D">
        <w:rPr>
          <w:rFonts w:ascii="Arial" w:hAnsi="Arial" w:cs="Arial"/>
          <w:szCs w:val="24"/>
        </w:rPr>
        <w:t xml:space="preserve"> by assumption</w:t>
      </w:r>
      <w:r w:rsidRPr="00263091">
        <w:rPr>
          <w:rFonts w:ascii="Arial" w:hAnsi="Arial" w:cs="Arial"/>
          <w:szCs w:val="24"/>
        </w:rPr>
        <w:t xml:space="preserve">. The data furnished on this form is essential to </w:t>
      </w:r>
      <w:r w:rsidRPr="00263091">
        <w:rPr>
          <w:rFonts w:ascii="Arial" w:hAnsi="Arial" w:cs="Arial"/>
          <w:szCs w:val="24"/>
        </w:rPr>
        <w:t>determinations for release of liability and substitution of entitlement in accordance with 38 U.S.C.</w:t>
      </w:r>
      <w:r w:rsidRPr="00263091" w:rsidR="00086373">
        <w:rPr>
          <w:rFonts w:ascii="Arial" w:hAnsi="Arial" w:cs="Arial"/>
          <w:szCs w:val="24"/>
        </w:rPr>
        <w:t xml:space="preserve"> §§</w:t>
      </w:r>
      <w:r w:rsidRPr="00263091">
        <w:rPr>
          <w:rFonts w:ascii="Arial" w:hAnsi="Arial" w:cs="Arial"/>
          <w:szCs w:val="24"/>
        </w:rPr>
        <w:t xml:space="preserve"> 3713(a)</w:t>
      </w:r>
      <w:r w:rsidRPr="00263091" w:rsidR="00086373">
        <w:rPr>
          <w:rFonts w:ascii="Arial" w:hAnsi="Arial" w:cs="Arial"/>
          <w:szCs w:val="24"/>
        </w:rPr>
        <w:t xml:space="preserve">, </w:t>
      </w:r>
      <w:r w:rsidRPr="00263091" w:rsidR="00A9441D">
        <w:rPr>
          <w:rFonts w:ascii="Arial" w:hAnsi="Arial" w:cs="Arial"/>
          <w:szCs w:val="24"/>
        </w:rPr>
        <w:t>3714</w:t>
      </w:r>
      <w:r w:rsidRPr="00263091" w:rsidR="00086373">
        <w:rPr>
          <w:rFonts w:ascii="Arial" w:hAnsi="Arial" w:cs="Arial"/>
          <w:szCs w:val="24"/>
        </w:rPr>
        <w:t>,</w:t>
      </w:r>
      <w:r w:rsidRPr="00263091">
        <w:rPr>
          <w:rFonts w:ascii="Arial" w:hAnsi="Arial" w:cs="Arial"/>
          <w:szCs w:val="24"/>
        </w:rPr>
        <w:t xml:space="preserve"> and 3702(b)(2). The collection is generally conducted only once.</w:t>
      </w:r>
    </w:p>
    <w:p w:rsidR="00A23DF4" w:rsidRPr="00263091" w:rsidP="00F85A8B" w14:paraId="238CA939" w14:textId="77777777">
      <w:pPr>
        <w:rPr>
          <w:rFonts w:ascii="Arial" w:hAnsi="Arial" w:cs="Arial"/>
          <w:szCs w:val="24"/>
        </w:rPr>
      </w:pPr>
      <w:r w:rsidRPr="00263091">
        <w:rPr>
          <w:rFonts w:ascii="Arial" w:hAnsi="Arial" w:cs="Arial"/>
          <w:szCs w:val="24"/>
        </w:rPr>
        <w:t xml:space="preserve">  </w:t>
      </w:r>
    </w:p>
    <w:p w:rsidR="00A23DF4" w:rsidRPr="00263091" w:rsidP="00263091" w14:paraId="6644A249" w14:textId="77777777">
      <w:pPr>
        <w:pStyle w:val="Heading2"/>
        <w:tabs>
          <w:tab w:val="left" w:pos="360"/>
        </w:tabs>
        <w:rPr>
          <w:rFonts w:ascii="Arial" w:hAnsi="Arial" w:cs="Arial"/>
          <w:szCs w:val="24"/>
        </w:rPr>
      </w:pPr>
      <w:r w:rsidRPr="00263091">
        <w:rPr>
          <w:rFonts w:ascii="Arial" w:hAnsi="Arial" w:cs="Arial"/>
          <w:szCs w:val="24"/>
        </w:rPr>
        <w:t>7.</w:t>
      </w:r>
      <w:r w:rsidRPr="00263091">
        <w:rPr>
          <w:rFonts w:ascii="Arial" w:hAnsi="Arial" w:cs="Arial"/>
          <w:szCs w:val="24"/>
        </w:rPr>
        <w:tab/>
      </w:r>
      <w:r w:rsidRPr="00263091">
        <w:rPr>
          <w:rFonts w:ascii="Arial" w:hAnsi="Arial" w:cs="Arial"/>
          <w:szCs w:val="24"/>
        </w:rPr>
        <w:t>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w:t>
      </w:r>
      <w:r w:rsidRPr="00263091">
        <w:rPr>
          <w:rFonts w:ascii="Arial" w:hAnsi="Arial" w:cs="Arial"/>
          <w:szCs w:val="24"/>
        </w:rPr>
        <w:t>iable results that can be generalized to the universe of study and require the use of a statistical data classification that has not been reviewed and approved by OMB.</w:t>
      </w:r>
    </w:p>
    <w:p w:rsidR="00271073" w:rsidP="00271073" w14:paraId="7212AC4C" w14:textId="77777777">
      <w:pPr>
        <w:rPr>
          <w:rFonts w:ascii="Arial" w:hAnsi="Arial" w:cs="Arial"/>
          <w:szCs w:val="24"/>
        </w:rPr>
      </w:pPr>
      <w:r w:rsidRPr="00263091">
        <w:rPr>
          <w:rFonts w:ascii="Arial" w:hAnsi="Arial" w:cs="Arial"/>
          <w:szCs w:val="24"/>
        </w:rPr>
        <w:t>There are no special circumstances that require the collection to be conducted in a manner that is inconsistent with the guidelines in 5 CFR 1320.6.</w:t>
      </w:r>
    </w:p>
    <w:p w:rsidR="002D26DD" w:rsidRPr="00263091" w:rsidP="00271073" w14:paraId="5168E162" w14:textId="77777777">
      <w:pPr>
        <w:rPr>
          <w:rFonts w:ascii="Arial" w:hAnsi="Arial" w:cs="Arial"/>
          <w:szCs w:val="24"/>
        </w:rPr>
      </w:pPr>
    </w:p>
    <w:p w:rsidR="00A23DF4" w:rsidRPr="00263091" w:rsidP="00263091" w14:paraId="3F9B5D85" w14:textId="77777777">
      <w:pPr>
        <w:pStyle w:val="Heading2"/>
        <w:tabs>
          <w:tab w:val="left" w:pos="360"/>
        </w:tabs>
        <w:rPr>
          <w:rFonts w:ascii="Arial" w:hAnsi="Arial" w:cs="Arial"/>
          <w:szCs w:val="24"/>
        </w:rPr>
      </w:pPr>
      <w:r w:rsidRPr="00263091">
        <w:rPr>
          <w:rFonts w:ascii="Arial" w:hAnsi="Arial" w:cs="Arial"/>
          <w:szCs w:val="24"/>
        </w:rPr>
        <w:t>8.  If applicable, provide a copy and identify the date and page number of publication</w:t>
      </w:r>
      <w:r w:rsidRPr="00263091">
        <w:rPr>
          <w:rFonts w:ascii="Arial" w:hAnsi="Arial" w:cs="Arial"/>
          <w:szCs w:val="24"/>
        </w:rPr>
        <w:t xml:space="preserve">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BE76D9" w:rsidP="00BE76D9" w14:paraId="465F86E4" w14:textId="77777777">
      <w:pPr>
        <w:pStyle w:val="NormalWeb"/>
        <w:rPr>
          <w:rFonts w:ascii="Arial" w:hAnsi="Arial" w:cs="Arial"/>
        </w:rPr>
      </w:pPr>
      <w:r w:rsidRPr="00263091">
        <w:rPr>
          <w:rFonts w:ascii="Arial" w:hAnsi="Arial" w:cs="Arial"/>
        </w:rPr>
        <w:t xml:space="preserve">A 60-Day Federal Register Notice for the collection published on </w:t>
      </w:r>
      <w:r w:rsidR="00117A35">
        <w:rPr>
          <w:rFonts w:ascii="Arial" w:hAnsi="Arial" w:cs="Arial"/>
        </w:rPr>
        <w:t>Thursday, August 13, 2026</w:t>
      </w:r>
      <w:r w:rsidRPr="00263091">
        <w:rPr>
          <w:rFonts w:ascii="Arial" w:hAnsi="Arial" w:eastAsiaTheme="minorHAnsi" w:cs="Arial"/>
        </w:rPr>
        <w:t xml:space="preserve">. </w:t>
      </w:r>
      <w:r w:rsidRPr="00263091">
        <w:rPr>
          <w:rFonts w:ascii="Arial" w:hAnsi="Arial" w:cs="Arial"/>
        </w:rPr>
        <w:t xml:space="preserve"> </w:t>
      </w:r>
      <w:r w:rsidRPr="00263091">
        <w:rPr>
          <w:rFonts w:ascii="Arial" w:hAnsi="Arial" w:eastAsiaTheme="minorHAnsi" w:cs="Arial"/>
        </w:rPr>
        <w:t xml:space="preserve">The 60-Day FRN citation is </w:t>
      </w:r>
      <w:r w:rsidR="00117A35">
        <w:rPr>
          <w:rFonts w:ascii="Arial" w:hAnsi="Arial" w:eastAsiaTheme="minorHAnsi" w:cs="Arial"/>
        </w:rPr>
        <w:t>91</w:t>
      </w:r>
      <w:r w:rsidRPr="00263091">
        <w:rPr>
          <w:rFonts w:ascii="Arial" w:hAnsi="Arial" w:eastAsiaTheme="minorHAnsi" w:cs="Arial"/>
        </w:rPr>
        <w:t xml:space="preserve"> FRN </w:t>
      </w:r>
      <w:r w:rsidR="00117A35">
        <w:rPr>
          <w:rFonts w:ascii="Arial" w:hAnsi="Arial" w:eastAsiaTheme="minorHAnsi" w:cs="Arial"/>
        </w:rPr>
        <w:t>52403</w:t>
      </w:r>
      <w:r w:rsidRPr="00263091">
        <w:rPr>
          <w:rFonts w:ascii="Arial" w:hAnsi="Arial" w:cs="Arial"/>
        </w:rPr>
        <w:t>.</w:t>
      </w:r>
    </w:p>
    <w:p w:rsidR="00117A35" w:rsidP="00BE76D9" w14:paraId="59C6AEEB" w14:textId="77777777">
      <w:pPr>
        <w:pStyle w:val="NormalWeb"/>
        <w:rPr>
          <w:rFonts w:ascii="Arial" w:hAnsi="Arial" w:cs="Arial"/>
        </w:rPr>
      </w:pPr>
      <w:r>
        <w:rPr>
          <w:rFonts w:ascii="Arial" w:hAnsi="Arial" w:cs="Arial"/>
        </w:rPr>
        <w:t>1 public comment was received during the 60-day comment period.</w:t>
      </w:r>
    </w:p>
    <w:p w:rsidR="00117A35" w:rsidRPr="00117A35" w:rsidP="00117A35" w14:paraId="36316243" w14:textId="77777777">
      <w:pPr>
        <w:kinsoku w:val="0"/>
        <w:overflowPunct w:val="0"/>
        <w:autoSpaceDE w:val="0"/>
        <w:autoSpaceDN w:val="0"/>
        <w:adjustRightInd w:val="0"/>
        <w:spacing w:before="149"/>
        <w:ind w:left="28" w:right="8"/>
        <w:jc w:val="center"/>
        <w:outlineLvl w:val="0"/>
        <w:rPr>
          <w:b/>
          <w:bCs/>
          <w:color w:val="0C0C0C"/>
          <w:sz w:val="35"/>
          <w:szCs w:val="35"/>
        </w:rPr>
      </w:pPr>
      <w:r w:rsidRPr="00117A35">
        <w:rPr>
          <w:b/>
          <w:bCs/>
          <w:color w:val="0C0C0C"/>
          <w:sz w:val="35"/>
          <w:szCs w:val="35"/>
        </w:rPr>
        <w:t>Submitter Information</w:t>
      </w:r>
    </w:p>
    <w:p w:rsidR="00117A35" w:rsidRPr="00117A35" w:rsidP="00117A35" w14:paraId="1F93659B" w14:textId="77777777">
      <w:pPr>
        <w:kinsoku w:val="0"/>
        <w:overflowPunct w:val="0"/>
        <w:autoSpaceDE w:val="0"/>
        <w:autoSpaceDN w:val="0"/>
        <w:adjustRightInd w:val="0"/>
        <w:rPr>
          <w:b/>
          <w:bCs/>
          <w:sz w:val="20"/>
        </w:rPr>
      </w:pPr>
    </w:p>
    <w:p w:rsidR="00117A35" w:rsidRPr="00117A35" w:rsidP="00117A35" w14:paraId="74ADA6CC" w14:textId="77777777">
      <w:pPr>
        <w:kinsoku w:val="0"/>
        <w:overflowPunct w:val="0"/>
        <w:autoSpaceDE w:val="0"/>
        <w:autoSpaceDN w:val="0"/>
        <w:adjustRightInd w:val="0"/>
        <w:spacing w:before="50"/>
        <w:ind w:left="301"/>
        <w:rPr>
          <w:color w:val="0C0C0C"/>
          <w:w w:val="105"/>
          <w:sz w:val="23"/>
          <w:szCs w:val="23"/>
        </w:rPr>
      </w:pPr>
      <w:r w:rsidRPr="00117A35">
        <w:rPr>
          <w:b/>
          <w:bCs/>
          <w:color w:val="0C0C0C"/>
          <w:w w:val="105"/>
          <w:sz w:val="23"/>
          <w:szCs w:val="23"/>
        </w:rPr>
        <w:t xml:space="preserve">Name: </w:t>
      </w:r>
      <w:r w:rsidRPr="00117A35">
        <w:rPr>
          <w:color w:val="0C0C0C"/>
          <w:w w:val="105"/>
          <w:sz w:val="23"/>
          <w:szCs w:val="23"/>
        </w:rPr>
        <w:t>Reggie Greenwood</w:t>
      </w:r>
    </w:p>
    <w:p w:rsidR="00117A35" w:rsidRPr="00117A35" w:rsidP="00117A35" w14:paraId="44E4E8DB" w14:textId="77777777">
      <w:pPr>
        <w:kinsoku w:val="0"/>
        <w:overflowPunct w:val="0"/>
        <w:autoSpaceDE w:val="0"/>
        <w:autoSpaceDN w:val="0"/>
        <w:adjustRightInd w:val="0"/>
        <w:spacing w:before="10"/>
        <w:ind w:left="302"/>
        <w:outlineLvl w:val="1"/>
        <w:rPr>
          <w:b/>
          <w:bCs/>
          <w:color w:val="0C0C0C"/>
          <w:spacing w:val="-2"/>
          <w:sz w:val="23"/>
          <w:szCs w:val="23"/>
        </w:rPr>
      </w:pPr>
      <w:r w:rsidRPr="00117A35">
        <w:rPr>
          <w:b/>
          <w:bCs/>
          <w:color w:val="0C0C0C"/>
          <w:spacing w:val="-2"/>
          <w:sz w:val="23"/>
          <w:szCs w:val="23"/>
        </w:rPr>
        <w:t>Address:</w:t>
      </w:r>
    </w:p>
    <w:p w:rsidR="00117A35" w:rsidRPr="00117A35" w:rsidP="00117A35" w14:paraId="1CC5E012" w14:textId="77777777">
      <w:pPr>
        <w:kinsoku w:val="0"/>
        <w:overflowPunct w:val="0"/>
        <w:autoSpaceDE w:val="0"/>
        <w:autoSpaceDN w:val="0"/>
        <w:adjustRightInd w:val="0"/>
        <w:spacing w:before="5"/>
        <w:ind w:left="604"/>
        <w:rPr>
          <w:color w:val="0C0C0C"/>
          <w:sz w:val="23"/>
          <w:szCs w:val="23"/>
        </w:rPr>
      </w:pPr>
      <w:r w:rsidRPr="00117A35">
        <w:rPr>
          <w:color w:val="0C0C0C"/>
          <w:sz w:val="23"/>
          <w:szCs w:val="23"/>
        </w:rPr>
        <w:t>Tampa,</w:t>
      </w:r>
      <w:r w:rsidRPr="00117A35">
        <w:rPr>
          <w:color w:val="0C0C0C"/>
          <w:spacing w:val="40"/>
          <w:sz w:val="23"/>
          <w:szCs w:val="23"/>
        </w:rPr>
        <w:t xml:space="preserve"> </w:t>
      </w:r>
      <w:r w:rsidRPr="00117A35">
        <w:rPr>
          <w:color w:val="0C0C0C"/>
          <w:sz w:val="23"/>
          <w:szCs w:val="23"/>
        </w:rPr>
        <w:t>FL,</w:t>
      </w:r>
      <w:r w:rsidRPr="00117A35">
        <w:rPr>
          <w:color w:val="0C0C0C"/>
          <w:spacing w:val="40"/>
          <w:sz w:val="23"/>
          <w:szCs w:val="23"/>
        </w:rPr>
        <w:t xml:space="preserve"> </w:t>
      </w:r>
      <w:r w:rsidRPr="00117A35">
        <w:rPr>
          <w:color w:val="0C0C0C"/>
          <w:sz w:val="23"/>
          <w:szCs w:val="23"/>
        </w:rPr>
        <w:t>33612</w:t>
      </w:r>
    </w:p>
    <w:p w:rsidR="00117A35" w:rsidRPr="00117A35" w:rsidP="00117A35" w14:paraId="6E31C317" w14:textId="77777777">
      <w:pPr>
        <w:kinsoku w:val="0"/>
        <w:overflowPunct w:val="0"/>
        <w:autoSpaceDE w:val="0"/>
        <w:autoSpaceDN w:val="0"/>
        <w:adjustRightInd w:val="0"/>
        <w:spacing w:before="4"/>
        <w:ind w:left="299"/>
        <w:rPr>
          <w:color w:val="0C0C0C"/>
          <w:w w:val="105"/>
          <w:sz w:val="23"/>
          <w:szCs w:val="23"/>
        </w:rPr>
      </w:pPr>
      <w:r w:rsidRPr="00117A35">
        <w:rPr>
          <w:b/>
          <w:bCs/>
          <w:color w:val="0C0C0C"/>
          <w:w w:val="105"/>
          <w:sz w:val="23"/>
          <w:szCs w:val="23"/>
        </w:rPr>
        <w:t xml:space="preserve">Email: </w:t>
      </w:r>
      <w:hyperlink r:id="rId9" w:history="1">
        <w:r w:rsidRPr="00117A35">
          <w:rPr>
            <w:color w:val="0C0C0C"/>
            <w:w w:val="105"/>
            <w:sz w:val="23"/>
            <w:szCs w:val="23"/>
          </w:rPr>
          <w:t>ReggieMG@icloud.com</w:t>
        </w:r>
      </w:hyperlink>
    </w:p>
    <w:p w:rsidR="00117A35" w:rsidRPr="00117A35" w:rsidP="00117A35" w14:paraId="06163E2C" w14:textId="77777777">
      <w:pPr>
        <w:kinsoku w:val="0"/>
        <w:overflowPunct w:val="0"/>
        <w:autoSpaceDE w:val="0"/>
        <w:autoSpaceDN w:val="0"/>
        <w:adjustRightInd w:val="0"/>
        <w:spacing w:before="10"/>
        <w:ind w:left="298"/>
        <w:rPr>
          <w:color w:val="0C0C0C"/>
          <w:w w:val="105"/>
          <w:sz w:val="23"/>
          <w:szCs w:val="23"/>
        </w:rPr>
      </w:pPr>
      <w:r w:rsidRPr="00117A35">
        <w:rPr>
          <w:b/>
          <w:bCs/>
          <w:color w:val="0C0C0C"/>
          <w:w w:val="105"/>
          <w:sz w:val="23"/>
          <w:szCs w:val="23"/>
        </w:rPr>
        <w:t xml:space="preserve">Phone: </w:t>
      </w:r>
      <w:r w:rsidRPr="00117A35">
        <w:rPr>
          <w:color w:val="0C0C0C"/>
          <w:w w:val="105"/>
          <w:sz w:val="23"/>
          <w:szCs w:val="23"/>
        </w:rPr>
        <w:t>8137129647</w:t>
      </w:r>
    </w:p>
    <w:p w:rsidR="00117A35" w:rsidRPr="00117A35" w:rsidP="00117A35" w14:paraId="1E5BD85B" w14:textId="77777777">
      <w:pPr>
        <w:kinsoku w:val="0"/>
        <w:overflowPunct w:val="0"/>
        <w:autoSpaceDE w:val="0"/>
        <w:autoSpaceDN w:val="0"/>
        <w:adjustRightInd w:val="0"/>
        <w:rPr>
          <w:sz w:val="20"/>
        </w:rPr>
      </w:pPr>
    </w:p>
    <w:p w:rsidR="00117A35" w:rsidRPr="00117A35" w:rsidP="00117A35" w14:paraId="4487E1A4" w14:textId="77777777">
      <w:pPr>
        <w:kinsoku w:val="0"/>
        <w:overflowPunct w:val="0"/>
        <w:autoSpaceDE w:val="0"/>
        <w:autoSpaceDN w:val="0"/>
        <w:adjustRightInd w:val="0"/>
        <w:spacing w:line="76" w:lineRule="exact"/>
        <w:ind w:left="300"/>
        <w:rPr>
          <w:position w:val="-2"/>
          <w:sz w:val="7"/>
          <w:szCs w:val="7"/>
        </w:rPr>
      </w:pPr>
      <w:r w:rsidRPr="00117A35">
        <w:rPr>
          <w:noProof/>
          <w:position w:val="-2"/>
          <w:sz w:val="7"/>
          <w:szCs w:val="7"/>
        </w:rPr>
        <mc:AlternateContent>
          <mc:Choice Requires="wpg">
            <w:drawing>
              <wp:inline distT="0" distB="0" distL="0" distR="0">
                <wp:extent cx="6501765" cy="48895"/>
                <wp:effectExtent l="0" t="0" r="3810" b="8255"/>
                <wp:docPr id="9382314"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6501765" cy="48895"/>
                          <a:chOff x="0" y="0"/>
                          <a:chExt cx="10239" cy="77"/>
                        </a:xfrm>
                      </wpg:grpSpPr>
                      <wps:wsp xmlns:wps="http://schemas.microsoft.com/office/word/2010/wordprocessingShape">
                        <wps:cNvPr id="1841069349" name="Freeform 3"/>
                        <wps:cNvSpPr/>
                        <wps:spPr bwMode="auto">
                          <a:xfrm>
                            <a:off x="0" y="0"/>
                            <a:ext cx="10239" cy="17"/>
                          </a:xfrm>
                          <a:custGeom>
                            <a:avLst/>
                            <a:gdLst>
                              <a:gd name="T0" fmla="*/ 10238 w 10239"/>
                              <a:gd name="T1" fmla="*/ 16 h 17"/>
                              <a:gd name="T2" fmla="*/ 0 w 10239"/>
                              <a:gd name="T3" fmla="*/ 16 h 17"/>
                              <a:gd name="T4" fmla="*/ 0 w 10239"/>
                              <a:gd name="T5" fmla="*/ 0 h 17"/>
                              <a:gd name="T6" fmla="*/ 10238 w 10239"/>
                              <a:gd name="T7" fmla="*/ 0 h 17"/>
                              <a:gd name="T8" fmla="*/ 10238 w 10239"/>
                              <a:gd name="T9" fmla="*/ 16 h 17"/>
                            </a:gdLst>
                            <a:cxnLst>
                              <a:cxn ang="0">
                                <a:pos x="T0" y="T1"/>
                              </a:cxn>
                              <a:cxn ang="0">
                                <a:pos x="T2" y="T3"/>
                              </a:cxn>
                              <a:cxn ang="0">
                                <a:pos x="T4" y="T5"/>
                              </a:cxn>
                              <a:cxn ang="0">
                                <a:pos x="T6" y="T7"/>
                              </a:cxn>
                              <a:cxn ang="0">
                                <a:pos x="T8" y="T9"/>
                              </a:cxn>
                            </a:cxnLst>
                            <a:rect l="0" t="0" r="r" b="b"/>
                            <a:pathLst>
                              <a:path fill="norm" h="17" w="10239" stroke="1">
                                <a:moveTo>
                                  <a:pt x="10238" y="16"/>
                                </a:moveTo>
                                <a:lnTo>
                                  <a:pt x="0" y="16"/>
                                </a:lnTo>
                                <a:lnTo>
                                  <a:pt x="0" y="0"/>
                                </a:lnTo>
                                <a:lnTo>
                                  <a:pt x="10238" y="0"/>
                                </a:lnTo>
                                <a:lnTo>
                                  <a:pt x="10238" y="16"/>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2099853317" name="Freeform 4"/>
                        <wps:cNvSpPr/>
                        <wps:spPr bwMode="auto">
                          <a:xfrm>
                            <a:off x="0" y="1"/>
                            <a:ext cx="10239" cy="76"/>
                          </a:xfrm>
                          <a:custGeom>
                            <a:avLst/>
                            <a:gdLst>
                              <a:gd name="T0" fmla="*/ 10238 w 10239"/>
                              <a:gd name="T1" fmla="*/ 58 h 76"/>
                              <a:gd name="T2" fmla="*/ 10236 w 10239"/>
                              <a:gd name="T3" fmla="*/ 58 h 76"/>
                              <a:gd name="T4" fmla="*/ 10236 w 10239"/>
                              <a:gd name="T5" fmla="*/ 0 h 76"/>
                              <a:gd name="T6" fmla="*/ 10222 w 10239"/>
                              <a:gd name="T7" fmla="*/ 14 h 76"/>
                              <a:gd name="T8" fmla="*/ 10222 w 10239"/>
                              <a:gd name="T9" fmla="*/ 58 h 76"/>
                              <a:gd name="T10" fmla="*/ 0 w 10239"/>
                              <a:gd name="T11" fmla="*/ 58 h 76"/>
                              <a:gd name="T12" fmla="*/ 0 w 10239"/>
                              <a:gd name="T13" fmla="*/ 75 h 76"/>
                              <a:gd name="T14" fmla="*/ 10238 w 10239"/>
                              <a:gd name="T15" fmla="*/ 75 h 76"/>
                              <a:gd name="T16" fmla="*/ 10238 w 10239"/>
                              <a:gd name="T17" fmla="*/ 58 h 7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76" w="10239" stroke="1">
                                <a:moveTo>
                                  <a:pt x="10238" y="58"/>
                                </a:moveTo>
                                <a:lnTo>
                                  <a:pt x="10236" y="58"/>
                                </a:lnTo>
                                <a:lnTo>
                                  <a:pt x="10236" y="0"/>
                                </a:lnTo>
                                <a:lnTo>
                                  <a:pt x="10222" y="14"/>
                                </a:lnTo>
                                <a:lnTo>
                                  <a:pt x="10222" y="58"/>
                                </a:lnTo>
                                <a:lnTo>
                                  <a:pt x="0" y="58"/>
                                </a:lnTo>
                                <a:lnTo>
                                  <a:pt x="0" y="75"/>
                                </a:lnTo>
                                <a:lnTo>
                                  <a:pt x="10238" y="75"/>
                                </a:lnTo>
                                <a:lnTo>
                                  <a:pt x="10238" y="58"/>
                                </a:lnTo>
                                <a:close/>
                              </a:path>
                            </a:pathLst>
                          </a:custGeom>
                          <a:solidFill>
                            <a:srgbClr val="EDEDED"/>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s:wsp xmlns:wps="http://schemas.microsoft.com/office/word/2010/wordprocessingShape">
                        <wps:cNvPr id="1687379581" name="Freeform 5"/>
                        <wps:cNvSpPr/>
                        <wps:spPr bwMode="auto">
                          <a:xfrm>
                            <a:off x="0" y="1"/>
                            <a:ext cx="15" cy="75"/>
                          </a:xfrm>
                          <a:custGeom>
                            <a:avLst/>
                            <a:gdLst>
                              <a:gd name="T0" fmla="*/ 0 w 15"/>
                              <a:gd name="T1" fmla="*/ 74 h 75"/>
                              <a:gd name="T2" fmla="*/ 0 w 15"/>
                              <a:gd name="T3" fmla="*/ 0 h 75"/>
                              <a:gd name="T4" fmla="*/ 14 w 15"/>
                              <a:gd name="T5" fmla="*/ 0 h 75"/>
                              <a:gd name="T6" fmla="*/ 14 w 15"/>
                              <a:gd name="T7" fmla="*/ 60 h 75"/>
                              <a:gd name="T8" fmla="*/ 0 w 15"/>
                              <a:gd name="T9" fmla="*/ 74 h 75"/>
                            </a:gdLst>
                            <a:cxnLst>
                              <a:cxn ang="0">
                                <a:pos x="T0" y="T1"/>
                              </a:cxn>
                              <a:cxn ang="0">
                                <a:pos x="T2" y="T3"/>
                              </a:cxn>
                              <a:cxn ang="0">
                                <a:pos x="T4" y="T5"/>
                              </a:cxn>
                              <a:cxn ang="0">
                                <a:pos x="T6" y="T7"/>
                              </a:cxn>
                              <a:cxn ang="0">
                                <a:pos x="T8" y="T9"/>
                              </a:cxn>
                            </a:cxnLst>
                            <a:rect l="0" t="0" r="r" b="b"/>
                            <a:pathLst>
                              <a:path fill="norm" h="75" w="15" stroke="1">
                                <a:moveTo>
                                  <a:pt x="0" y="74"/>
                                </a:moveTo>
                                <a:lnTo>
                                  <a:pt x="0" y="0"/>
                                </a:lnTo>
                                <a:lnTo>
                                  <a:pt x="14" y="0"/>
                                </a:lnTo>
                                <a:lnTo>
                                  <a:pt x="14" y="60"/>
                                </a:lnTo>
                                <a:lnTo>
                                  <a:pt x="0" y="74"/>
                                </a:lnTo>
                                <a:close/>
                              </a:path>
                            </a:pathLst>
                          </a:custGeom>
                          <a:solidFill>
                            <a:srgbClr val="9A9A9A"/>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inline>
            </w:drawing>
          </mc:Choice>
          <mc:Fallback>
            <w:pict>
              <v:group id="Group 1" o:spid="_x0000_i1025" style="width:511.95pt;height:3.85pt;mso-position-horizontal-relative:char;mso-position-vertical-relative:line" coordsize="10239,77">
                <v:shape id="Freeform 3" o:spid="_x0000_s1026" style="width:10239;height:17;mso-wrap-style:square;position:absolute;visibility:visible;v-text-anchor:top" coordsize="10239,17" path="m10238,16l,16,,,10238,l10238,16xe" fillcolor="#9a9a9a" stroked="f">
                  <v:path arrowok="t" o:connecttype="custom" o:connectlocs="10238,16;0,16;0,0;10238,0;10238,16" o:connectangles="0,0,0,0,0"/>
                </v:shape>
                <v:shape id="Freeform 4" o:spid="_x0000_s1027" style="width:10239;height:76;mso-wrap-style:square;position:absolute;top:1;visibility:visible;v-text-anchor:top" coordsize="10239,76" path="m10238,58l10236,58l10236,l10222,14l10222,58,,58,,75l10238,75l10238,58xe" fillcolor="#ededed" stroked="f">
                  <v:path arrowok="t" o:connecttype="custom" o:connectlocs="10238,58;10236,58;10236,0;10222,14;10222,58;0,58;0,75;10238,75;10238,58" o:connectangles="0,0,0,0,0,0,0,0,0"/>
                </v:shape>
                <v:shape id="Freeform 5" o:spid="_x0000_s1028" style="width:15;height:75;mso-wrap-style:square;position:absolute;top:1;visibility:visible;v-text-anchor:top" coordsize="15,75" path="m,74l,,14,l14,60l,74xe" fillcolor="#9a9a9a" stroked="f">
                  <v:path arrowok="t" o:connecttype="custom" o:connectlocs="0,74;0,0;14,0;14,60;0,74" o:connectangles="0,0,0,0,0"/>
                </v:shape>
                <w10:wrap type="none"/>
                <w10:anchorlock/>
              </v:group>
            </w:pict>
          </mc:Fallback>
        </mc:AlternateContent>
      </w:r>
    </w:p>
    <w:p w:rsidR="00117A35" w:rsidRPr="00117A35" w:rsidP="00117A35" w14:paraId="2BE82E77" w14:textId="77777777">
      <w:pPr>
        <w:kinsoku w:val="0"/>
        <w:overflowPunct w:val="0"/>
        <w:autoSpaceDE w:val="0"/>
        <w:autoSpaceDN w:val="0"/>
        <w:adjustRightInd w:val="0"/>
        <w:spacing w:before="6"/>
        <w:rPr>
          <w:sz w:val="19"/>
          <w:szCs w:val="19"/>
        </w:rPr>
      </w:pPr>
    </w:p>
    <w:p w:rsidR="00117A35" w:rsidRPr="00117A35" w:rsidP="00117A35" w14:paraId="054B5590" w14:textId="77777777">
      <w:pPr>
        <w:kinsoku w:val="0"/>
        <w:overflowPunct w:val="0"/>
        <w:autoSpaceDE w:val="0"/>
        <w:autoSpaceDN w:val="0"/>
        <w:adjustRightInd w:val="0"/>
        <w:spacing w:before="46"/>
        <w:ind w:left="28"/>
        <w:jc w:val="center"/>
        <w:outlineLvl w:val="0"/>
        <w:rPr>
          <w:b/>
          <w:bCs/>
          <w:color w:val="0C0C0C"/>
          <w:sz w:val="35"/>
          <w:szCs w:val="35"/>
        </w:rPr>
      </w:pPr>
      <w:r w:rsidRPr="00117A35">
        <w:rPr>
          <w:b/>
          <w:bCs/>
          <w:color w:val="0C0C0C"/>
          <w:sz w:val="35"/>
          <w:szCs w:val="35"/>
        </w:rPr>
        <w:t>General Comment</w:t>
      </w:r>
    </w:p>
    <w:p w:rsidR="00117A35" w:rsidRPr="00117A35" w:rsidP="00117A35" w14:paraId="361E2FFB" w14:textId="77777777">
      <w:pPr>
        <w:kinsoku w:val="0"/>
        <w:overflowPunct w:val="0"/>
        <w:autoSpaceDE w:val="0"/>
        <w:autoSpaceDN w:val="0"/>
        <w:adjustRightInd w:val="0"/>
        <w:spacing w:before="310" w:line="247" w:lineRule="auto"/>
        <w:ind w:left="297" w:right="401"/>
        <w:rPr>
          <w:color w:val="0C0C0C"/>
          <w:w w:val="105"/>
          <w:sz w:val="23"/>
          <w:szCs w:val="23"/>
        </w:rPr>
      </w:pPr>
      <w:r w:rsidRPr="00117A35">
        <w:rPr>
          <w:color w:val="0C0C0C"/>
          <w:w w:val="105"/>
          <w:sz w:val="23"/>
          <w:szCs w:val="23"/>
        </w:rPr>
        <w:t>I</w:t>
      </w:r>
      <w:r w:rsidRPr="00117A35">
        <w:rPr>
          <w:color w:val="0C0C0C"/>
          <w:spacing w:val="-15"/>
          <w:w w:val="105"/>
          <w:sz w:val="23"/>
          <w:szCs w:val="23"/>
        </w:rPr>
        <w:t xml:space="preserve"> </w:t>
      </w:r>
      <w:r w:rsidRPr="00117A35">
        <w:rPr>
          <w:color w:val="0C0C0C"/>
          <w:w w:val="105"/>
          <w:sz w:val="23"/>
          <w:szCs w:val="23"/>
        </w:rPr>
        <w:t>respectfully submit the</w:t>
      </w:r>
      <w:r w:rsidRPr="00117A35">
        <w:rPr>
          <w:color w:val="0C0C0C"/>
          <w:spacing w:val="-6"/>
          <w:w w:val="105"/>
          <w:sz w:val="23"/>
          <w:szCs w:val="23"/>
        </w:rPr>
        <w:t xml:space="preserve"> </w:t>
      </w:r>
      <w:r w:rsidRPr="00117A35">
        <w:rPr>
          <w:color w:val="0C0C0C"/>
          <w:w w:val="105"/>
          <w:sz w:val="23"/>
          <w:szCs w:val="23"/>
        </w:rPr>
        <w:t>following comments regarding the</w:t>
      </w:r>
      <w:r w:rsidRPr="00117A35">
        <w:rPr>
          <w:color w:val="0C0C0C"/>
          <w:spacing w:val="-9"/>
          <w:w w:val="105"/>
          <w:sz w:val="23"/>
          <w:szCs w:val="23"/>
        </w:rPr>
        <w:t xml:space="preserve"> </w:t>
      </w:r>
      <w:r w:rsidRPr="00117A35">
        <w:rPr>
          <w:color w:val="0C0C0C"/>
          <w:w w:val="105"/>
          <w:sz w:val="23"/>
          <w:szCs w:val="23"/>
        </w:rPr>
        <w:t>Veterans Benefits</w:t>
      </w:r>
      <w:r w:rsidRPr="00117A35">
        <w:rPr>
          <w:color w:val="0C0C0C"/>
          <w:spacing w:val="-10"/>
          <w:w w:val="105"/>
          <w:sz w:val="23"/>
          <w:szCs w:val="23"/>
        </w:rPr>
        <w:t xml:space="preserve"> </w:t>
      </w:r>
      <w:r w:rsidRPr="00117A35">
        <w:rPr>
          <w:color w:val="0C0C0C"/>
          <w:w w:val="105"/>
          <w:sz w:val="23"/>
          <w:szCs w:val="23"/>
        </w:rPr>
        <w:t>Administration's</w:t>
      </w:r>
      <w:r w:rsidRPr="00117A35">
        <w:rPr>
          <w:color w:val="0C0C0C"/>
          <w:spacing w:val="-16"/>
          <w:w w:val="105"/>
          <w:sz w:val="23"/>
          <w:szCs w:val="23"/>
        </w:rPr>
        <w:t xml:space="preserve"> </w:t>
      </w:r>
      <w:r w:rsidRPr="00117A35">
        <w:rPr>
          <w:color w:val="0C0C0C"/>
          <w:w w:val="105"/>
          <w:sz w:val="23"/>
          <w:szCs w:val="23"/>
        </w:rPr>
        <w:t>proposed</w:t>
      </w:r>
      <w:r w:rsidRPr="00117A35">
        <w:rPr>
          <w:color w:val="0C0C0C"/>
          <w:spacing w:val="-8"/>
          <w:w w:val="105"/>
          <w:sz w:val="23"/>
          <w:szCs w:val="23"/>
        </w:rPr>
        <w:t xml:space="preserve"> </w:t>
      </w:r>
      <w:r w:rsidRPr="00117A35">
        <w:rPr>
          <w:color w:val="0C0C0C"/>
          <w:w w:val="105"/>
          <w:sz w:val="23"/>
          <w:szCs w:val="23"/>
        </w:rPr>
        <w:t>revision of</w:t>
      </w:r>
      <w:r w:rsidRPr="00117A35">
        <w:rPr>
          <w:color w:val="0C0C0C"/>
          <w:spacing w:val="-6"/>
          <w:w w:val="105"/>
          <w:sz w:val="23"/>
          <w:szCs w:val="23"/>
        </w:rPr>
        <w:t xml:space="preserve"> </w:t>
      </w:r>
      <w:r w:rsidRPr="00117A35">
        <w:rPr>
          <w:color w:val="0C0C0C"/>
          <w:w w:val="105"/>
          <w:sz w:val="23"/>
          <w:szCs w:val="23"/>
        </w:rPr>
        <w:t>0MB</w:t>
      </w:r>
      <w:r w:rsidRPr="00117A35">
        <w:rPr>
          <w:color w:val="0C0C0C"/>
          <w:spacing w:val="34"/>
          <w:w w:val="105"/>
          <w:sz w:val="23"/>
          <w:szCs w:val="23"/>
        </w:rPr>
        <w:t xml:space="preserve"> </w:t>
      </w:r>
      <w:r w:rsidRPr="00117A35">
        <w:rPr>
          <w:color w:val="0C0C0C"/>
          <w:w w:val="105"/>
          <w:sz w:val="23"/>
          <w:szCs w:val="23"/>
        </w:rPr>
        <w:t>Control</w:t>
      </w:r>
      <w:r w:rsidRPr="00117A35">
        <w:rPr>
          <w:color w:val="0C0C0C"/>
          <w:spacing w:val="-5"/>
          <w:w w:val="105"/>
          <w:sz w:val="23"/>
          <w:szCs w:val="23"/>
        </w:rPr>
        <w:t xml:space="preserve"> </w:t>
      </w:r>
      <w:r w:rsidRPr="00117A35">
        <w:rPr>
          <w:color w:val="0C0C0C"/>
          <w:w w:val="105"/>
          <w:sz w:val="23"/>
          <w:szCs w:val="23"/>
        </w:rPr>
        <w:t>No.</w:t>
      </w:r>
      <w:r w:rsidRPr="00117A35">
        <w:rPr>
          <w:color w:val="0C0C0C"/>
          <w:spacing w:val="-2"/>
          <w:w w:val="105"/>
          <w:sz w:val="23"/>
          <w:szCs w:val="23"/>
        </w:rPr>
        <w:t xml:space="preserve"> </w:t>
      </w:r>
      <w:r w:rsidRPr="00117A35">
        <w:rPr>
          <w:color w:val="0C0C0C"/>
          <w:w w:val="105"/>
          <w:sz w:val="23"/>
          <w:szCs w:val="23"/>
        </w:rPr>
        <w:t>2900-0110,</w:t>
      </w:r>
      <w:r w:rsidRPr="00117A35">
        <w:rPr>
          <w:color w:val="0C0C0C"/>
          <w:spacing w:val="-7"/>
          <w:w w:val="105"/>
          <w:sz w:val="23"/>
          <w:szCs w:val="23"/>
        </w:rPr>
        <w:t xml:space="preserve"> </w:t>
      </w:r>
      <w:r w:rsidRPr="00117A35">
        <w:rPr>
          <w:color w:val="0C0C0C"/>
          <w:w w:val="105"/>
          <w:sz w:val="23"/>
          <w:szCs w:val="23"/>
        </w:rPr>
        <w:t>Application for</w:t>
      </w:r>
      <w:r w:rsidRPr="00117A35">
        <w:rPr>
          <w:color w:val="0C0C0C"/>
          <w:spacing w:val="-16"/>
          <w:w w:val="105"/>
          <w:sz w:val="23"/>
          <w:szCs w:val="23"/>
        </w:rPr>
        <w:t xml:space="preserve"> </w:t>
      </w:r>
      <w:r w:rsidRPr="00117A35">
        <w:rPr>
          <w:color w:val="0C0C0C"/>
          <w:w w:val="105"/>
          <w:sz w:val="23"/>
          <w:szCs w:val="23"/>
        </w:rPr>
        <w:t>Assumption</w:t>
      </w:r>
      <w:r w:rsidRPr="00117A35">
        <w:rPr>
          <w:color w:val="0C0C0C"/>
          <w:spacing w:val="-3"/>
          <w:w w:val="105"/>
          <w:sz w:val="23"/>
          <w:szCs w:val="23"/>
        </w:rPr>
        <w:t xml:space="preserve"> </w:t>
      </w:r>
      <w:r w:rsidRPr="00117A35">
        <w:rPr>
          <w:color w:val="0C0C0C"/>
          <w:w w:val="105"/>
          <w:sz w:val="23"/>
          <w:szCs w:val="23"/>
        </w:rPr>
        <w:t>Approval and/or</w:t>
      </w:r>
      <w:r w:rsidRPr="00117A35">
        <w:rPr>
          <w:color w:val="0C0C0C"/>
          <w:spacing w:val="-3"/>
          <w:w w:val="105"/>
          <w:sz w:val="23"/>
          <w:szCs w:val="23"/>
        </w:rPr>
        <w:t xml:space="preserve"> </w:t>
      </w:r>
      <w:r w:rsidRPr="00117A35">
        <w:rPr>
          <w:color w:val="0C0C0C"/>
          <w:w w:val="105"/>
          <w:sz w:val="23"/>
          <w:szCs w:val="23"/>
        </w:rPr>
        <w:t>Release from</w:t>
      </w:r>
      <w:r w:rsidRPr="00117A35">
        <w:rPr>
          <w:color w:val="0C0C0C"/>
          <w:spacing w:val="-9"/>
          <w:w w:val="105"/>
          <w:sz w:val="23"/>
          <w:szCs w:val="23"/>
        </w:rPr>
        <w:t xml:space="preserve"> </w:t>
      </w:r>
      <w:r w:rsidRPr="00117A35">
        <w:rPr>
          <w:color w:val="0C0C0C"/>
          <w:w w:val="105"/>
          <w:sz w:val="23"/>
          <w:szCs w:val="23"/>
        </w:rPr>
        <w:t>Personal Liability to</w:t>
      </w:r>
      <w:r w:rsidRPr="00117A35">
        <w:rPr>
          <w:color w:val="0C0C0C"/>
          <w:spacing w:val="-8"/>
          <w:w w:val="105"/>
          <w:sz w:val="23"/>
          <w:szCs w:val="23"/>
        </w:rPr>
        <w:t xml:space="preserve"> </w:t>
      </w:r>
      <w:r w:rsidRPr="00117A35">
        <w:rPr>
          <w:color w:val="0C0C0C"/>
          <w:w w:val="105"/>
          <w:sz w:val="23"/>
          <w:szCs w:val="23"/>
        </w:rPr>
        <w:t>the</w:t>
      </w:r>
      <w:r w:rsidRPr="00117A35">
        <w:rPr>
          <w:color w:val="0C0C0C"/>
          <w:spacing w:val="-6"/>
          <w:w w:val="105"/>
          <w:sz w:val="23"/>
          <w:szCs w:val="23"/>
        </w:rPr>
        <w:t xml:space="preserve"> </w:t>
      </w:r>
      <w:r w:rsidRPr="00117A35">
        <w:rPr>
          <w:color w:val="0C0C0C"/>
          <w:w w:val="105"/>
          <w:sz w:val="23"/>
          <w:szCs w:val="23"/>
        </w:rPr>
        <w:t>Government on</w:t>
      </w:r>
      <w:r w:rsidRPr="00117A35">
        <w:rPr>
          <w:color w:val="0C0C0C"/>
          <w:spacing w:val="-7"/>
          <w:w w:val="105"/>
          <w:sz w:val="23"/>
          <w:szCs w:val="23"/>
        </w:rPr>
        <w:t xml:space="preserve"> </w:t>
      </w:r>
      <w:r w:rsidRPr="00117A35">
        <w:rPr>
          <w:color w:val="0C0C0C"/>
          <w:w w:val="105"/>
          <w:sz w:val="23"/>
          <w:szCs w:val="23"/>
        </w:rPr>
        <w:t>a</w:t>
      </w:r>
      <w:r w:rsidRPr="00117A35">
        <w:rPr>
          <w:color w:val="0C0C0C"/>
          <w:spacing w:val="-9"/>
          <w:w w:val="105"/>
          <w:sz w:val="23"/>
          <w:szCs w:val="23"/>
        </w:rPr>
        <w:t xml:space="preserve"> </w:t>
      </w:r>
      <w:r w:rsidRPr="00117A35">
        <w:rPr>
          <w:color w:val="0C0C0C"/>
          <w:w w:val="105"/>
          <w:sz w:val="23"/>
          <w:szCs w:val="23"/>
        </w:rPr>
        <w:t>Home Loan.</w:t>
      </w:r>
    </w:p>
    <w:p w:rsidR="00117A35" w:rsidRPr="00117A35" w:rsidP="00117A35" w14:paraId="3F2392A4" w14:textId="77777777">
      <w:pPr>
        <w:kinsoku w:val="0"/>
        <w:overflowPunct w:val="0"/>
        <w:autoSpaceDE w:val="0"/>
        <w:autoSpaceDN w:val="0"/>
        <w:adjustRightInd w:val="0"/>
        <w:spacing w:before="4"/>
        <w:rPr>
          <w:sz w:val="23"/>
          <w:szCs w:val="23"/>
        </w:rPr>
      </w:pPr>
    </w:p>
    <w:p w:rsidR="00117A35" w:rsidRPr="00117A35" w:rsidP="00117A35" w14:paraId="52BD6AFA" w14:textId="77777777">
      <w:pPr>
        <w:numPr>
          <w:ilvl w:val="0"/>
          <w:numId w:val="25"/>
        </w:numPr>
        <w:tabs>
          <w:tab w:val="left" w:pos="536"/>
        </w:tabs>
        <w:kinsoku w:val="0"/>
        <w:overflowPunct w:val="0"/>
        <w:autoSpaceDE w:val="0"/>
        <w:autoSpaceDN w:val="0"/>
        <w:adjustRightInd w:val="0"/>
        <w:spacing w:before="1"/>
        <w:ind w:left="536" w:hanging="224"/>
        <w:rPr>
          <w:b/>
          <w:bCs/>
          <w:color w:val="0C0C0C"/>
          <w:w w:val="105"/>
          <w:sz w:val="23"/>
          <w:szCs w:val="23"/>
        </w:rPr>
      </w:pPr>
      <w:r w:rsidRPr="00117A35">
        <w:rPr>
          <w:color w:val="0C0C0C"/>
          <w:w w:val="105"/>
          <w:sz w:val="23"/>
          <w:szCs w:val="23"/>
        </w:rPr>
        <w:t>Necessity and Practical Utility</w:t>
      </w:r>
    </w:p>
    <w:p w:rsidR="00117A35" w:rsidRPr="00117A35" w:rsidP="00117A35" w14:paraId="47BDEB03" w14:textId="77777777">
      <w:pPr>
        <w:kinsoku w:val="0"/>
        <w:overflowPunct w:val="0"/>
        <w:autoSpaceDE w:val="0"/>
        <w:autoSpaceDN w:val="0"/>
        <w:adjustRightInd w:val="0"/>
        <w:spacing w:before="9"/>
        <w:rPr>
          <w:sz w:val="23"/>
          <w:szCs w:val="23"/>
        </w:rPr>
      </w:pPr>
    </w:p>
    <w:p w:rsidR="00117A35" w:rsidRPr="00117A35" w:rsidP="00117A35" w14:paraId="5BEDA509" w14:textId="77777777">
      <w:pPr>
        <w:kinsoku w:val="0"/>
        <w:overflowPunct w:val="0"/>
        <w:autoSpaceDE w:val="0"/>
        <w:autoSpaceDN w:val="0"/>
        <w:adjustRightInd w:val="0"/>
        <w:spacing w:line="244" w:lineRule="auto"/>
        <w:ind w:left="296" w:right="253"/>
        <w:rPr>
          <w:color w:val="0C0C0C"/>
          <w:w w:val="105"/>
          <w:sz w:val="23"/>
          <w:szCs w:val="23"/>
        </w:rPr>
      </w:pPr>
      <w:r w:rsidRPr="00117A35">
        <w:rPr>
          <w:color w:val="0C0C0C"/>
          <w:w w:val="105"/>
          <w:sz w:val="23"/>
          <w:szCs w:val="23"/>
        </w:rPr>
        <w:t>The</w:t>
      </w:r>
      <w:r w:rsidRPr="00117A35">
        <w:rPr>
          <w:color w:val="0C0C0C"/>
          <w:spacing w:val="-12"/>
          <w:w w:val="105"/>
          <w:sz w:val="23"/>
          <w:szCs w:val="23"/>
        </w:rPr>
        <w:t xml:space="preserve"> </w:t>
      </w:r>
      <w:r w:rsidRPr="00117A35">
        <w:rPr>
          <w:color w:val="0C0C0C"/>
          <w:w w:val="105"/>
          <w:sz w:val="23"/>
          <w:szCs w:val="23"/>
        </w:rPr>
        <w:t>collection appears</w:t>
      </w:r>
      <w:r w:rsidRPr="00117A35">
        <w:rPr>
          <w:color w:val="0C0C0C"/>
          <w:spacing w:val="-3"/>
          <w:w w:val="105"/>
          <w:sz w:val="23"/>
          <w:szCs w:val="23"/>
        </w:rPr>
        <w:t xml:space="preserve"> </w:t>
      </w:r>
      <w:r w:rsidRPr="00117A35">
        <w:rPr>
          <w:color w:val="0C0C0C"/>
          <w:w w:val="105"/>
          <w:sz w:val="23"/>
          <w:szCs w:val="23"/>
        </w:rPr>
        <w:t>necessary</w:t>
      </w:r>
      <w:r w:rsidRPr="00117A35">
        <w:rPr>
          <w:color w:val="0C0C0C"/>
          <w:spacing w:val="-4"/>
          <w:w w:val="105"/>
          <w:sz w:val="23"/>
          <w:szCs w:val="23"/>
        </w:rPr>
        <w:t xml:space="preserve"> </w:t>
      </w:r>
      <w:r w:rsidRPr="00117A35">
        <w:rPr>
          <w:color w:val="0C0C0C"/>
          <w:w w:val="105"/>
          <w:sz w:val="23"/>
          <w:szCs w:val="23"/>
        </w:rPr>
        <w:t>for</w:t>
      </w:r>
      <w:r w:rsidRPr="00117A35">
        <w:rPr>
          <w:color w:val="0C0C0C"/>
          <w:spacing w:val="-11"/>
          <w:w w:val="105"/>
          <w:sz w:val="23"/>
          <w:szCs w:val="23"/>
        </w:rPr>
        <w:t xml:space="preserve"> </w:t>
      </w:r>
      <w:r w:rsidRPr="00117A35">
        <w:rPr>
          <w:color w:val="0C0C0C"/>
          <w:w w:val="105"/>
          <w:sz w:val="23"/>
          <w:szCs w:val="23"/>
        </w:rPr>
        <w:t>VBA</w:t>
      </w:r>
      <w:r w:rsidRPr="00117A35">
        <w:rPr>
          <w:color w:val="0C0C0C"/>
          <w:spacing w:val="-14"/>
          <w:w w:val="105"/>
          <w:sz w:val="23"/>
          <w:szCs w:val="23"/>
        </w:rPr>
        <w:t xml:space="preserve"> </w:t>
      </w:r>
      <w:r w:rsidRPr="00117A35">
        <w:rPr>
          <w:color w:val="0C0C0C"/>
          <w:w w:val="105"/>
          <w:sz w:val="23"/>
          <w:szCs w:val="23"/>
        </w:rPr>
        <w:t>to</w:t>
      </w:r>
      <w:r w:rsidRPr="00117A35">
        <w:rPr>
          <w:color w:val="0C0C0C"/>
          <w:spacing w:val="-13"/>
          <w:w w:val="105"/>
          <w:sz w:val="23"/>
          <w:szCs w:val="23"/>
        </w:rPr>
        <w:t xml:space="preserve"> </w:t>
      </w:r>
      <w:r w:rsidRPr="00117A35">
        <w:rPr>
          <w:color w:val="0C0C0C"/>
          <w:w w:val="105"/>
          <w:sz w:val="23"/>
          <w:szCs w:val="23"/>
        </w:rPr>
        <w:t>evaluate</w:t>
      </w:r>
      <w:r w:rsidRPr="00117A35">
        <w:rPr>
          <w:color w:val="0C0C0C"/>
          <w:spacing w:val="-2"/>
          <w:w w:val="105"/>
          <w:sz w:val="23"/>
          <w:szCs w:val="23"/>
        </w:rPr>
        <w:t xml:space="preserve"> </w:t>
      </w:r>
      <w:r w:rsidRPr="00117A35">
        <w:rPr>
          <w:color w:val="0C0C0C"/>
          <w:w w:val="105"/>
          <w:sz w:val="23"/>
          <w:szCs w:val="23"/>
        </w:rPr>
        <w:t>assumption approvals, releases from</w:t>
      </w:r>
      <w:r w:rsidRPr="00117A35">
        <w:rPr>
          <w:color w:val="0C0C0C"/>
          <w:spacing w:val="-5"/>
          <w:w w:val="105"/>
          <w:sz w:val="23"/>
          <w:szCs w:val="23"/>
        </w:rPr>
        <w:t xml:space="preserve"> </w:t>
      </w:r>
      <w:r w:rsidRPr="00117A35">
        <w:rPr>
          <w:color w:val="0C0C0C"/>
          <w:w w:val="105"/>
          <w:sz w:val="23"/>
          <w:szCs w:val="23"/>
        </w:rPr>
        <w:t>personal</w:t>
      </w:r>
      <w:r w:rsidRPr="00117A35">
        <w:rPr>
          <w:color w:val="0C0C0C"/>
          <w:spacing w:val="-13"/>
          <w:w w:val="105"/>
          <w:sz w:val="23"/>
          <w:szCs w:val="23"/>
        </w:rPr>
        <w:t xml:space="preserve"> </w:t>
      </w:r>
      <w:r w:rsidRPr="00117A35">
        <w:rPr>
          <w:color w:val="0C0C0C"/>
          <w:w w:val="105"/>
          <w:sz w:val="23"/>
          <w:szCs w:val="23"/>
        </w:rPr>
        <w:t>liability,</w:t>
      </w:r>
      <w:r w:rsidRPr="00117A35">
        <w:rPr>
          <w:color w:val="0C0C0C"/>
          <w:spacing w:val="-5"/>
          <w:w w:val="105"/>
          <w:sz w:val="23"/>
          <w:szCs w:val="23"/>
        </w:rPr>
        <w:t xml:space="preserve"> </w:t>
      </w:r>
      <w:r w:rsidRPr="00117A35">
        <w:rPr>
          <w:color w:val="0C0C0C"/>
          <w:w w:val="105"/>
          <w:sz w:val="23"/>
          <w:szCs w:val="23"/>
        </w:rPr>
        <w:t>and</w:t>
      </w:r>
      <w:r w:rsidRPr="00117A35">
        <w:rPr>
          <w:color w:val="0C0C0C"/>
          <w:spacing w:val="-12"/>
          <w:w w:val="105"/>
          <w:sz w:val="23"/>
          <w:szCs w:val="23"/>
        </w:rPr>
        <w:t xml:space="preserve"> </w:t>
      </w:r>
      <w:r w:rsidRPr="00117A35">
        <w:rPr>
          <w:color w:val="0C0C0C"/>
          <w:w w:val="105"/>
          <w:sz w:val="23"/>
          <w:szCs w:val="23"/>
        </w:rPr>
        <w:t>substitution</w:t>
      </w:r>
      <w:r w:rsidRPr="00117A35">
        <w:rPr>
          <w:color w:val="0C0C0C"/>
          <w:spacing w:val="-5"/>
          <w:w w:val="105"/>
          <w:sz w:val="23"/>
          <w:szCs w:val="23"/>
        </w:rPr>
        <w:t xml:space="preserve"> </w:t>
      </w:r>
      <w:r w:rsidRPr="00117A35">
        <w:rPr>
          <w:color w:val="0C0C0C"/>
          <w:w w:val="105"/>
          <w:sz w:val="23"/>
          <w:szCs w:val="23"/>
        </w:rPr>
        <w:t>of</w:t>
      </w:r>
      <w:r w:rsidRPr="00117A35">
        <w:rPr>
          <w:color w:val="0C0C0C"/>
          <w:spacing w:val="-13"/>
          <w:w w:val="105"/>
          <w:sz w:val="23"/>
          <w:szCs w:val="23"/>
        </w:rPr>
        <w:t xml:space="preserve"> </w:t>
      </w:r>
      <w:r w:rsidRPr="00117A35">
        <w:rPr>
          <w:color w:val="0C0C0C"/>
          <w:w w:val="105"/>
          <w:sz w:val="23"/>
          <w:szCs w:val="23"/>
        </w:rPr>
        <w:t>VA</w:t>
      </w:r>
      <w:r w:rsidRPr="00117A35">
        <w:rPr>
          <w:color w:val="0C0C0C"/>
          <w:spacing w:val="-16"/>
          <w:w w:val="105"/>
          <w:sz w:val="23"/>
          <w:szCs w:val="23"/>
        </w:rPr>
        <w:t xml:space="preserve"> </w:t>
      </w:r>
      <w:r w:rsidRPr="00117A35">
        <w:rPr>
          <w:color w:val="0C0C0C"/>
          <w:w w:val="105"/>
          <w:sz w:val="23"/>
          <w:szCs w:val="23"/>
        </w:rPr>
        <w:t>loan</w:t>
      </w:r>
      <w:r w:rsidRPr="00117A35">
        <w:rPr>
          <w:color w:val="0C0C0C"/>
          <w:spacing w:val="-6"/>
          <w:w w:val="105"/>
          <w:sz w:val="23"/>
          <w:szCs w:val="23"/>
        </w:rPr>
        <w:t xml:space="preserve"> </w:t>
      </w:r>
      <w:r w:rsidRPr="00117A35">
        <w:rPr>
          <w:color w:val="0C0C0C"/>
          <w:w w:val="105"/>
          <w:sz w:val="23"/>
          <w:szCs w:val="23"/>
        </w:rPr>
        <w:t>entitlement under</w:t>
      </w:r>
      <w:r w:rsidRPr="00117A35">
        <w:rPr>
          <w:color w:val="0C0C0C"/>
          <w:spacing w:val="-6"/>
          <w:w w:val="105"/>
          <w:sz w:val="23"/>
          <w:szCs w:val="23"/>
        </w:rPr>
        <w:t xml:space="preserve"> </w:t>
      </w:r>
      <w:r w:rsidRPr="00117A35">
        <w:rPr>
          <w:color w:val="0C0C0C"/>
          <w:w w:val="105"/>
          <w:sz w:val="23"/>
          <w:szCs w:val="23"/>
        </w:rPr>
        <w:t>applicable statutory</w:t>
      </w:r>
      <w:r w:rsidRPr="00117A35">
        <w:rPr>
          <w:color w:val="0C0C0C"/>
          <w:spacing w:val="-8"/>
          <w:w w:val="105"/>
          <w:sz w:val="23"/>
          <w:szCs w:val="23"/>
        </w:rPr>
        <w:t xml:space="preserve"> </w:t>
      </w:r>
      <w:r w:rsidRPr="00117A35">
        <w:rPr>
          <w:color w:val="0C0C0C"/>
          <w:w w:val="105"/>
          <w:sz w:val="23"/>
          <w:szCs w:val="23"/>
        </w:rPr>
        <w:t>requirements. However,</w:t>
      </w:r>
      <w:r w:rsidRPr="00117A35">
        <w:rPr>
          <w:color w:val="0C0C0C"/>
          <w:spacing w:val="-5"/>
          <w:w w:val="105"/>
          <w:sz w:val="23"/>
          <w:szCs w:val="23"/>
        </w:rPr>
        <w:t xml:space="preserve"> </w:t>
      </w:r>
      <w:r w:rsidRPr="00117A35">
        <w:rPr>
          <w:color w:val="0C0C0C"/>
          <w:w w:val="105"/>
          <w:sz w:val="23"/>
          <w:szCs w:val="23"/>
        </w:rPr>
        <w:t>VBA</w:t>
      </w:r>
      <w:r w:rsidRPr="00117A35">
        <w:rPr>
          <w:color w:val="0C0C0C"/>
          <w:spacing w:val="-12"/>
          <w:w w:val="105"/>
          <w:sz w:val="23"/>
          <w:szCs w:val="23"/>
        </w:rPr>
        <w:t xml:space="preserve"> </w:t>
      </w:r>
      <w:r w:rsidRPr="00117A35">
        <w:rPr>
          <w:color w:val="0C0C0C"/>
          <w:w w:val="105"/>
          <w:sz w:val="23"/>
          <w:szCs w:val="23"/>
        </w:rPr>
        <w:t>should</w:t>
      </w:r>
      <w:r w:rsidRPr="00117A35">
        <w:rPr>
          <w:color w:val="0C0C0C"/>
          <w:spacing w:val="-2"/>
          <w:w w:val="105"/>
          <w:sz w:val="23"/>
          <w:szCs w:val="23"/>
        </w:rPr>
        <w:t xml:space="preserve"> </w:t>
      </w:r>
      <w:r w:rsidRPr="00117A35">
        <w:rPr>
          <w:color w:val="0C0C0C"/>
          <w:w w:val="105"/>
          <w:sz w:val="23"/>
          <w:szCs w:val="23"/>
        </w:rPr>
        <w:t>ensure</w:t>
      </w:r>
      <w:r w:rsidRPr="00117A35">
        <w:rPr>
          <w:color w:val="0C0C0C"/>
          <w:spacing w:val="-3"/>
          <w:w w:val="105"/>
          <w:sz w:val="23"/>
          <w:szCs w:val="23"/>
        </w:rPr>
        <w:t xml:space="preserve"> </w:t>
      </w:r>
      <w:r w:rsidRPr="00117A35">
        <w:rPr>
          <w:color w:val="0C0C0C"/>
          <w:w w:val="105"/>
          <w:sz w:val="23"/>
          <w:szCs w:val="23"/>
        </w:rPr>
        <w:t>that</w:t>
      </w:r>
      <w:r w:rsidRPr="00117A35">
        <w:rPr>
          <w:color w:val="0C0C0C"/>
          <w:spacing w:val="-10"/>
          <w:w w:val="105"/>
          <w:sz w:val="23"/>
          <w:szCs w:val="23"/>
        </w:rPr>
        <w:t xml:space="preserve"> </w:t>
      </w:r>
      <w:r w:rsidRPr="00117A35">
        <w:rPr>
          <w:color w:val="0C0C0C"/>
          <w:w w:val="105"/>
          <w:sz w:val="23"/>
          <w:szCs w:val="23"/>
        </w:rPr>
        <w:t>every</w:t>
      </w:r>
      <w:r w:rsidRPr="00117A35">
        <w:rPr>
          <w:color w:val="0C0C0C"/>
          <w:spacing w:val="-7"/>
          <w:w w:val="105"/>
          <w:sz w:val="23"/>
          <w:szCs w:val="23"/>
        </w:rPr>
        <w:t xml:space="preserve"> </w:t>
      </w:r>
      <w:r w:rsidRPr="00117A35">
        <w:rPr>
          <w:color w:val="0C0C0C"/>
          <w:w w:val="105"/>
          <w:sz w:val="23"/>
          <w:szCs w:val="23"/>
        </w:rPr>
        <w:t>requested data</w:t>
      </w:r>
      <w:r w:rsidRPr="00117A35">
        <w:rPr>
          <w:color w:val="0C0C0C"/>
          <w:spacing w:val="-11"/>
          <w:w w:val="105"/>
          <w:sz w:val="23"/>
          <w:szCs w:val="23"/>
        </w:rPr>
        <w:t xml:space="preserve"> </w:t>
      </w:r>
      <w:r w:rsidRPr="00117A35">
        <w:rPr>
          <w:color w:val="0C0C0C"/>
          <w:w w:val="105"/>
          <w:sz w:val="23"/>
          <w:szCs w:val="23"/>
        </w:rPr>
        <w:t>element is</w:t>
      </w:r>
      <w:r w:rsidRPr="00117A35">
        <w:rPr>
          <w:color w:val="0C0C0C"/>
          <w:spacing w:val="-13"/>
          <w:w w:val="105"/>
          <w:sz w:val="23"/>
          <w:szCs w:val="23"/>
        </w:rPr>
        <w:t xml:space="preserve"> </w:t>
      </w:r>
      <w:r w:rsidRPr="00117A35">
        <w:rPr>
          <w:color w:val="0C0C0C"/>
          <w:w w:val="105"/>
          <w:sz w:val="23"/>
          <w:szCs w:val="23"/>
        </w:rPr>
        <w:t>directly</w:t>
      </w:r>
      <w:r w:rsidRPr="00117A35">
        <w:rPr>
          <w:color w:val="0C0C0C"/>
          <w:spacing w:val="-4"/>
          <w:w w:val="105"/>
          <w:sz w:val="23"/>
          <w:szCs w:val="23"/>
        </w:rPr>
        <w:t xml:space="preserve"> </w:t>
      </w:r>
      <w:r w:rsidRPr="00117A35">
        <w:rPr>
          <w:color w:val="0C0C0C"/>
          <w:w w:val="105"/>
          <w:sz w:val="23"/>
          <w:szCs w:val="23"/>
        </w:rPr>
        <w:t>necessary</w:t>
      </w:r>
      <w:r w:rsidRPr="00117A35">
        <w:rPr>
          <w:color w:val="0C0C0C"/>
          <w:spacing w:val="-2"/>
          <w:w w:val="105"/>
          <w:sz w:val="23"/>
          <w:szCs w:val="23"/>
        </w:rPr>
        <w:t xml:space="preserve"> </w:t>
      </w:r>
      <w:r w:rsidRPr="00117A35">
        <w:rPr>
          <w:color w:val="0C0C0C"/>
          <w:w w:val="105"/>
          <w:sz w:val="23"/>
          <w:szCs w:val="23"/>
        </w:rPr>
        <w:t>to</w:t>
      </w:r>
      <w:r w:rsidRPr="00117A35">
        <w:rPr>
          <w:color w:val="0C0C0C"/>
          <w:spacing w:val="-13"/>
          <w:w w:val="105"/>
          <w:sz w:val="23"/>
          <w:szCs w:val="23"/>
        </w:rPr>
        <w:t xml:space="preserve"> </w:t>
      </w:r>
      <w:r w:rsidRPr="00117A35">
        <w:rPr>
          <w:color w:val="0C0C0C"/>
          <w:w w:val="105"/>
          <w:sz w:val="23"/>
          <w:szCs w:val="23"/>
        </w:rPr>
        <w:t>a</w:t>
      </w:r>
      <w:r w:rsidRPr="00117A35">
        <w:rPr>
          <w:color w:val="0C0C0C"/>
          <w:spacing w:val="-14"/>
          <w:w w:val="105"/>
          <w:sz w:val="23"/>
          <w:szCs w:val="23"/>
        </w:rPr>
        <w:t xml:space="preserve"> </w:t>
      </w:r>
      <w:r w:rsidRPr="00117A35">
        <w:rPr>
          <w:color w:val="0C0C0C"/>
          <w:w w:val="105"/>
          <w:sz w:val="23"/>
          <w:szCs w:val="23"/>
        </w:rPr>
        <w:t>specific</w:t>
      </w:r>
      <w:r w:rsidRPr="00117A35">
        <w:rPr>
          <w:color w:val="0C0C0C"/>
          <w:spacing w:val="-6"/>
          <w:w w:val="105"/>
          <w:sz w:val="23"/>
          <w:szCs w:val="23"/>
        </w:rPr>
        <w:t xml:space="preserve"> </w:t>
      </w:r>
      <w:r w:rsidRPr="00117A35">
        <w:rPr>
          <w:color w:val="0C0C0C"/>
          <w:w w:val="105"/>
          <w:sz w:val="23"/>
          <w:szCs w:val="23"/>
        </w:rPr>
        <w:t>eligibility,</w:t>
      </w:r>
      <w:r w:rsidRPr="00117A35">
        <w:rPr>
          <w:color w:val="0C0C0C"/>
          <w:spacing w:val="-4"/>
          <w:w w:val="105"/>
          <w:sz w:val="23"/>
          <w:szCs w:val="23"/>
        </w:rPr>
        <w:t xml:space="preserve"> </w:t>
      </w:r>
      <w:r w:rsidRPr="00117A35">
        <w:rPr>
          <w:color w:val="0C0C0C"/>
          <w:w w:val="105"/>
          <w:sz w:val="23"/>
          <w:szCs w:val="23"/>
        </w:rPr>
        <w:t>underwriting,</w:t>
      </w:r>
      <w:r w:rsidRPr="00117A35">
        <w:rPr>
          <w:color w:val="0C0C0C"/>
          <w:spacing w:val="-12"/>
          <w:w w:val="105"/>
          <w:sz w:val="23"/>
          <w:szCs w:val="23"/>
        </w:rPr>
        <w:t xml:space="preserve"> </w:t>
      </w:r>
      <w:r w:rsidRPr="00117A35">
        <w:rPr>
          <w:color w:val="0C0C0C"/>
          <w:w w:val="105"/>
          <w:sz w:val="23"/>
          <w:szCs w:val="23"/>
        </w:rPr>
        <w:t>liability,</w:t>
      </w:r>
      <w:r w:rsidRPr="00117A35">
        <w:rPr>
          <w:color w:val="0C0C0C"/>
          <w:spacing w:val="-8"/>
          <w:w w:val="105"/>
          <w:sz w:val="23"/>
          <w:szCs w:val="23"/>
        </w:rPr>
        <w:t xml:space="preserve"> </w:t>
      </w:r>
      <w:r w:rsidRPr="00117A35">
        <w:rPr>
          <w:color w:val="0C0C0C"/>
          <w:w w:val="105"/>
          <w:sz w:val="23"/>
          <w:szCs w:val="23"/>
        </w:rPr>
        <w:t>or</w:t>
      </w:r>
      <w:r w:rsidRPr="00117A35">
        <w:rPr>
          <w:color w:val="0C0C0C"/>
          <w:spacing w:val="-13"/>
          <w:w w:val="105"/>
          <w:sz w:val="23"/>
          <w:szCs w:val="23"/>
        </w:rPr>
        <w:t xml:space="preserve"> </w:t>
      </w:r>
      <w:r w:rsidRPr="00117A35">
        <w:rPr>
          <w:color w:val="0C0C0C"/>
          <w:w w:val="105"/>
          <w:sz w:val="23"/>
          <w:szCs w:val="23"/>
        </w:rPr>
        <w:t>entitlement determination.</w:t>
      </w:r>
      <w:r w:rsidRPr="00117A35">
        <w:rPr>
          <w:color w:val="0C0C0C"/>
          <w:spacing w:val="-16"/>
          <w:w w:val="105"/>
          <w:sz w:val="23"/>
          <w:szCs w:val="23"/>
        </w:rPr>
        <w:t xml:space="preserve"> </w:t>
      </w:r>
      <w:r w:rsidRPr="00117A35">
        <w:rPr>
          <w:color w:val="0C0C0C"/>
          <w:w w:val="105"/>
          <w:sz w:val="23"/>
          <w:szCs w:val="23"/>
        </w:rPr>
        <w:t>Information already</w:t>
      </w:r>
      <w:r w:rsidRPr="00117A35">
        <w:rPr>
          <w:color w:val="0C0C0C"/>
          <w:spacing w:val="-3"/>
          <w:w w:val="105"/>
          <w:sz w:val="23"/>
          <w:szCs w:val="23"/>
        </w:rPr>
        <w:t xml:space="preserve"> </w:t>
      </w:r>
      <w:r w:rsidRPr="00117A35">
        <w:rPr>
          <w:color w:val="0C0C0C"/>
          <w:w w:val="105"/>
          <w:sz w:val="23"/>
          <w:szCs w:val="23"/>
        </w:rPr>
        <w:t>available to</w:t>
      </w:r>
      <w:r w:rsidRPr="00117A35">
        <w:rPr>
          <w:color w:val="0C0C0C"/>
          <w:spacing w:val="-11"/>
          <w:w w:val="105"/>
          <w:sz w:val="23"/>
          <w:szCs w:val="23"/>
        </w:rPr>
        <w:t xml:space="preserve"> </w:t>
      </w:r>
      <w:r w:rsidRPr="00117A35">
        <w:rPr>
          <w:color w:val="0C0C0C"/>
          <w:w w:val="105"/>
          <w:sz w:val="23"/>
          <w:szCs w:val="23"/>
        </w:rPr>
        <w:t>VA</w:t>
      </w:r>
      <w:r w:rsidRPr="00117A35">
        <w:rPr>
          <w:color w:val="0C0C0C"/>
          <w:spacing w:val="-11"/>
          <w:w w:val="105"/>
          <w:sz w:val="23"/>
          <w:szCs w:val="23"/>
        </w:rPr>
        <w:t xml:space="preserve"> </w:t>
      </w:r>
      <w:r w:rsidRPr="00117A35">
        <w:rPr>
          <w:color w:val="0C0C0C"/>
          <w:w w:val="105"/>
          <w:sz w:val="23"/>
          <w:szCs w:val="23"/>
        </w:rPr>
        <w:t>through existing</w:t>
      </w:r>
      <w:r w:rsidRPr="00117A35">
        <w:rPr>
          <w:color w:val="0C0C0C"/>
          <w:spacing w:val="-2"/>
          <w:w w:val="105"/>
          <w:sz w:val="23"/>
          <w:szCs w:val="23"/>
        </w:rPr>
        <w:t xml:space="preserve"> </w:t>
      </w:r>
      <w:r w:rsidRPr="00117A35">
        <w:rPr>
          <w:color w:val="0C0C0C"/>
          <w:w w:val="105"/>
          <w:sz w:val="23"/>
          <w:szCs w:val="23"/>
        </w:rPr>
        <w:t>loan-guaranty</w:t>
      </w:r>
      <w:r w:rsidRPr="00117A35">
        <w:rPr>
          <w:color w:val="0C0C0C"/>
          <w:spacing w:val="-12"/>
          <w:w w:val="105"/>
          <w:sz w:val="23"/>
          <w:szCs w:val="23"/>
        </w:rPr>
        <w:t xml:space="preserve"> </w:t>
      </w:r>
      <w:r w:rsidRPr="00117A35">
        <w:rPr>
          <w:color w:val="0C0C0C"/>
          <w:w w:val="105"/>
          <w:sz w:val="23"/>
          <w:szCs w:val="23"/>
        </w:rPr>
        <w:t>systems,</w:t>
      </w:r>
      <w:r w:rsidRPr="00117A35">
        <w:rPr>
          <w:color w:val="0C0C0C"/>
          <w:spacing w:val="-4"/>
          <w:w w:val="105"/>
          <w:sz w:val="23"/>
          <w:szCs w:val="23"/>
        </w:rPr>
        <w:t xml:space="preserve"> </w:t>
      </w:r>
      <w:r w:rsidRPr="00117A35">
        <w:rPr>
          <w:color w:val="0C0C0C"/>
          <w:w w:val="105"/>
          <w:sz w:val="23"/>
          <w:szCs w:val="23"/>
        </w:rPr>
        <w:t>participating</w:t>
      </w:r>
      <w:r w:rsidRPr="00117A35">
        <w:rPr>
          <w:color w:val="0C0C0C"/>
          <w:spacing w:val="-2"/>
          <w:w w:val="105"/>
          <w:sz w:val="23"/>
          <w:szCs w:val="23"/>
        </w:rPr>
        <w:t xml:space="preserve"> </w:t>
      </w:r>
      <w:r w:rsidRPr="00117A35">
        <w:rPr>
          <w:color w:val="0C0C0C"/>
          <w:w w:val="105"/>
          <w:sz w:val="23"/>
          <w:szCs w:val="23"/>
        </w:rPr>
        <w:t>servicers,</w:t>
      </w:r>
      <w:r w:rsidRPr="00117A35">
        <w:rPr>
          <w:color w:val="0C0C0C"/>
          <w:spacing w:val="-2"/>
          <w:w w:val="105"/>
          <w:sz w:val="23"/>
          <w:szCs w:val="23"/>
        </w:rPr>
        <w:t xml:space="preserve"> </w:t>
      </w:r>
      <w:r w:rsidRPr="00117A35">
        <w:rPr>
          <w:color w:val="0C0C0C"/>
          <w:w w:val="105"/>
          <w:sz w:val="23"/>
          <w:szCs w:val="23"/>
        </w:rPr>
        <w:t>or</w:t>
      </w:r>
      <w:r w:rsidRPr="00117A35">
        <w:rPr>
          <w:color w:val="0C0C0C"/>
          <w:spacing w:val="-13"/>
          <w:w w:val="105"/>
          <w:sz w:val="23"/>
          <w:szCs w:val="23"/>
        </w:rPr>
        <w:t xml:space="preserve"> </w:t>
      </w:r>
      <w:r w:rsidRPr="00117A35">
        <w:rPr>
          <w:color w:val="0C0C0C"/>
          <w:w w:val="105"/>
          <w:sz w:val="23"/>
          <w:szCs w:val="23"/>
        </w:rPr>
        <w:t>other</w:t>
      </w:r>
      <w:r w:rsidRPr="00117A35">
        <w:rPr>
          <w:color w:val="0C0C0C"/>
          <w:spacing w:val="-8"/>
          <w:w w:val="105"/>
          <w:sz w:val="23"/>
          <w:szCs w:val="23"/>
        </w:rPr>
        <w:t xml:space="preserve"> </w:t>
      </w:r>
      <w:r w:rsidRPr="00117A35">
        <w:rPr>
          <w:color w:val="0C0C0C"/>
          <w:w w:val="105"/>
          <w:sz w:val="23"/>
          <w:szCs w:val="23"/>
        </w:rPr>
        <w:t>authoritative records</w:t>
      </w:r>
      <w:r w:rsidRPr="00117A35">
        <w:rPr>
          <w:color w:val="0C0C0C"/>
          <w:spacing w:val="-3"/>
          <w:w w:val="105"/>
          <w:sz w:val="23"/>
          <w:szCs w:val="23"/>
        </w:rPr>
        <w:t xml:space="preserve"> </w:t>
      </w:r>
      <w:r w:rsidRPr="00117A35">
        <w:rPr>
          <w:color w:val="0C0C0C"/>
          <w:w w:val="105"/>
          <w:sz w:val="23"/>
          <w:szCs w:val="23"/>
        </w:rPr>
        <w:t>should</w:t>
      </w:r>
      <w:r w:rsidRPr="00117A35">
        <w:rPr>
          <w:color w:val="0C0C0C"/>
          <w:spacing w:val="-4"/>
          <w:w w:val="105"/>
          <w:sz w:val="23"/>
          <w:szCs w:val="23"/>
        </w:rPr>
        <w:t xml:space="preserve"> </w:t>
      </w:r>
      <w:r w:rsidRPr="00117A35">
        <w:rPr>
          <w:color w:val="0C0C0C"/>
          <w:w w:val="105"/>
          <w:sz w:val="23"/>
          <w:szCs w:val="23"/>
        </w:rPr>
        <w:t>not</w:t>
      </w:r>
      <w:r w:rsidRPr="00117A35">
        <w:rPr>
          <w:color w:val="0C0C0C"/>
          <w:spacing w:val="-4"/>
          <w:w w:val="105"/>
          <w:sz w:val="23"/>
          <w:szCs w:val="23"/>
        </w:rPr>
        <w:t xml:space="preserve"> </w:t>
      </w:r>
      <w:r w:rsidRPr="00117A35">
        <w:rPr>
          <w:color w:val="0C0C0C"/>
          <w:w w:val="105"/>
          <w:sz w:val="23"/>
          <w:szCs w:val="23"/>
        </w:rPr>
        <w:t>be</w:t>
      </w:r>
      <w:r w:rsidRPr="00117A35">
        <w:rPr>
          <w:color w:val="0C0C0C"/>
          <w:spacing w:val="-11"/>
          <w:w w:val="105"/>
          <w:sz w:val="23"/>
          <w:szCs w:val="23"/>
        </w:rPr>
        <w:t xml:space="preserve"> </w:t>
      </w:r>
      <w:r w:rsidRPr="00117A35">
        <w:rPr>
          <w:color w:val="0C0C0C"/>
          <w:w w:val="105"/>
          <w:sz w:val="23"/>
          <w:szCs w:val="23"/>
        </w:rPr>
        <w:t>collected</w:t>
      </w:r>
      <w:r w:rsidRPr="00117A35">
        <w:rPr>
          <w:color w:val="0C0C0C"/>
          <w:spacing w:val="-2"/>
          <w:w w:val="105"/>
          <w:sz w:val="23"/>
          <w:szCs w:val="23"/>
        </w:rPr>
        <w:t xml:space="preserve"> </w:t>
      </w:r>
      <w:r w:rsidRPr="00117A35">
        <w:rPr>
          <w:color w:val="0C0C0C"/>
          <w:w w:val="105"/>
          <w:sz w:val="23"/>
          <w:szCs w:val="23"/>
        </w:rPr>
        <w:t>again</w:t>
      </w:r>
      <w:r w:rsidRPr="00117A35">
        <w:rPr>
          <w:color w:val="0C0C0C"/>
          <w:spacing w:val="-6"/>
          <w:w w:val="105"/>
          <w:sz w:val="23"/>
          <w:szCs w:val="23"/>
        </w:rPr>
        <w:t xml:space="preserve"> </w:t>
      </w:r>
      <w:r w:rsidRPr="00117A35">
        <w:rPr>
          <w:color w:val="0C0C0C"/>
          <w:w w:val="105"/>
          <w:sz w:val="23"/>
          <w:szCs w:val="23"/>
        </w:rPr>
        <w:t>from</w:t>
      </w:r>
      <w:r w:rsidRPr="00117A35">
        <w:rPr>
          <w:color w:val="0C0C0C"/>
          <w:spacing w:val="-13"/>
          <w:w w:val="105"/>
          <w:sz w:val="23"/>
          <w:szCs w:val="23"/>
        </w:rPr>
        <w:t xml:space="preserve"> </w:t>
      </w:r>
      <w:r w:rsidRPr="00117A35">
        <w:rPr>
          <w:color w:val="0C0C0C"/>
          <w:w w:val="105"/>
          <w:sz w:val="23"/>
          <w:szCs w:val="23"/>
        </w:rPr>
        <w:t>respondents unless</w:t>
      </w:r>
      <w:r w:rsidRPr="00117A35">
        <w:rPr>
          <w:color w:val="0C0C0C"/>
          <w:spacing w:val="-4"/>
          <w:w w:val="105"/>
          <w:sz w:val="23"/>
          <w:szCs w:val="23"/>
        </w:rPr>
        <w:t xml:space="preserve"> </w:t>
      </w:r>
      <w:r w:rsidRPr="00117A35">
        <w:rPr>
          <w:color w:val="0C0C0C"/>
          <w:w w:val="105"/>
          <w:sz w:val="23"/>
          <w:szCs w:val="23"/>
        </w:rPr>
        <w:t>necessary</w:t>
      </w:r>
      <w:r w:rsidRPr="00117A35">
        <w:rPr>
          <w:color w:val="0C0C0C"/>
          <w:spacing w:val="-4"/>
          <w:w w:val="105"/>
          <w:sz w:val="23"/>
          <w:szCs w:val="23"/>
        </w:rPr>
        <w:t xml:space="preserve"> </w:t>
      </w:r>
      <w:r w:rsidRPr="00117A35">
        <w:rPr>
          <w:color w:val="0C0C0C"/>
          <w:w w:val="105"/>
          <w:sz w:val="23"/>
          <w:szCs w:val="23"/>
        </w:rPr>
        <w:t>for</w:t>
      </w:r>
      <w:r w:rsidRPr="00117A35">
        <w:rPr>
          <w:color w:val="0C0C0C"/>
          <w:spacing w:val="-11"/>
          <w:w w:val="105"/>
          <w:sz w:val="23"/>
          <w:szCs w:val="23"/>
        </w:rPr>
        <w:t xml:space="preserve"> </w:t>
      </w:r>
      <w:r w:rsidRPr="00117A35">
        <w:rPr>
          <w:color w:val="0C0C0C"/>
          <w:w w:val="105"/>
          <w:sz w:val="23"/>
          <w:szCs w:val="23"/>
        </w:rPr>
        <w:t>verification</w:t>
      </w:r>
      <w:r w:rsidRPr="00117A35">
        <w:rPr>
          <w:color w:val="0C0C0C"/>
          <w:spacing w:val="-1"/>
          <w:w w:val="105"/>
          <w:sz w:val="23"/>
          <w:szCs w:val="23"/>
        </w:rPr>
        <w:t xml:space="preserve"> </w:t>
      </w:r>
      <w:r w:rsidRPr="00117A35">
        <w:rPr>
          <w:color w:val="0C0C0C"/>
          <w:w w:val="105"/>
          <w:sz w:val="23"/>
          <w:szCs w:val="23"/>
        </w:rPr>
        <w:t>or</w:t>
      </w:r>
      <w:r w:rsidRPr="00117A35">
        <w:rPr>
          <w:color w:val="0C0C0C"/>
          <w:spacing w:val="-12"/>
          <w:w w:val="105"/>
          <w:sz w:val="23"/>
          <w:szCs w:val="23"/>
        </w:rPr>
        <w:t xml:space="preserve"> </w:t>
      </w:r>
      <w:r w:rsidRPr="00117A35">
        <w:rPr>
          <w:color w:val="0C0C0C"/>
          <w:w w:val="105"/>
          <w:sz w:val="23"/>
          <w:szCs w:val="23"/>
        </w:rPr>
        <w:t>legal</w:t>
      </w:r>
      <w:r w:rsidRPr="00117A35">
        <w:rPr>
          <w:color w:val="0C0C0C"/>
          <w:spacing w:val="-9"/>
          <w:w w:val="105"/>
          <w:sz w:val="23"/>
          <w:szCs w:val="23"/>
        </w:rPr>
        <w:t xml:space="preserve"> </w:t>
      </w:r>
      <w:r w:rsidRPr="00117A35">
        <w:rPr>
          <w:color w:val="0C0C0C"/>
          <w:w w:val="105"/>
          <w:sz w:val="23"/>
          <w:szCs w:val="23"/>
        </w:rPr>
        <w:t>certification.</w:t>
      </w:r>
    </w:p>
    <w:p w:rsidR="00117A35" w:rsidRPr="00117A35" w:rsidP="00117A35" w14:paraId="46E12708" w14:textId="77777777">
      <w:pPr>
        <w:kinsoku w:val="0"/>
        <w:overflowPunct w:val="0"/>
        <w:autoSpaceDE w:val="0"/>
        <w:autoSpaceDN w:val="0"/>
        <w:adjustRightInd w:val="0"/>
        <w:spacing w:before="15"/>
        <w:rPr>
          <w:sz w:val="23"/>
          <w:szCs w:val="23"/>
        </w:rPr>
      </w:pPr>
    </w:p>
    <w:p w:rsidR="00117A35" w:rsidRPr="00117A35" w:rsidP="00117A35" w14:paraId="46A332CD" w14:textId="77777777">
      <w:pPr>
        <w:numPr>
          <w:ilvl w:val="0"/>
          <w:numId w:val="25"/>
        </w:numPr>
        <w:tabs>
          <w:tab w:val="left" w:pos="527"/>
        </w:tabs>
        <w:kinsoku w:val="0"/>
        <w:overflowPunct w:val="0"/>
        <w:autoSpaceDE w:val="0"/>
        <w:autoSpaceDN w:val="0"/>
        <w:adjustRightInd w:val="0"/>
        <w:ind w:left="527" w:hanging="228"/>
        <w:rPr>
          <w:color w:val="0C0C0C"/>
          <w:w w:val="105"/>
          <w:sz w:val="23"/>
          <w:szCs w:val="23"/>
        </w:rPr>
      </w:pPr>
      <w:r w:rsidRPr="00117A35">
        <w:rPr>
          <w:color w:val="0C0C0C"/>
          <w:w w:val="105"/>
          <w:sz w:val="23"/>
          <w:szCs w:val="23"/>
        </w:rPr>
        <w:t>Accuracy of the Burden Estimate</w:t>
      </w:r>
    </w:p>
    <w:p w:rsidR="00117A35" w:rsidRPr="00117A35" w:rsidP="00117A35" w14:paraId="7DE0B497" w14:textId="77777777">
      <w:pPr>
        <w:kinsoku w:val="0"/>
        <w:overflowPunct w:val="0"/>
        <w:autoSpaceDE w:val="0"/>
        <w:autoSpaceDN w:val="0"/>
        <w:adjustRightInd w:val="0"/>
        <w:spacing w:before="9"/>
        <w:rPr>
          <w:sz w:val="23"/>
          <w:szCs w:val="23"/>
        </w:rPr>
      </w:pPr>
    </w:p>
    <w:p w:rsidR="00117A35" w:rsidRPr="00117A35" w:rsidP="00117A35" w14:paraId="307D080E" w14:textId="77777777">
      <w:pPr>
        <w:kinsoku w:val="0"/>
        <w:overflowPunct w:val="0"/>
        <w:autoSpaceDE w:val="0"/>
        <w:autoSpaceDN w:val="0"/>
        <w:adjustRightInd w:val="0"/>
        <w:spacing w:line="247" w:lineRule="auto"/>
        <w:ind w:left="300" w:right="450" w:hanging="4"/>
        <w:rPr>
          <w:color w:val="0C0C0C"/>
          <w:w w:val="105"/>
          <w:sz w:val="23"/>
          <w:szCs w:val="23"/>
        </w:rPr>
      </w:pPr>
      <w:r w:rsidRPr="00117A35">
        <w:rPr>
          <w:color w:val="0C0C0C"/>
          <w:w w:val="105"/>
          <w:sz w:val="23"/>
          <w:szCs w:val="23"/>
        </w:rPr>
        <w:t>VBA</w:t>
      </w:r>
      <w:r w:rsidRPr="00117A35">
        <w:rPr>
          <w:color w:val="0C0C0C"/>
          <w:spacing w:val="-16"/>
          <w:w w:val="105"/>
          <w:sz w:val="23"/>
          <w:szCs w:val="23"/>
        </w:rPr>
        <w:t xml:space="preserve"> </w:t>
      </w:r>
      <w:r w:rsidRPr="00117A35">
        <w:rPr>
          <w:color w:val="0C0C0C"/>
          <w:w w:val="105"/>
          <w:sz w:val="23"/>
          <w:szCs w:val="23"/>
        </w:rPr>
        <w:t>estimates</w:t>
      </w:r>
      <w:r w:rsidRPr="00117A35">
        <w:rPr>
          <w:color w:val="0C0C0C"/>
          <w:spacing w:val="-1"/>
          <w:w w:val="105"/>
          <w:sz w:val="23"/>
          <w:szCs w:val="23"/>
        </w:rPr>
        <w:t xml:space="preserve"> </w:t>
      </w:r>
      <w:r w:rsidRPr="00117A35">
        <w:rPr>
          <w:color w:val="0C0C0C"/>
          <w:w w:val="105"/>
          <w:sz w:val="23"/>
          <w:szCs w:val="23"/>
        </w:rPr>
        <w:t>an</w:t>
      </w:r>
      <w:r w:rsidRPr="00117A35">
        <w:rPr>
          <w:color w:val="0C0C0C"/>
          <w:spacing w:val="-9"/>
          <w:w w:val="105"/>
          <w:sz w:val="23"/>
          <w:szCs w:val="23"/>
        </w:rPr>
        <w:t xml:space="preserve"> </w:t>
      </w:r>
      <w:r w:rsidRPr="00117A35">
        <w:rPr>
          <w:color w:val="0C0C0C"/>
          <w:w w:val="105"/>
          <w:sz w:val="23"/>
          <w:szCs w:val="23"/>
        </w:rPr>
        <w:t>average</w:t>
      </w:r>
      <w:r w:rsidRPr="00117A35">
        <w:rPr>
          <w:color w:val="0C0C0C"/>
          <w:spacing w:val="-6"/>
          <w:w w:val="105"/>
          <w:sz w:val="23"/>
          <w:szCs w:val="23"/>
        </w:rPr>
        <w:t xml:space="preserve"> </w:t>
      </w:r>
      <w:r w:rsidRPr="00117A35">
        <w:rPr>
          <w:color w:val="0C0C0C"/>
          <w:w w:val="105"/>
          <w:sz w:val="23"/>
          <w:szCs w:val="23"/>
        </w:rPr>
        <w:t>respondent burden</w:t>
      </w:r>
      <w:r w:rsidRPr="00117A35">
        <w:rPr>
          <w:color w:val="0C0C0C"/>
          <w:spacing w:val="-4"/>
          <w:w w:val="105"/>
          <w:sz w:val="23"/>
          <w:szCs w:val="23"/>
        </w:rPr>
        <w:t xml:space="preserve"> </w:t>
      </w:r>
      <w:r w:rsidRPr="00117A35">
        <w:rPr>
          <w:color w:val="0C0C0C"/>
          <w:w w:val="105"/>
          <w:sz w:val="23"/>
          <w:szCs w:val="23"/>
        </w:rPr>
        <w:t>of</w:t>
      </w:r>
      <w:r w:rsidRPr="00117A35">
        <w:rPr>
          <w:color w:val="0C0C0C"/>
          <w:spacing w:val="-11"/>
          <w:w w:val="105"/>
          <w:sz w:val="23"/>
          <w:szCs w:val="23"/>
        </w:rPr>
        <w:t xml:space="preserve"> </w:t>
      </w:r>
      <w:r w:rsidRPr="00117A35">
        <w:rPr>
          <w:color w:val="0C0C0C"/>
          <w:w w:val="105"/>
          <w:sz w:val="23"/>
          <w:szCs w:val="23"/>
        </w:rPr>
        <w:t>10</w:t>
      </w:r>
      <w:r w:rsidRPr="00117A35">
        <w:rPr>
          <w:color w:val="0C0C0C"/>
          <w:spacing w:val="-11"/>
          <w:w w:val="105"/>
          <w:sz w:val="23"/>
          <w:szCs w:val="23"/>
        </w:rPr>
        <w:t xml:space="preserve"> </w:t>
      </w:r>
      <w:r w:rsidRPr="00117A35">
        <w:rPr>
          <w:color w:val="0C0C0C"/>
          <w:w w:val="105"/>
          <w:sz w:val="23"/>
          <w:szCs w:val="23"/>
        </w:rPr>
        <w:t>minutes. Given</w:t>
      </w:r>
      <w:r w:rsidRPr="00117A35">
        <w:rPr>
          <w:color w:val="0C0C0C"/>
          <w:spacing w:val="7"/>
          <w:w w:val="105"/>
          <w:sz w:val="23"/>
          <w:szCs w:val="23"/>
        </w:rPr>
        <w:t xml:space="preserve"> </w:t>
      </w:r>
      <w:r w:rsidRPr="00117A35">
        <w:rPr>
          <w:color w:val="0C0C0C"/>
          <w:w w:val="105"/>
          <w:sz w:val="23"/>
          <w:szCs w:val="23"/>
        </w:rPr>
        <w:t>the</w:t>
      </w:r>
      <w:r w:rsidRPr="00117A35">
        <w:rPr>
          <w:color w:val="0C0C0C"/>
          <w:spacing w:val="-3"/>
          <w:w w:val="105"/>
          <w:sz w:val="23"/>
          <w:szCs w:val="23"/>
        </w:rPr>
        <w:t xml:space="preserve"> </w:t>
      </w:r>
      <w:r w:rsidRPr="00117A35">
        <w:rPr>
          <w:color w:val="0C0C0C"/>
          <w:w w:val="105"/>
          <w:sz w:val="23"/>
          <w:szCs w:val="23"/>
        </w:rPr>
        <w:t>increase</w:t>
      </w:r>
      <w:r w:rsidRPr="00117A35">
        <w:rPr>
          <w:color w:val="0C0C0C"/>
          <w:spacing w:val="-7"/>
          <w:w w:val="105"/>
          <w:sz w:val="23"/>
          <w:szCs w:val="23"/>
        </w:rPr>
        <w:t xml:space="preserve"> </w:t>
      </w:r>
      <w:r w:rsidRPr="00117A35">
        <w:rPr>
          <w:color w:val="0C0C0C"/>
          <w:w w:val="105"/>
          <w:sz w:val="23"/>
          <w:szCs w:val="23"/>
        </w:rPr>
        <w:t>from 1,000 to</w:t>
      </w:r>
      <w:r w:rsidRPr="00117A35">
        <w:rPr>
          <w:color w:val="0C0C0C"/>
          <w:spacing w:val="-13"/>
          <w:w w:val="105"/>
          <w:sz w:val="23"/>
          <w:szCs w:val="23"/>
        </w:rPr>
        <w:t xml:space="preserve"> </w:t>
      </w:r>
      <w:r w:rsidRPr="00117A35">
        <w:rPr>
          <w:color w:val="0C0C0C"/>
          <w:w w:val="105"/>
          <w:sz w:val="23"/>
          <w:szCs w:val="23"/>
        </w:rPr>
        <w:t>5,000</w:t>
      </w:r>
      <w:r w:rsidRPr="00117A35">
        <w:rPr>
          <w:color w:val="0C0C0C"/>
          <w:spacing w:val="-10"/>
          <w:w w:val="105"/>
          <w:sz w:val="23"/>
          <w:szCs w:val="23"/>
        </w:rPr>
        <w:t xml:space="preserve"> </w:t>
      </w:r>
      <w:r w:rsidRPr="00117A35">
        <w:rPr>
          <w:color w:val="0C0C0C"/>
          <w:w w:val="105"/>
          <w:sz w:val="23"/>
          <w:szCs w:val="23"/>
        </w:rPr>
        <w:t>annual</w:t>
      </w:r>
      <w:r w:rsidRPr="00117A35">
        <w:rPr>
          <w:color w:val="0C0C0C"/>
          <w:spacing w:val="-5"/>
          <w:w w:val="105"/>
          <w:sz w:val="23"/>
          <w:szCs w:val="23"/>
        </w:rPr>
        <w:t xml:space="preserve"> </w:t>
      </w:r>
      <w:r w:rsidRPr="00117A35">
        <w:rPr>
          <w:color w:val="0C0C0C"/>
          <w:w w:val="105"/>
          <w:sz w:val="23"/>
          <w:szCs w:val="23"/>
        </w:rPr>
        <w:t>respondents, VBA</w:t>
      </w:r>
      <w:r w:rsidRPr="00117A35">
        <w:rPr>
          <w:color w:val="0C0C0C"/>
          <w:spacing w:val="-16"/>
          <w:w w:val="105"/>
          <w:sz w:val="23"/>
          <w:szCs w:val="23"/>
        </w:rPr>
        <w:t xml:space="preserve"> </w:t>
      </w:r>
      <w:r w:rsidRPr="00117A35">
        <w:rPr>
          <w:color w:val="0C0C0C"/>
          <w:w w:val="105"/>
          <w:sz w:val="23"/>
          <w:szCs w:val="23"/>
        </w:rPr>
        <w:t>should validate this</w:t>
      </w:r>
      <w:r w:rsidRPr="00117A35">
        <w:rPr>
          <w:color w:val="0C0C0C"/>
          <w:spacing w:val="-10"/>
          <w:w w:val="105"/>
          <w:sz w:val="23"/>
          <w:szCs w:val="23"/>
        </w:rPr>
        <w:t xml:space="preserve"> </w:t>
      </w:r>
      <w:r w:rsidRPr="00117A35">
        <w:rPr>
          <w:color w:val="0C0C0C"/>
          <w:w w:val="105"/>
          <w:sz w:val="23"/>
          <w:szCs w:val="23"/>
        </w:rPr>
        <w:t>estimate</w:t>
      </w:r>
      <w:r w:rsidRPr="00117A35">
        <w:rPr>
          <w:color w:val="0C0C0C"/>
          <w:spacing w:val="-2"/>
          <w:w w:val="105"/>
          <w:sz w:val="23"/>
          <w:szCs w:val="23"/>
        </w:rPr>
        <w:t xml:space="preserve"> </w:t>
      </w:r>
      <w:r w:rsidRPr="00117A35">
        <w:rPr>
          <w:color w:val="0C0C0C"/>
          <w:w w:val="105"/>
          <w:sz w:val="23"/>
          <w:szCs w:val="23"/>
        </w:rPr>
        <w:t>using</w:t>
      </w:r>
      <w:r w:rsidRPr="00117A35">
        <w:rPr>
          <w:color w:val="0C0C0C"/>
          <w:spacing w:val="-7"/>
          <w:w w:val="105"/>
          <w:sz w:val="23"/>
          <w:szCs w:val="23"/>
        </w:rPr>
        <w:t xml:space="preserve"> </w:t>
      </w:r>
      <w:r w:rsidRPr="00117A35">
        <w:rPr>
          <w:color w:val="0C0C0C"/>
          <w:w w:val="105"/>
          <w:sz w:val="23"/>
          <w:szCs w:val="23"/>
        </w:rPr>
        <w:t>current</w:t>
      </w:r>
      <w:r w:rsidRPr="00117A35">
        <w:rPr>
          <w:color w:val="0C0C0C"/>
          <w:spacing w:val="-2"/>
          <w:w w:val="105"/>
          <w:sz w:val="23"/>
          <w:szCs w:val="23"/>
        </w:rPr>
        <w:t xml:space="preserve"> </w:t>
      </w:r>
      <w:r w:rsidRPr="00117A35">
        <w:rPr>
          <w:color w:val="0C0C0C"/>
          <w:w w:val="105"/>
          <w:sz w:val="23"/>
          <w:szCs w:val="23"/>
        </w:rPr>
        <w:t>operational data</w:t>
      </w:r>
      <w:r w:rsidRPr="00117A35">
        <w:rPr>
          <w:color w:val="0C0C0C"/>
          <w:spacing w:val="-8"/>
          <w:w w:val="105"/>
          <w:sz w:val="23"/>
          <w:szCs w:val="23"/>
        </w:rPr>
        <w:t xml:space="preserve"> </w:t>
      </w:r>
      <w:r w:rsidRPr="00117A35">
        <w:rPr>
          <w:color w:val="0C0C0C"/>
          <w:w w:val="105"/>
          <w:sz w:val="23"/>
          <w:szCs w:val="23"/>
        </w:rPr>
        <w:t>rather</w:t>
      </w:r>
      <w:r w:rsidRPr="00117A35">
        <w:rPr>
          <w:color w:val="0C0C0C"/>
          <w:spacing w:val="-6"/>
          <w:w w:val="105"/>
          <w:sz w:val="23"/>
          <w:szCs w:val="23"/>
        </w:rPr>
        <w:t xml:space="preserve"> </w:t>
      </w:r>
      <w:r w:rsidRPr="00117A35">
        <w:rPr>
          <w:color w:val="0C0C0C"/>
          <w:w w:val="105"/>
          <w:sz w:val="23"/>
          <w:szCs w:val="23"/>
        </w:rPr>
        <w:t>than</w:t>
      </w:r>
      <w:r w:rsidRPr="00117A35">
        <w:rPr>
          <w:color w:val="0C0C0C"/>
          <w:spacing w:val="-8"/>
          <w:w w:val="105"/>
          <w:sz w:val="23"/>
          <w:szCs w:val="23"/>
        </w:rPr>
        <w:t xml:space="preserve"> </w:t>
      </w:r>
      <w:r w:rsidRPr="00117A35">
        <w:rPr>
          <w:color w:val="0C0C0C"/>
          <w:w w:val="105"/>
          <w:sz w:val="23"/>
          <w:szCs w:val="23"/>
        </w:rPr>
        <w:t>relying</w:t>
      </w:r>
      <w:r w:rsidRPr="00117A35">
        <w:rPr>
          <w:color w:val="0C0C0C"/>
          <w:spacing w:val="-10"/>
          <w:w w:val="105"/>
          <w:sz w:val="23"/>
          <w:szCs w:val="23"/>
        </w:rPr>
        <w:t xml:space="preserve"> </w:t>
      </w:r>
      <w:r w:rsidRPr="00117A35">
        <w:rPr>
          <w:color w:val="0C0C0C"/>
          <w:w w:val="105"/>
          <w:sz w:val="23"/>
          <w:szCs w:val="23"/>
        </w:rPr>
        <w:t>primarily</w:t>
      </w:r>
      <w:r w:rsidRPr="00117A35">
        <w:rPr>
          <w:color w:val="0C0C0C"/>
          <w:spacing w:val="-2"/>
          <w:w w:val="105"/>
          <w:sz w:val="23"/>
          <w:szCs w:val="23"/>
        </w:rPr>
        <w:t xml:space="preserve"> </w:t>
      </w:r>
      <w:r w:rsidRPr="00117A35">
        <w:rPr>
          <w:color w:val="0C0C0C"/>
          <w:w w:val="105"/>
          <w:sz w:val="23"/>
          <w:szCs w:val="23"/>
        </w:rPr>
        <w:t>on</w:t>
      </w:r>
      <w:r w:rsidRPr="00117A35">
        <w:rPr>
          <w:color w:val="0C0C0C"/>
          <w:spacing w:val="-8"/>
          <w:w w:val="105"/>
          <w:sz w:val="23"/>
          <w:szCs w:val="23"/>
        </w:rPr>
        <w:t xml:space="preserve"> </w:t>
      </w:r>
      <w:r w:rsidRPr="00117A35">
        <w:rPr>
          <w:color w:val="0C0C0C"/>
          <w:w w:val="105"/>
          <w:sz w:val="23"/>
          <w:szCs w:val="23"/>
        </w:rPr>
        <w:t>historical assumptions. The</w:t>
      </w:r>
      <w:r w:rsidRPr="00117A35">
        <w:rPr>
          <w:color w:val="0C0C0C"/>
          <w:spacing w:val="-11"/>
          <w:w w:val="105"/>
          <w:sz w:val="23"/>
          <w:szCs w:val="23"/>
        </w:rPr>
        <w:t xml:space="preserve"> </w:t>
      </w:r>
      <w:r w:rsidRPr="00117A35">
        <w:rPr>
          <w:color w:val="0C0C0C"/>
          <w:w w:val="105"/>
          <w:sz w:val="23"/>
          <w:szCs w:val="23"/>
        </w:rPr>
        <w:t>analysis should</w:t>
      </w:r>
      <w:r w:rsidRPr="00117A35">
        <w:rPr>
          <w:color w:val="0C0C0C"/>
          <w:spacing w:val="-4"/>
          <w:w w:val="105"/>
          <w:sz w:val="23"/>
          <w:szCs w:val="23"/>
        </w:rPr>
        <w:t xml:space="preserve"> </w:t>
      </w:r>
      <w:r w:rsidRPr="00117A35">
        <w:rPr>
          <w:color w:val="0C0C0C"/>
          <w:w w:val="105"/>
          <w:sz w:val="23"/>
          <w:szCs w:val="23"/>
        </w:rPr>
        <w:t>account for</w:t>
      </w:r>
      <w:r w:rsidRPr="00117A35">
        <w:rPr>
          <w:color w:val="0C0C0C"/>
          <w:spacing w:val="-6"/>
          <w:w w:val="105"/>
          <w:sz w:val="23"/>
          <w:szCs w:val="23"/>
        </w:rPr>
        <w:t xml:space="preserve"> </w:t>
      </w:r>
      <w:r w:rsidRPr="00117A35">
        <w:rPr>
          <w:color w:val="0C0C0C"/>
          <w:w w:val="105"/>
          <w:sz w:val="23"/>
          <w:szCs w:val="23"/>
        </w:rPr>
        <w:t>time</w:t>
      </w:r>
      <w:r w:rsidRPr="00117A35">
        <w:rPr>
          <w:color w:val="0C0C0C"/>
          <w:spacing w:val="-6"/>
          <w:w w:val="105"/>
          <w:sz w:val="23"/>
          <w:szCs w:val="23"/>
        </w:rPr>
        <w:t xml:space="preserve"> </w:t>
      </w:r>
      <w:r w:rsidRPr="00117A35">
        <w:rPr>
          <w:color w:val="0C0C0C"/>
          <w:w w:val="105"/>
          <w:sz w:val="23"/>
          <w:szCs w:val="23"/>
        </w:rPr>
        <w:t>required</w:t>
      </w:r>
      <w:r w:rsidRPr="00117A35">
        <w:rPr>
          <w:color w:val="0C0C0C"/>
          <w:spacing w:val="-3"/>
          <w:w w:val="105"/>
          <w:sz w:val="23"/>
          <w:szCs w:val="23"/>
        </w:rPr>
        <w:t xml:space="preserve"> </w:t>
      </w:r>
      <w:r w:rsidRPr="00117A35">
        <w:rPr>
          <w:color w:val="0C0C0C"/>
          <w:w w:val="105"/>
          <w:sz w:val="23"/>
          <w:szCs w:val="23"/>
        </w:rPr>
        <w:t>to</w:t>
      </w:r>
      <w:r w:rsidRPr="00117A35">
        <w:rPr>
          <w:color w:val="0C0C0C"/>
          <w:spacing w:val="-11"/>
          <w:w w:val="105"/>
          <w:sz w:val="23"/>
          <w:szCs w:val="23"/>
        </w:rPr>
        <w:t xml:space="preserve"> </w:t>
      </w:r>
      <w:r w:rsidRPr="00117A35">
        <w:rPr>
          <w:color w:val="0C0C0C"/>
          <w:w w:val="105"/>
          <w:sz w:val="23"/>
          <w:szCs w:val="23"/>
        </w:rPr>
        <w:t>locate</w:t>
      </w:r>
      <w:r w:rsidRPr="00117A35">
        <w:rPr>
          <w:color w:val="0C0C0C"/>
          <w:spacing w:val="-3"/>
          <w:w w:val="105"/>
          <w:sz w:val="23"/>
          <w:szCs w:val="23"/>
        </w:rPr>
        <w:t xml:space="preserve"> </w:t>
      </w:r>
      <w:r w:rsidRPr="00117A35">
        <w:rPr>
          <w:color w:val="0C0C0C"/>
          <w:w w:val="105"/>
          <w:sz w:val="23"/>
          <w:szCs w:val="23"/>
        </w:rPr>
        <w:t>loan</w:t>
      </w:r>
      <w:r w:rsidRPr="00117A35">
        <w:rPr>
          <w:color w:val="0C0C0C"/>
          <w:spacing w:val="-11"/>
          <w:w w:val="105"/>
          <w:sz w:val="23"/>
          <w:szCs w:val="23"/>
        </w:rPr>
        <w:t xml:space="preserve"> </w:t>
      </w:r>
      <w:r w:rsidRPr="00117A35">
        <w:rPr>
          <w:color w:val="0C0C0C"/>
          <w:w w:val="105"/>
          <w:sz w:val="23"/>
          <w:szCs w:val="23"/>
        </w:rPr>
        <w:t>information, understand instructions, obtain information from</w:t>
      </w:r>
      <w:r w:rsidRPr="00117A35">
        <w:rPr>
          <w:color w:val="0C0C0C"/>
          <w:spacing w:val="-4"/>
          <w:w w:val="105"/>
          <w:sz w:val="23"/>
          <w:szCs w:val="23"/>
        </w:rPr>
        <w:t xml:space="preserve"> </w:t>
      </w:r>
      <w:r w:rsidRPr="00117A35">
        <w:rPr>
          <w:color w:val="0C0C0C"/>
          <w:w w:val="105"/>
          <w:sz w:val="23"/>
          <w:szCs w:val="23"/>
        </w:rPr>
        <w:t>purchasers or</w:t>
      </w:r>
      <w:r w:rsidRPr="00117A35">
        <w:rPr>
          <w:color w:val="0C0C0C"/>
          <w:spacing w:val="-9"/>
          <w:w w:val="105"/>
          <w:sz w:val="23"/>
          <w:szCs w:val="23"/>
        </w:rPr>
        <w:t xml:space="preserve"> </w:t>
      </w:r>
      <w:r w:rsidRPr="00117A35">
        <w:rPr>
          <w:color w:val="0C0C0C"/>
          <w:w w:val="105"/>
          <w:sz w:val="23"/>
          <w:szCs w:val="23"/>
        </w:rPr>
        <w:t>servicers, complete required</w:t>
      </w:r>
      <w:r w:rsidRPr="00117A35">
        <w:rPr>
          <w:color w:val="0C0C0C"/>
          <w:spacing w:val="-11"/>
          <w:w w:val="105"/>
          <w:sz w:val="23"/>
          <w:szCs w:val="23"/>
        </w:rPr>
        <w:t xml:space="preserve"> </w:t>
      </w:r>
      <w:r w:rsidRPr="00117A35">
        <w:rPr>
          <w:color w:val="0C0C0C"/>
          <w:w w:val="105"/>
          <w:sz w:val="23"/>
          <w:szCs w:val="23"/>
        </w:rPr>
        <w:t>fields,</w:t>
      </w:r>
      <w:r w:rsidRPr="00117A35">
        <w:rPr>
          <w:color w:val="0C0C0C"/>
          <w:spacing w:val="-4"/>
          <w:w w:val="105"/>
          <w:sz w:val="23"/>
          <w:szCs w:val="23"/>
        </w:rPr>
        <w:t xml:space="preserve"> </w:t>
      </w:r>
      <w:r w:rsidRPr="00117A35">
        <w:rPr>
          <w:color w:val="0C0C0C"/>
          <w:w w:val="105"/>
          <w:sz w:val="23"/>
          <w:szCs w:val="23"/>
        </w:rPr>
        <w:t>correct</w:t>
      </w:r>
      <w:r w:rsidRPr="00117A35">
        <w:rPr>
          <w:color w:val="0C0C0C"/>
          <w:spacing w:val="-4"/>
          <w:w w:val="105"/>
          <w:sz w:val="23"/>
          <w:szCs w:val="23"/>
        </w:rPr>
        <w:t xml:space="preserve"> </w:t>
      </w:r>
      <w:r w:rsidRPr="00117A35">
        <w:rPr>
          <w:color w:val="0C0C0C"/>
          <w:w w:val="105"/>
          <w:sz w:val="23"/>
          <w:szCs w:val="23"/>
        </w:rPr>
        <w:t>errors,</w:t>
      </w:r>
      <w:r w:rsidRPr="00117A35">
        <w:rPr>
          <w:color w:val="0C0C0C"/>
          <w:spacing w:val="-6"/>
          <w:w w:val="105"/>
          <w:sz w:val="23"/>
          <w:szCs w:val="23"/>
        </w:rPr>
        <w:t xml:space="preserve"> </w:t>
      </w:r>
      <w:r w:rsidRPr="00117A35">
        <w:rPr>
          <w:color w:val="0C0C0C"/>
          <w:w w:val="105"/>
          <w:sz w:val="23"/>
          <w:szCs w:val="23"/>
        </w:rPr>
        <w:t>and</w:t>
      </w:r>
      <w:r w:rsidRPr="00117A35">
        <w:rPr>
          <w:color w:val="0C0C0C"/>
          <w:spacing w:val="-8"/>
          <w:w w:val="105"/>
          <w:sz w:val="23"/>
          <w:szCs w:val="23"/>
        </w:rPr>
        <w:t xml:space="preserve"> </w:t>
      </w:r>
      <w:r w:rsidRPr="00117A35">
        <w:rPr>
          <w:color w:val="0C0C0C"/>
          <w:w w:val="105"/>
          <w:sz w:val="23"/>
          <w:szCs w:val="23"/>
        </w:rPr>
        <w:t>submit</w:t>
      </w:r>
      <w:r w:rsidRPr="00117A35">
        <w:rPr>
          <w:color w:val="0C0C0C"/>
          <w:spacing w:val="-1"/>
          <w:w w:val="105"/>
          <w:sz w:val="23"/>
          <w:szCs w:val="23"/>
        </w:rPr>
        <w:t xml:space="preserve"> </w:t>
      </w:r>
      <w:r w:rsidRPr="00117A35">
        <w:rPr>
          <w:color w:val="0C0C0C"/>
          <w:w w:val="105"/>
          <w:sz w:val="23"/>
          <w:szCs w:val="23"/>
        </w:rPr>
        <w:t>supporting documentation.</w:t>
      </w:r>
    </w:p>
    <w:p w:rsidR="00117A35" w:rsidP="00117A35" w14:paraId="47AADD06" w14:textId="77777777">
      <w:pPr>
        <w:kinsoku w:val="0"/>
        <w:overflowPunct w:val="0"/>
        <w:autoSpaceDE w:val="0"/>
        <w:autoSpaceDN w:val="0"/>
        <w:adjustRightInd w:val="0"/>
        <w:spacing w:line="247" w:lineRule="auto"/>
        <w:ind w:left="300" w:right="450" w:hanging="4"/>
        <w:rPr>
          <w:color w:val="0C0C0C"/>
          <w:w w:val="105"/>
          <w:sz w:val="23"/>
          <w:szCs w:val="23"/>
        </w:rPr>
      </w:pPr>
    </w:p>
    <w:p w:rsidR="00117A35" w:rsidP="00117A35" w14:paraId="00EE0427" w14:textId="77777777">
      <w:pPr>
        <w:kinsoku w:val="0"/>
        <w:overflowPunct w:val="0"/>
        <w:autoSpaceDE w:val="0"/>
        <w:autoSpaceDN w:val="0"/>
        <w:adjustRightInd w:val="0"/>
        <w:spacing w:line="247" w:lineRule="auto"/>
        <w:ind w:left="300" w:right="450" w:hanging="4"/>
        <w:rPr>
          <w:color w:val="0C0C0C"/>
          <w:w w:val="105"/>
          <w:sz w:val="23"/>
          <w:szCs w:val="23"/>
        </w:rPr>
      </w:pPr>
    </w:p>
    <w:p w:rsidR="00117A35" w:rsidP="00117A35" w14:paraId="4621FEE5" w14:textId="77777777">
      <w:pPr>
        <w:kinsoku w:val="0"/>
        <w:overflowPunct w:val="0"/>
        <w:autoSpaceDE w:val="0"/>
        <w:autoSpaceDN w:val="0"/>
        <w:adjustRightInd w:val="0"/>
        <w:spacing w:line="247" w:lineRule="auto"/>
        <w:ind w:left="300" w:right="450" w:hanging="4"/>
        <w:rPr>
          <w:b/>
          <w:bCs/>
          <w:color w:val="0C0C0C"/>
          <w:w w:val="105"/>
          <w:sz w:val="28"/>
          <w:szCs w:val="28"/>
        </w:rPr>
      </w:pPr>
      <w:r w:rsidRPr="00117A35">
        <w:rPr>
          <w:b/>
          <w:bCs/>
          <w:color w:val="0C0C0C"/>
          <w:w w:val="105"/>
          <w:sz w:val="28"/>
          <w:szCs w:val="28"/>
        </w:rPr>
        <w:t>VA RESPONSE</w:t>
      </w:r>
    </w:p>
    <w:p w:rsidR="00117A35" w:rsidP="00117A35" w14:paraId="213C6FE9" w14:textId="77777777">
      <w:pPr>
        <w:kinsoku w:val="0"/>
        <w:overflowPunct w:val="0"/>
        <w:autoSpaceDE w:val="0"/>
        <w:autoSpaceDN w:val="0"/>
        <w:adjustRightInd w:val="0"/>
        <w:spacing w:line="247" w:lineRule="auto"/>
        <w:ind w:left="300" w:right="450" w:hanging="4"/>
        <w:rPr>
          <w:b/>
          <w:bCs/>
          <w:color w:val="0C0C0C"/>
          <w:w w:val="105"/>
          <w:sz w:val="28"/>
          <w:szCs w:val="28"/>
        </w:rPr>
      </w:pPr>
    </w:p>
    <w:p w:rsidR="00117A35" w:rsidP="00117A35" w14:paraId="269DFEFC" w14:textId="77777777">
      <w:pPr>
        <w:kinsoku w:val="0"/>
        <w:overflowPunct w:val="0"/>
        <w:autoSpaceDE w:val="0"/>
        <w:autoSpaceDN w:val="0"/>
        <w:adjustRightInd w:val="0"/>
        <w:spacing w:line="247" w:lineRule="auto"/>
        <w:ind w:left="300" w:right="450" w:hanging="4"/>
        <w:rPr>
          <w:b/>
          <w:bCs/>
          <w:color w:val="0C0C0C"/>
          <w:w w:val="105"/>
          <w:sz w:val="28"/>
          <w:szCs w:val="28"/>
        </w:rPr>
      </w:pPr>
    </w:p>
    <w:p w:rsidR="00117A35" w:rsidRPr="00117A35" w:rsidP="00117A35" w14:paraId="164BCC03" w14:textId="77777777">
      <w:pPr>
        <w:kinsoku w:val="0"/>
        <w:overflowPunct w:val="0"/>
        <w:autoSpaceDE w:val="0"/>
        <w:autoSpaceDN w:val="0"/>
        <w:adjustRightInd w:val="0"/>
        <w:spacing w:line="247" w:lineRule="auto"/>
        <w:ind w:left="300" w:right="450" w:hanging="4"/>
        <w:rPr>
          <w:b/>
          <w:bCs/>
          <w:color w:val="0C0C0C"/>
          <w:w w:val="105"/>
          <w:sz w:val="28"/>
          <w:szCs w:val="28"/>
        </w:rPr>
        <w:sectPr w:rsidSect="00117A35">
          <w:pgSz w:w="12240" w:h="15840"/>
          <w:pgMar w:top="1820" w:right="720" w:bottom="280" w:left="720" w:header="720" w:footer="720" w:gutter="0"/>
          <w:cols w:space="720"/>
          <w:noEndnote/>
        </w:sectPr>
      </w:pPr>
      <w:r w:rsidRPr="00117A35">
        <w:rPr>
          <w:b/>
          <w:bCs/>
          <w:noProof/>
          <w:color w:val="0C0C0C"/>
          <w:w w:val="105"/>
          <w:sz w:val="28"/>
          <w:szCs w:val="28"/>
        </w:rPr>
        <w:drawing>
          <wp:inline distT="0" distB="0" distL="0" distR="0">
            <wp:extent cx="6858000" cy="4712970"/>
            <wp:effectExtent l="0" t="0" r="0" b="0"/>
            <wp:docPr id="1587398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98170" name="Picture 3"/>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858000" cy="4712970"/>
                    </a:xfrm>
                    <a:prstGeom prst="rect">
                      <a:avLst/>
                    </a:prstGeom>
                    <a:noFill/>
                    <a:ln>
                      <a:noFill/>
                    </a:ln>
                  </pic:spPr>
                </pic:pic>
              </a:graphicData>
            </a:graphic>
          </wp:inline>
        </w:drawing>
      </w:r>
    </w:p>
    <w:p w:rsidR="00117A35" w:rsidRPr="00117A35" w:rsidP="00117A35" w14:paraId="74DE46FC" w14:textId="77777777">
      <w:pPr>
        <w:kinsoku w:val="0"/>
        <w:overflowPunct w:val="0"/>
        <w:autoSpaceDE w:val="0"/>
        <w:autoSpaceDN w:val="0"/>
        <w:adjustRightInd w:val="0"/>
        <w:rPr>
          <w:sz w:val="20"/>
        </w:rPr>
      </w:pPr>
    </w:p>
    <w:p w:rsidR="00117A35" w:rsidRPr="00117A35" w:rsidP="00117A35" w14:paraId="0E561EB9" w14:textId="77777777">
      <w:pPr>
        <w:kinsoku w:val="0"/>
        <w:overflowPunct w:val="0"/>
        <w:autoSpaceDE w:val="0"/>
        <w:autoSpaceDN w:val="0"/>
        <w:adjustRightInd w:val="0"/>
        <w:spacing w:before="51" w:line="244" w:lineRule="auto"/>
        <w:ind w:left="299" w:right="544" w:hanging="3"/>
        <w:rPr>
          <w:color w:val="0E0E0E"/>
          <w:w w:val="105"/>
          <w:sz w:val="23"/>
          <w:szCs w:val="23"/>
        </w:rPr>
      </w:pPr>
      <w:r w:rsidRPr="00117A35">
        <w:rPr>
          <w:color w:val="0E0E0E"/>
          <w:w w:val="105"/>
          <w:sz w:val="23"/>
          <w:szCs w:val="23"/>
        </w:rPr>
        <w:t>The</w:t>
      </w:r>
      <w:r w:rsidRPr="00117A35">
        <w:rPr>
          <w:color w:val="0E0E0E"/>
          <w:spacing w:val="-14"/>
          <w:w w:val="105"/>
          <w:sz w:val="23"/>
          <w:szCs w:val="23"/>
        </w:rPr>
        <w:t xml:space="preserve"> </w:t>
      </w:r>
      <w:r w:rsidRPr="00117A35">
        <w:rPr>
          <w:color w:val="0E0E0E"/>
          <w:w w:val="105"/>
          <w:sz w:val="23"/>
          <w:szCs w:val="23"/>
        </w:rPr>
        <w:t>fivefold increase in</w:t>
      </w:r>
      <w:r w:rsidRPr="00117A35">
        <w:rPr>
          <w:color w:val="0E0E0E"/>
          <w:spacing w:val="-13"/>
          <w:w w:val="105"/>
          <w:sz w:val="23"/>
          <w:szCs w:val="23"/>
        </w:rPr>
        <w:t xml:space="preserve"> </w:t>
      </w:r>
      <w:r w:rsidRPr="00117A35">
        <w:rPr>
          <w:color w:val="0E0E0E"/>
          <w:w w:val="105"/>
          <w:sz w:val="23"/>
          <w:szCs w:val="23"/>
        </w:rPr>
        <w:t>respondents is</w:t>
      </w:r>
      <w:r w:rsidRPr="00117A35">
        <w:rPr>
          <w:color w:val="0E0E0E"/>
          <w:spacing w:val="-9"/>
          <w:w w:val="105"/>
          <w:sz w:val="23"/>
          <w:szCs w:val="23"/>
        </w:rPr>
        <w:t xml:space="preserve"> </w:t>
      </w:r>
      <w:r w:rsidRPr="00117A35">
        <w:rPr>
          <w:color w:val="0E0E0E"/>
          <w:w w:val="105"/>
          <w:sz w:val="23"/>
          <w:szCs w:val="23"/>
        </w:rPr>
        <w:t>particularly</w:t>
      </w:r>
      <w:r w:rsidRPr="00117A35">
        <w:rPr>
          <w:color w:val="0E0E0E"/>
          <w:spacing w:val="-1"/>
          <w:w w:val="105"/>
          <w:sz w:val="23"/>
          <w:szCs w:val="23"/>
        </w:rPr>
        <w:t xml:space="preserve"> </w:t>
      </w:r>
      <w:r w:rsidRPr="00117A35">
        <w:rPr>
          <w:color w:val="0E0E0E"/>
          <w:w w:val="105"/>
          <w:sz w:val="23"/>
          <w:szCs w:val="23"/>
        </w:rPr>
        <w:t>significant. VBA</w:t>
      </w:r>
      <w:r w:rsidRPr="00117A35">
        <w:rPr>
          <w:color w:val="0E0E0E"/>
          <w:spacing w:val="-16"/>
          <w:w w:val="105"/>
          <w:sz w:val="23"/>
          <w:szCs w:val="23"/>
        </w:rPr>
        <w:t xml:space="preserve"> </w:t>
      </w:r>
      <w:r w:rsidRPr="00117A35">
        <w:rPr>
          <w:color w:val="0E0E0E"/>
          <w:w w:val="105"/>
          <w:sz w:val="23"/>
          <w:szCs w:val="23"/>
        </w:rPr>
        <w:t>should</w:t>
      </w:r>
      <w:r w:rsidRPr="00117A35">
        <w:rPr>
          <w:color w:val="0E0E0E"/>
          <w:spacing w:val="-5"/>
          <w:w w:val="105"/>
          <w:sz w:val="23"/>
          <w:szCs w:val="23"/>
        </w:rPr>
        <w:t xml:space="preserve"> </w:t>
      </w:r>
      <w:r w:rsidRPr="00117A35">
        <w:rPr>
          <w:color w:val="0E0E0E"/>
          <w:w w:val="105"/>
          <w:sz w:val="23"/>
          <w:szCs w:val="23"/>
        </w:rPr>
        <w:t>evaluate whether</w:t>
      </w:r>
      <w:r w:rsidRPr="00117A35">
        <w:rPr>
          <w:color w:val="0E0E0E"/>
          <w:spacing w:val="-1"/>
          <w:w w:val="105"/>
          <w:sz w:val="23"/>
          <w:szCs w:val="23"/>
        </w:rPr>
        <w:t xml:space="preserve"> </w:t>
      </w:r>
      <w:r w:rsidRPr="00117A35">
        <w:rPr>
          <w:color w:val="0E0E0E"/>
          <w:w w:val="105"/>
          <w:sz w:val="23"/>
          <w:szCs w:val="23"/>
        </w:rPr>
        <w:t>increased</w:t>
      </w:r>
      <w:r w:rsidRPr="00117A35">
        <w:rPr>
          <w:color w:val="0E0E0E"/>
          <w:spacing w:val="-11"/>
          <w:w w:val="105"/>
          <w:sz w:val="23"/>
          <w:szCs w:val="23"/>
        </w:rPr>
        <w:t xml:space="preserve"> </w:t>
      </w:r>
      <w:r w:rsidRPr="00117A35">
        <w:rPr>
          <w:color w:val="0E0E0E"/>
          <w:w w:val="105"/>
          <w:sz w:val="23"/>
          <w:szCs w:val="23"/>
        </w:rPr>
        <w:t>assumption activity has</w:t>
      </w:r>
      <w:r w:rsidRPr="00117A35">
        <w:rPr>
          <w:color w:val="0E0E0E"/>
          <w:spacing w:val="-10"/>
          <w:w w:val="105"/>
          <w:sz w:val="23"/>
          <w:szCs w:val="23"/>
        </w:rPr>
        <w:t xml:space="preserve"> </w:t>
      </w:r>
      <w:r w:rsidRPr="00117A35">
        <w:rPr>
          <w:color w:val="0E0E0E"/>
          <w:w w:val="105"/>
          <w:sz w:val="23"/>
          <w:szCs w:val="23"/>
        </w:rPr>
        <w:t>changed</w:t>
      </w:r>
      <w:r w:rsidRPr="00117A35">
        <w:rPr>
          <w:color w:val="0E0E0E"/>
          <w:spacing w:val="-2"/>
          <w:w w:val="105"/>
          <w:sz w:val="23"/>
          <w:szCs w:val="23"/>
        </w:rPr>
        <w:t xml:space="preserve"> </w:t>
      </w:r>
      <w:r w:rsidRPr="00117A35">
        <w:rPr>
          <w:color w:val="0E0E0E"/>
          <w:w w:val="105"/>
          <w:sz w:val="23"/>
          <w:szCs w:val="23"/>
        </w:rPr>
        <w:t>the</w:t>
      </w:r>
      <w:r w:rsidRPr="00117A35">
        <w:rPr>
          <w:color w:val="0E0E0E"/>
          <w:spacing w:val="-9"/>
          <w:w w:val="105"/>
          <w:sz w:val="23"/>
          <w:szCs w:val="23"/>
        </w:rPr>
        <w:t xml:space="preserve"> </w:t>
      </w:r>
      <w:r w:rsidRPr="00117A35">
        <w:rPr>
          <w:color w:val="0E0E0E"/>
          <w:w w:val="105"/>
          <w:sz w:val="23"/>
          <w:szCs w:val="23"/>
        </w:rPr>
        <w:t>complexity of</w:t>
      </w:r>
      <w:r w:rsidRPr="00117A35">
        <w:rPr>
          <w:color w:val="0E0E0E"/>
          <w:spacing w:val="-12"/>
          <w:w w:val="105"/>
          <w:sz w:val="23"/>
          <w:szCs w:val="23"/>
        </w:rPr>
        <w:t xml:space="preserve"> </w:t>
      </w:r>
      <w:r w:rsidRPr="00117A35">
        <w:rPr>
          <w:color w:val="0E0E0E"/>
          <w:w w:val="105"/>
          <w:sz w:val="23"/>
          <w:szCs w:val="23"/>
        </w:rPr>
        <w:t>transactions or</w:t>
      </w:r>
      <w:r w:rsidRPr="00117A35">
        <w:rPr>
          <w:color w:val="0E0E0E"/>
          <w:spacing w:val="-15"/>
          <w:w w:val="105"/>
          <w:sz w:val="23"/>
          <w:szCs w:val="23"/>
        </w:rPr>
        <w:t xml:space="preserve"> </w:t>
      </w:r>
      <w:r w:rsidRPr="00117A35">
        <w:rPr>
          <w:color w:val="0E0E0E"/>
          <w:w w:val="105"/>
          <w:sz w:val="23"/>
          <w:szCs w:val="23"/>
        </w:rPr>
        <w:t>generated additional interactions</w:t>
      </w:r>
      <w:r w:rsidRPr="00117A35">
        <w:rPr>
          <w:color w:val="0E0E0E"/>
          <w:spacing w:val="-12"/>
          <w:w w:val="105"/>
          <w:sz w:val="23"/>
          <w:szCs w:val="23"/>
        </w:rPr>
        <w:t xml:space="preserve"> </w:t>
      </w:r>
      <w:r w:rsidRPr="00117A35">
        <w:rPr>
          <w:color w:val="0E0E0E"/>
          <w:w w:val="105"/>
          <w:sz w:val="23"/>
          <w:szCs w:val="23"/>
        </w:rPr>
        <w:t>between</w:t>
      </w:r>
      <w:r w:rsidRPr="00117A35">
        <w:rPr>
          <w:color w:val="0E0E0E"/>
          <w:spacing w:val="-5"/>
          <w:w w:val="105"/>
          <w:sz w:val="23"/>
          <w:szCs w:val="23"/>
        </w:rPr>
        <w:t xml:space="preserve"> </w:t>
      </w:r>
      <w:r w:rsidRPr="00117A35">
        <w:rPr>
          <w:color w:val="0E0E0E"/>
          <w:w w:val="105"/>
          <w:sz w:val="23"/>
          <w:szCs w:val="23"/>
        </w:rPr>
        <w:t>Veterans, purchasers, servicers, and</w:t>
      </w:r>
      <w:r w:rsidRPr="00117A35">
        <w:rPr>
          <w:color w:val="0E0E0E"/>
          <w:spacing w:val="-10"/>
          <w:w w:val="105"/>
          <w:sz w:val="23"/>
          <w:szCs w:val="23"/>
        </w:rPr>
        <w:t xml:space="preserve"> </w:t>
      </w:r>
      <w:r w:rsidRPr="00117A35">
        <w:rPr>
          <w:color w:val="0E0E0E"/>
          <w:w w:val="105"/>
          <w:sz w:val="23"/>
          <w:szCs w:val="23"/>
        </w:rPr>
        <w:t>VA</w:t>
      </w:r>
      <w:r w:rsidRPr="00117A35">
        <w:rPr>
          <w:color w:val="0E0E0E"/>
          <w:spacing w:val="-16"/>
          <w:w w:val="105"/>
          <w:sz w:val="23"/>
          <w:szCs w:val="23"/>
        </w:rPr>
        <w:t xml:space="preserve"> </w:t>
      </w:r>
      <w:r w:rsidRPr="00117A35">
        <w:rPr>
          <w:color w:val="0E0E0E"/>
          <w:w w:val="105"/>
          <w:sz w:val="23"/>
          <w:szCs w:val="23"/>
        </w:rPr>
        <w:t>that</w:t>
      </w:r>
      <w:r w:rsidRPr="00117A35">
        <w:rPr>
          <w:color w:val="0E0E0E"/>
          <w:spacing w:val="-9"/>
          <w:w w:val="105"/>
          <w:sz w:val="23"/>
          <w:szCs w:val="23"/>
        </w:rPr>
        <w:t xml:space="preserve"> </w:t>
      </w:r>
      <w:r w:rsidRPr="00117A35">
        <w:rPr>
          <w:color w:val="0E0E0E"/>
          <w:w w:val="105"/>
          <w:sz w:val="23"/>
          <w:szCs w:val="23"/>
        </w:rPr>
        <w:t>are</w:t>
      </w:r>
      <w:r w:rsidRPr="00117A35">
        <w:rPr>
          <w:color w:val="0E0E0E"/>
          <w:spacing w:val="-9"/>
          <w:w w:val="105"/>
          <w:sz w:val="23"/>
          <w:szCs w:val="23"/>
        </w:rPr>
        <w:t xml:space="preserve"> </w:t>
      </w:r>
      <w:r w:rsidRPr="00117A35">
        <w:rPr>
          <w:color w:val="0E0E0E"/>
          <w:w w:val="105"/>
          <w:sz w:val="23"/>
          <w:szCs w:val="23"/>
        </w:rPr>
        <w:t>not</w:t>
      </w:r>
      <w:r w:rsidRPr="00117A35">
        <w:rPr>
          <w:color w:val="0E0E0E"/>
          <w:spacing w:val="-10"/>
          <w:w w:val="105"/>
          <w:sz w:val="23"/>
          <w:szCs w:val="23"/>
        </w:rPr>
        <w:t xml:space="preserve"> </w:t>
      </w:r>
      <w:r w:rsidRPr="00117A35">
        <w:rPr>
          <w:color w:val="0E0E0E"/>
          <w:w w:val="105"/>
          <w:sz w:val="23"/>
          <w:szCs w:val="23"/>
        </w:rPr>
        <w:t>adequately reflected in</w:t>
      </w:r>
      <w:r w:rsidRPr="00117A35">
        <w:rPr>
          <w:color w:val="0E0E0E"/>
          <w:spacing w:val="-10"/>
          <w:w w:val="105"/>
          <w:sz w:val="23"/>
          <w:szCs w:val="23"/>
        </w:rPr>
        <w:t xml:space="preserve"> </w:t>
      </w:r>
      <w:r w:rsidRPr="00117A35">
        <w:rPr>
          <w:color w:val="0E0E0E"/>
          <w:w w:val="105"/>
          <w:sz w:val="23"/>
          <w:szCs w:val="23"/>
        </w:rPr>
        <w:t>the</w:t>
      </w:r>
      <w:r w:rsidRPr="00117A35">
        <w:rPr>
          <w:color w:val="0E0E0E"/>
          <w:spacing w:val="-13"/>
          <w:w w:val="105"/>
          <w:sz w:val="23"/>
          <w:szCs w:val="23"/>
        </w:rPr>
        <w:t xml:space="preserve"> </w:t>
      </w:r>
      <w:r w:rsidRPr="00117A35">
        <w:rPr>
          <w:color w:val="0E0E0E"/>
          <w:w w:val="105"/>
          <w:sz w:val="23"/>
          <w:szCs w:val="23"/>
        </w:rPr>
        <w:t>current burden</w:t>
      </w:r>
      <w:r w:rsidRPr="00117A35">
        <w:rPr>
          <w:color w:val="0E0E0E"/>
          <w:spacing w:val="-11"/>
          <w:w w:val="105"/>
          <w:sz w:val="23"/>
          <w:szCs w:val="23"/>
        </w:rPr>
        <w:t xml:space="preserve"> </w:t>
      </w:r>
      <w:r w:rsidRPr="00117A35">
        <w:rPr>
          <w:color w:val="0E0E0E"/>
          <w:w w:val="105"/>
          <w:sz w:val="23"/>
          <w:szCs w:val="23"/>
        </w:rPr>
        <w:t>estimate.</w:t>
      </w:r>
    </w:p>
    <w:p w:rsidR="00117A35" w:rsidRPr="00117A35" w:rsidP="00117A35" w14:paraId="18E54559" w14:textId="77777777">
      <w:pPr>
        <w:kinsoku w:val="0"/>
        <w:overflowPunct w:val="0"/>
        <w:autoSpaceDE w:val="0"/>
        <w:autoSpaceDN w:val="0"/>
        <w:adjustRightInd w:val="0"/>
        <w:spacing w:before="6"/>
        <w:rPr>
          <w:sz w:val="23"/>
          <w:szCs w:val="23"/>
        </w:rPr>
      </w:pPr>
    </w:p>
    <w:p w:rsidR="00117A35" w:rsidRPr="00117A35" w:rsidP="00117A35" w14:paraId="2EA22C44" w14:textId="77777777">
      <w:pPr>
        <w:numPr>
          <w:ilvl w:val="0"/>
          <w:numId w:val="24"/>
        </w:numPr>
        <w:tabs>
          <w:tab w:val="left" w:pos="539"/>
        </w:tabs>
        <w:kinsoku w:val="0"/>
        <w:overflowPunct w:val="0"/>
        <w:autoSpaceDE w:val="0"/>
        <w:autoSpaceDN w:val="0"/>
        <w:adjustRightInd w:val="0"/>
        <w:ind w:left="539" w:hanging="240"/>
        <w:rPr>
          <w:color w:val="0E0E0E"/>
          <w:w w:val="105"/>
          <w:sz w:val="23"/>
          <w:szCs w:val="23"/>
        </w:rPr>
      </w:pPr>
      <w:r w:rsidRPr="00117A35">
        <w:rPr>
          <w:color w:val="0E0E0E"/>
          <w:w w:val="105"/>
          <w:sz w:val="23"/>
          <w:szCs w:val="23"/>
        </w:rPr>
        <w:t>Quality, Utility, and Clarity</w:t>
      </w:r>
    </w:p>
    <w:p w:rsidR="00117A35" w:rsidRPr="00117A35" w:rsidP="00117A35" w14:paraId="1E890ABE" w14:textId="77777777">
      <w:pPr>
        <w:kinsoku w:val="0"/>
        <w:overflowPunct w:val="0"/>
        <w:autoSpaceDE w:val="0"/>
        <w:autoSpaceDN w:val="0"/>
        <w:adjustRightInd w:val="0"/>
        <w:spacing w:before="14"/>
        <w:rPr>
          <w:sz w:val="23"/>
          <w:szCs w:val="23"/>
        </w:rPr>
      </w:pPr>
    </w:p>
    <w:p w:rsidR="00117A35" w:rsidRPr="00117A35" w:rsidP="00117A35" w14:paraId="0A6DCCEE" w14:textId="77777777">
      <w:pPr>
        <w:kinsoku w:val="0"/>
        <w:overflowPunct w:val="0"/>
        <w:autoSpaceDE w:val="0"/>
        <w:autoSpaceDN w:val="0"/>
        <w:adjustRightInd w:val="0"/>
        <w:spacing w:before="1" w:line="244" w:lineRule="auto"/>
        <w:ind w:left="300" w:right="544" w:hanging="4"/>
        <w:rPr>
          <w:color w:val="0E0E0E"/>
          <w:w w:val="105"/>
          <w:sz w:val="23"/>
          <w:szCs w:val="23"/>
        </w:rPr>
      </w:pPr>
      <w:r w:rsidRPr="00117A35">
        <w:rPr>
          <w:color w:val="0E0E0E"/>
          <w:w w:val="105"/>
          <w:sz w:val="23"/>
          <w:szCs w:val="23"/>
        </w:rPr>
        <w:t>VA</w:t>
      </w:r>
      <w:r w:rsidRPr="00117A35">
        <w:rPr>
          <w:color w:val="0E0E0E"/>
          <w:spacing w:val="-16"/>
          <w:w w:val="105"/>
          <w:sz w:val="23"/>
          <w:szCs w:val="23"/>
        </w:rPr>
        <w:t xml:space="preserve"> </w:t>
      </w:r>
      <w:r w:rsidRPr="00117A35">
        <w:rPr>
          <w:color w:val="0E0E0E"/>
          <w:w w:val="105"/>
          <w:sz w:val="23"/>
          <w:szCs w:val="23"/>
        </w:rPr>
        <w:t>Form</w:t>
      </w:r>
      <w:r w:rsidRPr="00117A35">
        <w:rPr>
          <w:color w:val="0E0E0E"/>
          <w:spacing w:val="-9"/>
          <w:w w:val="105"/>
          <w:sz w:val="23"/>
          <w:szCs w:val="23"/>
        </w:rPr>
        <w:t xml:space="preserve"> </w:t>
      </w:r>
      <w:r w:rsidRPr="00117A35">
        <w:rPr>
          <w:color w:val="0E0E0E"/>
          <w:w w:val="105"/>
          <w:sz w:val="23"/>
          <w:szCs w:val="23"/>
        </w:rPr>
        <w:t>26-6381</w:t>
      </w:r>
      <w:r w:rsidRPr="00117A35">
        <w:rPr>
          <w:color w:val="0E0E0E"/>
          <w:spacing w:val="-1"/>
          <w:w w:val="105"/>
          <w:sz w:val="23"/>
          <w:szCs w:val="23"/>
        </w:rPr>
        <w:t xml:space="preserve"> </w:t>
      </w:r>
      <w:r w:rsidRPr="00117A35">
        <w:rPr>
          <w:color w:val="0E0E0E"/>
          <w:w w:val="105"/>
          <w:sz w:val="23"/>
          <w:szCs w:val="23"/>
        </w:rPr>
        <w:t>and</w:t>
      </w:r>
      <w:r w:rsidRPr="00117A35">
        <w:rPr>
          <w:color w:val="0E0E0E"/>
          <w:spacing w:val="-5"/>
          <w:w w:val="105"/>
          <w:sz w:val="23"/>
          <w:szCs w:val="23"/>
        </w:rPr>
        <w:t xml:space="preserve"> </w:t>
      </w:r>
      <w:r w:rsidRPr="00117A35">
        <w:rPr>
          <w:color w:val="0E0E0E"/>
          <w:w w:val="105"/>
          <w:sz w:val="23"/>
          <w:szCs w:val="23"/>
        </w:rPr>
        <w:t>its</w:t>
      </w:r>
      <w:r w:rsidRPr="00117A35">
        <w:rPr>
          <w:color w:val="0E0E0E"/>
          <w:spacing w:val="-7"/>
          <w:w w:val="105"/>
          <w:sz w:val="23"/>
          <w:szCs w:val="23"/>
        </w:rPr>
        <w:t xml:space="preserve"> </w:t>
      </w:r>
      <w:r w:rsidRPr="00117A35">
        <w:rPr>
          <w:color w:val="0E0E0E"/>
          <w:w w:val="105"/>
          <w:sz w:val="23"/>
          <w:szCs w:val="23"/>
        </w:rPr>
        <w:t>instructions</w:t>
      </w:r>
      <w:r w:rsidRPr="00117A35">
        <w:rPr>
          <w:color w:val="0E0E0E"/>
          <w:spacing w:val="-1"/>
          <w:w w:val="105"/>
          <w:sz w:val="23"/>
          <w:szCs w:val="23"/>
        </w:rPr>
        <w:t xml:space="preserve"> </w:t>
      </w:r>
      <w:r w:rsidRPr="00117A35">
        <w:rPr>
          <w:color w:val="0E0E0E"/>
          <w:w w:val="105"/>
          <w:sz w:val="23"/>
          <w:szCs w:val="23"/>
        </w:rPr>
        <w:t>should clearly identify</w:t>
      </w:r>
      <w:r w:rsidRPr="00117A35">
        <w:rPr>
          <w:color w:val="0E0E0E"/>
          <w:spacing w:val="-5"/>
          <w:w w:val="105"/>
          <w:sz w:val="23"/>
          <w:szCs w:val="23"/>
        </w:rPr>
        <w:t xml:space="preserve"> </w:t>
      </w:r>
      <w:r w:rsidRPr="00117A35">
        <w:rPr>
          <w:color w:val="0E0E0E"/>
          <w:w w:val="105"/>
          <w:sz w:val="23"/>
          <w:szCs w:val="23"/>
        </w:rPr>
        <w:t>which</w:t>
      </w:r>
      <w:r w:rsidRPr="00117A35">
        <w:rPr>
          <w:color w:val="0E0E0E"/>
          <w:spacing w:val="-4"/>
          <w:w w:val="105"/>
          <w:sz w:val="23"/>
          <w:szCs w:val="23"/>
        </w:rPr>
        <w:t xml:space="preserve"> </w:t>
      </w:r>
      <w:r w:rsidRPr="00117A35">
        <w:rPr>
          <w:color w:val="0E0E0E"/>
          <w:w w:val="105"/>
          <w:sz w:val="23"/>
          <w:szCs w:val="23"/>
        </w:rPr>
        <w:t>information is</w:t>
      </w:r>
      <w:r w:rsidRPr="00117A35">
        <w:rPr>
          <w:color w:val="0E0E0E"/>
          <w:spacing w:val="-10"/>
          <w:w w:val="105"/>
          <w:sz w:val="23"/>
          <w:szCs w:val="23"/>
        </w:rPr>
        <w:t xml:space="preserve"> </w:t>
      </w:r>
      <w:r w:rsidRPr="00117A35">
        <w:rPr>
          <w:color w:val="0E0E0E"/>
          <w:w w:val="105"/>
          <w:sz w:val="23"/>
          <w:szCs w:val="23"/>
        </w:rPr>
        <w:t>required, conditional,</w:t>
      </w:r>
      <w:r w:rsidRPr="00117A35">
        <w:rPr>
          <w:color w:val="0E0E0E"/>
          <w:spacing w:val="-11"/>
          <w:w w:val="105"/>
          <w:sz w:val="23"/>
          <w:szCs w:val="23"/>
        </w:rPr>
        <w:t xml:space="preserve"> </w:t>
      </w:r>
      <w:r w:rsidRPr="00117A35">
        <w:rPr>
          <w:color w:val="0E0E0E"/>
          <w:w w:val="105"/>
          <w:sz w:val="23"/>
          <w:szCs w:val="23"/>
        </w:rPr>
        <w:t>or</w:t>
      </w:r>
      <w:r w:rsidRPr="00117A35">
        <w:rPr>
          <w:color w:val="0E0E0E"/>
          <w:spacing w:val="-10"/>
          <w:w w:val="105"/>
          <w:sz w:val="23"/>
          <w:szCs w:val="23"/>
        </w:rPr>
        <w:t xml:space="preserve"> </w:t>
      </w:r>
      <w:r w:rsidRPr="00117A35">
        <w:rPr>
          <w:color w:val="0E0E0E"/>
          <w:w w:val="105"/>
          <w:sz w:val="23"/>
          <w:szCs w:val="23"/>
        </w:rPr>
        <w:t>optional; explain the</w:t>
      </w:r>
      <w:r w:rsidRPr="00117A35">
        <w:rPr>
          <w:color w:val="0E0E0E"/>
          <w:spacing w:val="-9"/>
          <w:w w:val="105"/>
          <w:sz w:val="23"/>
          <w:szCs w:val="23"/>
        </w:rPr>
        <w:t xml:space="preserve"> </w:t>
      </w:r>
      <w:r w:rsidRPr="00117A35">
        <w:rPr>
          <w:color w:val="0E0E0E"/>
          <w:w w:val="105"/>
          <w:sz w:val="23"/>
          <w:szCs w:val="23"/>
        </w:rPr>
        <w:t>purpose of</w:t>
      </w:r>
      <w:r w:rsidRPr="00117A35">
        <w:rPr>
          <w:color w:val="0E0E0E"/>
          <w:spacing w:val="-11"/>
          <w:w w:val="105"/>
          <w:sz w:val="23"/>
          <w:szCs w:val="23"/>
        </w:rPr>
        <w:t xml:space="preserve"> </w:t>
      </w:r>
      <w:r w:rsidRPr="00117A35">
        <w:rPr>
          <w:color w:val="0E0E0E"/>
          <w:w w:val="105"/>
          <w:sz w:val="23"/>
          <w:szCs w:val="23"/>
        </w:rPr>
        <w:t>material data</w:t>
      </w:r>
      <w:r w:rsidRPr="00117A35">
        <w:rPr>
          <w:color w:val="0E0E0E"/>
          <w:spacing w:val="-5"/>
          <w:w w:val="105"/>
          <w:sz w:val="23"/>
          <w:szCs w:val="23"/>
        </w:rPr>
        <w:t xml:space="preserve"> </w:t>
      </w:r>
      <w:r w:rsidRPr="00117A35">
        <w:rPr>
          <w:color w:val="0E0E0E"/>
          <w:w w:val="105"/>
          <w:sz w:val="23"/>
          <w:szCs w:val="23"/>
        </w:rPr>
        <w:t>elements;</w:t>
      </w:r>
      <w:r w:rsidRPr="00117A35">
        <w:rPr>
          <w:color w:val="0E0E0E"/>
          <w:spacing w:val="-2"/>
          <w:w w:val="105"/>
          <w:sz w:val="23"/>
          <w:szCs w:val="23"/>
        </w:rPr>
        <w:t xml:space="preserve"> </w:t>
      </w:r>
      <w:r w:rsidRPr="00117A35">
        <w:rPr>
          <w:color w:val="0E0E0E"/>
          <w:w w:val="105"/>
          <w:sz w:val="23"/>
          <w:szCs w:val="23"/>
        </w:rPr>
        <w:t>identify</w:t>
      </w:r>
      <w:r w:rsidRPr="00117A35">
        <w:rPr>
          <w:color w:val="0E0E0E"/>
          <w:spacing w:val="-2"/>
          <w:w w:val="105"/>
          <w:sz w:val="23"/>
          <w:szCs w:val="23"/>
        </w:rPr>
        <w:t xml:space="preserve"> </w:t>
      </w:r>
      <w:r w:rsidRPr="00117A35">
        <w:rPr>
          <w:color w:val="0E0E0E"/>
          <w:w w:val="105"/>
          <w:sz w:val="23"/>
          <w:szCs w:val="23"/>
        </w:rPr>
        <w:t>required supporting documentation;</w:t>
      </w:r>
      <w:r w:rsidRPr="00117A35">
        <w:rPr>
          <w:color w:val="0E0E0E"/>
          <w:spacing w:val="-11"/>
          <w:w w:val="105"/>
          <w:sz w:val="23"/>
          <w:szCs w:val="23"/>
        </w:rPr>
        <w:t xml:space="preserve"> </w:t>
      </w:r>
      <w:r w:rsidRPr="00117A35">
        <w:rPr>
          <w:color w:val="0E0E0E"/>
          <w:w w:val="105"/>
          <w:sz w:val="23"/>
          <w:szCs w:val="23"/>
        </w:rPr>
        <w:t>and</w:t>
      </w:r>
      <w:r w:rsidRPr="00117A35">
        <w:rPr>
          <w:color w:val="0E0E0E"/>
          <w:spacing w:val="-10"/>
          <w:w w:val="105"/>
          <w:sz w:val="23"/>
          <w:szCs w:val="23"/>
        </w:rPr>
        <w:t xml:space="preserve"> </w:t>
      </w:r>
      <w:r w:rsidRPr="00117A35">
        <w:rPr>
          <w:color w:val="0E0E0E"/>
          <w:w w:val="105"/>
          <w:sz w:val="23"/>
          <w:szCs w:val="23"/>
        </w:rPr>
        <w:t>provide clear</w:t>
      </w:r>
      <w:r w:rsidRPr="00117A35">
        <w:rPr>
          <w:color w:val="0E0E0E"/>
          <w:spacing w:val="-10"/>
          <w:w w:val="105"/>
          <w:sz w:val="23"/>
          <w:szCs w:val="23"/>
        </w:rPr>
        <w:t xml:space="preserve"> </w:t>
      </w:r>
      <w:r w:rsidRPr="00117A35">
        <w:rPr>
          <w:color w:val="0E0E0E"/>
          <w:w w:val="105"/>
          <w:sz w:val="23"/>
          <w:szCs w:val="23"/>
        </w:rPr>
        <w:t>instructions regarding assumption approval, release</w:t>
      </w:r>
      <w:r w:rsidRPr="00117A35">
        <w:rPr>
          <w:color w:val="0E0E0E"/>
          <w:spacing w:val="-5"/>
          <w:w w:val="105"/>
          <w:sz w:val="23"/>
          <w:szCs w:val="23"/>
        </w:rPr>
        <w:t xml:space="preserve"> </w:t>
      </w:r>
      <w:r w:rsidRPr="00117A35">
        <w:rPr>
          <w:color w:val="0E0E0E"/>
          <w:w w:val="105"/>
          <w:sz w:val="23"/>
          <w:szCs w:val="23"/>
        </w:rPr>
        <w:t>of</w:t>
      </w:r>
      <w:r w:rsidRPr="00117A35">
        <w:rPr>
          <w:color w:val="0E0E0E"/>
          <w:spacing w:val="-7"/>
          <w:w w:val="105"/>
          <w:sz w:val="23"/>
          <w:szCs w:val="23"/>
        </w:rPr>
        <w:t xml:space="preserve"> </w:t>
      </w:r>
      <w:r w:rsidRPr="00117A35">
        <w:rPr>
          <w:color w:val="0E0E0E"/>
          <w:w w:val="105"/>
          <w:sz w:val="23"/>
          <w:szCs w:val="23"/>
        </w:rPr>
        <w:t>liability,</w:t>
      </w:r>
      <w:r w:rsidRPr="00117A35">
        <w:rPr>
          <w:color w:val="0E0E0E"/>
          <w:spacing w:val="-2"/>
          <w:w w:val="105"/>
          <w:sz w:val="23"/>
          <w:szCs w:val="23"/>
        </w:rPr>
        <w:t xml:space="preserve"> </w:t>
      </w:r>
      <w:r w:rsidRPr="00117A35">
        <w:rPr>
          <w:color w:val="0E0E0E"/>
          <w:w w:val="105"/>
          <w:sz w:val="23"/>
          <w:szCs w:val="23"/>
        </w:rPr>
        <w:t>and</w:t>
      </w:r>
      <w:r w:rsidRPr="00117A35">
        <w:rPr>
          <w:color w:val="0E0E0E"/>
          <w:spacing w:val="-8"/>
          <w:w w:val="105"/>
          <w:sz w:val="23"/>
          <w:szCs w:val="23"/>
        </w:rPr>
        <w:t xml:space="preserve"> </w:t>
      </w:r>
      <w:r w:rsidRPr="00117A35">
        <w:rPr>
          <w:color w:val="0E0E0E"/>
          <w:w w:val="105"/>
          <w:sz w:val="23"/>
          <w:szCs w:val="23"/>
        </w:rPr>
        <w:t>substitution of</w:t>
      </w:r>
      <w:r w:rsidRPr="00117A35">
        <w:rPr>
          <w:color w:val="0E0E0E"/>
          <w:spacing w:val="-10"/>
          <w:w w:val="105"/>
          <w:sz w:val="23"/>
          <w:szCs w:val="23"/>
        </w:rPr>
        <w:t xml:space="preserve"> </w:t>
      </w:r>
      <w:r w:rsidRPr="00117A35">
        <w:rPr>
          <w:color w:val="0E0E0E"/>
          <w:w w:val="105"/>
          <w:sz w:val="23"/>
          <w:szCs w:val="23"/>
        </w:rPr>
        <w:t>entitlement.</w:t>
      </w:r>
    </w:p>
    <w:p w:rsidR="00117A35" w:rsidRPr="00117A35" w:rsidP="00117A35" w14:paraId="315B78E4" w14:textId="77777777">
      <w:pPr>
        <w:kinsoku w:val="0"/>
        <w:overflowPunct w:val="0"/>
        <w:autoSpaceDE w:val="0"/>
        <w:autoSpaceDN w:val="0"/>
        <w:adjustRightInd w:val="0"/>
        <w:spacing w:before="11"/>
        <w:rPr>
          <w:sz w:val="23"/>
          <w:szCs w:val="23"/>
        </w:rPr>
      </w:pPr>
    </w:p>
    <w:p w:rsidR="00117A35" w:rsidRPr="00117A35" w:rsidP="00117A35" w14:paraId="1D397FAC" w14:textId="77777777">
      <w:pPr>
        <w:kinsoku w:val="0"/>
        <w:overflowPunct w:val="0"/>
        <w:autoSpaceDE w:val="0"/>
        <w:autoSpaceDN w:val="0"/>
        <w:adjustRightInd w:val="0"/>
        <w:spacing w:line="247" w:lineRule="auto"/>
        <w:ind w:left="300" w:right="401" w:hanging="4"/>
        <w:rPr>
          <w:color w:val="0E0E0E"/>
          <w:w w:val="105"/>
          <w:sz w:val="23"/>
          <w:szCs w:val="23"/>
        </w:rPr>
      </w:pPr>
      <w:r w:rsidRPr="00117A35">
        <w:rPr>
          <w:color w:val="0E0E0E"/>
          <w:w w:val="105"/>
          <w:sz w:val="23"/>
          <w:szCs w:val="23"/>
        </w:rPr>
        <w:t>VBA</w:t>
      </w:r>
      <w:r w:rsidRPr="00117A35">
        <w:rPr>
          <w:color w:val="0E0E0E"/>
          <w:spacing w:val="-16"/>
          <w:w w:val="105"/>
          <w:sz w:val="23"/>
          <w:szCs w:val="23"/>
        </w:rPr>
        <w:t xml:space="preserve"> </w:t>
      </w:r>
      <w:r w:rsidRPr="00117A35">
        <w:rPr>
          <w:color w:val="0E0E0E"/>
          <w:w w:val="105"/>
          <w:sz w:val="23"/>
          <w:szCs w:val="23"/>
        </w:rPr>
        <w:t>should</w:t>
      </w:r>
      <w:r w:rsidRPr="00117A35">
        <w:rPr>
          <w:color w:val="0E0E0E"/>
          <w:spacing w:val="-4"/>
          <w:w w:val="105"/>
          <w:sz w:val="23"/>
          <w:szCs w:val="23"/>
        </w:rPr>
        <w:t xml:space="preserve"> </w:t>
      </w:r>
      <w:r w:rsidRPr="00117A35">
        <w:rPr>
          <w:color w:val="0E0E0E"/>
          <w:w w:val="105"/>
          <w:sz w:val="23"/>
          <w:szCs w:val="23"/>
        </w:rPr>
        <w:t>also</w:t>
      </w:r>
      <w:r w:rsidRPr="00117A35">
        <w:rPr>
          <w:color w:val="0E0E0E"/>
          <w:spacing w:val="-9"/>
          <w:w w:val="105"/>
          <w:sz w:val="23"/>
          <w:szCs w:val="23"/>
        </w:rPr>
        <w:t xml:space="preserve"> </w:t>
      </w:r>
      <w:r w:rsidRPr="00117A35">
        <w:rPr>
          <w:color w:val="0E0E0E"/>
          <w:w w:val="105"/>
          <w:sz w:val="23"/>
          <w:szCs w:val="23"/>
        </w:rPr>
        <w:t>incorporate validation</w:t>
      </w:r>
      <w:r w:rsidRPr="00117A35">
        <w:rPr>
          <w:color w:val="0E0E0E"/>
          <w:spacing w:val="-3"/>
          <w:w w:val="105"/>
          <w:sz w:val="23"/>
          <w:szCs w:val="23"/>
        </w:rPr>
        <w:t xml:space="preserve"> </w:t>
      </w:r>
      <w:r w:rsidRPr="00117A35">
        <w:rPr>
          <w:color w:val="0E0E0E"/>
          <w:w w:val="105"/>
          <w:sz w:val="23"/>
          <w:szCs w:val="23"/>
        </w:rPr>
        <w:t>controls into</w:t>
      </w:r>
      <w:r w:rsidRPr="00117A35">
        <w:rPr>
          <w:color w:val="0E0E0E"/>
          <w:spacing w:val="-8"/>
          <w:w w:val="105"/>
          <w:sz w:val="23"/>
          <w:szCs w:val="23"/>
        </w:rPr>
        <w:t xml:space="preserve"> </w:t>
      </w:r>
      <w:r w:rsidRPr="00117A35">
        <w:rPr>
          <w:color w:val="0E0E0E"/>
          <w:w w:val="105"/>
          <w:sz w:val="23"/>
          <w:szCs w:val="23"/>
        </w:rPr>
        <w:t>electronic submissions to</w:t>
      </w:r>
      <w:r w:rsidRPr="00117A35">
        <w:rPr>
          <w:color w:val="0E0E0E"/>
          <w:spacing w:val="-15"/>
          <w:w w:val="105"/>
          <w:sz w:val="23"/>
          <w:szCs w:val="23"/>
        </w:rPr>
        <w:t xml:space="preserve"> </w:t>
      </w:r>
      <w:r w:rsidRPr="00117A35">
        <w:rPr>
          <w:color w:val="0E0E0E"/>
          <w:w w:val="105"/>
          <w:sz w:val="23"/>
          <w:szCs w:val="23"/>
        </w:rPr>
        <w:t>identify</w:t>
      </w:r>
      <w:r w:rsidRPr="00117A35">
        <w:rPr>
          <w:color w:val="0E0E0E"/>
          <w:spacing w:val="-2"/>
          <w:w w:val="105"/>
          <w:sz w:val="23"/>
          <w:szCs w:val="23"/>
        </w:rPr>
        <w:t xml:space="preserve"> </w:t>
      </w:r>
      <w:r w:rsidRPr="00117A35">
        <w:rPr>
          <w:color w:val="0E0E0E"/>
          <w:w w:val="105"/>
          <w:sz w:val="23"/>
          <w:szCs w:val="23"/>
        </w:rPr>
        <w:t>missing</w:t>
      </w:r>
      <w:r w:rsidRPr="00117A35">
        <w:rPr>
          <w:color w:val="0E0E0E"/>
          <w:spacing w:val="-5"/>
          <w:w w:val="105"/>
          <w:sz w:val="23"/>
          <w:szCs w:val="23"/>
        </w:rPr>
        <w:t xml:space="preserve"> </w:t>
      </w:r>
      <w:r w:rsidRPr="00117A35">
        <w:rPr>
          <w:color w:val="0E0E0E"/>
          <w:w w:val="105"/>
          <w:sz w:val="23"/>
          <w:szCs w:val="23"/>
        </w:rPr>
        <w:t>or</w:t>
      </w:r>
      <w:r w:rsidRPr="00117A35">
        <w:rPr>
          <w:color w:val="0E0E0E"/>
          <w:spacing w:val="-10"/>
          <w:w w:val="105"/>
          <w:sz w:val="23"/>
          <w:szCs w:val="23"/>
        </w:rPr>
        <w:t xml:space="preserve"> </w:t>
      </w:r>
      <w:r w:rsidRPr="00117A35">
        <w:rPr>
          <w:color w:val="0E0E0E"/>
          <w:w w:val="105"/>
          <w:sz w:val="23"/>
          <w:szCs w:val="23"/>
        </w:rPr>
        <w:t>inconsistent information before</w:t>
      </w:r>
      <w:r w:rsidRPr="00117A35">
        <w:rPr>
          <w:color w:val="0E0E0E"/>
          <w:spacing w:val="-6"/>
          <w:w w:val="105"/>
          <w:sz w:val="23"/>
          <w:szCs w:val="23"/>
        </w:rPr>
        <w:t xml:space="preserve"> </w:t>
      </w:r>
      <w:r w:rsidRPr="00117A35">
        <w:rPr>
          <w:color w:val="0E0E0E"/>
          <w:w w:val="105"/>
          <w:sz w:val="23"/>
          <w:szCs w:val="23"/>
        </w:rPr>
        <w:t>submission. This</w:t>
      </w:r>
      <w:r w:rsidRPr="00117A35">
        <w:rPr>
          <w:color w:val="0E0E0E"/>
          <w:spacing w:val="-8"/>
          <w:w w:val="105"/>
          <w:sz w:val="23"/>
          <w:szCs w:val="23"/>
        </w:rPr>
        <w:t xml:space="preserve"> </w:t>
      </w:r>
      <w:r w:rsidRPr="00117A35">
        <w:rPr>
          <w:color w:val="0E0E0E"/>
          <w:w w:val="105"/>
          <w:sz w:val="23"/>
          <w:szCs w:val="23"/>
        </w:rPr>
        <w:t>could reduce rejected applications, requests</w:t>
      </w:r>
      <w:r w:rsidRPr="00117A35">
        <w:rPr>
          <w:color w:val="0E0E0E"/>
          <w:spacing w:val="-1"/>
          <w:w w:val="105"/>
          <w:sz w:val="23"/>
          <w:szCs w:val="23"/>
        </w:rPr>
        <w:t xml:space="preserve"> </w:t>
      </w:r>
      <w:r w:rsidRPr="00117A35">
        <w:rPr>
          <w:color w:val="0E0E0E"/>
          <w:w w:val="105"/>
          <w:sz w:val="23"/>
          <w:szCs w:val="23"/>
        </w:rPr>
        <w:t>for</w:t>
      </w:r>
      <w:r w:rsidRPr="00117A35">
        <w:rPr>
          <w:color w:val="0E0E0E"/>
          <w:spacing w:val="-11"/>
          <w:w w:val="105"/>
          <w:sz w:val="23"/>
          <w:szCs w:val="23"/>
        </w:rPr>
        <w:t xml:space="preserve"> </w:t>
      </w:r>
      <w:r w:rsidRPr="00117A35">
        <w:rPr>
          <w:color w:val="0E0E0E"/>
          <w:w w:val="105"/>
          <w:sz w:val="23"/>
          <w:szCs w:val="23"/>
        </w:rPr>
        <w:t>additional information, processing delays,</w:t>
      </w:r>
      <w:r w:rsidRPr="00117A35">
        <w:rPr>
          <w:color w:val="0E0E0E"/>
          <w:spacing w:val="-8"/>
          <w:w w:val="105"/>
          <w:sz w:val="23"/>
          <w:szCs w:val="23"/>
        </w:rPr>
        <w:t xml:space="preserve"> </w:t>
      </w:r>
      <w:r w:rsidRPr="00117A35">
        <w:rPr>
          <w:color w:val="0E0E0E"/>
          <w:w w:val="105"/>
          <w:sz w:val="23"/>
          <w:szCs w:val="23"/>
        </w:rPr>
        <w:t>and</w:t>
      </w:r>
      <w:r w:rsidRPr="00117A35">
        <w:rPr>
          <w:color w:val="0E0E0E"/>
          <w:spacing w:val="-5"/>
          <w:w w:val="105"/>
          <w:sz w:val="23"/>
          <w:szCs w:val="23"/>
        </w:rPr>
        <w:t xml:space="preserve"> </w:t>
      </w:r>
      <w:r w:rsidRPr="00117A35">
        <w:rPr>
          <w:color w:val="0E0E0E"/>
          <w:w w:val="105"/>
          <w:sz w:val="23"/>
          <w:szCs w:val="23"/>
        </w:rPr>
        <w:t>unnecessary administrative</w:t>
      </w:r>
      <w:r w:rsidRPr="00117A35">
        <w:rPr>
          <w:color w:val="0E0E0E"/>
          <w:spacing w:val="-10"/>
          <w:w w:val="105"/>
          <w:sz w:val="23"/>
          <w:szCs w:val="23"/>
        </w:rPr>
        <w:t xml:space="preserve"> </w:t>
      </w:r>
      <w:r w:rsidRPr="00117A35">
        <w:rPr>
          <w:color w:val="0E0E0E"/>
          <w:w w:val="105"/>
          <w:sz w:val="23"/>
          <w:szCs w:val="23"/>
        </w:rPr>
        <w:t>burden.</w:t>
      </w:r>
    </w:p>
    <w:p w:rsidR="00117A35" w:rsidRPr="00117A35" w:rsidP="00117A35" w14:paraId="41E3AFD8" w14:textId="77777777">
      <w:pPr>
        <w:kinsoku w:val="0"/>
        <w:overflowPunct w:val="0"/>
        <w:autoSpaceDE w:val="0"/>
        <w:autoSpaceDN w:val="0"/>
        <w:adjustRightInd w:val="0"/>
        <w:spacing w:before="4"/>
        <w:rPr>
          <w:sz w:val="23"/>
          <w:szCs w:val="23"/>
        </w:rPr>
      </w:pPr>
    </w:p>
    <w:p w:rsidR="00117A35" w:rsidRPr="00117A35" w:rsidP="00117A35" w14:paraId="56DDBA73" w14:textId="77777777">
      <w:pPr>
        <w:numPr>
          <w:ilvl w:val="0"/>
          <w:numId w:val="24"/>
        </w:numPr>
        <w:tabs>
          <w:tab w:val="left" w:pos="540"/>
        </w:tabs>
        <w:kinsoku w:val="0"/>
        <w:overflowPunct w:val="0"/>
        <w:autoSpaceDE w:val="0"/>
        <w:autoSpaceDN w:val="0"/>
        <w:adjustRightInd w:val="0"/>
        <w:spacing w:before="1"/>
        <w:ind w:left="540" w:hanging="245"/>
        <w:rPr>
          <w:color w:val="0E0E0E"/>
          <w:w w:val="105"/>
          <w:sz w:val="23"/>
          <w:szCs w:val="23"/>
        </w:rPr>
      </w:pPr>
      <w:r w:rsidRPr="00117A35">
        <w:rPr>
          <w:color w:val="0E0E0E"/>
          <w:w w:val="105"/>
          <w:sz w:val="23"/>
          <w:szCs w:val="23"/>
        </w:rPr>
        <w:t>Minimizing Respondent Burden Through Technology</w:t>
      </w:r>
    </w:p>
    <w:p w:rsidR="00117A35" w:rsidRPr="00117A35" w:rsidP="00117A35" w14:paraId="1346A479" w14:textId="77777777">
      <w:pPr>
        <w:kinsoku w:val="0"/>
        <w:overflowPunct w:val="0"/>
        <w:autoSpaceDE w:val="0"/>
        <w:autoSpaceDN w:val="0"/>
        <w:adjustRightInd w:val="0"/>
        <w:spacing w:before="9"/>
        <w:rPr>
          <w:sz w:val="23"/>
          <w:szCs w:val="23"/>
        </w:rPr>
      </w:pPr>
    </w:p>
    <w:p w:rsidR="00117A35" w:rsidRPr="00117A35" w:rsidP="00117A35" w14:paraId="18206F81" w14:textId="77777777">
      <w:pPr>
        <w:kinsoku w:val="0"/>
        <w:overflowPunct w:val="0"/>
        <w:autoSpaceDE w:val="0"/>
        <w:autoSpaceDN w:val="0"/>
        <w:adjustRightInd w:val="0"/>
        <w:spacing w:line="247" w:lineRule="auto"/>
        <w:ind w:left="297" w:right="862" w:hanging="1"/>
        <w:rPr>
          <w:color w:val="0E0E0E"/>
          <w:w w:val="105"/>
          <w:sz w:val="23"/>
          <w:szCs w:val="23"/>
        </w:rPr>
      </w:pPr>
      <w:r w:rsidRPr="00117A35">
        <w:rPr>
          <w:color w:val="0E0E0E"/>
          <w:w w:val="105"/>
          <w:sz w:val="23"/>
          <w:szCs w:val="23"/>
        </w:rPr>
        <w:t>VBA</w:t>
      </w:r>
      <w:r w:rsidRPr="00117A35">
        <w:rPr>
          <w:color w:val="0E0E0E"/>
          <w:spacing w:val="-16"/>
          <w:w w:val="105"/>
          <w:sz w:val="23"/>
          <w:szCs w:val="23"/>
        </w:rPr>
        <w:t xml:space="preserve"> </w:t>
      </w:r>
      <w:r w:rsidRPr="00117A35">
        <w:rPr>
          <w:color w:val="0E0E0E"/>
          <w:w w:val="105"/>
          <w:sz w:val="23"/>
          <w:szCs w:val="23"/>
        </w:rPr>
        <w:t>should</w:t>
      </w:r>
      <w:r w:rsidRPr="00117A35">
        <w:rPr>
          <w:color w:val="0E0E0E"/>
          <w:spacing w:val="-9"/>
          <w:w w:val="105"/>
          <w:sz w:val="23"/>
          <w:szCs w:val="23"/>
        </w:rPr>
        <w:t xml:space="preserve"> </w:t>
      </w:r>
      <w:r w:rsidRPr="00117A35">
        <w:rPr>
          <w:color w:val="0E0E0E"/>
          <w:w w:val="105"/>
          <w:sz w:val="23"/>
          <w:szCs w:val="23"/>
        </w:rPr>
        <w:t>maximize secure</w:t>
      </w:r>
      <w:r w:rsidRPr="00117A35">
        <w:rPr>
          <w:color w:val="0E0E0E"/>
          <w:spacing w:val="-8"/>
          <w:w w:val="105"/>
          <w:sz w:val="23"/>
          <w:szCs w:val="23"/>
        </w:rPr>
        <w:t xml:space="preserve"> </w:t>
      </w:r>
      <w:r w:rsidRPr="00117A35">
        <w:rPr>
          <w:color w:val="0E0E0E"/>
          <w:w w:val="105"/>
          <w:sz w:val="23"/>
          <w:szCs w:val="23"/>
        </w:rPr>
        <w:t>electronic submission</w:t>
      </w:r>
      <w:r w:rsidRPr="00117A35">
        <w:rPr>
          <w:color w:val="0E0E0E"/>
          <w:spacing w:val="-1"/>
          <w:w w:val="105"/>
          <w:sz w:val="23"/>
          <w:szCs w:val="23"/>
        </w:rPr>
        <w:t xml:space="preserve"> </w:t>
      </w:r>
      <w:r w:rsidRPr="00117A35">
        <w:rPr>
          <w:color w:val="0E0E0E"/>
          <w:w w:val="105"/>
          <w:sz w:val="23"/>
          <w:szCs w:val="23"/>
        </w:rPr>
        <w:t>and,</w:t>
      </w:r>
      <w:r w:rsidRPr="00117A35">
        <w:rPr>
          <w:color w:val="0E0E0E"/>
          <w:spacing w:val="-11"/>
          <w:w w:val="105"/>
          <w:sz w:val="23"/>
          <w:szCs w:val="23"/>
        </w:rPr>
        <w:t xml:space="preserve"> </w:t>
      </w:r>
      <w:r w:rsidRPr="00117A35">
        <w:rPr>
          <w:color w:val="0E0E0E"/>
          <w:w w:val="105"/>
          <w:sz w:val="23"/>
          <w:szCs w:val="23"/>
        </w:rPr>
        <w:t>where</w:t>
      </w:r>
      <w:r w:rsidRPr="00117A35">
        <w:rPr>
          <w:color w:val="0E0E0E"/>
          <w:spacing w:val="-10"/>
          <w:w w:val="105"/>
          <w:sz w:val="23"/>
          <w:szCs w:val="23"/>
        </w:rPr>
        <w:t xml:space="preserve"> </w:t>
      </w:r>
      <w:r w:rsidRPr="00117A35">
        <w:rPr>
          <w:color w:val="0E0E0E"/>
          <w:w w:val="105"/>
          <w:sz w:val="23"/>
          <w:szCs w:val="23"/>
        </w:rPr>
        <w:t>technically</w:t>
      </w:r>
      <w:r w:rsidRPr="00117A35">
        <w:rPr>
          <w:color w:val="0E0E0E"/>
          <w:spacing w:val="-1"/>
          <w:w w:val="105"/>
          <w:sz w:val="23"/>
          <w:szCs w:val="23"/>
        </w:rPr>
        <w:t xml:space="preserve"> </w:t>
      </w:r>
      <w:r w:rsidRPr="00117A35">
        <w:rPr>
          <w:color w:val="0E0E0E"/>
          <w:w w:val="105"/>
          <w:sz w:val="23"/>
          <w:szCs w:val="23"/>
        </w:rPr>
        <w:t>and</w:t>
      </w:r>
      <w:r w:rsidRPr="00117A35">
        <w:rPr>
          <w:color w:val="0E0E0E"/>
          <w:spacing w:val="-7"/>
          <w:w w:val="105"/>
          <w:sz w:val="23"/>
          <w:szCs w:val="23"/>
        </w:rPr>
        <w:t xml:space="preserve"> </w:t>
      </w:r>
      <w:r w:rsidRPr="00117A35">
        <w:rPr>
          <w:color w:val="0E0E0E"/>
          <w:w w:val="105"/>
          <w:sz w:val="23"/>
          <w:szCs w:val="23"/>
        </w:rPr>
        <w:t>legally</w:t>
      </w:r>
      <w:r w:rsidRPr="00117A35">
        <w:rPr>
          <w:color w:val="0E0E0E"/>
          <w:spacing w:val="-5"/>
          <w:w w:val="105"/>
          <w:sz w:val="23"/>
          <w:szCs w:val="23"/>
        </w:rPr>
        <w:t xml:space="preserve"> </w:t>
      </w:r>
      <w:r w:rsidRPr="00117A35">
        <w:rPr>
          <w:color w:val="0E0E0E"/>
          <w:w w:val="105"/>
          <w:sz w:val="23"/>
          <w:szCs w:val="23"/>
        </w:rPr>
        <w:t>permissible,</w:t>
      </w:r>
      <w:r w:rsidRPr="00117A35">
        <w:rPr>
          <w:color w:val="0E0E0E"/>
          <w:spacing w:val="-13"/>
          <w:w w:val="105"/>
          <w:sz w:val="23"/>
          <w:szCs w:val="23"/>
        </w:rPr>
        <w:t xml:space="preserve"> </w:t>
      </w:r>
      <w:r w:rsidRPr="00117A35">
        <w:rPr>
          <w:color w:val="0E0E0E"/>
          <w:w w:val="105"/>
          <w:sz w:val="23"/>
          <w:szCs w:val="23"/>
        </w:rPr>
        <w:t>prepopulate information already</w:t>
      </w:r>
      <w:r w:rsidRPr="00117A35">
        <w:rPr>
          <w:color w:val="0E0E0E"/>
          <w:spacing w:val="-3"/>
          <w:w w:val="105"/>
          <w:sz w:val="23"/>
          <w:szCs w:val="23"/>
        </w:rPr>
        <w:t xml:space="preserve"> </w:t>
      </w:r>
      <w:r w:rsidRPr="00117A35">
        <w:rPr>
          <w:color w:val="0E0E0E"/>
          <w:w w:val="105"/>
          <w:sz w:val="23"/>
          <w:szCs w:val="23"/>
        </w:rPr>
        <w:t>maintained within</w:t>
      </w:r>
      <w:r w:rsidRPr="00117A35">
        <w:rPr>
          <w:color w:val="0E0E0E"/>
          <w:spacing w:val="-4"/>
          <w:w w:val="105"/>
          <w:sz w:val="23"/>
          <w:szCs w:val="23"/>
        </w:rPr>
        <w:t xml:space="preserve"> </w:t>
      </w:r>
      <w:r w:rsidRPr="00117A35">
        <w:rPr>
          <w:color w:val="0E0E0E"/>
          <w:w w:val="105"/>
          <w:sz w:val="23"/>
          <w:szCs w:val="23"/>
        </w:rPr>
        <w:t>VA</w:t>
      </w:r>
      <w:r w:rsidRPr="00117A35">
        <w:rPr>
          <w:color w:val="0E0E0E"/>
          <w:spacing w:val="-16"/>
          <w:w w:val="105"/>
          <w:sz w:val="23"/>
          <w:szCs w:val="23"/>
        </w:rPr>
        <w:t xml:space="preserve"> </w:t>
      </w:r>
      <w:r w:rsidRPr="00117A35">
        <w:rPr>
          <w:color w:val="0E0E0E"/>
          <w:w w:val="105"/>
          <w:sz w:val="23"/>
          <w:szCs w:val="23"/>
        </w:rPr>
        <w:t>systems.</w:t>
      </w:r>
      <w:r w:rsidRPr="00117A35">
        <w:rPr>
          <w:color w:val="0E0E0E"/>
          <w:spacing w:val="-3"/>
          <w:w w:val="105"/>
          <w:sz w:val="23"/>
          <w:szCs w:val="23"/>
        </w:rPr>
        <w:t xml:space="preserve"> </w:t>
      </w:r>
      <w:r w:rsidRPr="00117A35">
        <w:rPr>
          <w:color w:val="0E0E0E"/>
          <w:w w:val="105"/>
          <w:sz w:val="23"/>
          <w:szCs w:val="23"/>
        </w:rPr>
        <w:t>Electronic processes</w:t>
      </w:r>
      <w:r w:rsidRPr="00117A35">
        <w:rPr>
          <w:color w:val="0E0E0E"/>
          <w:spacing w:val="-1"/>
          <w:w w:val="105"/>
          <w:sz w:val="23"/>
          <w:szCs w:val="23"/>
        </w:rPr>
        <w:t xml:space="preserve"> </w:t>
      </w:r>
      <w:r w:rsidRPr="00117A35">
        <w:rPr>
          <w:color w:val="0E0E0E"/>
          <w:w w:val="105"/>
          <w:sz w:val="23"/>
          <w:szCs w:val="23"/>
        </w:rPr>
        <w:t>should</w:t>
      </w:r>
      <w:r w:rsidRPr="00117A35">
        <w:rPr>
          <w:color w:val="0E0E0E"/>
          <w:spacing w:val="-3"/>
          <w:w w:val="105"/>
          <w:sz w:val="23"/>
          <w:szCs w:val="23"/>
        </w:rPr>
        <w:t xml:space="preserve"> </w:t>
      </w:r>
      <w:r w:rsidRPr="00117A35">
        <w:rPr>
          <w:color w:val="0E0E0E"/>
          <w:w w:val="105"/>
          <w:sz w:val="23"/>
          <w:szCs w:val="23"/>
        </w:rPr>
        <w:t>permit</w:t>
      </w:r>
      <w:r w:rsidRPr="00117A35">
        <w:rPr>
          <w:color w:val="0E0E0E"/>
          <w:spacing w:val="-14"/>
          <w:w w:val="105"/>
          <w:sz w:val="23"/>
          <w:szCs w:val="23"/>
        </w:rPr>
        <w:t xml:space="preserve"> </w:t>
      </w:r>
      <w:r w:rsidRPr="00117A35">
        <w:rPr>
          <w:color w:val="0E0E0E"/>
          <w:w w:val="105"/>
          <w:sz w:val="23"/>
          <w:szCs w:val="23"/>
        </w:rPr>
        <w:t>respondents to</w:t>
      </w:r>
      <w:r w:rsidRPr="00117A35">
        <w:rPr>
          <w:color w:val="0E0E0E"/>
          <w:spacing w:val="-16"/>
          <w:w w:val="105"/>
          <w:sz w:val="23"/>
          <w:szCs w:val="23"/>
        </w:rPr>
        <w:t xml:space="preserve"> </w:t>
      </w:r>
      <w:r w:rsidRPr="00117A35">
        <w:rPr>
          <w:color w:val="0E0E0E"/>
          <w:w w:val="105"/>
          <w:sz w:val="23"/>
          <w:szCs w:val="23"/>
        </w:rPr>
        <w:t>save</w:t>
      </w:r>
      <w:r w:rsidRPr="00117A35">
        <w:rPr>
          <w:color w:val="0E0E0E"/>
          <w:spacing w:val="-9"/>
          <w:w w:val="105"/>
          <w:sz w:val="23"/>
          <w:szCs w:val="23"/>
        </w:rPr>
        <w:t xml:space="preserve"> </w:t>
      </w:r>
      <w:r w:rsidRPr="00117A35">
        <w:rPr>
          <w:color w:val="0E0E0E"/>
          <w:w w:val="105"/>
          <w:sz w:val="23"/>
          <w:szCs w:val="23"/>
        </w:rPr>
        <w:t>partially</w:t>
      </w:r>
      <w:r w:rsidRPr="00117A35">
        <w:rPr>
          <w:color w:val="0E0E0E"/>
          <w:spacing w:val="-2"/>
          <w:w w:val="105"/>
          <w:sz w:val="23"/>
          <w:szCs w:val="23"/>
        </w:rPr>
        <w:t xml:space="preserve"> </w:t>
      </w:r>
      <w:r w:rsidRPr="00117A35">
        <w:rPr>
          <w:color w:val="0E0E0E"/>
          <w:w w:val="105"/>
          <w:sz w:val="23"/>
          <w:szCs w:val="23"/>
        </w:rPr>
        <w:t>completed</w:t>
      </w:r>
      <w:r w:rsidRPr="00117A35">
        <w:rPr>
          <w:color w:val="0E0E0E"/>
          <w:spacing w:val="-1"/>
          <w:w w:val="105"/>
          <w:sz w:val="23"/>
          <w:szCs w:val="23"/>
        </w:rPr>
        <w:t xml:space="preserve"> </w:t>
      </w:r>
      <w:r w:rsidRPr="00117A35">
        <w:rPr>
          <w:color w:val="0E0E0E"/>
          <w:w w:val="105"/>
          <w:sz w:val="23"/>
          <w:szCs w:val="23"/>
        </w:rPr>
        <w:t>applications, upload</w:t>
      </w:r>
      <w:r w:rsidRPr="00117A35">
        <w:rPr>
          <w:color w:val="0E0E0E"/>
          <w:spacing w:val="-5"/>
          <w:w w:val="105"/>
          <w:sz w:val="23"/>
          <w:szCs w:val="23"/>
        </w:rPr>
        <w:t xml:space="preserve"> </w:t>
      </w:r>
      <w:r w:rsidRPr="00117A35">
        <w:rPr>
          <w:color w:val="0E0E0E"/>
          <w:w w:val="105"/>
          <w:sz w:val="23"/>
          <w:szCs w:val="23"/>
        </w:rPr>
        <w:t>supporting</w:t>
      </w:r>
      <w:r w:rsidRPr="00117A35">
        <w:rPr>
          <w:color w:val="0E0E0E"/>
          <w:spacing w:val="-1"/>
          <w:w w:val="105"/>
          <w:sz w:val="23"/>
          <w:szCs w:val="23"/>
        </w:rPr>
        <w:t xml:space="preserve"> </w:t>
      </w:r>
      <w:r w:rsidRPr="00117A35">
        <w:rPr>
          <w:color w:val="0E0E0E"/>
          <w:w w:val="105"/>
          <w:sz w:val="23"/>
          <w:szCs w:val="23"/>
        </w:rPr>
        <w:t>documents</w:t>
      </w:r>
      <w:r w:rsidRPr="00117A35">
        <w:rPr>
          <w:color w:val="0E0E0E"/>
          <w:spacing w:val="-1"/>
          <w:w w:val="105"/>
          <w:sz w:val="23"/>
          <w:szCs w:val="23"/>
        </w:rPr>
        <w:t xml:space="preserve"> </w:t>
      </w:r>
      <w:r w:rsidRPr="00117A35">
        <w:rPr>
          <w:color w:val="0E0E0E"/>
          <w:w w:val="105"/>
          <w:sz w:val="23"/>
          <w:szCs w:val="23"/>
        </w:rPr>
        <w:t>securely,</w:t>
      </w:r>
      <w:r w:rsidRPr="00117A35">
        <w:rPr>
          <w:color w:val="0E0E0E"/>
          <w:spacing w:val="-3"/>
          <w:w w:val="105"/>
          <w:sz w:val="23"/>
          <w:szCs w:val="23"/>
        </w:rPr>
        <w:t xml:space="preserve"> </w:t>
      </w:r>
      <w:r w:rsidRPr="00117A35">
        <w:rPr>
          <w:color w:val="0E0E0E"/>
          <w:w w:val="105"/>
          <w:sz w:val="23"/>
          <w:szCs w:val="23"/>
        </w:rPr>
        <w:t>receive</w:t>
      </w:r>
      <w:r w:rsidRPr="00117A35">
        <w:rPr>
          <w:color w:val="0E0E0E"/>
          <w:spacing w:val="-13"/>
          <w:w w:val="105"/>
          <w:sz w:val="23"/>
          <w:szCs w:val="23"/>
        </w:rPr>
        <w:t xml:space="preserve"> </w:t>
      </w:r>
      <w:r w:rsidRPr="00117A35">
        <w:rPr>
          <w:color w:val="0E0E0E"/>
          <w:w w:val="105"/>
          <w:sz w:val="23"/>
          <w:szCs w:val="23"/>
        </w:rPr>
        <w:t>confirmation</w:t>
      </w:r>
      <w:r w:rsidRPr="00117A35">
        <w:rPr>
          <w:color w:val="0E0E0E"/>
          <w:spacing w:val="11"/>
          <w:w w:val="105"/>
          <w:sz w:val="23"/>
          <w:szCs w:val="23"/>
        </w:rPr>
        <w:t xml:space="preserve"> </w:t>
      </w:r>
      <w:r w:rsidRPr="00117A35">
        <w:rPr>
          <w:color w:val="0E0E0E"/>
          <w:w w:val="105"/>
          <w:sz w:val="23"/>
          <w:szCs w:val="23"/>
        </w:rPr>
        <w:t>of</w:t>
      </w:r>
      <w:r w:rsidRPr="00117A35">
        <w:rPr>
          <w:color w:val="0E0E0E"/>
          <w:spacing w:val="-13"/>
          <w:w w:val="105"/>
          <w:sz w:val="23"/>
          <w:szCs w:val="23"/>
        </w:rPr>
        <w:t xml:space="preserve"> </w:t>
      </w:r>
      <w:r w:rsidRPr="00117A35">
        <w:rPr>
          <w:color w:val="0E0E0E"/>
          <w:w w:val="105"/>
          <w:sz w:val="23"/>
          <w:szCs w:val="23"/>
        </w:rPr>
        <w:t>submission,</w:t>
      </w:r>
      <w:r w:rsidRPr="00117A35">
        <w:rPr>
          <w:color w:val="0E0E0E"/>
          <w:spacing w:val="-1"/>
          <w:w w:val="105"/>
          <w:sz w:val="23"/>
          <w:szCs w:val="23"/>
        </w:rPr>
        <w:t xml:space="preserve"> </w:t>
      </w:r>
      <w:r w:rsidRPr="00117A35">
        <w:rPr>
          <w:color w:val="0E0E0E"/>
          <w:w w:val="105"/>
          <w:sz w:val="23"/>
          <w:szCs w:val="23"/>
        </w:rPr>
        <w:t>monitor</w:t>
      </w:r>
      <w:r w:rsidRPr="00117A35">
        <w:rPr>
          <w:color w:val="0E0E0E"/>
          <w:spacing w:val="-7"/>
          <w:w w:val="105"/>
          <w:sz w:val="23"/>
          <w:szCs w:val="23"/>
        </w:rPr>
        <w:t xml:space="preserve"> </w:t>
      </w:r>
      <w:r w:rsidRPr="00117A35">
        <w:rPr>
          <w:color w:val="0E0E0E"/>
          <w:w w:val="105"/>
          <w:sz w:val="23"/>
          <w:szCs w:val="23"/>
        </w:rPr>
        <w:t>application status,</w:t>
      </w:r>
      <w:r w:rsidRPr="00117A35">
        <w:rPr>
          <w:color w:val="0E0E0E"/>
          <w:spacing w:val="-8"/>
          <w:w w:val="105"/>
          <w:sz w:val="23"/>
          <w:szCs w:val="23"/>
        </w:rPr>
        <w:t xml:space="preserve"> </w:t>
      </w:r>
      <w:r w:rsidRPr="00117A35">
        <w:rPr>
          <w:color w:val="0E0E0E"/>
          <w:w w:val="105"/>
          <w:sz w:val="23"/>
          <w:szCs w:val="23"/>
        </w:rPr>
        <w:t>and</w:t>
      </w:r>
      <w:r w:rsidRPr="00117A35">
        <w:rPr>
          <w:color w:val="0E0E0E"/>
          <w:spacing w:val="-4"/>
          <w:w w:val="105"/>
          <w:sz w:val="23"/>
          <w:szCs w:val="23"/>
        </w:rPr>
        <w:t xml:space="preserve"> </w:t>
      </w:r>
      <w:r w:rsidRPr="00117A35">
        <w:rPr>
          <w:color w:val="0E0E0E"/>
          <w:w w:val="105"/>
          <w:sz w:val="23"/>
          <w:szCs w:val="23"/>
        </w:rPr>
        <w:t>respond electronically</w:t>
      </w:r>
      <w:r w:rsidRPr="00117A35">
        <w:rPr>
          <w:color w:val="0E0E0E"/>
          <w:spacing w:val="-16"/>
          <w:w w:val="105"/>
          <w:sz w:val="23"/>
          <w:szCs w:val="23"/>
        </w:rPr>
        <w:t xml:space="preserve"> </w:t>
      </w:r>
      <w:r w:rsidRPr="00117A35">
        <w:rPr>
          <w:color w:val="0E0E0E"/>
          <w:w w:val="105"/>
          <w:sz w:val="23"/>
          <w:szCs w:val="23"/>
        </w:rPr>
        <w:t>to</w:t>
      </w:r>
      <w:r w:rsidRPr="00117A35">
        <w:rPr>
          <w:color w:val="0E0E0E"/>
          <w:spacing w:val="-6"/>
          <w:w w:val="105"/>
          <w:sz w:val="23"/>
          <w:szCs w:val="23"/>
        </w:rPr>
        <w:t xml:space="preserve"> </w:t>
      </w:r>
      <w:r w:rsidRPr="00117A35">
        <w:rPr>
          <w:color w:val="0E0E0E"/>
          <w:w w:val="105"/>
          <w:sz w:val="23"/>
          <w:szCs w:val="23"/>
        </w:rPr>
        <w:t>requests</w:t>
      </w:r>
      <w:r w:rsidRPr="00117A35">
        <w:rPr>
          <w:color w:val="0E0E0E"/>
          <w:spacing w:val="-7"/>
          <w:w w:val="105"/>
          <w:sz w:val="23"/>
          <w:szCs w:val="23"/>
        </w:rPr>
        <w:t xml:space="preserve"> </w:t>
      </w:r>
      <w:r w:rsidRPr="00117A35">
        <w:rPr>
          <w:color w:val="0E0E0E"/>
          <w:w w:val="105"/>
          <w:sz w:val="23"/>
          <w:szCs w:val="23"/>
        </w:rPr>
        <w:t>for</w:t>
      </w:r>
      <w:r w:rsidRPr="00117A35">
        <w:rPr>
          <w:color w:val="0E0E0E"/>
          <w:spacing w:val="-12"/>
          <w:w w:val="105"/>
          <w:sz w:val="23"/>
          <w:szCs w:val="23"/>
        </w:rPr>
        <w:t xml:space="preserve"> </w:t>
      </w:r>
      <w:r w:rsidRPr="00117A35">
        <w:rPr>
          <w:color w:val="0E0E0E"/>
          <w:w w:val="105"/>
          <w:sz w:val="23"/>
          <w:szCs w:val="23"/>
        </w:rPr>
        <w:t>additional</w:t>
      </w:r>
      <w:r w:rsidRPr="00117A35">
        <w:rPr>
          <w:color w:val="0E0E0E"/>
          <w:spacing w:val="-2"/>
          <w:w w:val="105"/>
          <w:sz w:val="23"/>
          <w:szCs w:val="23"/>
        </w:rPr>
        <w:t xml:space="preserve"> </w:t>
      </w:r>
      <w:r w:rsidRPr="00117A35">
        <w:rPr>
          <w:color w:val="0E0E0E"/>
          <w:w w:val="105"/>
          <w:sz w:val="23"/>
          <w:szCs w:val="23"/>
        </w:rPr>
        <w:t>information.</w:t>
      </w:r>
    </w:p>
    <w:p w:rsidR="00117A35" w:rsidRPr="00117A35" w:rsidP="00117A35" w14:paraId="2F626E86" w14:textId="77777777">
      <w:pPr>
        <w:kinsoku w:val="0"/>
        <w:overflowPunct w:val="0"/>
        <w:autoSpaceDE w:val="0"/>
        <w:autoSpaceDN w:val="0"/>
        <w:adjustRightInd w:val="0"/>
        <w:spacing w:before="2"/>
        <w:rPr>
          <w:sz w:val="23"/>
          <w:szCs w:val="23"/>
        </w:rPr>
      </w:pPr>
    </w:p>
    <w:p w:rsidR="00117A35" w:rsidRPr="00117A35" w:rsidP="00117A35" w14:paraId="6E36C92B" w14:textId="77777777">
      <w:pPr>
        <w:kinsoku w:val="0"/>
        <w:overflowPunct w:val="0"/>
        <w:autoSpaceDE w:val="0"/>
        <w:autoSpaceDN w:val="0"/>
        <w:adjustRightInd w:val="0"/>
        <w:spacing w:before="1" w:line="244" w:lineRule="auto"/>
        <w:ind w:left="300" w:right="596" w:hanging="4"/>
        <w:rPr>
          <w:color w:val="0E0E0E"/>
          <w:w w:val="105"/>
          <w:sz w:val="23"/>
          <w:szCs w:val="23"/>
        </w:rPr>
      </w:pPr>
      <w:r w:rsidRPr="00117A35">
        <w:rPr>
          <w:color w:val="0E0E0E"/>
          <w:w w:val="105"/>
          <w:sz w:val="23"/>
          <w:szCs w:val="23"/>
        </w:rPr>
        <w:t>VBA</w:t>
      </w:r>
      <w:r w:rsidRPr="00117A35">
        <w:rPr>
          <w:color w:val="0E0E0E"/>
          <w:spacing w:val="-15"/>
          <w:w w:val="105"/>
          <w:sz w:val="23"/>
          <w:szCs w:val="23"/>
        </w:rPr>
        <w:t xml:space="preserve"> </w:t>
      </w:r>
      <w:r w:rsidRPr="00117A35">
        <w:rPr>
          <w:color w:val="0E0E0E"/>
          <w:w w:val="105"/>
          <w:sz w:val="23"/>
          <w:szCs w:val="23"/>
        </w:rPr>
        <w:t>should</w:t>
      </w:r>
      <w:r w:rsidRPr="00117A35">
        <w:rPr>
          <w:color w:val="0E0E0E"/>
          <w:spacing w:val="-3"/>
          <w:w w:val="105"/>
          <w:sz w:val="23"/>
          <w:szCs w:val="23"/>
        </w:rPr>
        <w:t xml:space="preserve"> </w:t>
      </w:r>
      <w:r w:rsidRPr="00117A35">
        <w:rPr>
          <w:color w:val="0E0E0E"/>
          <w:w w:val="105"/>
          <w:sz w:val="23"/>
          <w:szCs w:val="23"/>
        </w:rPr>
        <w:t>also</w:t>
      </w:r>
      <w:r w:rsidRPr="00117A35">
        <w:rPr>
          <w:color w:val="0E0E0E"/>
          <w:spacing w:val="-9"/>
          <w:w w:val="105"/>
          <w:sz w:val="23"/>
          <w:szCs w:val="23"/>
        </w:rPr>
        <w:t xml:space="preserve"> </w:t>
      </w:r>
      <w:r w:rsidRPr="00117A35">
        <w:rPr>
          <w:color w:val="0E0E0E"/>
          <w:w w:val="105"/>
          <w:sz w:val="23"/>
          <w:szCs w:val="23"/>
        </w:rPr>
        <w:t>assess</w:t>
      </w:r>
      <w:r w:rsidRPr="00117A35">
        <w:rPr>
          <w:color w:val="0E0E0E"/>
          <w:spacing w:val="-5"/>
          <w:w w:val="105"/>
          <w:sz w:val="23"/>
          <w:szCs w:val="23"/>
        </w:rPr>
        <w:t xml:space="preserve"> </w:t>
      </w:r>
      <w:r w:rsidRPr="00117A35">
        <w:rPr>
          <w:color w:val="0E0E0E"/>
          <w:w w:val="105"/>
          <w:sz w:val="23"/>
          <w:szCs w:val="23"/>
        </w:rPr>
        <w:t>whether</w:t>
      </w:r>
      <w:r w:rsidRPr="00117A35">
        <w:rPr>
          <w:color w:val="0E0E0E"/>
          <w:spacing w:val="-4"/>
          <w:w w:val="105"/>
          <w:sz w:val="23"/>
          <w:szCs w:val="23"/>
        </w:rPr>
        <w:t xml:space="preserve"> </w:t>
      </w:r>
      <w:r w:rsidRPr="00117A35">
        <w:rPr>
          <w:color w:val="0E0E0E"/>
          <w:w w:val="105"/>
          <w:sz w:val="23"/>
          <w:szCs w:val="23"/>
        </w:rPr>
        <w:t>standardized electronic data</w:t>
      </w:r>
      <w:r w:rsidRPr="00117A35">
        <w:rPr>
          <w:color w:val="0E0E0E"/>
          <w:spacing w:val="-8"/>
          <w:w w:val="105"/>
          <w:sz w:val="23"/>
          <w:szCs w:val="23"/>
        </w:rPr>
        <w:t xml:space="preserve"> </w:t>
      </w:r>
      <w:r w:rsidRPr="00117A35">
        <w:rPr>
          <w:color w:val="0E0E0E"/>
          <w:w w:val="105"/>
          <w:sz w:val="23"/>
          <w:szCs w:val="23"/>
        </w:rPr>
        <w:t>exchanges with</w:t>
      </w:r>
      <w:r w:rsidRPr="00117A35">
        <w:rPr>
          <w:color w:val="0E0E0E"/>
          <w:spacing w:val="-4"/>
          <w:w w:val="105"/>
          <w:sz w:val="23"/>
          <w:szCs w:val="23"/>
        </w:rPr>
        <w:t xml:space="preserve"> </w:t>
      </w:r>
      <w:r w:rsidRPr="00117A35">
        <w:rPr>
          <w:color w:val="0E0E0E"/>
          <w:w w:val="105"/>
          <w:sz w:val="23"/>
          <w:szCs w:val="23"/>
        </w:rPr>
        <w:t>approved loan</w:t>
      </w:r>
      <w:r w:rsidRPr="00117A35">
        <w:rPr>
          <w:color w:val="0E0E0E"/>
          <w:spacing w:val="-4"/>
          <w:w w:val="105"/>
          <w:sz w:val="23"/>
          <w:szCs w:val="23"/>
        </w:rPr>
        <w:t xml:space="preserve"> </w:t>
      </w:r>
      <w:r w:rsidRPr="00117A35">
        <w:rPr>
          <w:color w:val="0E0E0E"/>
          <w:w w:val="105"/>
          <w:sz w:val="23"/>
          <w:szCs w:val="23"/>
        </w:rPr>
        <w:t>servicers</w:t>
      </w:r>
      <w:r w:rsidRPr="00117A35">
        <w:rPr>
          <w:color w:val="0E0E0E"/>
          <w:spacing w:val="-11"/>
          <w:w w:val="105"/>
          <w:sz w:val="23"/>
          <w:szCs w:val="23"/>
        </w:rPr>
        <w:t xml:space="preserve"> </w:t>
      </w:r>
      <w:r w:rsidRPr="00117A35">
        <w:rPr>
          <w:color w:val="0E0E0E"/>
          <w:w w:val="105"/>
          <w:sz w:val="23"/>
          <w:szCs w:val="23"/>
        </w:rPr>
        <w:t>could</w:t>
      </w:r>
      <w:r w:rsidRPr="00117A35">
        <w:rPr>
          <w:color w:val="0E0E0E"/>
          <w:spacing w:val="-6"/>
          <w:w w:val="105"/>
          <w:sz w:val="23"/>
          <w:szCs w:val="23"/>
        </w:rPr>
        <w:t xml:space="preserve"> </w:t>
      </w:r>
      <w:r w:rsidRPr="00117A35">
        <w:rPr>
          <w:color w:val="0E0E0E"/>
          <w:w w:val="105"/>
          <w:sz w:val="23"/>
          <w:szCs w:val="23"/>
        </w:rPr>
        <w:t>eliminate duplicative manual</w:t>
      </w:r>
      <w:r w:rsidRPr="00117A35">
        <w:rPr>
          <w:color w:val="0E0E0E"/>
          <w:spacing w:val="-1"/>
          <w:w w:val="105"/>
          <w:sz w:val="23"/>
          <w:szCs w:val="23"/>
        </w:rPr>
        <w:t xml:space="preserve"> </w:t>
      </w:r>
      <w:r w:rsidRPr="00117A35">
        <w:rPr>
          <w:color w:val="0E0E0E"/>
          <w:w w:val="105"/>
          <w:sz w:val="23"/>
          <w:szCs w:val="23"/>
        </w:rPr>
        <w:t>entry</w:t>
      </w:r>
      <w:r w:rsidRPr="00117A35">
        <w:rPr>
          <w:color w:val="0E0E0E"/>
          <w:spacing w:val="-3"/>
          <w:w w:val="105"/>
          <w:sz w:val="23"/>
          <w:szCs w:val="23"/>
        </w:rPr>
        <w:t xml:space="preserve"> </w:t>
      </w:r>
      <w:r w:rsidRPr="00117A35">
        <w:rPr>
          <w:color w:val="0E0E0E"/>
          <w:w w:val="105"/>
          <w:sz w:val="23"/>
          <w:szCs w:val="23"/>
        </w:rPr>
        <w:t>while</w:t>
      </w:r>
      <w:r w:rsidRPr="00117A35">
        <w:rPr>
          <w:color w:val="0E0E0E"/>
          <w:spacing w:val="-2"/>
          <w:w w:val="105"/>
          <w:sz w:val="23"/>
          <w:szCs w:val="23"/>
        </w:rPr>
        <w:t xml:space="preserve"> </w:t>
      </w:r>
      <w:r w:rsidRPr="00117A35">
        <w:rPr>
          <w:color w:val="0E0E0E"/>
          <w:w w:val="105"/>
          <w:sz w:val="23"/>
          <w:szCs w:val="23"/>
        </w:rPr>
        <w:t>maintaining appropriate authentication,</w:t>
      </w:r>
      <w:r w:rsidRPr="00117A35">
        <w:rPr>
          <w:color w:val="0E0E0E"/>
          <w:spacing w:val="-16"/>
          <w:w w:val="105"/>
          <w:sz w:val="23"/>
          <w:szCs w:val="23"/>
        </w:rPr>
        <w:t xml:space="preserve"> </w:t>
      </w:r>
      <w:r w:rsidRPr="00117A35">
        <w:rPr>
          <w:color w:val="0E0E0E"/>
          <w:w w:val="105"/>
          <w:sz w:val="23"/>
          <w:szCs w:val="23"/>
        </w:rPr>
        <w:t>access</w:t>
      </w:r>
      <w:r w:rsidRPr="00117A35">
        <w:rPr>
          <w:color w:val="0E0E0E"/>
          <w:spacing w:val="-4"/>
          <w:w w:val="105"/>
          <w:sz w:val="23"/>
          <w:szCs w:val="23"/>
        </w:rPr>
        <w:t xml:space="preserve"> </w:t>
      </w:r>
      <w:r w:rsidRPr="00117A35">
        <w:rPr>
          <w:color w:val="0E0E0E"/>
          <w:w w:val="105"/>
          <w:sz w:val="23"/>
          <w:szCs w:val="23"/>
        </w:rPr>
        <w:t>controls,</w:t>
      </w:r>
      <w:r w:rsidRPr="00117A35">
        <w:rPr>
          <w:color w:val="0E0E0E"/>
          <w:spacing w:val="-10"/>
          <w:w w:val="105"/>
          <w:sz w:val="23"/>
          <w:szCs w:val="23"/>
        </w:rPr>
        <w:t xml:space="preserve"> </w:t>
      </w:r>
      <w:r w:rsidRPr="00117A35">
        <w:rPr>
          <w:color w:val="0E0E0E"/>
          <w:w w:val="105"/>
          <w:sz w:val="23"/>
          <w:szCs w:val="23"/>
        </w:rPr>
        <w:t>audit</w:t>
      </w:r>
      <w:r w:rsidRPr="00117A35">
        <w:rPr>
          <w:color w:val="0E0E0E"/>
          <w:spacing w:val="-5"/>
          <w:w w:val="105"/>
          <w:sz w:val="23"/>
          <w:szCs w:val="23"/>
        </w:rPr>
        <w:t xml:space="preserve"> </w:t>
      </w:r>
      <w:r w:rsidRPr="00117A35">
        <w:rPr>
          <w:color w:val="0E0E0E"/>
          <w:w w:val="105"/>
          <w:sz w:val="23"/>
          <w:szCs w:val="23"/>
        </w:rPr>
        <w:t>logging,</w:t>
      </w:r>
      <w:r w:rsidRPr="00117A35">
        <w:rPr>
          <w:color w:val="0E0E0E"/>
          <w:spacing w:val="-1"/>
          <w:w w:val="105"/>
          <w:sz w:val="23"/>
          <w:szCs w:val="23"/>
        </w:rPr>
        <w:t xml:space="preserve"> </w:t>
      </w:r>
      <w:r w:rsidRPr="00117A35">
        <w:rPr>
          <w:color w:val="0E0E0E"/>
          <w:w w:val="105"/>
          <w:sz w:val="23"/>
          <w:szCs w:val="23"/>
        </w:rPr>
        <w:t>privacy protections, and</w:t>
      </w:r>
      <w:r w:rsidRPr="00117A35">
        <w:rPr>
          <w:color w:val="0E0E0E"/>
          <w:spacing w:val="-5"/>
          <w:w w:val="105"/>
          <w:sz w:val="23"/>
          <w:szCs w:val="23"/>
        </w:rPr>
        <w:t xml:space="preserve"> </w:t>
      </w:r>
      <w:r w:rsidRPr="00117A35">
        <w:rPr>
          <w:color w:val="0E0E0E"/>
          <w:w w:val="105"/>
          <w:sz w:val="23"/>
          <w:szCs w:val="23"/>
        </w:rPr>
        <w:t>data-integrity</w:t>
      </w:r>
      <w:r w:rsidRPr="00117A35">
        <w:rPr>
          <w:color w:val="0E0E0E"/>
          <w:spacing w:val="-15"/>
          <w:w w:val="105"/>
          <w:sz w:val="23"/>
          <w:szCs w:val="23"/>
        </w:rPr>
        <w:t xml:space="preserve"> </w:t>
      </w:r>
      <w:r w:rsidRPr="00117A35">
        <w:rPr>
          <w:color w:val="0E0E0E"/>
          <w:w w:val="105"/>
          <w:sz w:val="23"/>
          <w:szCs w:val="23"/>
        </w:rPr>
        <w:t>safeguards.</w:t>
      </w:r>
    </w:p>
    <w:p w:rsidR="00117A35" w:rsidRPr="00117A35" w:rsidP="00117A35" w14:paraId="46D06331" w14:textId="77777777">
      <w:pPr>
        <w:kinsoku w:val="0"/>
        <w:overflowPunct w:val="0"/>
        <w:autoSpaceDE w:val="0"/>
        <w:autoSpaceDN w:val="0"/>
        <w:adjustRightInd w:val="0"/>
        <w:spacing w:before="7"/>
        <w:rPr>
          <w:sz w:val="23"/>
          <w:szCs w:val="23"/>
        </w:rPr>
      </w:pPr>
    </w:p>
    <w:p w:rsidR="00117A35" w:rsidRPr="00117A35" w:rsidP="00117A35" w14:paraId="437A3048" w14:textId="77777777">
      <w:pPr>
        <w:kinsoku w:val="0"/>
        <w:overflowPunct w:val="0"/>
        <w:autoSpaceDE w:val="0"/>
        <w:autoSpaceDN w:val="0"/>
        <w:adjustRightInd w:val="0"/>
        <w:ind w:left="297"/>
        <w:rPr>
          <w:color w:val="0E0E0E"/>
          <w:w w:val="105"/>
          <w:sz w:val="23"/>
          <w:szCs w:val="23"/>
        </w:rPr>
      </w:pPr>
      <w:r w:rsidRPr="00117A35">
        <w:rPr>
          <w:color w:val="0E0E0E"/>
          <w:w w:val="105"/>
          <w:sz w:val="23"/>
          <w:szCs w:val="23"/>
        </w:rPr>
        <w:t>Additional Recommendation</w:t>
      </w:r>
    </w:p>
    <w:p w:rsidR="00117A35" w:rsidRPr="00117A35" w:rsidP="00117A35" w14:paraId="419B200F" w14:textId="77777777">
      <w:pPr>
        <w:kinsoku w:val="0"/>
        <w:overflowPunct w:val="0"/>
        <w:autoSpaceDE w:val="0"/>
        <w:autoSpaceDN w:val="0"/>
        <w:adjustRightInd w:val="0"/>
        <w:spacing w:before="14"/>
        <w:rPr>
          <w:sz w:val="23"/>
          <w:szCs w:val="23"/>
        </w:rPr>
      </w:pPr>
    </w:p>
    <w:p w:rsidR="00117A35" w:rsidRPr="00117A35" w:rsidP="00117A35" w14:paraId="7729BA7C" w14:textId="77777777">
      <w:pPr>
        <w:kinsoku w:val="0"/>
        <w:overflowPunct w:val="0"/>
        <w:autoSpaceDE w:val="0"/>
        <w:autoSpaceDN w:val="0"/>
        <w:adjustRightInd w:val="0"/>
        <w:spacing w:line="244" w:lineRule="auto"/>
        <w:ind w:left="300" w:right="436" w:hanging="1"/>
        <w:rPr>
          <w:color w:val="0E0E0E"/>
          <w:w w:val="105"/>
          <w:sz w:val="23"/>
          <w:szCs w:val="23"/>
        </w:rPr>
      </w:pPr>
      <w:r w:rsidRPr="00117A35">
        <w:rPr>
          <w:color w:val="0E0E0E"/>
          <w:w w:val="105"/>
          <w:sz w:val="23"/>
          <w:szCs w:val="23"/>
        </w:rPr>
        <w:t>Because</w:t>
      </w:r>
      <w:r w:rsidRPr="00117A35">
        <w:rPr>
          <w:color w:val="0E0E0E"/>
          <w:spacing w:val="-4"/>
          <w:w w:val="105"/>
          <w:sz w:val="23"/>
          <w:szCs w:val="23"/>
        </w:rPr>
        <w:t xml:space="preserve"> </w:t>
      </w:r>
      <w:r w:rsidRPr="00117A35">
        <w:rPr>
          <w:color w:val="0E0E0E"/>
          <w:w w:val="105"/>
          <w:sz w:val="23"/>
          <w:szCs w:val="23"/>
        </w:rPr>
        <w:t>the</w:t>
      </w:r>
      <w:r w:rsidRPr="00117A35">
        <w:rPr>
          <w:color w:val="0E0E0E"/>
          <w:spacing w:val="-9"/>
          <w:w w:val="105"/>
          <w:sz w:val="23"/>
          <w:szCs w:val="23"/>
        </w:rPr>
        <w:t xml:space="preserve"> </w:t>
      </w:r>
      <w:r w:rsidRPr="00117A35">
        <w:rPr>
          <w:color w:val="0E0E0E"/>
          <w:w w:val="105"/>
          <w:sz w:val="23"/>
          <w:szCs w:val="23"/>
        </w:rPr>
        <w:t>projected</w:t>
      </w:r>
      <w:r w:rsidRPr="00117A35">
        <w:rPr>
          <w:color w:val="0E0E0E"/>
          <w:spacing w:val="-1"/>
          <w:w w:val="105"/>
          <w:sz w:val="23"/>
          <w:szCs w:val="23"/>
        </w:rPr>
        <w:t xml:space="preserve"> </w:t>
      </w:r>
      <w:r w:rsidRPr="00117A35">
        <w:rPr>
          <w:color w:val="0E0E0E"/>
          <w:w w:val="105"/>
          <w:sz w:val="23"/>
          <w:szCs w:val="23"/>
        </w:rPr>
        <w:t>respondent population has</w:t>
      </w:r>
      <w:r w:rsidRPr="00117A35">
        <w:rPr>
          <w:color w:val="0E0E0E"/>
          <w:spacing w:val="-8"/>
          <w:w w:val="105"/>
          <w:sz w:val="23"/>
          <w:szCs w:val="23"/>
        </w:rPr>
        <w:t xml:space="preserve"> </w:t>
      </w:r>
      <w:r w:rsidRPr="00117A35">
        <w:rPr>
          <w:color w:val="0E0E0E"/>
          <w:w w:val="105"/>
          <w:sz w:val="23"/>
          <w:szCs w:val="23"/>
        </w:rPr>
        <w:t>increased by</w:t>
      </w:r>
      <w:r w:rsidRPr="00117A35">
        <w:rPr>
          <w:color w:val="0E0E0E"/>
          <w:spacing w:val="-5"/>
          <w:w w:val="105"/>
          <w:sz w:val="23"/>
          <w:szCs w:val="23"/>
        </w:rPr>
        <w:t xml:space="preserve"> </w:t>
      </w:r>
      <w:r w:rsidRPr="00117A35">
        <w:rPr>
          <w:color w:val="0E0E0E"/>
          <w:w w:val="105"/>
          <w:sz w:val="23"/>
          <w:szCs w:val="23"/>
        </w:rPr>
        <w:t>400</w:t>
      </w:r>
      <w:r w:rsidRPr="00117A35">
        <w:rPr>
          <w:color w:val="0E0E0E"/>
          <w:spacing w:val="-4"/>
          <w:w w:val="105"/>
          <w:sz w:val="23"/>
          <w:szCs w:val="23"/>
        </w:rPr>
        <w:t xml:space="preserve"> </w:t>
      </w:r>
      <w:r w:rsidRPr="00117A35">
        <w:rPr>
          <w:color w:val="0E0E0E"/>
          <w:w w:val="105"/>
          <w:sz w:val="23"/>
          <w:szCs w:val="23"/>
        </w:rPr>
        <w:t>percent,</w:t>
      </w:r>
      <w:r w:rsidRPr="00117A35">
        <w:rPr>
          <w:color w:val="0E0E0E"/>
          <w:spacing w:val="-1"/>
          <w:w w:val="105"/>
          <w:sz w:val="23"/>
          <w:szCs w:val="23"/>
        </w:rPr>
        <w:t xml:space="preserve"> </w:t>
      </w:r>
      <w:r w:rsidRPr="00117A35">
        <w:rPr>
          <w:color w:val="0E0E0E"/>
          <w:w w:val="105"/>
          <w:sz w:val="23"/>
          <w:szCs w:val="23"/>
        </w:rPr>
        <w:t>VBA</w:t>
      </w:r>
      <w:r w:rsidRPr="00117A35">
        <w:rPr>
          <w:color w:val="0E0E0E"/>
          <w:spacing w:val="-16"/>
          <w:w w:val="105"/>
          <w:sz w:val="23"/>
          <w:szCs w:val="23"/>
        </w:rPr>
        <w:t xml:space="preserve"> </w:t>
      </w:r>
      <w:r w:rsidRPr="00117A35">
        <w:rPr>
          <w:color w:val="0E0E0E"/>
          <w:w w:val="105"/>
          <w:sz w:val="23"/>
          <w:szCs w:val="23"/>
        </w:rPr>
        <w:t>should</w:t>
      </w:r>
      <w:r w:rsidRPr="00117A35">
        <w:rPr>
          <w:color w:val="0E0E0E"/>
          <w:spacing w:val="-2"/>
          <w:w w:val="105"/>
          <w:sz w:val="23"/>
          <w:szCs w:val="23"/>
        </w:rPr>
        <w:t xml:space="preserve"> </w:t>
      </w:r>
      <w:r w:rsidRPr="00117A35">
        <w:rPr>
          <w:color w:val="0E0E0E"/>
          <w:w w:val="105"/>
          <w:sz w:val="23"/>
          <w:szCs w:val="23"/>
        </w:rPr>
        <w:t>monitor</w:t>
      </w:r>
      <w:r w:rsidRPr="00117A35">
        <w:rPr>
          <w:color w:val="0E0E0E"/>
          <w:spacing w:val="-10"/>
          <w:w w:val="105"/>
          <w:sz w:val="23"/>
          <w:szCs w:val="23"/>
        </w:rPr>
        <w:t xml:space="preserve"> </w:t>
      </w:r>
      <w:r w:rsidRPr="00117A35">
        <w:rPr>
          <w:color w:val="0E0E0E"/>
          <w:w w:val="105"/>
          <w:sz w:val="23"/>
          <w:szCs w:val="23"/>
        </w:rPr>
        <w:t>processing times,</w:t>
      </w:r>
      <w:r w:rsidRPr="00117A35">
        <w:rPr>
          <w:color w:val="0E0E0E"/>
          <w:spacing w:val="-5"/>
          <w:w w:val="105"/>
          <w:sz w:val="23"/>
          <w:szCs w:val="23"/>
        </w:rPr>
        <w:t xml:space="preserve"> </w:t>
      </w:r>
      <w:r w:rsidRPr="00117A35">
        <w:rPr>
          <w:color w:val="0E0E0E"/>
          <w:w w:val="105"/>
          <w:sz w:val="23"/>
          <w:szCs w:val="23"/>
        </w:rPr>
        <w:t>incomplete-application</w:t>
      </w:r>
      <w:r w:rsidRPr="00117A35">
        <w:rPr>
          <w:color w:val="0E0E0E"/>
          <w:spacing w:val="-16"/>
          <w:w w:val="105"/>
          <w:sz w:val="23"/>
          <w:szCs w:val="23"/>
        </w:rPr>
        <w:t xml:space="preserve"> </w:t>
      </w:r>
      <w:r w:rsidRPr="00117A35">
        <w:rPr>
          <w:color w:val="0E0E0E"/>
          <w:w w:val="105"/>
          <w:sz w:val="23"/>
          <w:szCs w:val="23"/>
        </w:rPr>
        <w:t>rates,</w:t>
      </w:r>
      <w:r w:rsidRPr="00117A35">
        <w:rPr>
          <w:color w:val="0E0E0E"/>
          <w:spacing w:val="-1"/>
          <w:w w:val="105"/>
          <w:sz w:val="23"/>
          <w:szCs w:val="23"/>
        </w:rPr>
        <w:t xml:space="preserve"> </w:t>
      </w:r>
      <w:r w:rsidRPr="00117A35">
        <w:rPr>
          <w:color w:val="0E0E0E"/>
          <w:w w:val="105"/>
          <w:sz w:val="23"/>
          <w:szCs w:val="23"/>
        </w:rPr>
        <w:t>requests</w:t>
      </w:r>
      <w:r w:rsidRPr="00117A35">
        <w:rPr>
          <w:color w:val="0E0E0E"/>
          <w:spacing w:val="-1"/>
          <w:w w:val="105"/>
          <w:sz w:val="23"/>
          <w:szCs w:val="23"/>
        </w:rPr>
        <w:t xml:space="preserve"> </w:t>
      </w:r>
      <w:r w:rsidRPr="00117A35">
        <w:rPr>
          <w:color w:val="0E0E0E"/>
          <w:w w:val="105"/>
          <w:sz w:val="23"/>
          <w:szCs w:val="23"/>
        </w:rPr>
        <w:t>for</w:t>
      </w:r>
      <w:r w:rsidRPr="00117A35">
        <w:rPr>
          <w:color w:val="0E0E0E"/>
          <w:spacing w:val="-10"/>
          <w:w w:val="105"/>
          <w:sz w:val="23"/>
          <w:szCs w:val="23"/>
        </w:rPr>
        <w:t xml:space="preserve"> </w:t>
      </w:r>
      <w:r w:rsidRPr="00117A35">
        <w:rPr>
          <w:color w:val="0E0E0E"/>
          <w:w w:val="105"/>
          <w:sz w:val="23"/>
          <w:szCs w:val="23"/>
        </w:rPr>
        <w:t>additional evidence,</w:t>
      </w:r>
      <w:r w:rsidRPr="00117A35">
        <w:rPr>
          <w:color w:val="0E0E0E"/>
          <w:spacing w:val="-6"/>
          <w:w w:val="105"/>
          <w:sz w:val="23"/>
          <w:szCs w:val="23"/>
        </w:rPr>
        <w:t xml:space="preserve"> </w:t>
      </w:r>
      <w:r w:rsidRPr="00117A35">
        <w:rPr>
          <w:color w:val="0E0E0E"/>
          <w:w w:val="105"/>
          <w:sz w:val="23"/>
          <w:szCs w:val="23"/>
        </w:rPr>
        <w:t>abandonment rates,</w:t>
      </w:r>
      <w:r w:rsidRPr="00117A35">
        <w:rPr>
          <w:color w:val="0E0E0E"/>
          <w:spacing w:val="-3"/>
          <w:w w:val="105"/>
          <w:sz w:val="23"/>
          <w:szCs w:val="23"/>
        </w:rPr>
        <w:t xml:space="preserve"> </w:t>
      </w:r>
      <w:r w:rsidRPr="00117A35">
        <w:rPr>
          <w:color w:val="0E0E0E"/>
          <w:w w:val="105"/>
          <w:sz w:val="23"/>
          <w:szCs w:val="23"/>
        </w:rPr>
        <w:t>and</w:t>
      </w:r>
      <w:r w:rsidRPr="00117A35">
        <w:rPr>
          <w:color w:val="0E0E0E"/>
          <w:spacing w:val="-11"/>
          <w:w w:val="105"/>
          <w:sz w:val="23"/>
          <w:szCs w:val="23"/>
        </w:rPr>
        <w:t xml:space="preserve"> </w:t>
      </w:r>
      <w:r w:rsidRPr="00117A35">
        <w:rPr>
          <w:color w:val="0E0E0E"/>
          <w:w w:val="105"/>
          <w:sz w:val="23"/>
          <w:szCs w:val="23"/>
        </w:rPr>
        <w:t>other</w:t>
      </w:r>
      <w:r w:rsidRPr="00117A35">
        <w:rPr>
          <w:color w:val="0E0E0E"/>
          <w:spacing w:val="-4"/>
          <w:w w:val="105"/>
          <w:sz w:val="23"/>
          <w:szCs w:val="23"/>
        </w:rPr>
        <w:t xml:space="preserve"> </w:t>
      </w:r>
      <w:r w:rsidRPr="00117A35">
        <w:rPr>
          <w:color w:val="0E0E0E"/>
          <w:w w:val="105"/>
          <w:sz w:val="23"/>
          <w:szCs w:val="23"/>
        </w:rPr>
        <w:t>indicators of</w:t>
      </w:r>
      <w:r w:rsidRPr="00117A35">
        <w:rPr>
          <w:color w:val="0E0E0E"/>
          <w:spacing w:val="-12"/>
          <w:w w:val="105"/>
          <w:sz w:val="23"/>
          <w:szCs w:val="23"/>
        </w:rPr>
        <w:t xml:space="preserve"> </w:t>
      </w:r>
      <w:r w:rsidRPr="00117A35">
        <w:rPr>
          <w:color w:val="0E0E0E"/>
          <w:w w:val="105"/>
          <w:sz w:val="23"/>
          <w:szCs w:val="23"/>
        </w:rPr>
        <w:t>administrative</w:t>
      </w:r>
      <w:r w:rsidRPr="00117A35">
        <w:rPr>
          <w:color w:val="0E0E0E"/>
          <w:spacing w:val="-14"/>
          <w:w w:val="105"/>
          <w:sz w:val="23"/>
          <w:szCs w:val="23"/>
        </w:rPr>
        <w:t xml:space="preserve"> </w:t>
      </w:r>
      <w:r w:rsidRPr="00117A35">
        <w:rPr>
          <w:color w:val="0E0E0E"/>
          <w:w w:val="105"/>
          <w:sz w:val="23"/>
          <w:szCs w:val="23"/>
        </w:rPr>
        <w:t>friction. Increased</w:t>
      </w:r>
      <w:r w:rsidRPr="00117A35">
        <w:rPr>
          <w:color w:val="0E0E0E"/>
          <w:spacing w:val="-2"/>
          <w:w w:val="105"/>
          <w:sz w:val="23"/>
          <w:szCs w:val="23"/>
        </w:rPr>
        <w:t xml:space="preserve"> </w:t>
      </w:r>
      <w:r w:rsidRPr="00117A35">
        <w:rPr>
          <w:color w:val="0E0E0E"/>
          <w:w w:val="105"/>
          <w:sz w:val="23"/>
          <w:szCs w:val="23"/>
        </w:rPr>
        <w:t>demand should</w:t>
      </w:r>
      <w:r w:rsidRPr="00117A35">
        <w:rPr>
          <w:color w:val="0E0E0E"/>
          <w:spacing w:val="-3"/>
          <w:w w:val="105"/>
          <w:sz w:val="23"/>
          <w:szCs w:val="23"/>
        </w:rPr>
        <w:t xml:space="preserve"> </w:t>
      </w:r>
      <w:r w:rsidRPr="00117A35">
        <w:rPr>
          <w:color w:val="0E0E0E"/>
          <w:w w:val="105"/>
          <w:sz w:val="23"/>
          <w:szCs w:val="23"/>
        </w:rPr>
        <w:t>not</w:t>
      </w:r>
      <w:r w:rsidRPr="00117A35">
        <w:rPr>
          <w:color w:val="0E0E0E"/>
          <w:spacing w:val="-7"/>
          <w:w w:val="105"/>
          <w:sz w:val="23"/>
          <w:szCs w:val="23"/>
        </w:rPr>
        <w:t xml:space="preserve"> </w:t>
      </w:r>
      <w:r w:rsidRPr="00117A35">
        <w:rPr>
          <w:color w:val="0E0E0E"/>
          <w:w w:val="105"/>
          <w:sz w:val="23"/>
          <w:szCs w:val="23"/>
        </w:rPr>
        <w:t>result</w:t>
      </w:r>
      <w:r w:rsidRPr="00117A35">
        <w:rPr>
          <w:color w:val="0E0E0E"/>
          <w:spacing w:val="-7"/>
          <w:w w:val="105"/>
          <w:sz w:val="23"/>
          <w:szCs w:val="23"/>
        </w:rPr>
        <w:t xml:space="preserve"> </w:t>
      </w:r>
      <w:r w:rsidRPr="00117A35">
        <w:rPr>
          <w:color w:val="0E0E0E"/>
          <w:w w:val="105"/>
          <w:sz w:val="23"/>
          <w:szCs w:val="23"/>
        </w:rPr>
        <w:t>in</w:t>
      </w:r>
      <w:r w:rsidRPr="00117A35">
        <w:rPr>
          <w:color w:val="0E0E0E"/>
          <w:spacing w:val="-11"/>
          <w:w w:val="105"/>
          <w:sz w:val="23"/>
          <w:szCs w:val="23"/>
        </w:rPr>
        <w:t xml:space="preserve"> </w:t>
      </w:r>
      <w:r w:rsidRPr="00117A35">
        <w:rPr>
          <w:color w:val="0E0E0E"/>
          <w:w w:val="105"/>
          <w:sz w:val="23"/>
          <w:szCs w:val="23"/>
        </w:rPr>
        <w:t>unnecessary delays</w:t>
      </w:r>
      <w:r w:rsidRPr="00117A35">
        <w:rPr>
          <w:color w:val="0E0E0E"/>
          <w:spacing w:val="-3"/>
          <w:w w:val="105"/>
          <w:sz w:val="23"/>
          <w:szCs w:val="23"/>
        </w:rPr>
        <w:t xml:space="preserve"> </w:t>
      </w:r>
      <w:r w:rsidRPr="00117A35">
        <w:rPr>
          <w:color w:val="0E0E0E"/>
          <w:w w:val="105"/>
          <w:sz w:val="23"/>
          <w:szCs w:val="23"/>
        </w:rPr>
        <w:t>in</w:t>
      </w:r>
      <w:r w:rsidRPr="00117A35">
        <w:rPr>
          <w:color w:val="0E0E0E"/>
          <w:spacing w:val="-10"/>
          <w:w w:val="105"/>
          <w:sz w:val="23"/>
          <w:szCs w:val="23"/>
        </w:rPr>
        <w:t xml:space="preserve"> </w:t>
      </w:r>
      <w:r w:rsidRPr="00117A35">
        <w:rPr>
          <w:color w:val="0E0E0E"/>
          <w:w w:val="105"/>
          <w:sz w:val="23"/>
          <w:szCs w:val="23"/>
        </w:rPr>
        <w:t>assumption approvals</w:t>
      </w:r>
      <w:r w:rsidRPr="00117A35">
        <w:rPr>
          <w:color w:val="0E0E0E"/>
          <w:spacing w:val="-3"/>
          <w:w w:val="105"/>
          <w:sz w:val="23"/>
          <w:szCs w:val="23"/>
        </w:rPr>
        <w:t xml:space="preserve"> </w:t>
      </w:r>
      <w:r w:rsidRPr="00117A35">
        <w:rPr>
          <w:color w:val="0E0E0E"/>
          <w:w w:val="105"/>
          <w:sz w:val="23"/>
          <w:szCs w:val="23"/>
        </w:rPr>
        <w:t>or</w:t>
      </w:r>
      <w:r w:rsidRPr="00117A35">
        <w:rPr>
          <w:color w:val="0E0E0E"/>
          <w:spacing w:val="-9"/>
          <w:w w:val="105"/>
          <w:sz w:val="23"/>
          <w:szCs w:val="23"/>
        </w:rPr>
        <w:t xml:space="preserve"> </w:t>
      </w:r>
      <w:r w:rsidRPr="00117A35">
        <w:rPr>
          <w:color w:val="0E0E0E"/>
          <w:w w:val="105"/>
          <w:sz w:val="23"/>
          <w:szCs w:val="23"/>
        </w:rPr>
        <w:t>releases</w:t>
      </w:r>
      <w:r w:rsidRPr="00117A35">
        <w:rPr>
          <w:color w:val="0E0E0E"/>
          <w:spacing w:val="-2"/>
          <w:w w:val="105"/>
          <w:sz w:val="23"/>
          <w:szCs w:val="23"/>
        </w:rPr>
        <w:t xml:space="preserve"> </w:t>
      </w:r>
      <w:r w:rsidRPr="00117A35">
        <w:rPr>
          <w:color w:val="0E0E0E"/>
          <w:w w:val="105"/>
          <w:sz w:val="23"/>
          <w:szCs w:val="23"/>
        </w:rPr>
        <w:t>of</w:t>
      </w:r>
      <w:r w:rsidRPr="00117A35">
        <w:rPr>
          <w:color w:val="0E0E0E"/>
          <w:spacing w:val="-11"/>
          <w:w w:val="105"/>
          <w:sz w:val="23"/>
          <w:szCs w:val="23"/>
        </w:rPr>
        <w:t xml:space="preserve"> </w:t>
      </w:r>
      <w:r w:rsidRPr="00117A35">
        <w:rPr>
          <w:color w:val="0E0E0E"/>
          <w:w w:val="105"/>
          <w:sz w:val="23"/>
          <w:szCs w:val="23"/>
        </w:rPr>
        <w:t>Veterans from</w:t>
      </w:r>
      <w:r w:rsidRPr="00117A35">
        <w:rPr>
          <w:color w:val="0E0E0E"/>
          <w:spacing w:val="-8"/>
          <w:w w:val="105"/>
          <w:sz w:val="23"/>
          <w:szCs w:val="23"/>
        </w:rPr>
        <w:t xml:space="preserve"> </w:t>
      </w:r>
      <w:r w:rsidRPr="00117A35">
        <w:rPr>
          <w:color w:val="0E0E0E"/>
          <w:w w:val="105"/>
          <w:sz w:val="23"/>
          <w:szCs w:val="23"/>
        </w:rPr>
        <w:t>personal liability.</w:t>
      </w:r>
    </w:p>
    <w:p w:rsidR="00117A35" w:rsidRPr="00117A35" w:rsidP="00117A35" w14:paraId="16E41B7D" w14:textId="77777777">
      <w:pPr>
        <w:kinsoku w:val="0"/>
        <w:overflowPunct w:val="0"/>
        <w:autoSpaceDE w:val="0"/>
        <w:autoSpaceDN w:val="0"/>
        <w:adjustRightInd w:val="0"/>
        <w:spacing w:before="12"/>
        <w:rPr>
          <w:sz w:val="23"/>
          <w:szCs w:val="23"/>
        </w:rPr>
      </w:pPr>
    </w:p>
    <w:p w:rsidR="00117A35" w:rsidRPr="00117A35" w:rsidP="00117A35" w14:paraId="47FF4860" w14:textId="77777777">
      <w:pPr>
        <w:kinsoku w:val="0"/>
        <w:overflowPunct w:val="0"/>
        <w:autoSpaceDE w:val="0"/>
        <w:autoSpaceDN w:val="0"/>
        <w:adjustRightInd w:val="0"/>
        <w:spacing w:line="244" w:lineRule="auto"/>
        <w:ind w:left="300" w:right="401" w:hanging="2"/>
        <w:rPr>
          <w:color w:val="0E0E0E"/>
          <w:w w:val="105"/>
          <w:sz w:val="23"/>
          <w:szCs w:val="23"/>
        </w:rPr>
      </w:pPr>
      <w:r w:rsidRPr="00117A35">
        <w:rPr>
          <w:color w:val="0E0E0E"/>
          <w:w w:val="105"/>
          <w:sz w:val="23"/>
          <w:szCs w:val="23"/>
        </w:rPr>
        <w:t>I</w:t>
      </w:r>
      <w:r w:rsidRPr="00117A35">
        <w:rPr>
          <w:color w:val="0E0E0E"/>
          <w:spacing w:val="-16"/>
          <w:w w:val="105"/>
          <w:sz w:val="23"/>
          <w:szCs w:val="23"/>
        </w:rPr>
        <w:t xml:space="preserve"> </w:t>
      </w:r>
      <w:r w:rsidRPr="00117A35">
        <w:rPr>
          <w:color w:val="0E0E0E"/>
          <w:w w:val="105"/>
          <w:sz w:val="23"/>
          <w:szCs w:val="23"/>
        </w:rPr>
        <w:t>support</w:t>
      </w:r>
      <w:r w:rsidRPr="00117A35">
        <w:rPr>
          <w:color w:val="0E0E0E"/>
          <w:spacing w:val="-9"/>
          <w:w w:val="105"/>
          <w:sz w:val="23"/>
          <w:szCs w:val="23"/>
        </w:rPr>
        <w:t xml:space="preserve"> </w:t>
      </w:r>
      <w:r w:rsidRPr="00117A35">
        <w:rPr>
          <w:color w:val="0E0E0E"/>
          <w:w w:val="105"/>
          <w:sz w:val="23"/>
          <w:szCs w:val="23"/>
        </w:rPr>
        <w:t>collection of</w:t>
      </w:r>
      <w:r w:rsidRPr="00117A35">
        <w:rPr>
          <w:color w:val="0E0E0E"/>
          <w:spacing w:val="-7"/>
          <w:w w:val="105"/>
          <w:sz w:val="23"/>
          <w:szCs w:val="23"/>
        </w:rPr>
        <w:t xml:space="preserve"> </w:t>
      </w:r>
      <w:r w:rsidRPr="00117A35">
        <w:rPr>
          <w:color w:val="0E0E0E"/>
          <w:w w:val="105"/>
          <w:sz w:val="23"/>
          <w:szCs w:val="23"/>
        </w:rPr>
        <w:t>information that</w:t>
      </w:r>
      <w:r w:rsidRPr="00117A35">
        <w:rPr>
          <w:color w:val="0E0E0E"/>
          <w:spacing w:val="-8"/>
          <w:w w:val="105"/>
          <w:sz w:val="23"/>
          <w:szCs w:val="23"/>
        </w:rPr>
        <w:t xml:space="preserve"> </w:t>
      </w:r>
      <w:r w:rsidRPr="00117A35">
        <w:rPr>
          <w:color w:val="0E0E0E"/>
          <w:w w:val="105"/>
          <w:sz w:val="23"/>
          <w:szCs w:val="23"/>
        </w:rPr>
        <w:t>is</w:t>
      </w:r>
      <w:r w:rsidRPr="00117A35">
        <w:rPr>
          <w:color w:val="0E0E0E"/>
          <w:spacing w:val="-12"/>
          <w:w w:val="105"/>
          <w:sz w:val="23"/>
          <w:szCs w:val="23"/>
        </w:rPr>
        <w:t xml:space="preserve"> </w:t>
      </w:r>
      <w:r w:rsidRPr="00117A35">
        <w:rPr>
          <w:color w:val="0E0E0E"/>
          <w:w w:val="105"/>
          <w:sz w:val="23"/>
          <w:szCs w:val="23"/>
        </w:rPr>
        <w:t>demonstrably necessary</w:t>
      </w:r>
      <w:r w:rsidRPr="00117A35">
        <w:rPr>
          <w:color w:val="0E0E0E"/>
          <w:spacing w:val="-1"/>
          <w:w w:val="105"/>
          <w:sz w:val="23"/>
          <w:szCs w:val="23"/>
        </w:rPr>
        <w:t xml:space="preserve"> </w:t>
      </w:r>
      <w:r w:rsidRPr="00117A35">
        <w:rPr>
          <w:color w:val="0E0E0E"/>
          <w:w w:val="105"/>
          <w:sz w:val="23"/>
          <w:szCs w:val="23"/>
        </w:rPr>
        <w:t>to</w:t>
      </w:r>
      <w:r w:rsidRPr="00117A35">
        <w:rPr>
          <w:color w:val="0E0E0E"/>
          <w:spacing w:val="-12"/>
          <w:w w:val="105"/>
          <w:sz w:val="23"/>
          <w:szCs w:val="23"/>
        </w:rPr>
        <w:t xml:space="preserve"> </w:t>
      </w:r>
      <w:r w:rsidRPr="00117A35">
        <w:rPr>
          <w:color w:val="0E0E0E"/>
          <w:w w:val="105"/>
          <w:sz w:val="23"/>
          <w:szCs w:val="23"/>
        </w:rPr>
        <w:t>administer the</w:t>
      </w:r>
      <w:r w:rsidRPr="00117A35">
        <w:rPr>
          <w:color w:val="0E0E0E"/>
          <w:spacing w:val="-7"/>
          <w:w w:val="105"/>
          <w:sz w:val="23"/>
          <w:szCs w:val="23"/>
        </w:rPr>
        <w:t xml:space="preserve"> </w:t>
      </w:r>
      <w:r w:rsidRPr="00117A35">
        <w:rPr>
          <w:color w:val="0E0E0E"/>
          <w:w w:val="105"/>
          <w:sz w:val="23"/>
          <w:szCs w:val="23"/>
        </w:rPr>
        <w:t>VA</w:t>
      </w:r>
      <w:r w:rsidRPr="00117A35">
        <w:rPr>
          <w:color w:val="0E0E0E"/>
          <w:spacing w:val="-16"/>
          <w:w w:val="105"/>
          <w:sz w:val="23"/>
          <w:szCs w:val="23"/>
        </w:rPr>
        <w:t xml:space="preserve"> </w:t>
      </w:r>
      <w:r w:rsidRPr="00117A35">
        <w:rPr>
          <w:color w:val="0E0E0E"/>
          <w:w w:val="105"/>
          <w:sz w:val="23"/>
          <w:szCs w:val="23"/>
        </w:rPr>
        <w:t>Home</w:t>
      </w:r>
      <w:r w:rsidRPr="00117A35">
        <w:rPr>
          <w:color w:val="0E0E0E"/>
          <w:spacing w:val="-3"/>
          <w:w w:val="105"/>
          <w:sz w:val="23"/>
          <w:szCs w:val="23"/>
        </w:rPr>
        <w:t xml:space="preserve"> </w:t>
      </w:r>
      <w:r w:rsidRPr="00117A35">
        <w:rPr>
          <w:color w:val="0E0E0E"/>
          <w:w w:val="105"/>
          <w:sz w:val="23"/>
          <w:szCs w:val="23"/>
        </w:rPr>
        <w:t>Loan</w:t>
      </w:r>
      <w:r w:rsidRPr="00117A35">
        <w:rPr>
          <w:color w:val="0E0E0E"/>
          <w:spacing w:val="-11"/>
          <w:w w:val="105"/>
          <w:sz w:val="23"/>
          <w:szCs w:val="23"/>
        </w:rPr>
        <w:t xml:space="preserve"> </w:t>
      </w:r>
      <w:r w:rsidRPr="00117A35">
        <w:rPr>
          <w:color w:val="0E0E0E"/>
          <w:w w:val="105"/>
          <w:sz w:val="23"/>
          <w:szCs w:val="23"/>
        </w:rPr>
        <w:t>Guaranty</w:t>
      </w:r>
      <w:r w:rsidRPr="00117A35">
        <w:rPr>
          <w:color w:val="0E0E0E"/>
          <w:spacing w:val="8"/>
          <w:w w:val="105"/>
          <w:sz w:val="23"/>
          <w:szCs w:val="23"/>
        </w:rPr>
        <w:t xml:space="preserve"> </w:t>
      </w:r>
      <w:r w:rsidRPr="00117A35">
        <w:rPr>
          <w:color w:val="0E0E0E"/>
          <w:w w:val="105"/>
          <w:sz w:val="23"/>
          <w:szCs w:val="23"/>
        </w:rPr>
        <w:t>program.</w:t>
      </w:r>
      <w:r w:rsidRPr="00117A35">
        <w:rPr>
          <w:color w:val="0E0E0E"/>
          <w:spacing w:val="-4"/>
          <w:w w:val="105"/>
          <w:sz w:val="23"/>
          <w:szCs w:val="23"/>
        </w:rPr>
        <w:t xml:space="preserve"> </w:t>
      </w:r>
      <w:r w:rsidRPr="00117A35">
        <w:rPr>
          <w:color w:val="0E0E0E"/>
          <w:w w:val="105"/>
          <w:sz w:val="23"/>
          <w:szCs w:val="23"/>
        </w:rPr>
        <w:t>I</w:t>
      </w:r>
      <w:r w:rsidRPr="00117A35">
        <w:rPr>
          <w:color w:val="0E0E0E"/>
          <w:spacing w:val="-7"/>
          <w:w w:val="105"/>
          <w:sz w:val="23"/>
          <w:szCs w:val="23"/>
        </w:rPr>
        <w:t xml:space="preserve"> </w:t>
      </w:r>
      <w:r w:rsidRPr="00117A35">
        <w:rPr>
          <w:color w:val="0E0E0E"/>
          <w:w w:val="105"/>
          <w:sz w:val="23"/>
          <w:szCs w:val="23"/>
        </w:rPr>
        <w:t>recommend that</w:t>
      </w:r>
      <w:r w:rsidRPr="00117A35">
        <w:rPr>
          <w:color w:val="0E0E0E"/>
          <w:spacing w:val="-8"/>
          <w:w w:val="105"/>
          <w:sz w:val="23"/>
          <w:szCs w:val="23"/>
        </w:rPr>
        <w:t xml:space="preserve"> </w:t>
      </w:r>
      <w:r w:rsidRPr="00117A35">
        <w:rPr>
          <w:color w:val="0E0E0E"/>
          <w:w w:val="105"/>
          <w:sz w:val="23"/>
          <w:szCs w:val="23"/>
        </w:rPr>
        <w:t>VBA</w:t>
      </w:r>
      <w:r w:rsidRPr="00117A35">
        <w:rPr>
          <w:color w:val="0E0E0E"/>
          <w:spacing w:val="-16"/>
          <w:w w:val="105"/>
          <w:sz w:val="23"/>
          <w:szCs w:val="23"/>
        </w:rPr>
        <w:t xml:space="preserve"> </w:t>
      </w:r>
      <w:r w:rsidRPr="00117A35">
        <w:rPr>
          <w:color w:val="0E0E0E"/>
          <w:w w:val="105"/>
          <w:sz w:val="23"/>
          <w:szCs w:val="23"/>
        </w:rPr>
        <w:t>use</w:t>
      </w:r>
      <w:r w:rsidRPr="00117A35">
        <w:rPr>
          <w:color w:val="0E0E0E"/>
          <w:spacing w:val="-9"/>
          <w:w w:val="105"/>
          <w:sz w:val="23"/>
          <w:szCs w:val="23"/>
        </w:rPr>
        <w:t xml:space="preserve"> </w:t>
      </w:r>
      <w:r w:rsidRPr="00117A35">
        <w:rPr>
          <w:color w:val="0E0E0E"/>
          <w:w w:val="105"/>
          <w:sz w:val="23"/>
          <w:szCs w:val="23"/>
        </w:rPr>
        <w:t>this</w:t>
      </w:r>
      <w:r w:rsidRPr="00117A35">
        <w:rPr>
          <w:color w:val="0E0E0E"/>
          <w:spacing w:val="-8"/>
          <w:w w:val="105"/>
          <w:sz w:val="23"/>
          <w:szCs w:val="23"/>
        </w:rPr>
        <w:t xml:space="preserve"> </w:t>
      </w:r>
      <w:r w:rsidRPr="00117A35">
        <w:rPr>
          <w:color w:val="0E0E0E"/>
          <w:w w:val="105"/>
          <w:sz w:val="23"/>
          <w:szCs w:val="23"/>
        </w:rPr>
        <w:t>revision</w:t>
      </w:r>
      <w:r w:rsidRPr="00117A35">
        <w:rPr>
          <w:color w:val="0E0E0E"/>
          <w:spacing w:val="-2"/>
          <w:w w:val="105"/>
          <w:sz w:val="23"/>
          <w:szCs w:val="23"/>
        </w:rPr>
        <w:t xml:space="preserve"> </w:t>
      </w:r>
      <w:r w:rsidRPr="00117A35">
        <w:rPr>
          <w:color w:val="0E0E0E"/>
          <w:w w:val="105"/>
          <w:sz w:val="23"/>
          <w:szCs w:val="23"/>
        </w:rPr>
        <w:t>as</w:t>
      </w:r>
      <w:r w:rsidRPr="00117A35">
        <w:rPr>
          <w:color w:val="0E0E0E"/>
          <w:spacing w:val="-12"/>
          <w:w w:val="105"/>
          <w:sz w:val="23"/>
          <w:szCs w:val="23"/>
        </w:rPr>
        <w:t xml:space="preserve"> </w:t>
      </w:r>
      <w:r w:rsidRPr="00117A35">
        <w:rPr>
          <w:color w:val="0E0E0E"/>
          <w:w w:val="105"/>
          <w:sz w:val="23"/>
          <w:szCs w:val="23"/>
        </w:rPr>
        <w:t>an</w:t>
      </w:r>
      <w:r w:rsidRPr="00117A35">
        <w:rPr>
          <w:color w:val="0E0E0E"/>
          <w:spacing w:val="-9"/>
          <w:w w:val="105"/>
          <w:sz w:val="23"/>
          <w:szCs w:val="23"/>
        </w:rPr>
        <w:t xml:space="preserve"> </w:t>
      </w:r>
      <w:r w:rsidRPr="00117A35">
        <w:rPr>
          <w:color w:val="0E0E0E"/>
          <w:w w:val="105"/>
          <w:sz w:val="23"/>
          <w:szCs w:val="23"/>
        </w:rPr>
        <w:t xml:space="preserve">opportunity </w:t>
      </w:r>
      <w:r w:rsidRPr="00117A35">
        <w:rPr>
          <w:color w:val="0E0E0E"/>
          <w:w w:val="105"/>
          <w:sz w:val="23"/>
          <w:szCs w:val="23"/>
        </w:rPr>
        <w:t>to</w:t>
      </w:r>
      <w:r w:rsidRPr="00117A35">
        <w:rPr>
          <w:color w:val="0E0E0E"/>
          <w:spacing w:val="-14"/>
          <w:w w:val="105"/>
          <w:sz w:val="23"/>
          <w:szCs w:val="23"/>
        </w:rPr>
        <w:t xml:space="preserve"> </w:t>
      </w:r>
      <w:r w:rsidRPr="00117A35">
        <w:rPr>
          <w:color w:val="0E0E0E"/>
          <w:w w:val="105"/>
          <w:sz w:val="23"/>
          <w:szCs w:val="23"/>
        </w:rPr>
        <w:t>validate</w:t>
      </w:r>
      <w:r w:rsidRPr="00117A35">
        <w:rPr>
          <w:color w:val="0E0E0E"/>
          <w:spacing w:val="-7"/>
          <w:w w:val="105"/>
          <w:sz w:val="23"/>
          <w:szCs w:val="23"/>
        </w:rPr>
        <w:t xml:space="preserve"> </w:t>
      </w:r>
      <w:r w:rsidRPr="00117A35">
        <w:rPr>
          <w:color w:val="0E0E0E"/>
          <w:w w:val="105"/>
          <w:sz w:val="23"/>
          <w:szCs w:val="23"/>
        </w:rPr>
        <w:t>the</w:t>
      </w:r>
      <w:r w:rsidRPr="00117A35">
        <w:rPr>
          <w:color w:val="0E0E0E"/>
          <w:spacing w:val="-10"/>
          <w:w w:val="105"/>
          <w:sz w:val="23"/>
          <w:szCs w:val="23"/>
        </w:rPr>
        <w:t xml:space="preserve"> </w:t>
      </w:r>
      <w:r w:rsidRPr="00117A35">
        <w:rPr>
          <w:color w:val="0E0E0E"/>
          <w:w w:val="105"/>
          <w:sz w:val="23"/>
          <w:szCs w:val="23"/>
        </w:rPr>
        <w:t>burden</w:t>
      </w:r>
      <w:r w:rsidRPr="00117A35">
        <w:rPr>
          <w:color w:val="0E0E0E"/>
          <w:spacing w:val="-11"/>
          <w:w w:val="105"/>
          <w:sz w:val="23"/>
          <w:szCs w:val="23"/>
        </w:rPr>
        <w:t xml:space="preserve"> </w:t>
      </w:r>
      <w:r w:rsidRPr="00117A35">
        <w:rPr>
          <w:color w:val="0E0E0E"/>
          <w:w w:val="105"/>
          <w:sz w:val="23"/>
          <w:szCs w:val="23"/>
        </w:rPr>
        <w:t>estimate, eliminate</w:t>
      </w:r>
      <w:r w:rsidRPr="00117A35">
        <w:rPr>
          <w:color w:val="0E0E0E"/>
          <w:spacing w:val="-1"/>
          <w:w w:val="105"/>
          <w:sz w:val="23"/>
          <w:szCs w:val="23"/>
        </w:rPr>
        <w:t xml:space="preserve"> </w:t>
      </w:r>
      <w:r w:rsidRPr="00117A35">
        <w:rPr>
          <w:color w:val="0E0E0E"/>
          <w:w w:val="105"/>
          <w:sz w:val="23"/>
          <w:szCs w:val="23"/>
        </w:rPr>
        <w:t>duplicative collection, improve</w:t>
      </w:r>
      <w:r w:rsidRPr="00117A35">
        <w:rPr>
          <w:color w:val="0E0E0E"/>
          <w:spacing w:val="-2"/>
          <w:w w:val="105"/>
          <w:sz w:val="23"/>
          <w:szCs w:val="23"/>
        </w:rPr>
        <w:t xml:space="preserve"> </w:t>
      </w:r>
      <w:r w:rsidRPr="00117A35">
        <w:rPr>
          <w:color w:val="0E0E0E"/>
          <w:w w:val="105"/>
          <w:sz w:val="23"/>
          <w:szCs w:val="23"/>
        </w:rPr>
        <w:t>instructions and</w:t>
      </w:r>
      <w:r w:rsidRPr="00117A35">
        <w:rPr>
          <w:color w:val="0E0E0E"/>
          <w:spacing w:val="-2"/>
          <w:w w:val="105"/>
          <w:sz w:val="23"/>
          <w:szCs w:val="23"/>
        </w:rPr>
        <w:t xml:space="preserve"> </w:t>
      </w:r>
      <w:r w:rsidRPr="00117A35">
        <w:rPr>
          <w:color w:val="0E0E0E"/>
          <w:w w:val="105"/>
          <w:sz w:val="23"/>
          <w:szCs w:val="23"/>
        </w:rPr>
        <w:t>data</w:t>
      </w:r>
      <w:r w:rsidRPr="00117A35">
        <w:rPr>
          <w:color w:val="0E0E0E"/>
          <w:spacing w:val="-9"/>
          <w:w w:val="105"/>
          <w:sz w:val="23"/>
          <w:szCs w:val="23"/>
        </w:rPr>
        <w:t xml:space="preserve"> </w:t>
      </w:r>
      <w:r w:rsidRPr="00117A35">
        <w:rPr>
          <w:color w:val="0E0E0E"/>
          <w:w w:val="105"/>
          <w:sz w:val="23"/>
          <w:szCs w:val="23"/>
        </w:rPr>
        <w:t>quality,</w:t>
      </w:r>
      <w:r w:rsidRPr="00117A35">
        <w:rPr>
          <w:color w:val="0E0E0E"/>
          <w:spacing w:val="-2"/>
          <w:w w:val="105"/>
          <w:sz w:val="23"/>
          <w:szCs w:val="23"/>
        </w:rPr>
        <w:t xml:space="preserve"> </w:t>
      </w:r>
      <w:r w:rsidRPr="00117A35">
        <w:rPr>
          <w:color w:val="0E0E0E"/>
          <w:w w:val="105"/>
          <w:sz w:val="23"/>
          <w:szCs w:val="23"/>
        </w:rPr>
        <w:t>expand</w:t>
      </w:r>
      <w:r w:rsidRPr="00117A35">
        <w:rPr>
          <w:color w:val="0E0E0E"/>
          <w:spacing w:val="-1"/>
          <w:w w:val="105"/>
          <w:sz w:val="23"/>
          <w:szCs w:val="23"/>
        </w:rPr>
        <w:t xml:space="preserve"> </w:t>
      </w:r>
      <w:r w:rsidRPr="00117A35">
        <w:rPr>
          <w:color w:val="0E0E0E"/>
          <w:w w:val="105"/>
          <w:sz w:val="23"/>
          <w:szCs w:val="23"/>
        </w:rPr>
        <w:t>secure</w:t>
      </w:r>
      <w:r w:rsidRPr="00117A35">
        <w:rPr>
          <w:color w:val="0E0E0E"/>
          <w:spacing w:val="-2"/>
          <w:w w:val="105"/>
          <w:sz w:val="23"/>
          <w:szCs w:val="23"/>
        </w:rPr>
        <w:t xml:space="preserve"> </w:t>
      </w:r>
      <w:r w:rsidRPr="00117A35">
        <w:rPr>
          <w:color w:val="0E0E0E"/>
          <w:w w:val="105"/>
          <w:sz w:val="23"/>
          <w:szCs w:val="23"/>
        </w:rPr>
        <w:t>electronic</w:t>
      </w:r>
      <w:r w:rsidRPr="00117A35">
        <w:rPr>
          <w:color w:val="0E0E0E"/>
          <w:spacing w:val="-12"/>
          <w:w w:val="105"/>
          <w:sz w:val="23"/>
          <w:szCs w:val="23"/>
        </w:rPr>
        <w:t xml:space="preserve"> </w:t>
      </w:r>
      <w:r w:rsidRPr="00117A35">
        <w:rPr>
          <w:color w:val="0E0E0E"/>
          <w:w w:val="105"/>
          <w:sz w:val="23"/>
          <w:szCs w:val="23"/>
        </w:rPr>
        <w:t>processing, and</w:t>
      </w:r>
      <w:r w:rsidRPr="00117A35">
        <w:rPr>
          <w:color w:val="0E0E0E"/>
          <w:spacing w:val="-6"/>
          <w:w w:val="105"/>
          <w:sz w:val="23"/>
          <w:szCs w:val="23"/>
        </w:rPr>
        <w:t xml:space="preserve"> </w:t>
      </w:r>
      <w:r w:rsidRPr="00117A35">
        <w:rPr>
          <w:color w:val="0E0E0E"/>
          <w:w w:val="105"/>
          <w:sz w:val="23"/>
          <w:szCs w:val="23"/>
        </w:rPr>
        <w:t>establish</w:t>
      </w:r>
      <w:r w:rsidRPr="00117A35">
        <w:rPr>
          <w:color w:val="0E0E0E"/>
          <w:spacing w:val="-2"/>
          <w:w w:val="105"/>
          <w:sz w:val="23"/>
          <w:szCs w:val="23"/>
        </w:rPr>
        <w:t xml:space="preserve"> </w:t>
      </w:r>
      <w:r w:rsidRPr="00117A35">
        <w:rPr>
          <w:color w:val="0E0E0E"/>
          <w:w w:val="105"/>
          <w:sz w:val="23"/>
          <w:szCs w:val="23"/>
        </w:rPr>
        <w:t>measurable controls</w:t>
      </w:r>
      <w:r w:rsidRPr="00117A35">
        <w:rPr>
          <w:color w:val="0E0E0E"/>
          <w:spacing w:val="-1"/>
          <w:w w:val="105"/>
          <w:sz w:val="23"/>
          <w:szCs w:val="23"/>
        </w:rPr>
        <w:t xml:space="preserve"> </w:t>
      </w:r>
      <w:r w:rsidRPr="00117A35">
        <w:rPr>
          <w:color w:val="0E0E0E"/>
          <w:w w:val="105"/>
          <w:sz w:val="23"/>
          <w:szCs w:val="23"/>
        </w:rPr>
        <w:t>for</w:t>
      </w:r>
      <w:r w:rsidRPr="00117A35">
        <w:rPr>
          <w:color w:val="0E0E0E"/>
          <w:spacing w:val="-13"/>
          <w:w w:val="105"/>
          <w:sz w:val="23"/>
          <w:szCs w:val="23"/>
        </w:rPr>
        <w:t xml:space="preserve"> </w:t>
      </w:r>
      <w:r w:rsidRPr="00117A35">
        <w:rPr>
          <w:color w:val="0E0E0E"/>
          <w:w w:val="105"/>
          <w:sz w:val="23"/>
          <w:szCs w:val="23"/>
        </w:rPr>
        <w:t>handling the</w:t>
      </w:r>
      <w:r w:rsidRPr="00117A35">
        <w:rPr>
          <w:color w:val="0E0E0E"/>
          <w:spacing w:val="-7"/>
          <w:w w:val="105"/>
          <w:sz w:val="23"/>
          <w:szCs w:val="23"/>
        </w:rPr>
        <w:t xml:space="preserve"> </w:t>
      </w:r>
      <w:r w:rsidRPr="00117A35">
        <w:rPr>
          <w:color w:val="0E0E0E"/>
          <w:w w:val="105"/>
          <w:sz w:val="23"/>
          <w:szCs w:val="23"/>
        </w:rPr>
        <w:t>substantial increase in</w:t>
      </w:r>
      <w:r w:rsidRPr="00117A35">
        <w:rPr>
          <w:color w:val="0E0E0E"/>
          <w:spacing w:val="-14"/>
          <w:w w:val="105"/>
          <w:sz w:val="23"/>
          <w:szCs w:val="23"/>
        </w:rPr>
        <w:t xml:space="preserve"> </w:t>
      </w:r>
      <w:r w:rsidRPr="00117A35">
        <w:rPr>
          <w:color w:val="0E0E0E"/>
          <w:w w:val="105"/>
          <w:sz w:val="23"/>
          <w:szCs w:val="23"/>
        </w:rPr>
        <w:t>assumption activity.</w:t>
      </w:r>
    </w:p>
    <w:p w:rsidR="00117A35" w:rsidRPr="00263091" w:rsidP="00BE76D9" w14:paraId="27886D08" w14:textId="77777777">
      <w:pPr>
        <w:pStyle w:val="NormalWeb"/>
        <w:rPr>
          <w:rFonts w:ascii="Arial" w:hAnsi="Arial" w:eastAsiaTheme="minorHAnsi" w:cs="Arial"/>
        </w:rPr>
      </w:pPr>
    </w:p>
    <w:p w:rsidR="00BE76D9" w:rsidRPr="00263091" w:rsidP="00BE76D9" w14:paraId="37CBA3CC" w14:textId="1E62B296">
      <w:pPr>
        <w:pStyle w:val="NormalWeb"/>
        <w:rPr>
          <w:rFonts w:ascii="Arial" w:hAnsi="Arial" w:eastAsiaTheme="minorHAnsi" w:cs="Arial"/>
        </w:rPr>
      </w:pPr>
      <w:r w:rsidRPr="00263091">
        <w:rPr>
          <w:rFonts w:ascii="Arial" w:hAnsi="Arial" w:eastAsiaTheme="minorHAnsi" w:cs="Arial"/>
        </w:rPr>
        <w:t xml:space="preserve">A 30-Day Federal Register Notice for the collection published on </w:t>
      </w:r>
      <w:r w:rsidR="00F67F16">
        <w:rPr>
          <w:rFonts w:ascii="Arial" w:hAnsi="Arial" w:eastAsiaTheme="minorHAnsi" w:cs="Arial"/>
        </w:rPr>
        <w:t>Tuesday, October 20, 2026</w:t>
      </w:r>
      <w:r w:rsidRPr="00263091">
        <w:rPr>
          <w:rFonts w:ascii="Arial" w:hAnsi="Arial" w:eastAsiaTheme="minorHAnsi" w:cs="Arial"/>
        </w:rPr>
        <w:t xml:space="preserve">.  The 30-Day FRN citation is </w:t>
      </w:r>
      <w:r w:rsidR="00F67F16">
        <w:rPr>
          <w:rFonts w:ascii="Arial" w:hAnsi="Arial" w:eastAsiaTheme="minorHAnsi" w:cs="Arial"/>
        </w:rPr>
        <w:t>91</w:t>
      </w:r>
      <w:r w:rsidRPr="00263091">
        <w:rPr>
          <w:rFonts w:ascii="Arial" w:hAnsi="Arial" w:eastAsiaTheme="minorHAnsi" w:cs="Arial"/>
        </w:rPr>
        <w:t xml:space="preserve"> FRN </w:t>
      </w:r>
      <w:r w:rsidR="00F67F16">
        <w:rPr>
          <w:rFonts w:ascii="Arial" w:hAnsi="Arial" w:eastAsiaTheme="minorHAnsi" w:cs="Arial"/>
        </w:rPr>
        <w:t>66406</w:t>
      </w:r>
      <w:r w:rsidRPr="00263091">
        <w:rPr>
          <w:rFonts w:ascii="Arial" w:hAnsi="Arial" w:eastAsiaTheme="minorHAnsi" w:cs="Arial"/>
        </w:rPr>
        <w:t>.</w:t>
      </w:r>
    </w:p>
    <w:p w:rsidR="00A23DF4" w:rsidRPr="00263091" w:rsidP="00263091" w14:paraId="1A57A56C" w14:textId="77777777">
      <w:pPr>
        <w:pStyle w:val="Heading2"/>
        <w:tabs>
          <w:tab w:val="left" w:pos="360"/>
        </w:tabs>
        <w:ind w:right="90"/>
        <w:rPr>
          <w:rFonts w:ascii="Arial" w:hAnsi="Arial" w:cs="Arial"/>
          <w:szCs w:val="24"/>
        </w:rPr>
      </w:pPr>
      <w:r w:rsidRPr="00263091">
        <w:rPr>
          <w:rFonts w:ascii="Arial" w:hAnsi="Arial" w:cs="Arial"/>
          <w:szCs w:val="24"/>
        </w:rPr>
        <w:t>9.</w:t>
      </w:r>
      <w:r w:rsidRPr="00263091">
        <w:rPr>
          <w:rFonts w:ascii="Arial" w:hAnsi="Arial" w:cs="Arial"/>
          <w:szCs w:val="24"/>
        </w:rPr>
        <w:tab/>
        <w:t>Explain any decision to provide any payment or gift to respondents, other than remuneration of contractors or grantees.</w:t>
      </w:r>
    </w:p>
    <w:p w:rsidR="002F68E9" w:rsidRPr="00263091" w:rsidP="00CE0610" w14:paraId="2F71F1AF" w14:textId="77777777">
      <w:pPr>
        <w:tabs>
          <w:tab w:val="left" w:pos="480"/>
          <w:tab w:val="right" w:pos="8640"/>
        </w:tabs>
        <w:ind w:right="90"/>
        <w:rPr>
          <w:rFonts w:ascii="Arial" w:hAnsi="Arial" w:cs="Arial"/>
          <w:szCs w:val="24"/>
        </w:rPr>
      </w:pPr>
      <w:r w:rsidRPr="00263091">
        <w:rPr>
          <w:rFonts w:ascii="Arial" w:hAnsi="Arial" w:cs="Arial"/>
          <w:szCs w:val="24"/>
        </w:rPr>
        <w:t>No payments or gifts to respondents have been made under this collection of information.</w:t>
      </w:r>
    </w:p>
    <w:p w:rsidR="009C0211" w:rsidRPr="00263091" w:rsidP="00CE0610" w14:paraId="41518B0F" w14:textId="77777777">
      <w:pPr>
        <w:tabs>
          <w:tab w:val="left" w:pos="480"/>
          <w:tab w:val="right" w:pos="8640"/>
        </w:tabs>
        <w:ind w:right="90"/>
        <w:rPr>
          <w:rFonts w:ascii="Arial" w:hAnsi="Arial" w:cs="Arial"/>
          <w:szCs w:val="24"/>
        </w:rPr>
      </w:pPr>
    </w:p>
    <w:p w:rsidR="00A23DF4" w:rsidRPr="00263091" w:rsidP="00263091" w14:paraId="70509909" w14:textId="77777777">
      <w:pPr>
        <w:tabs>
          <w:tab w:val="left" w:pos="360"/>
          <w:tab w:val="left" w:pos="540"/>
        </w:tabs>
        <w:ind w:right="90"/>
        <w:rPr>
          <w:rFonts w:ascii="Arial" w:hAnsi="Arial" w:cs="Arial"/>
          <w:b/>
          <w:szCs w:val="24"/>
        </w:rPr>
      </w:pPr>
      <w:r w:rsidRPr="00263091">
        <w:rPr>
          <w:rFonts w:ascii="Arial" w:hAnsi="Arial" w:cs="Arial"/>
          <w:b/>
          <w:szCs w:val="24"/>
        </w:rPr>
        <w:t>10.</w:t>
      </w:r>
      <w:r w:rsidRPr="00263091">
        <w:rPr>
          <w:rFonts w:ascii="Arial" w:hAnsi="Arial" w:cs="Arial"/>
          <w:b/>
          <w:szCs w:val="24"/>
        </w:rPr>
        <w:tab/>
      </w:r>
      <w:r w:rsidRPr="00263091" w:rsidR="00BE76D9">
        <w:rPr>
          <w:rFonts w:ascii="Arial" w:hAnsi="Arial" w:cs="Arial"/>
          <w:b/>
          <w:szCs w:val="24"/>
        </w:rPr>
        <w:t xml:space="preserve"> </w:t>
      </w:r>
      <w:r w:rsidRPr="00263091">
        <w:rPr>
          <w:rFonts w:ascii="Arial" w:hAnsi="Arial" w:cs="Arial"/>
          <w:b/>
          <w:szCs w:val="24"/>
        </w:rPr>
        <w:t xml:space="preserve">Describe any assurance of privacy to the extent permitted by law provided to respondents and the basis for the assurance in statute, regulation, or agency policy. </w:t>
      </w:r>
    </w:p>
    <w:p w:rsidR="00A23DF4" w:rsidRPr="00263091" w:rsidP="00A23DF4" w14:paraId="5F0BDF43" w14:textId="77777777">
      <w:pPr>
        <w:rPr>
          <w:rFonts w:ascii="Arial" w:hAnsi="Arial" w:cs="Arial"/>
          <w:szCs w:val="24"/>
        </w:rPr>
      </w:pPr>
    </w:p>
    <w:p w:rsidR="001879BD" w:rsidRPr="00263091" w:rsidP="00803547" w14:paraId="6580E3E1" w14:textId="77777777">
      <w:pPr>
        <w:tabs>
          <w:tab w:val="left" w:pos="480"/>
          <w:tab w:val="right" w:pos="8640"/>
        </w:tabs>
        <w:ind w:right="90"/>
        <w:rPr>
          <w:rFonts w:ascii="Arial" w:hAnsi="Arial" w:cs="Arial"/>
          <w:szCs w:val="24"/>
        </w:rPr>
      </w:pPr>
      <w:r w:rsidRPr="00263091">
        <w:rPr>
          <w:rFonts w:ascii="Arial" w:hAnsi="Arial" w:cs="Arial"/>
          <w:szCs w:val="24"/>
        </w:rPr>
        <w:t>VA will not disclose information collected on this form to any source other than what has been authorized under the Privacy Act of 1974 or Title 38, Code of Federal Regulations 1.576 for routine uses identified in the VA system of records, 55VA26, Loan Guaranty Home, Condominium and Manufactured Home Loan Applicant Records, Specially Adapted Housing Applicant Records, and Vendee Loan Applicants Records – VA, and published in the Federal Register</w:t>
      </w:r>
      <w:r w:rsidRPr="00263091" w:rsidR="00BE76D9">
        <w:rPr>
          <w:rFonts w:ascii="Arial" w:hAnsi="Arial" w:cs="Arial"/>
          <w:szCs w:val="24"/>
        </w:rPr>
        <w:t xml:space="preserve"> 2023</w:t>
      </w:r>
      <w:r w:rsidRPr="00263091">
        <w:rPr>
          <w:rFonts w:ascii="Arial" w:hAnsi="Arial" w:cs="Arial"/>
          <w:szCs w:val="24"/>
        </w:rPr>
        <w:t xml:space="preserve">.  </w:t>
      </w:r>
    </w:p>
    <w:p w:rsidR="000A3F7A" w:rsidRPr="00263091" w:rsidP="00CE0610" w14:paraId="1CB32713" w14:textId="77777777">
      <w:pPr>
        <w:jc w:val="both"/>
        <w:rPr>
          <w:rFonts w:ascii="Arial" w:hAnsi="Arial" w:cs="Arial"/>
          <w:szCs w:val="24"/>
        </w:rPr>
      </w:pPr>
    </w:p>
    <w:p w:rsidR="00A23DF4" w:rsidRPr="00263091" w:rsidP="008919C7" w14:paraId="1FEED2CE" w14:textId="77777777">
      <w:pPr>
        <w:pStyle w:val="Heading2"/>
        <w:tabs>
          <w:tab w:val="left" w:pos="450"/>
        </w:tabs>
        <w:rPr>
          <w:rFonts w:ascii="Arial" w:hAnsi="Arial" w:cs="Arial"/>
          <w:szCs w:val="24"/>
        </w:rPr>
      </w:pPr>
      <w:r w:rsidRPr="00263091">
        <w:rPr>
          <w:rFonts w:ascii="Arial" w:hAnsi="Arial" w:cs="Arial"/>
          <w:szCs w:val="24"/>
        </w:rPr>
        <w:t>11.</w:t>
      </w:r>
      <w:r w:rsidRPr="00263091">
        <w:rPr>
          <w:rFonts w:ascii="Arial" w:hAnsi="Arial" w:cs="Arial"/>
          <w:szCs w:val="24"/>
        </w:rPr>
        <w:tab/>
      </w:r>
      <w:r w:rsidRPr="00263091">
        <w:rPr>
          <w:rFonts w:ascii="Arial" w:hAnsi="Arial" w:cs="Arial"/>
          <w:szCs w:val="24"/>
        </w:rPr>
        <w:t>Provide additional justification for any questions of a sensitive nature</w:t>
      </w:r>
      <w:r w:rsidRPr="00263091">
        <w:rPr>
          <w:rFonts w:ascii="Arial" w:hAnsi="Arial" w:cs="Arial"/>
          <w:color w:val="0000FF"/>
          <w:szCs w:val="24"/>
        </w:rPr>
        <w:t xml:space="preserve"> </w:t>
      </w:r>
      <w:r w:rsidRPr="00263091">
        <w:rPr>
          <w:rFonts w:ascii="Arial" w:hAnsi="Arial" w:cs="Arial"/>
          <w:szCs w:val="24"/>
        </w:rPr>
        <w:t>(Information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BD08F7" w:rsidRPr="00263091" w14:paraId="2819E694" w14:textId="77777777">
      <w:pPr>
        <w:tabs>
          <w:tab w:val="left" w:pos="480"/>
          <w:tab w:val="right" w:pos="8640"/>
        </w:tabs>
        <w:ind w:right="684"/>
        <w:rPr>
          <w:rFonts w:ascii="Arial" w:hAnsi="Arial" w:cs="Arial"/>
          <w:szCs w:val="24"/>
        </w:rPr>
      </w:pPr>
      <w:r w:rsidRPr="00263091">
        <w:rPr>
          <w:rFonts w:ascii="Arial" w:hAnsi="Arial" w:cs="Arial"/>
          <w:szCs w:val="24"/>
        </w:rPr>
        <w:t>There are no questions of a sensitive nature.</w:t>
      </w:r>
    </w:p>
    <w:p w:rsidR="000A0AD7" w:rsidRPr="00263091" w14:paraId="04AF8905" w14:textId="77777777">
      <w:pPr>
        <w:tabs>
          <w:tab w:val="left" w:pos="480"/>
          <w:tab w:val="right" w:pos="8640"/>
        </w:tabs>
        <w:ind w:right="684"/>
        <w:rPr>
          <w:rFonts w:ascii="Arial" w:hAnsi="Arial" w:cs="Arial"/>
          <w:szCs w:val="24"/>
        </w:rPr>
      </w:pPr>
    </w:p>
    <w:p w:rsidR="00A23DF4" w:rsidRPr="00263091" w:rsidP="00A23DF4" w14:paraId="5D2842B5" w14:textId="77777777">
      <w:pPr>
        <w:pStyle w:val="Heading2"/>
        <w:rPr>
          <w:rFonts w:ascii="Arial" w:hAnsi="Arial" w:cs="Arial"/>
          <w:szCs w:val="24"/>
        </w:rPr>
      </w:pPr>
      <w:r w:rsidRPr="00263091">
        <w:rPr>
          <w:rFonts w:ascii="Arial" w:hAnsi="Arial" w:cs="Arial"/>
          <w:szCs w:val="24"/>
        </w:rPr>
        <w:t>12. Estimate of the hour burden of the collection of information:</w:t>
      </w:r>
    </w:p>
    <w:tbl>
      <w:tblPr>
        <w:tblStyle w:val="TableGrid"/>
        <w:tblW w:w="9000" w:type="dxa"/>
        <w:tblInd w:w="-5" w:type="dxa"/>
        <w:tblLayout w:type="fixed"/>
        <w:tblLook w:val="04A0"/>
      </w:tblPr>
      <w:tblGrid>
        <w:gridCol w:w="1800"/>
        <w:gridCol w:w="1440"/>
        <w:gridCol w:w="1350"/>
        <w:gridCol w:w="1170"/>
        <w:gridCol w:w="990"/>
        <w:gridCol w:w="900"/>
        <w:gridCol w:w="1350"/>
      </w:tblGrid>
      <w:tr w14:paraId="49DD67BD" w14:textId="77777777" w:rsidTr="007C26E9">
        <w:tblPrEx>
          <w:tblW w:w="9000" w:type="dxa"/>
          <w:tblInd w:w="-5" w:type="dxa"/>
          <w:tblLayout w:type="fixed"/>
          <w:tblLook w:val="04A0"/>
        </w:tblPrEx>
        <w:tc>
          <w:tcPr>
            <w:tcW w:w="1800" w:type="dxa"/>
          </w:tcPr>
          <w:p w:rsidR="004E0620" w:rsidRPr="008919C7" w:rsidP="008903E8" w14:paraId="6C93F4F0" w14:textId="77777777">
            <w:pPr>
              <w:rPr>
                <w:rFonts w:ascii="Arial" w:hAnsi="Arial" w:cs="Arial"/>
                <w:sz w:val="20"/>
              </w:rPr>
            </w:pPr>
            <w:r w:rsidRPr="008919C7">
              <w:rPr>
                <w:rFonts w:ascii="Arial" w:hAnsi="Arial" w:cs="Arial"/>
                <w:sz w:val="20"/>
              </w:rPr>
              <w:t>Description of Information Collection</w:t>
            </w:r>
          </w:p>
        </w:tc>
        <w:tc>
          <w:tcPr>
            <w:tcW w:w="1440" w:type="dxa"/>
          </w:tcPr>
          <w:p w:rsidR="004E0620" w:rsidRPr="008919C7" w:rsidP="008903E8" w14:paraId="03289D91" w14:textId="77777777">
            <w:pPr>
              <w:rPr>
                <w:rFonts w:ascii="Arial" w:hAnsi="Arial" w:cs="Arial"/>
                <w:sz w:val="20"/>
              </w:rPr>
            </w:pPr>
            <w:r w:rsidRPr="008919C7">
              <w:rPr>
                <w:rFonts w:ascii="Arial" w:hAnsi="Arial" w:cs="Arial"/>
                <w:sz w:val="20"/>
              </w:rPr>
              <w:t>Frequency of Response</w:t>
            </w:r>
          </w:p>
        </w:tc>
        <w:tc>
          <w:tcPr>
            <w:tcW w:w="1350" w:type="dxa"/>
          </w:tcPr>
          <w:p w:rsidR="004E0620" w:rsidRPr="008919C7" w:rsidP="008903E8" w14:paraId="48317940" w14:textId="77777777">
            <w:pPr>
              <w:rPr>
                <w:rFonts w:ascii="Arial" w:hAnsi="Arial" w:cs="Arial"/>
                <w:sz w:val="20"/>
              </w:rPr>
            </w:pPr>
            <w:r w:rsidRPr="008919C7">
              <w:rPr>
                <w:rFonts w:ascii="Arial" w:hAnsi="Arial" w:cs="Arial"/>
                <w:sz w:val="20"/>
              </w:rPr>
              <w:t>Total Annual Responses</w:t>
            </w:r>
          </w:p>
        </w:tc>
        <w:tc>
          <w:tcPr>
            <w:tcW w:w="1170" w:type="dxa"/>
          </w:tcPr>
          <w:p w:rsidR="004E0620" w:rsidRPr="008919C7" w:rsidP="008903E8" w14:paraId="2D056139" w14:textId="77777777">
            <w:pPr>
              <w:rPr>
                <w:rFonts w:ascii="Arial" w:hAnsi="Arial" w:cs="Arial"/>
                <w:sz w:val="20"/>
              </w:rPr>
            </w:pPr>
            <w:r w:rsidRPr="008919C7">
              <w:rPr>
                <w:rFonts w:ascii="Arial" w:hAnsi="Arial" w:cs="Arial"/>
                <w:sz w:val="20"/>
              </w:rPr>
              <w:t>Hours per Response</w:t>
            </w:r>
          </w:p>
        </w:tc>
        <w:tc>
          <w:tcPr>
            <w:tcW w:w="990" w:type="dxa"/>
          </w:tcPr>
          <w:p w:rsidR="004E0620" w:rsidRPr="008919C7" w:rsidP="008903E8" w14:paraId="426F9170" w14:textId="77777777">
            <w:pPr>
              <w:rPr>
                <w:rFonts w:ascii="Arial" w:hAnsi="Arial" w:cs="Arial"/>
                <w:sz w:val="20"/>
              </w:rPr>
            </w:pPr>
            <w:r w:rsidRPr="008919C7">
              <w:rPr>
                <w:rFonts w:ascii="Arial" w:hAnsi="Arial" w:cs="Arial"/>
                <w:sz w:val="20"/>
              </w:rPr>
              <w:t>Annual Burden Hours</w:t>
            </w:r>
          </w:p>
        </w:tc>
        <w:tc>
          <w:tcPr>
            <w:tcW w:w="900" w:type="dxa"/>
          </w:tcPr>
          <w:p w:rsidR="004E0620" w:rsidRPr="008919C7" w:rsidP="008903E8" w14:paraId="4D2B4556" w14:textId="77777777">
            <w:pPr>
              <w:rPr>
                <w:rFonts w:ascii="Arial" w:hAnsi="Arial" w:cs="Arial"/>
                <w:sz w:val="20"/>
              </w:rPr>
            </w:pPr>
            <w:r w:rsidRPr="008919C7">
              <w:rPr>
                <w:rFonts w:ascii="Arial" w:hAnsi="Arial" w:cs="Arial"/>
                <w:sz w:val="20"/>
              </w:rPr>
              <w:t>Hourly Cost</w:t>
            </w:r>
          </w:p>
        </w:tc>
        <w:tc>
          <w:tcPr>
            <w:tcW w:w="1350" w:type="dxa"/>
          </w:tcPr>
          <w:p w:rsidR="004E0620" w:rsidRPr="008919C7" w:rsidP="008903E8" w14:paraId="100FD14E" w14:textId="77777777">
            <w:pPr>
              <w:rPr>
                <w:rFonts w:ascii="Arial" w:hAnsi="Arial" w:cs="Arial"/>
                <w:sz w:val="20"/>
              </w:rPr>
            </w:pPr>
            <w:r w:rsidRPr="008919C7">
              <w:rPr>
                <w:rFonts w:ascii="Arial" w:hAnsi="Arial" w:cs="Arial"/>
                <w:sz w:val="20"/>
              </w:rPr>
              <w:t>Total Annual Cost</w:t>
            </w:r>
          </w:p>
        </w:tc>
      </w:tr>
      <w:tr w14:paraId="09111594" w14:textId="77777777" w:rsidTr="007C26E9">
        <w:tblPrEx>
          <w:tblW w:w="9000" w:type="dxa"/>
          <w:tblInd w:w="-5" w:type="dxa"/>
          <w:tblLayout w:type="fixed"/>
          <w:tblLook w:val="04A0"/>
        </w:tblPrEx>
        <w:tc>
          <w:tcPr>
            <w:tcW w:w="1800" w:type="dxa"/>
          </w:tcPr>
          <w:p w:rsidR="004E0620" w:rsidRPr="008919C7" w:rsidP="008903E8" w14:paraId="4DE1A5A9" w14:textId="77777777">
            <w:pPr>
              <w:rPr>
                <w:rFonts w:ascii="Arial" w:hAnsi="Arial" w:cs="Arial"/>
                <w:sz w:val="20"/>
              </w:rPr>
            </w:pPr>
            <w:r w:rsidRPr="008919C7">
              <w:rPr>
                <w:rFonts w:ascii="Arial" w:hAnsi="Arial" w:cs="Arial"/>
                <w:sz w:val="20"/>
              </w:rPr>
              <w:t>VA Form 26-</w:t>
            </w:r>
            <w:r w:rsidRPr="008919C7" w:rsidR="008215D5">
              <w:rPr>
                <w:rFonts w:ascii="Arial" w:hAnsi="Arial" w:cs="Arial"/>
                <w:sz w:val="20"/>
              </w:rPr>
              <w:t>6381</w:t>
            </w:r>
          </w:p>
        </w:tc>
        <w:tc>
          <w:tcPr>
            <w:tcW w:w="1440" w:type="dxa"/>
          </w:tcPr>
          <w:p w:rsidR="004E0620" w:rsidRPr="008919C7" w:rsidP="008903E8" w14:paraId="649D22BA" w14:textId="77777777">
            <w:pPr>
              <w:rPr>
                <w:rFonts w:ascii="Arial" w:hAnsi="Arial" w:cs="Arial"/>
                <w:sz w:val="20"/>
              </w:rPr>
            </w:pPr>
            <w:r w:rsidRPr="008919C7">
              <w:rPr>
                <w:rFonts w:ascii="Arial" w:hAnsi="Arial" w:cs="Arial"/>
                <w:sz w:val="20"/>
              </w:rPr>
              <w:t>1</w:t>
            </w:r>
          </w:p>
        </w:tc>
        <w:tc>
          <w:tcPr>
            <w:tcW w:w="1350" w:type="dxa"/>
          </w:tcPr>
          <w:p w:rsidR="004E0620" w:rsidRPr="008919C7" w:rsidP="008903E8" w14:paraId="7B4A2DB5" w14:textId="77777777">
            <w:pPr>
              <w:rPr>
                <w:rFonts w:ascii="Arial" w:hAnsi="Arial" w:cs="Arial"/>
                <w:sz w:val="20"/>
              </w:rPr>
            </w:pPr>
            <w:r w:rsidRPr="008919C7">
              <w:rPr>
                <w:rFonts w:ascii="Arial" w:hAnsi="Arial" w:cs="Arial"/>
                <w:sz w:val="20"/>
              </w:rPr>
              <w:t>5</w:t>
            </w:r>
            <w:r w:rsidRPr="008919C7" w:rsidR="000A3819">
              <w:rPr>
                <w:rFonts w:ascii="Arial" w:hAnsi="Arial" w:cs="Arial"/>
                <w:sz w:val="20"/>
              </w:rPr>
              <w:t>,000</w:t>
            </w:r>
          </w:p>
        </w:tc>
        <w:tc>
          <w:tcPr>
            <w:tcW w:w="1170" w:type="dxa"/>
          </w:tcPr>
          <w:p w:rsidR="004E0620" w:rsidRPr="008919C7" w:rsidP="008903E8" w14:paraId="67C8676C" w14:textId="77777777">
            <w:pPr>
              <w:rPr>
                <w:rFonts w:ascii="Arial" w:hAnsi="Arial" w:cs="Arial"/>
                <w:sz w:val="20"/>
              </w:rPr>
            </w:pPr>
            <w:r w:rsidRPr="008919C7">
              <w:rPr>
                <w:rFonts w:ascii="Arial" w:hAnsi="Arial" w:cs="Arial"/>
                <w:sz w:val="20"/>
              </w:rPr>
              <w:t>.167</w:t>
            </w:r>
          </w:p>
        </w:tc>
        <w:tc>
          <w:tcPr>
            <w:tcW w:w="990" w:type="dxa"/>
          </w:tcPr>
          <w:p w:rsidR="004E0620" w:rsidRPr="008919C7" w:rsidP="008903E8" w14:paraId="0E347F04" w14:textId="77777777">
            <w:pPr>
              <w:rPr>
                <w:rFonts w:ascii="Arial" w:hAnsi="Arial" w:cs="Arial"/>
                <w:sz w:val="20"/>
              </w:rPr>
            </w:pPr>
            <w:r w:rsidRPr="008919C7">
              <w:rPr>
                <w:rFonts w:ascii="Arial" w:hAnsi="Arial" w:cs="Arial"/>
                <w:sz w:val="20"/>
              </w:rPr>
              <w:t>83</w:t>
            </w:r>
            <w:r w:rsidRPr="008919C7" w:rsidR="00D24548">
              <w:rPr>
                <w:rFonts w:ascii="Arial" w:hAnsi="Arial" w:cs="Arial"/>
                <w:sz w:val="20"/>
              </w:rPr>
              <w:t>5</w:t>
            </w:r>
          </w:p>
        </w:tc>
        <w:tc>
          <w:tcPr>
            <w:tcW w:w="900" w:type="dxa"/>
          </w:tcPr>
          <w:p w:rsidR="004E0620" w:rsidRPr="008919C7" w:rsidP="008903E8" w14:paraId="0EF97BB2" w14:textId="77777777">
            <w:pPr>
              <w:rPr>
                <w:rFonts w:ascii="Arial" w:hAnsi="Arial" w:cs="Arial"/>
                <w:sz w:val="20"/>
              </w:rPr>
            </w:pPr>
            <w:r w:rsidRPr="008919C7">
              <w:rPr>
                <w:rFonts w:ascii="Arial" w:hAnsi="Arial" w:cs="Arial"/>
                <w:sz w:val="20"/>
              </w:rPr>
              <w:t>$</w:t>
            </w:r>
            <w:r w:rsidRPr="008919C7" w:rsidR="00BE76D9">
              <w:rPr>
                <w:rFonts w:ascii="Arial" w:hAnsi="Arial" w:cs="Arial"/>
                <w:sz w:val="20"/>
              </w:rPr>
              <w:t>3</w:t>
            </w:r>
            <w:r w:rsidRPr="008919C7" w:rsidR="00D24548">
              <w:rPr>
                <w:rFonts w:ascii="Arial" w:hAnsi="Arial" w:cs="Arial"/>
                <w:sz w:val="20"/>
              </w:rPr>
              <w:t>3.54</w:t>
            </w:r>
          </w:p>
        </w:tc>
        <w:tc>
          <w:tcPr>
            <w:tcW w:w="1350" w:type="dxa"/>
          </w:tcPr>
          <w:p w:rsidR="004E0620" w:rsidRPr="008919C7" w:rsidP="008903E8" w14:paraId="140B1AD5" w14:textId="77777777">
            <w:pPr>
              <w:rPr>
                <w:rFonts w:ascii="Arial" w:hAnsi="Arial" w:cs="Arial"/>
                <w:sz w:val="20"/>
              </w:rPr>
            </w:pPr>
            <w:r w:rsidRPr="008919C7">
              <w:rPr>
                <w:rFonts w:ascii="Arial" w:hAnsi="Arial" w:cs="Arial"/>
                <w:sz w:val="20"/>
              </w:rPr>
              <w:t>$</w:t>
            </w:r>
            <w:r w:rsidRPr="008919C7" w:rsidR="00D24548">
              <w:rPr>
                <w:rFonts w:ascii="Arial" w:hAnsi="Arial" w:cs="Arial"/>
                <w:sz w:val="20"/>
              </w:rPr>
              <w:t>28,005.90</w:t>
            </w:r>
          </w:p>
        </w:tc>
      </w:tr>
    </w:tbl>
    <w:p w:rsidR="005100AD" w:rsidRPr="00263091" w:rsidP="00843CEE" w14:paraId="6F758B15" w14:textId="77777777">
      <w:pPr>
        <w:rPr>
          <w:rFonts w:ascii="Arial" w:hAnsi="Arial" w:cs="Arial"/>
          <w:szCs w:val="24"/>
        </w:rPr>
      </w:pPr>
    </w:p>
    <w:p w:rsidR="004E0620" w:rsidRPr="00263091" w:rsidP="003F5CBF" w14:paraId="0B6586F0" w14:textId="77777777">
      <w:pPr>
        <w:pStyle w:val="List2"/>
        <w:ind w:left="1080"/>
        <w:rPr>
          <w:rFonts w:ascii="Arial" w:hAnsi="Arial" w:cs="Arial"/>
        </w:rPr>
      </w:pPr>
      <w:r w:rsidRPr="00263091">
        <w:rPr>
          <w:rFonts w:ascii="Arial" w:hAnsi="Arial" w:cs="Arial"/>
        </w:rPr>
        <w:t>Estimate of Information Collection Burden</w:t>
      </w:r>
      <w:r w:rsidRPr="00263091" w:rsidR="00FF274A">
        <w:rPr>
          <w:rFonts w:ascii="Arial" w:hAnsi="Arial" w:cs="Arial"/>
        </w:rPr>
        <w:t>:</w:t>
      </w:r>
    </w:p>
    <w:p w:rsidR="004E0620" w:rsidRPr="00263091" w:rsidP="003F5CBF" w14:paraId="50F664A7" w14:textId="77777777">
      <w:pPr>
        <w:pStyle w:val="List2"/>
        <w:ind w:left="1080"/>
        <w:rPr>
          <w:rFonts w:ascii="Arial" w:hAnsi="Arial" w:cs="Arial"/>
        </w:rPr>
      </w:pPr>
    </w:p>
    <w:p w:rsidR="003F5CBF" w:rsidRPr="00263091" w:rsidP="003F5CBF" w14:paraId="17802EBE" w14:textId="77777777">
      <w:pPr>
        <w:pStyle w:val="List2"/>
        <w:ind w:left="1080"/>
        <w:rPr>
          <w:rFonts w:ascii="Arial" w:hAnsi="Arial" w:cs="Arial"/>
        </w:rPr>
      </w:pPr>
      <w:r w:rsidRPr="00263091">
        <w:rPr>
          <w:rFonts w:ascii="Arial" w:hAnsi="Arial" w:cs="Arial"/>
        </w:rPr>
        <w:t xml:space="preserve">a.  Number of respondents is estimated at </w:t>
      </w:r>
      <w:r w:rsidRPr="00263091" w:rsidR="00BE76D9">
        <w:rPr>
          <w:rFonts w:ascii="Arial" w:hAnsi="Arial" w:cs="Arial"/>
        </w:rPr>
        <w:t>5</w:t>
      </w:r>
      <w:r w:rsidRPr="00263091" w:rsidR="005C2128">
        <w:rPr>
          <w:rFonts w:ascii="Arial" w:hAnsi="Arial" w:cs="Arial"/>
        </w:rPr>
        <w:t xml:space="preserve">,000 </w:t>
      </w:r>
      <w:r w:rsidRPr="00263091">
        <w:rPr>
          <w:rFonts w:ascii="Arial" w:hAnsi="Arial" w:cs="Arial"/>
        </w:rPr>
        <w:t>per year.</w:t>
      </w:r>
    </w:p>
    <w:p w:rsidR="003F5CBF" w:rsidRPr="00263091" w:rsidP="003F5CBF" w14:paraId="2B8DDADC" w14:textId="77777777">
      <w:pPr>
        <w:pStyle w:val="List2"/>
        <w:ind w:left="1440"/>
        <w:rPr>
          <w:rFonts w:ascii="Arial" w:hAnsi="Arial" w:cs="Arial"/>
        </w:rPr>
      </w:pPr>
    </w:p>
    <w:p w:rsidR="003F5CBF" w:rsidRPr="00263091" w:rsidP="003F5CBF" w14:paraId="7C11E75C" w14:textId="77777777">
      <w:pPr>
        <w:pStyle w:val="List2"/>
        <w:ind w:firstLine="0"/>
        <w:rPr>
          <w:rFonts w:ascii="Arial" w:hAnsi="Arial" w:cs="Arial"/>
        </w:rPr>
      </w:pPr>
      <w:r w:rsidRPr="00263091">
        <w:rPr>
          <w:rFonts w:ascii="Arial" w:hAnsi="Arial" w:cs="Arial"/>
        </w:rPr>
        <w:t>b.  Frequency of response is generally o</w:t>
      </w:r>
      <w:r w:rsidRPr="00263091" w:rsidR="000A3F7A">
        <w:rPr>
          <w:rFonts w:ascii="Arial" w:hAnsi="Arial" w:cs="Arial"/>
        </w:rPr>
        <w:t>ne time</w:t>
      </w:r>
      <w:r w:rsidRPr="00263091">
        <w:rPr>
          <w:rFonts w:ascii="Arial" w:hAnsi="Arial" w:cs="Arial"/>
        </w:rPr>
        <w:t>.</w:t>
      </w:r>
    </w:p>
    <w:p w:rsidR="003F5CBF" w:rsidRPr="00263091" w:rsidP="003F5CBF" w14:paraId="55E5B286" w14:textId="77777777">
      <w:pPr>
        <w:pStyle w:val="List2"/>
        <w:ind w:left="1080" w:firstLine="0"/>
        <w:rPr>
          <w:rFonts w:ascii="Arial" w:hAnsi="Arial" w:cs="Arial"/>
        </w:rPr>
      </w:pPr>
    </w:p>
    <w:p w:rsidR="003F5CBF" w:rsidRPr="00263091" w:rsidP="003F5CBF" w14:paraId="67FEB37E" w14:textId="77777777">
      <w:pPr>
        <w:pStyle w:val="List2"/>
        <w:ind w:firstLine="0"/>
        <w:rPr>
          <w:rFonts w:ascii="Arial" w:hAnsi="Arial" w:cs="Arial"/>
        </w:rPr>
      </w:pPr>
      <w:r w:rsidRPr="00263091">
        <w:rPr>
          <w:rFonts w:ascii="Arial" w:hAnsi="Arial" w:cs="Arial"/>
        </w:rPr>
        <w:t xml:space="preserve">c.  Annual burden is estimated at </w:t>
      </w:r>
      <w:r w:rsidRPr="00263091" w:rsidR="00BE76D9">
        <w:rPr>
          <w:rFonts w:ascii="Arial" w:hAnsi="Arial" w:cs="Arial"/>
        </w:rPr>
        <w:t>83</w:t>
      </w:r>
      <w:r w:rsidRPr="00263091" w:rsidR="00D24548">
        <w:rPr>
          <w:rFonts w:ascii="Arial" w:hAnsi="Arial" w:cs="Arial"/>
        </w:rPr>
        <w:t>5</w:t>
      </w:r>
      <w:r w:rsidRPr="00263091" w:rsidR="00C5536F">
        <w:rPr>
          <w:rFonts w:ascii="Arial" w:hAnsi="Arial" w:cs="Arial"/>
        </w:rPr>
        <w:t xml:space="preserve"> </w:t>
      </w:r>
      <w:r w:rsidRPr="00263091">
        <w:rPr>
          <w:rFonts w:ascii="Arial" w:hAnsi="Arial" w:cs="Arial"/>
        </w:rPr>
        <w:t>hours.</w:t>
      </w:r>
    </w:p>
    <w:p w:rsidR="003F5CBF" w:rsidRPr="00263091" w:rsidP="003F5CBF" w14:paraId="3138C96F" w14:textId="77777777">
      <w:pPr>
        <w:pStyle w:val="List2"/>
        <w:ind w:left="1080" w:firstLine="0"/>
        <w:rPr>
          <w:rFonts w:ascii="Arial" w:hAnsi="Arial" w:cs="Arial"/>
        </w:rPr>
      </w:pPr>
    </w:p>
    <w:p w:rsidR="003F5CBF" w:rsidRPr="00263091" w:rsidP="008919C7" w14:paraId="6A9466F0" w14:textId="77777777">
      <w:pPr>
        <w:pStyle w:val="List2"/>
        <w:tabs>
          <w:tab w:val="left" w:pos="1080"/>
        </w:tabs>
        <w:ind w:firstLine="0"/>
        <w:rPr>
          <w:rFonts w:ascii="Arial" w:hAnsi="Arial" w:cs="Arial"/>
        </w:rPr>
      </w:pPr>
      <w:r w:rsidRPr="00263091">
        <w:rPr>
          <w:rFonts w:ascii="Arial" w:hAnsi="Arial" w:cs="Arial"/>
        </w:rPr>
        <w:t xml:space="preserve">d.  The estimated response time of </w:t>
      </w:r>
      <w:r w:rsidRPr="00263091" w:rsidR="000A3F7A">
        <w:rPr>
          <w:rFonts w:ascii="Arial" w:hAnsi="Arial" w:cs="Arial"/>
        </w:rPr>
        <w:t>10</w:t>
      </w:r>
      <w:r w:rsidRPr="00263091">
        <w:rPr>
          <w:rFonts w:ascii="Arial" w:hAnsi="Arial" w:cs="Arial"/>
        </w:rPr>
        <w:t xml:space="preserve"> minutes has been determined to be an average time spent to report the information requested and no wide variance is likely</w:t>
      </w:r>
      <w:r w:rsidRPr="00263091" w:rsidR="004416EC">
        <w:rPr>
          <w:rFonts w:ascii="Arial" w:hAnsi="Arial" w:cs="Arial"/>
        </w:rPr>
        <w:t>.</w:t>
      </w:r>
    </w:p>
    <w:p w:rsidR="004E0620" w:rsidRPr="00263091" w:rsidP="004416EC" w14:paraId="5A3DE731" w14:textId="77777777">
      <w:pPr>
        <w:pStyle w:val="List2"/>
        <w:ind w:firstLine="0"/>
        <w:rPr>
          <w:rFonts w:ascii="Arial" w:hAnsi="Arial" w:cs="Arial"/>
        </w:rPr>
      </w:pPr>
    </w:p>
    <w:p w:rsidR="008774D0" w:rsidRPr="00263091" w:rsidP="00FA71ED" w14:paraId="13DB331F" w14:textId="77777777">
      <w:pPr>
        <w:tabs>
          <w:tab w:val="left" w:pos="480"/>
          <w:tab w:val="right" w:pos="8640"/>
        </w:tabs>
        <w:spacing w:after="240"/>
        <w:ind w:left="720"/>
        <w:rPr>
          <w:rFonts w:ascii="Arial" w:eastAsia="Calibri" w:hAnsi="Arial" w:cs="Arial"/>
          <w:color w:val="C00000"/>
          <w:szCs w:val="24"/>
        </w:rPr>
      </w:pPr>
      <w:r w:rsidRPr="00263091">
        <w:rPr>
          <w:rFonts w:ascii="Arial" w:hAnsi="Arial" w:cs="Arial"/>
          <w:szCs w:val="24"/>
        </w:rPr>
        <w:t xml:space="preserve">e.  </w:t>
      </w:r>
      <w:r w:rsidRPr="00263091" w:rsidR="00AC22D7">
        <w:rPr>
          <w:rFonts w:ascii="Arial" w:hAnsi="Arial" w:cs="Arial"/>
          <w:szCs w:val="24"/>
        </w:rPr>
        <w:t>The respondent population is composed of Veterans</w:t>
      </w:r>
      <w:r w:rsidRPr="00263091" w:rsidR="009A5C1F">
        <w:rPr>
          <w:rFonts w:ascii="Arial" w:hAnsi="Arial" w:cs="Arial"/>
          <w:szCs w:val="24"/>
        </w:rPr>
        <w:t xml:space="preserve"> or </w:t>
      </w:r>
      <w:r w:rsidRPr="00263091" w:rsidR="0050193F">
        <w:rPr>
          <w:rFonts w:ascii="Arial" w:hAnsi="Arial" w:cs="Arial"/>
          <w:szCs w:val="24"/>
        </w:rPr>
        <w:t>l</w:t>
      </w:r>
      <w:r w:rsidRPr="00263091" w:rsidR="00562CA5">
        <w:rPr>
          <w:rFonts w:ascii="Arial" w:hAnsi="Arial" w:cs="Arial"/>
          <w:szCs w:val="24"/>
        </w:rPr>
        <w:t>ender/</w:t>
      </w:r>
      <w:r w:rsidRPr="00263091" w:rsidR="0050193F">
        <w:rPr>
          <w:rFonts w:ascii="Arial" w:hAnsi="Arial" w:cs="Arial"/>
          <w:szCs w:val="24"/>
        </w:rPr>
        <w:t>s</w:t>
      </w:r>
      <w:r w:rsidRPr="00263091" w:rsidR="009A5C1F">
        <w:rPr>
          <w:rFonts w:ascii="Arial" w:hAnsi="Arial" w:cs="Arial"/>
          <w:szCs w:val="24"/>
        </w:rPr>
        <w:t>ervicers on behalf of Veterans</w:t>
      </w:r>
      <w:r w:rsidRPr="00263091" w:rsidR="00AC22D7">
        <w:rPr>
          <w:rFonts w:ascii="Arial" w:hAnsi="Arial" w:cs="Arial"/>
          <w:szCs w:val="24"/>
        </w:rPr>
        <w:t xml:space="preserve">. VBA cannot make further </w:t>
      </w:r>
      <w:r w:rsidRPr="00263091" w:rsidR="00FA71ED">
        <w:rPr>
          <w:rFonts w:ascii="Arial" w:hAnsi="Arial" w:cs="Arial"/>
          <w:szCs w:val="24"/>
        </w:rPr>
        <w:t>a</w:t>
      </w:r>
      <w:r w:rsidRPr="00263091" w:rsidR="00AC22D7">
        <w:rPr>
          <w:rFonts w:ascii="Arial" w:hAnsi="Arial" w:cs="Arial"/>
          <w:szCs w:val="24"/>
        </w:rPr>
        <w:t>ssumptions about the population of respondents because of the variability of factors such as the educational background and wage potential of respondents.  Therefore, VBA used general wage data to estimate the respondents’ costs associated with completing the information collection.</w:t>
      </w:r>
    </w:p>
    <w:p w:rsidR="00AF7250" w:rsidRPr="00263091" w:rsidP="00AF7250" w14:paraId="5B44EA73" w14:textId="77777777">
      <w:pPr>
        <w:tabs>
          <w:tab w:val="left" w:pos="480"/>
          <w:tab w:val="right" w:pos="8640"/>
        </w:tabs>
        <w:ind w:right="684"/>
        <w:rPr>
          <w:rFonts w:ascii="Arial" w:hAnsi="Arial" w:cs="Arial"/>
          <w:szCs w:val="24"/>
        </w:rPr>
      </w:pPr>
      <w:r w:rsidRPr="00263091">
        <w:rPr>
          <w:rFonts w:ascii="Arial" w:hAnsi="Arial" w:cs="Arial"/>
          <w:szCs w:val="24"/>
        </w:rPr>
        <w:t>The Bureau of Labor Statistics (BLS) gathers information on full-time wage and salary workers are $</w:t>
      </w:r>
      <w:r w:rsidRPr="00263091" w:rsidR="008919C7">
        <w:rPr>
          <w:rFonts w:ascii="Arial" w:hAnsi="Arial" w:cs="Arial"/>
          <w:szCs w:val="24"/>
        </w:rPr>
        <w:t>1,341.60,</w:t>
      </w:r>
      <w:r w:rsidRPr="00263091">
        <w:rPr>
          <w:rFonts w:ascii="Arial" w:hAnsi="Arial" w:cs="Arial"/>
          <w:szCs w:val="24"/>
        </w:rPr>
        <w:t xml:space="preserve"> assuming a forty (40) hour work week.  According to the latest available BLS data, the mean hourly wage is $</w:t>
      </w:r>
      <w:r w:rsidRPr="00263091" w:rsidR="00D24548">
        <w:rPr>
          <w:rFonts w:ascii="Arial" w:hAnsi="Arial" w:cs="Arial"/>
          <w:szCs w:val="24"/>
        </w:rPr>
        <w:t>33.54</w:t>
      </w:r>
      <w:r w:rsidRPr="00263091">
        <w:rPr>
          <w:rFonts w:ascii="Arial" w:hAnsi="Arial" w:cs="Arial"/>
          <w:szCs w:val="24"/>
        </w:rPr>
        <w:t xml:space="preserve"> based on the BLS wage code – “00-0000 All Occupations.”  This information was taken from the following website:</w:t>
      </w:r>
      <w:r w:rsidR="00666DC5">
        <w:rPr>
          <w:rFonts w:ascii="Arial" w:hAnsi="Arial" w:cs="Arial"/>
          <w:szCs w:val="24"/>
        </w:rPr>
        <w:t xml:space="preserve">  </w:t>
      </w:r>
      <w:hyperlink r:id="rId11" w:anchor="/industry/000000" w:history="1">
        <w:r w:rsidRPr="00277755" w:rsidR="00666DC5">
          <w:rPr>
            <w:rStyle w:val="Hyperlink"/>
            <w:rFonts w:ascii="Arial" w:hAnsi="Arial" w:cs="Arial"/>
            <w:szCs w:val="24"/>
          </w:rPr>
          <w:t>https://data.bls.gov/oes/#/industry/000000</w:t>
        </w:r>
      </w:hyperlink>
      <w:r w:rsidR="00666DC5">
        <w:rPr>
          <w:rFonts w:ascii="Arial" w:hAnsi="Arial" w:cs="Arial"/>
          <w:szCs w:val="24"/>
        </w:rPr>
        <w:t xml:space="preserve"> </w:t>
      </w:r>
      <w:r w:rsidRPr="00263091">
        <w:rPr>
          <w:rFonts w:ascii="Arial" w:hAnsi="Arial" w:cs="Arial"/>
          <w:szCs w:val="24"/>
        </w:rPr>
        <w:t>May 202</w:t>
      </w:r>
      <w:r w:rsidRPr="00263091" w:rsidR="00D24548">
        <w:rPr>
          <w:rFonts w:ascii="Arial" w:hAnsi="Arial" w:cs="Arial"/>
          <w:szCs w:val="24"/>
        </w:rPr>
        <w:t>5</w:t>
      </w:r>
      <w:r w:rsidRPr="00263091">
        <w:rPr>
          <w:rFonts w:ascii="Arial" w:hAnsi="Arial" w:cs="Arial"/>
          <w:szCs w:val="24"/>
        </w:rPr>
        <w:t>. </w:t>
      </w:r>
    </w:p>
    <w:p w:rsidR="00AF7250" w:rsidRPr="00263091" w:rsidP="00AF7250" w14:paraId="7DE334D6" w14:textId="77777777">
      <w:pPr>
        <w:tabs>
          <w:tab w:val="left" w:pos="480"/>
          <w:tab w:val="right" w:pos="8640"/>
        </w:tabs>
        <w:ind w:right="684"/>
        <w:rPr>
          <w:rFonts w:ascii="Arial" w:hAnsi="Arial" w:cs="Arial"/>
          <w:szCs w:val="24"/>
        </w:rPr>
      </w:pPr>
    </w:p>
    <w:p w:rsidR="006E4D2F" w:rsidP="006E4D2F" w14:paraId="106EE7A3" w14:textId="77777777">
      <w:pPr>
        <w:tabs>
          <w:tab w:val="left" w:pos="480"/>
          <w:tab w:val="right" w:pos="8640"/>
        </w:tabs>
        <w:ind w:right="684"/>
        <w:rPr>
          <w:rFonts w:ascii="Arial" w:hAnsi="Arial" w:cs="Arial"/>
          <w:szCs w:val="24"/>
        </w:rPr>
      </w:pPr>
      <w:r w:rsidRPr="00263091">
        <w:rPr>
          <w:rFonts w:ascii="Arial" w:hAnsi="Arial" w:cs="Arial"/>
          <w:szCs w:val="24"/>
        </w:rPr>
        <w:t>Legally, respondents may not pay a person or business for assistance in completing the information collection. Therefore, there are no expected overhead costs for completing the information collection. VBA estimates the total cost to all respondents to be $</w:t>
      </w:r>
      <w:r w:rsidRPr="00263091" w:rsidR="00D24548">
        <w:rPr>
          <w:rFonts w:ascii="Arial" w:hAnsi="Arial" w:cs="Arial"/>
          <w:szCs w:val="24"/>
        </w:rPr>
        <w:t>28,005.90</w:t>
      </w:r>
      <w:r w:rsidRPr="00263091">
        <w:rPr>
          <w:rFonts w:ascii="Arial" w:hAnsi="Arial" w:cs="Arial"/>
          <w:szCs w:val="24"/>
        </w:rPr>
        <w:t xml:space="preserve"> (</w:t>
      </w:r>
      <w:r w:rsidRPr="00263091" w:rsidR="00BE76D9">
        <w:rPr>
          <w:rFonts w:ascii="Arial" w:hAnsi="Arial" w:cs="Arial"/>
          <w:szCs w:val="24"/>
        </w:rPr>
        <w:t>83</w:t>
      </w:r>
      <w:r w:rsidRPr="00263091" w:rsidR="00D24548">
        <w:rPr>
          <w:rFonts w:ascii="Arial" w:hAnsi="Arial" w:cs="Arial"/>
          <w:szCs w:val="24"/>
        </w:rPr>
        <w:t>5</w:t>
      </w:r>
      <w:r w:rsidRPr="00263091">
        <w:rPr>
          <w:rFonts w:ascii="Arial" w:hAnsi="Arial" w:cs="Arial"/>
          <w:szCs w:val="24"/>
        </w:rPr>
        <w:t xml:space="preserve"> burden hours x $</w:t>
      </w:r>
      <w:r w:rsidRPr="00263091" w:rsidR="00BE76D9">
        <w:rPr>
          <w:rFonts w:ascii="Arial" w:hAnsi="Arial" w:cs="Arial"/>
          <w:szCs w:val="24"/>
        </w:rPr>
        <w:t>3</w:t>
      </w:r>
      <w:r w:rsidRPr="00263091" w:rsidR="00D24548">
        <w:rPr>
          <w:rFonts w:ascii="Arial" w:hAnsi="Arial" w:cs="Arial"/>
          <w:szCs w:val="24"/>
        </w:rPr>
        <w:t>3.54</w:t>
      </w:r>
      <w:r w:rsidRPr="00263091">
        <w:rPr>
          <w:rFonts w:ascii="Arial" w:hAnsi="Arial" w:cs="Arial"/>
          <w:szCs w:val="24"/>
        </w:rPr>
        <w:t xml:space="preserve"> per hour).   </w:t>
      </w:r>
    </w:p>
    <w:p w:rsidR="008919C7" w:rsidRPr="00263091" w:rsidP="006E4D2F" w14:paraId="09B90F4A" w14:textId="77777777">
      <w:pPr>
        <w:tabs>
          <w:tab w:val="left" w:pos="480"/>
          <w:tab w:val="right" w:pos="8640"/>
        </w:tabs>
        <w:ind w:right="684"/>
        <w:rPr>
          <w:rFonts w:ascii="Arial" w:hAnsi="Arial" w:cs="Arial"/>
          <w:szCs w:val="24"/>
        </w:rPr>
      </w:pPr>
    </w:p>
    <w:p w:rsidR="00A23DF4" w:rsidRPr="00263091" w:rsidP="00FF1180" w14:paraId="1B8C50C4" w14:textId="77777777">
      <w:pPr>
        <w:pStyle w:val="Heading2"/>
        <w:rPr>
          <w:rFonts w:ascii="Arial" w:hAnsi="Arial" w:cs="Arial"/>
          <w:szCs w:val="24"/>
        </w:rPr>
      </w:pPr>
      <w:r w:rsidRPr="00263091">
        <w:rPr>
          <w:rFonts w:ascii="Arial" w:hAnsi="Arial" w:cs="Arial"/>
          <w:szCs w:val="24"/>
        </w:rPr>
        <w:t>13.</w:t>
      </w:r>
      <w:r w:rsidRPr="00263091">
        <w:rPr>
          <w:rFonts w:ascii="Arial" w:hAnsi="Arial" w:cs="Arial"/>
          <w:szCs w:val="24"/>
        </w:rPr>
        <w:tab/>
        <w:t>Provide an estimate of the total annual cost burden to respondents or record-keepers resulting from the collection of information.  (Do not include the cost of any hour burden shown in Items 12 and 14).</w:t>
      </w:r>
    </w:p>
    <w:tbl>
      <w:tblPr>
        <w:tblpPr w:leftFromText="180" w:rightFromText="180" w:vertAnchor="text" w:horzAnchor="margin" w:tblpY="399"/>
        <w:tblW w:w="9270" w:type="dxa"/>
        <w:tblLook w:val="04A0"/>
      </w:tblPr>
      <w:tblGrid>
        <w:gridCol w:w="772"/>
        <w:gridCol w:w="229"/>
        <w:gridCol w:w="472"/>
        <w:gridCol w:w="976"/>
        <w:gridCol w:w="1080"/>
        <w:gridCol w:w="1476"/>
        <w:gridCol w:w="1631"/>
        <w:gridCol w:w="1217"/>
        <w:gridCol w:w="1417"/>
      </w:tblGrid>
      <w:tr w14:paraId="515AC9BA" w14:textId="77777777" w:rsidTr="00666DC5">
        <w:tblPrEx>
          <w:tblW w:w="9270" w:type="dxa"/>
          <w:tblLook w:val="04A0"/>
        </w:tblPrEx>
        <w:trPr>
          <w:trHeight w:val="492"/>
        </w:trPr>
        <w:tc>
          <w:tcPr>
            <w:tcW w:w="772" w:type="dxa"/>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71034298" w14:textId="77777777">
            <w:pPr>
              <w:jc w:val="center"/>
              <w:rPr>
                <w:rFonts w:ascii="Arial" w:hAnsi="Arial" w:cs="Arial"/>
                <w:color w:val="000000"/>
                <w:sz w:val="20"/>
              </w:rPr>
            </w:pPr>
            <w:r w:rsidRPr="008919C7">
              <w:rPr>
                <w:rFonts w:ascii="Arial" w:hAnsi="Arial" w:cs="Arial"/>
                <w:color w:val="000000"/>
                <w:sz w:val="20"/>
              </w:rPr>
              <w:t>Grade</w:t>
            </w:r>
          </w:p>
        </w:tc>
        <w:tc>
          <w:tcPr>
            <w:tcW w:w="701" w:type="dxa"/>
            <w:gridSpan w:val="2"/>
            <w:tcBorders>
              <w:top w:val="single" w:sz="4" w:space="0" w:color="auto"/>
              <w:left w:val="nil"/>
              <w:bottom w:val="single" w:sz="4" w:space="0" w:color="auto"/>
              <w:right w:val="single" w:sz="4" w:space="0" w:color="auto"/>
            </w:tcBorders>
            <w:vAlign w:val="bottom"/>
            <w:hideMark/>
          </w:tcPr>
          <w:p w:rsidR="00666DC5" w:rsidRPr="008919C7" w:rsidP="00666DC5" w14:paraId="251EC7CB" w14:textId="77777777">
            <w:pPr>
              <w:jc w:val="center"/>
              <w:rPr>
                <w:rFonts w:ascii="Arial" w:hAnsi="Arial" w:cs="Arial"/>
                <w:color w:val="000000"/>
                <w:sz w:val="20"/>
              </w:rPr>
            </w:pPr>
            <w:r w:rsidRPr="008919C7">
              <w:rPr>
                <w:rFonts w:ascii="Arial" w:hAnsi="Arial" w:cs="Arial"/>
                <w:color w:val="000000"/>
                <w:sz w:val="20"/>
              </w:rPr>
              <w:t>Step</w:t>
            </w:r>
          </w:p>
        </w:tc>
        <w:tc>
          <w:tcPr>
            <w:tcW w:w="976" w:type="dxa"/>
            <w:tcBorders>
              <w:top w:val="single" w:sz="4" w:space="0" w:color="auto"/>
              <w:left w:val="nil"/>
              <w:bottom w:val="single" w:sz="4" w:space="0" w:color="auto"/>
              <w:right w:val="single" w:sz="4" w:space="0" w:color="auto"/>
            </w:tcBorders>
            <w:vAlign w:val="bottom"/>
            <w:hideMark/>
          </w:tcPr>
          <w:p w:rsidR="00666DC5" w:rsidRPr="008919C7" w:rsidP="00666DC5" w14:paraId="28E372EA" w14:textId="77777777">
            <w:pPr>
              <w:jc w:val="center"/>
              <w:rPr>
                <w:rFonts w:ascii="Arial" w:hAnsi="Arial" w:cs="Arial"/>
                <w:color w:val="000000"/>
                <w:sz w:val="20"/>
              </w:rPr>
            </w:pPr>
            <w:r w:rsidRPr="008919C7">
              <w:rPr>
                <w:rFonts w:ascii="Arial" w:hAnsi="Arial" w:cs="Arial"/>
                <w:color w:val="000000"/>
                <w:sz w:val="20"/>
              </w:rPr>
              <w:t>Burden Time (min)</w:t>
            </w:r>
          </w:p>
        </w:tc>
        <w:tc>
          <w:tcPr>
            <w:tcW w:w="1080" w:type="dxa"/>
            <w:tcBorders>
              <w:top w:val="single" w:sz="4" w:space="0" w:color="auto"/>
              <w:left w:val="nil"/>
              <w:bottom w:val="single" w:sz="4" w:space="0" w:color="auto"/>
              <w:right w:val="single" w:sz="4" w:space="0" w:color="auto"/>
            </w:tcBorders>
          </w:tcPr>
          <w:p w:rsidR="00666DC5" w:rsidRPr="008919C7" w:rsidP="00666DC5" w14:paraId="38BC4F61" w14:textId="77777777">
            <w:pPr>
              <w:jc w:val="center"/>
              <w:rPr>
                <w:rFonts w:ascii="Arial" w:hAnsi="Arial" w:cs="Arial"/>
                <w:color w:val="000000"/>
                <w:sz w:val="20"/>
              </w:rPr>
            </w:pPr>
            <w:r w:rsidRPr="008919C7">
              <w:rPr>
                <w:rFonts w:ascii="Arial" w:hAnsi="Arial" w:cs="Arial"/>
                <w:color w:val="000000"/>
                <w:sz w:val="20"/>
              </w:rPr>
              <w:t>Fraction of Hour</w:t>
            </w:r>
          </w:p>
        </w:tc>
        <w:tc>
          <w:tcPr>
            <w:tcW w:w="1476" w:type="dxa"/>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2B3E03F2" w14:textId="77777777">
            <w:pPr>
              <w:jc w:val="center"/>
              <w:rPr>
                <w:rFonts w:ascii="Arial" w:hAnsi="Arial" w:cs="Arial"/>
                <w:color w:val="000000"/>
                <w:sz w:val="20"/>
              </w:rPr>
            </w:pPr>
            <w:r w:rsidRPr="008919C7">
              <w:rPr>
                <w:rFonts w:ascii="Arial" w:hAnsi="Arial" w:cs="Arial"/>
                <w:color w:val="000000"/>
                <w:sz w:val="20"/>
              </w:rPr>
              <w:t>Hourly Rate</w:t>
            </w:r>
          </w:p>
        </w:tc>
        <w:tc>
          <w:tcPr>
            <w:tcW w:w="1631" w:type="dxa"/>
            <w:tcBorders>
              <w:top w:val="single" w:sz="4" w:space="0" w:color="auto"/>
              <w:left w:val="nil"/>
              <w:bottom w:val="single" w:sz="4" w:space="0" w:color="auto"/>
              <w:right w:val="single" w:sz="4" w:space="0" w:color="auto"/>
            </w:tcBorders>
            <w:vAlign w:val="bottom"/>
            <w:hideMark/>
          </w:tcPr>
          <w:p w:rsidR="00666DC5" w:rsidRPr="008919C7" w:rsidP="00666DC5" w14:paraId="052A2E3D" w14:textId="77777777">
            <w:pPr>
              <w:jc w:val="center"/>
              <w:rPr>
                <w:rFonts w:ascii="Arial" w:hAnsi="Arial" w:cs="Arial"/>
                <w:color w:val="000000"/>
                <w:sz w:val="20"/>
              </w:rPr>
            </w:pPr>
            <w:r w:rsidRPr="008919C7">
              <w:rPr>
                <w:rFonts w:ascii="Arial" w:hAnsi="Arial" w:cs="Arial"/>
                <w:color w:val="000000"/>
                <w:sz w:val="20"/>
              </w:rPr>
              <w:t xml:space="preserve"> Cost Per Response </w:t>
            </w:r>
          </w:p>
        </w:tc>
        <w:tc>
          <w:tcPr>
            <w:tcW w:w="1217" w:type="dxa"/>
            <w:tcBorders>
              <w:top w:val="single" w:sz="4" w:space="0" w:color="auto"/>
              <w:left w:val="nil"/>
              <w:bottom w:val="single" w:sz="4" w:space="0" w:color="auto"/>
              <w:right w:val="single" w:sz="4" w:space="0" w:color="auto"/>
            </w:tcBorders>
            <w:vAlign w:val="bottom"/>
            <w:hideMark/>
          </w:tcPr>
          <w:p w:rsidR="00666DC5" w:rsidRPr="008919C7" w:rsidP="00666DC5" w14:paraId="3E3C8D09" w14:textId="77777777">
            <w:pPr>
              <w:jc w:val="center"/>
              <w:rPr>
                <w:rFonts w:ascii="Arial" w:hAnsi="Arial" w:cs="Arial"/>
                <w:color w:val="000000"/>
                <w:sz w:val="20"/>
              </w:rPr>
            </w:pPr>
            <w:r w:rsidRPr="008919C7">
              <w:rPr>
                <w:rFonts w:ascii="Arial" w:hAnsi="Arial" w:cs="Arial"/>
                <w:color w:val="000000"/>
                <w:sz w:val="20"/>
              </w:rPr>
              <w:t>Total Responses</w:t>
            </w:r>
          </w:p>
        </w:tc>
        <w:tc>
          <w:tcPr>
            <w:tcW w:w="1417" w:type="dxa"/>
            <w:tcBorders>
              <w:top w:val="single" w:sz="4" w:space="0" w:color="auto"/>
              <w:left w:val="nil"/>
              <w:bottom w:val="single" w:sz="4" w:space="0" w:color="auto"/>
              <w:right w:val="single" w:sz="4" w:space="0" w:color="auto"/>
            </w:tcBorders>
            <w:vAlign w:val="bottom"/>
            <w:hideMark/>
          </w:tcPr>
          <w:p w:rsidR="00666DC5" w:rsidRPr="008919C7" w:rsidP="00666DC5" w14:paraId="33FB78EC" w14:textId="77777777">
            <w:pPr>
              <w:jc w:val="center"/>
              <w:rPr>
                <w:rFonts w:ascii="Arial" w:hAnsi="Arial" w:cs="Arial"/>
                <w:color w:val="000000"/>
                <w:sz w:val="20"/>
              </w:rPr>
            </w:pPr>
            <w:r w:rsidRPr="008919C7">
              <w:rPr>
                <w:rFonts w:ascii="Arial" w:hAnsi="Arial" w:cs="Arial"/>
                <w:color w:val="000000"/>
                <w:sz w:val="20"/>
              </w:rPr>
              <w:t>Total</w:t>
            </w:r>
          </w:p>
        </w:tc>
      </w:tr>
      <w:tr w14:paraId="3A4DAA60" w14:textId="77777777" w:rsidTr="00666DC5">
        <w:tblPrEx>
          <w:tblW w:w="9270" w:type="dxa"/>
          <w:tblLook w:val="04A0"/>
        </w:tblPrEx>
        <w:trPr>
          <w:trHeight w:val="288"/>
        </w:trPr>
        <w:tc>
          <w:tcPr>
            <w:tcW w:w="772" w:type="dxa"/>
            <w:tcBorders>
              <w:top w:val="nil"/>
              <w:left w:val="single" w:sz="4" w:space="0" w:color="auto"/>
              <w:bottom w:val="single" w:sz="4" w:space="0" w:color="auto"/>
              <w:right w:val="single" w:sz="4" w:space="0" w:color="auto"/>
            </w:tcBorders>
            <w:vAlign w:val="bottom"/>
            <w:hideMark/>
          </w:tcPr>
          <w:p w:rsidR="00666DC5" w:rsidRPr="008919C7" w:rsidP="00666DC5" w14:paraId="22F9D62A" w14:textId="77777777">
            <w:pPr>
              <w:jc w:val="center"/>
              <w:rPr>
                <w:rFonts w:ascii="Arial" w:hAnsi="Arial" w:cs="Arial"/>
                <w:color w:val="000000"/>
                <w:sz w:val="20"/>
              </w:rPr>
            </w:pPr>
            <w:r w:rsidRPr="008919C7">
              <w:rPr>
                <w:rFonts w:ascii="Arial" w:hAnsi="Arial" w:cs="Arial"/>
                <w:color w:val="000000"/>
                <w:sz w:val="20"/>
              </w:rPr>
              <w:t>11</w:t>
            </w:r>
          </w:p>
        </w:tc>
        <w:tc>
          <w:tcPr>
            <w:tcW w:w="701" w:type="dxa"/>
            <w:gridSpan w:val="2"/>
            <w:tcBorders>
              <w:top w:val="nil"/>
              <w:left w:val="nil"/>
              <w:bottom w:val="single" w:sz="4" w:space="0" w:color="auto"/>
              <w:right w:val="single" w:sz="4" w:space="0" w:color="auto"/>
            </w:tcBorders>
            <w:vAlign w:val="bottom"/>
            <w:hideMark/>
          </w:tcPr>
          <w:p w:rsidR="00666DC5" w:rsidRPr="008919C7" w:rsidP="00666DC5" w14:paraId="6599CAD1" w14:textId="77777777">
            <w:pPr>
              <w:jc w:val="center"/>
              <w:rPr>
                <w:rFonts w:ascii="Arial" w:hAnsi="Arial" w:cs="Arial"/>
                <w:color w:val="000000"/>
                <w:sz w:val="20"/>
              </w:rPr>
            </w:pPr>
            <w:r w:rsidRPr="008919C7">
              <w:rPr>
                <w:rFonts w:ascii="Arial" w:hAnsi="Arial" w:cs="Arial"/>
                <w:color w:val="000000"/>
                <w:sz w:val="20"/>
              </w:rPr>
              <w:t>6</w:t>
            </w:r>
          </w:p>
        </w:tc>
        <w:tc>
          <w:tcPr>
            <w:tcW w:w="976" w:type="dxa"/>
            <w:tcBorders>
              <w:top w:val="nil"/>
              <w:left w:val="nil"/>
              <w:bottom w:val="single" w:sz="4" w:space="0" w:color="auto"/>
              <w:right w:val="single" w:sz="4" w:space="0" w:color="auto"/>
            </w:tcBorders>
            <w:vAlign w:val="bottom"/>
            <w:hideMark/>
          </w:tcPr>
          <w:p w:rsidR="00666DC5" w:rsidRPr="008919C7" w:rsidP="00666DC5" w14:paraId="5806B1A8" w14:textId="77777777">
            <w:pPr>
              <w:jc w:val="center"/>
              <w:rPr>
                <w:rFonts w:ascii="Arial" w:hAnsi="Arial" w:cs="Arial"/>
                <w:color w:val="000000"/>
                <w:sz w:val="20"/>
              </w:rPr>
            </w:pPr>
            <w:r w:rsidRPr="008919C7">
              <w:rPr>
                <w:rFonts w:ascii="Arial" w:hAnsi="Arial" w:cs="Arial"/>
                <w:color w:val="000000"/>
                <w:sz w:val="20"/>
              </w:rPr>
              <w:t>15</w:t>
            </w:r>
          </w:p>
        </w:tc>
        <w:tc>
          <w:tcPr>
            <w:tcW w:w="1080" w:type="dxa"/>
            <w:tcBorders>
              <w:top w:val="single" w:sz="4" w:space="0" w:color="auto"/>
              <w:left w:val="nil"/>
              <w:bottom w:val="single" w:sz="4" w:space="0" w:color="auto"/>
              <w:right w:val="single" w:sz="4" w:space="0" w:color="auto"/>
            </w:tcBorders>
          </w:tcPr>
          <w:p w:rsidR="00666DC5" w:rsidRPr="008919C7" w:rsidP="00666DC5" w14:paraId="13DA4BEE" w14:textId="77777777">
            <w:pPr>
              <w:jc w:val="center"/>
              <w:rPr>
                <w:rFonts w:ascii="Arial" w:hAnsi="Arial" w:cs="Arial"/>
                <w:color w:val="000000"/>
                <w:sz w:val="20"/>
              </w:rPr>
            </w:pPr>
            <w:r w:rsidRPr="008919C7">
              <w:rPr>
                <w:rFonts w:ascii="Arial" w:hAnsi="Arial" w:cs="Arial"/>
                <w:color w:val="000000"/>
                <w:sz w:val="20"/>
              </w:rPr>
              <w:t>0.25</w:t>
            </w:r>
          </w:p>
        </w:tc>
        <w:tc>
          <w:tcPr>
            <w:tcW w:w="1476" w:type="dxa"/>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389FB165" w14:textId="77777777">
            <w:pPr>
              <w:jc w:val="center"/>
              <w:rPr>
                <w:rFonts w:ascii="Arial" w:hAnsi="Arial" w:cs="Arial"/>
                <w:color w:val="000000"/>
                <w:sz w:val="20"/>
              </w:rPr>
            </w:pPr>
            <w:r w:rsidRPr="008919C7">
              <w:rPr>
                <w:rFonts w:ascii="Arial" w:hAnsi="Arial" w:cs="Arial"/>
                <w:color w:val="000000"/>
                <w:sz w:val="20"/>
              </w:rPr>
              <w:t xml:space="preserve"> $40.55 </w:t>
            </w:r>
          </w:p>
        </w:tc>
        <w:tc>
          <w:tcPr>
            <w:tcW w:w="1631" w:type="dxa"/>
            <w:tcBorders>
              <w:top w:val="nil"/>
              <w:left w:val="nil"/>
              <w:bottom w:val="single" w:sz="4" w:space="0" w:color="auto"/>
              <w:right w:val="single" w:sz="4" w:space="0" w:color="auto"/>
            </w:tcBorders>
            <w:vAlign w:val="bottom"/>
            <w:hideMark/>
          </w:tcPr>
          <w:p w:rsidR="00666DC5" w:rsidRPr="008919C7" w:rsidP="00666DC5" w14:paraId="6165318D" w14:textId="77777777">
            <w:pPr>
              <w:jc w:val="center"/>
              <w:rPr>
                <w:rFonts w:ascii="Arial" w:hAnsi="Arial" w:cs="Arial"/>
                <w:color w:val="000000"/>
                <w:sz w:val="20"/>
              </w:rPr>
            </w:pPr>
            <w:r w:rsidRPr="008919C7">
              <w:rPr>
                <w:rFonts w:ascii="Arial" w:hAnsi="Arial" w:cs="Arial"/>
                <w:color w:val="000000"/>
                <w:sz w:val="20"/>
              </w:rPr>
              <w:t xml:space="preserve">$10.1375 </w:t>
            </w:r>
          </w:p>
        </w:tc>
        <w:tc>
          <w:tcPr>
            <w:tcW w:w="1217" w:type="dxa"/>
            <w:tcBorders>
              <w:top w:val="nil"/>
              <w:left w:val="nil"/>
              <w:bottom w:val="single" w:sz="4" w:space="0" w:color="auto"/>
              <w:right w:val="single" w:sz="4" w:space="0" w:color="auto"/>
            </w:tcBorders>
            <w:vAlign w:val="bottom"/>
            <w:hideMark/>
          </w:tcPr>
          <w:p w:rsidR="00666DC5" w:rsidRPr="008919C7" w:rsidP="00666DC5" w14:paraId="022AE177" w14:textId="77777777">
            <w:pPr>
              <w:jc w:val="center"/>
              <w:rPr>
                <w:rFonts w:ascii="Arial" w:hAnsi="Arial" w:cs="Arial"/>
                <w:color w:val="000000"/>
                <w:sz w:val="20"/>
              </w:rPr>
            </w:pPr>
            <w:r w:rsidRPr="008919C7">
              <w:rPr>
                <w:rFonts w:ascii="Arial" w:hAnsi="Arial" w:cs="Arial"/>
                <w:color w:val="000000"/>
                <w:sz w:val="20"/>
              </w:rPr>
              <w:t xml:space="preserve"> 5,000 </w:t>
            </w:r>
          </w:p>
        </w:tc>
        <w:tc>
          <w:tcPr>
            <w:tcW w:w="1417" w:type="dxa"/>
            <w:tcBorders>
              <w:top w:val="nil"/>
              <w:left w:val="nil"/>
              <w:bottom w:val="single" w:sz="4" w:space="0" w:color="auto"/>
              <w:right w:val="single" w:sz="4" w:space="0" w:color="auto"/>
            </w:tcBorders>
            <w:vAlign w:val="bottom"/>
            <w:hideMark/>
          </w:tcPr>
          <w:p w:rsidR="00666DC5" w:rsidRPr="008919C7" w:rsidP="00666DC5" w14:paraId="421853A5" w14:textId="77777777">
            <w:pPr>
              <w:jc w:val="center"/>
              <w:rPr>
                <w:rFonts w:ascii="Arial" w:hAnsi="Arial" w:cs="Arial"/>
                <w:color w:val="000000"/>
                <w:sz w:val="20"/>
              </w:rPr>
            </w:pPr>
            <w:r w:rsidRPr="008919C7">
              <w:rPr>
                <w:rFonts w:ascii="Arial" w:hAnsi="Arial" w:cs="Arial"/>
                <w:color w:val="000000"/>
                <w:sz w:val="20"/>
              </w:rPr>
              <w:t>$50,687.</w:t>
            </w:r>
            <w:r w:rsidR="00D9567B">
              <w:rPr>
                <w:rFonts w:ascii="Arial" w:hAnsi="Arial" w:cs="Arial"/>
                <w:color w:val="000000"/>
                <w:sz w:val="20"/>
              </w:rPr>
              <w:t>00</w:t>
            </w:r>
          </w:p>
        </w:tc>
      </w:tr>
      <w:tr w14:paraId="729E8188" w14:textId="77777777" w:rsidTr="00666DC5">
        <w:tblPrEx>
          <w:tblW w:w="9270" w:type="dxa"/>
          <w:tblLook w:val="04A0"/>
        </w:tblPrEx>
        <w:trPr>
          <w:trHeight w:val="288"/>
        </w:trPr>
        <w:tc>
          <w:tcPr>
            <w:tcW w:w="1001" w:type="dxa"/>
            <w:gridSpan w:val="2"/>
            <w:tcBorders>
              <w:top w:val="nil"/>
              <w:left w:val="single" w:sz="4" w:space="0" w:color="auto"/>
              <w:bottom w:val="single" w:sz="4" w:space="0" w:color="auto"/>
              <w:right w:val="single" w:sz="4" w:space="0" w:color="auto"/>
            </w:tcBorders>
          </w:tcPr>
          <w:p w:rsidR="00666DC5" w:rsidRPr="008919C7" w:rsidP="00666DC5" w14:paraId="508DEFA7" w14:textId="77777777">
            <w:pPr>
              <w:rPr>
                <w:rFonts w:ascii="Arial" w:hAnsi="Arial" w:cs="Arial"/>
                <w:color w:val="000000"/>
                <w:sz w:val="20"/>
              </w:rPr>
            </w:pPr>
          </w:p>
        </w:tc>
        <w:tc>
          <w:tcPr>
            <w:tcW w:w="8269" w:type="dxa"/>
            <w:gridSpan w:val="7"/>
            <w:tcBorders>
              <w:top w:val="nil"/>
              <w:left w:val="single" w:sz="4" w:space="0" w:color="auto"/>
              <w:bottom w:val="single" w:sz="4" w:space="0" w:color="auto"/>
              <w:right w:val="single" w:sz="4" w:space="0" w:color="auto"/>
            </w:tcBorders>
            <w:vAlign w:val="bottom"/>
          </w:tcPr>
          <w:p w:rsidR="00666DC5" w:rsidRPr="008919C7" w:rsidP="00666DC5" w14:paraId="702FBE25" w14:textId="77777777">
            <w:pPr>
              <w:rPr>
                <w:rFonts w:ascii="Arial" w:hAnsi="Arial" w:cs="Arial"/>
                <w:color w:val="000000"/>
                <w:sz w:val="20"/>
              </w:rPr>
            </w:pPr>
            <w:r w:rsidRPr="008919C7">
              <w:rPr>
                <w:rFonts w:ascii="Arial" w:hAnsi="Arial" w:cs="Arial"/>
                <w:color w:val="000000"/>
                <w:sz w:val="20"/>
              </w:rPr>
              <w:t>Overhead at 100% salary</w:t>
            </w:r>
          </w:p>
        </w:tc>
      </w:tr>
      <w:tr w14:paraId="3AF44B53" w14:textId="77777777" w:rsidTr="00666DC5">
        <w:tblPrEx>
          <w:tblW w:w="9270" w:type="dxa"/>
          <w:tblLook w:val="04A0"/>
        </w:tblPrEx>
        <w:trPr>
          <w:trHeight w:val="288"/>
        </w:trPr>
        <w:tc>
          <w:tcPr>
            <w:tcW w:w="772" w:type="dxa"/>
            <w:tcBorders>
              <w:top w:val="nil"/>
              <w:left w:val="single" w:sz="4" w:space="0" w:color="auto"/>
              <w:bottom w:val="single" w:sz="4" w:space="0" w:color="auto"/>
              <w:right w:val="single" w:sz="4" w:space="0" w:color="auto"/>
            </w:tcBorders>
            <w:vAlign w:val="bottom"/>
          </w:tcPr>
          <w:p w:rsidR="00666DC5" w:rsidRPr="008919C7" w:rsidP="00666DC5" w14:paraId="45DC346B" w14:textId="77777777">
            <w:pPr>
              <w:jc w:val="center"/>
              <w:rPr>
                <w:rFonts w:ascii="Arial" w:hAnsi="Arial" w:cs="Arial"/>
                <w:color w:val="000000"/>
                <w:sz w:val="20"/>
              </w:rPr>
            </w:pPr>
            <w:r w:rsidRPr="008919C7">
              <w:rPr>
                <w:rFonts w:ascii="Arial" w:hAnsi="Arial" w:cs="Arial"/>
                <w:color w:val="000000"/>
                <w:sz w:val="20"/>
              </w:rPr>
              <w:t>12</w:t>
            </w:r>
          </w:p>
        </w:tc>
        <w:tc>
          <w:tcPr>
            <w:tcW w:w="701" w:type="dxa"/>
            <w:gridSpan w:val="2"/>
            <w:tcBorders>
              <w:top w:val="nil"/>
              <w:left w:val="nil"/>
              <w:bottom w:val="single" w:sz="4" w:space="0" w:color="auto"/>
              <w:right w:val="single" w:sz="4" w:space="0" w:color="auto"/>
            </w:tcBorders>
            <w:vAlign w:val="bottom"/>
          </w:tcPr>
          <w:p w:rsidR="00666DC5" w:rsidRPr="008919C7" w:rsidP="00666DC5" w14:paraId="2BD3CA02" w14:textId="77777777">
            <w:pPr>
              <w:jc w:val="center"/>
              <w:rPr>
                <w:rFonts w:ascii="Arial" w:hAnsi="Arial" w:cs="Arial"/>
                <w:color w:val="000000"/>
                <w:sz w:val="20"/>
              </w:rPr>
            </w:pPr>
            <w:r w:rsidRPr="008919C7">
              <w:rPr>
                <w:rFonts w:ascii="Arial" w:hAnsi="Arial" w:cs="Arial"/>
                <w:color w:val="000000"/>
                <w:sz w:val="20"/>
              </w:rPr>
              <w:t>6</w:t>
            </w:r>
          </w:p>
        </w:tc>
        <w:tc>
          <w:tcPr>
            <w:tcW w:w="976" w:type="dxa"/>
            <w:tcBorders>
              <w:top w:val="nil"/>
              <w:left w:val="nil"/>
              <w:bottom w:val="single" w:sz="4" w:space="0" w:color="auto"/>
              <w:right w:val="single" w:sz="4" w:space="0" w:color="auto"/>
            </w:tcBorders>
            <w:vAlign w:val="bottom"/>
          </w:tcPr>
          <w:p w:rsidR="00666DC5" w:rsidRPr="008919C7" w:rsidP="00666DC5" w14:paraId="76F98018" w14:textId="77777777">
            <w:pPr>
              <w:jc w:val="center"/>
              <w:rPr>
                <w:rFonts w:ascii="Arial" w:hAnsi="Arial" w:cs="Arial"/>
                <w:color w:val="000000"/>
                <w:sz w:val="20"/>
              </w:rPr>
            </w:pPr>
            <w:r w:rsidRPr="008919C7">
              <w:rPr>
                <w:rFonts w:ascii="Arial" w:hAnsi="Arial" w:cs="Arial"/>
                <w:color w:val="000000"/>
                <w:sz w:val="20"/>
              </w:rPr>
              <w:t>9</w:t>
            </w:r>
          </w:p>
        </w:tc>
        <w:tc>
          <w:tcPr>
            <w:tcW w:w="1080" w:type="dxa"/>
            <w:tcBorders>
              <w:top w:val="single" w:sz="4" w:space="0" w:color="auto"/>
              <w:left w:val="nil"/>
              <w:bottom w:val="single" w:sz="4" w:space="0" w:color="auto"/>
              <w:right w:val="single" w:sz="4" w:space="0" w:color="auto"/>
            </w:tcBorders>
          </w:tcPr>
          <w:p w:rsidR="00666DC5" w:rsidRPr="008919C7" w:rsidP="00666DC5" w14:paraId="5CB422F6" w14:textId="77777777">
            <w:pPr>
              <w:jc w:val="center"/>
              <w:rPr>
                <w:rFonts w:ascii="Arial" w:hAnsi="Arial" w:cs="Arial"/>
                <w:color w:val="000000"/>
                <w:sz w:val="20"/>
              </w:rPr>
            </w:pPr>
            <w:r w:rsidRPr="008919C7">
              <w:rPr>
                <w:rFonts w:ascii="Arial" w:hAnsi="Arial" w:cs="Arial"/>
                <w:color w:val="000000"/>
                <w:sz w:val="20"/>
              </w:rPr>
              <w:t>0.15</w:t>
            </w:r>
          </w:p>
        </w:tc>
        <w:tc>
          <w:tcPr>
            <w:tcW w:w="1476" w:type="dxa"/>
            <w:tcBorders>
              <w:top w:val="single" w:sz="4" w:space="0" w:color="auto"/>
              <w:left w:val="single" w:sz="4" w:space="0" w:color="auto"/>
              <w:bottom w:val="single" w:sz="4" w:space="0" w:color="auto"/>
              <w:right w:val="single" w:sz="4" w:space="0" w:color="auto"/>
            </w:tcBorders>
            <w:vAlign w:val="bottom"/>
          </w:tcPr>
          <w:p w:rsidR="00666DC5" w:rsidRPr="008919C7" w:rsidP="00666DC5" w14:paraId="05AE1628" w14:textId="77777777">
            <w:pPr>
              <w:jc w:val="center"/>
              <w:rPr>
                <w:rFonts w:ascii="Arial" w:hAnsi="Arial" w:cs="Arial"/>
                <w:color w:val="000000"/>
                <w:sz w:val="20"/>
              </w:rPr>
            </w:pPr>
            <w:r w:rsidRPr="008919C7">
              <w:rPr>
                <w:rFonts w:ascii="Arial" w:hAnsi="Arial" w:cs="Arial"/>
                <w:color w:val="000000"/>
                <w:sz w:val="20"/>
              </w:rPr>
              <w:t>$48.61</w:t>
            </w:r>
          </w:p>
        </w:tc>
        <w:tc>
          <w:tcPr>
            <w:tcW w:w="1631" w:type="dxa"/>
            <w:tcBorders>
              <w:top w:val="nil"/>
              <w:left w:val="nil"/>
              <w:bottom w:val="single" w:sz="4" w:space="0" w:color="auto"/>
              <w:right w:val="single" w:sz="4" w:space="0" w:color="auto"/>
            </w:tcBorders>
            <w:vAlign w:val="bottom"/>
          </w:tcPr>
          <w:p w:rsidR="00666DC5" w:rsidRPr="008919C7" w:rsidP="00666DC5" w14:paraId="0294A765" w14:textId="77777777">
            <w:pPr>
              <w:jc w:val="center"/>
              <w:rPr>
                <w:rFonts w:ascii="Arial" w:hAnsi="Arial" w:cs="Arial"/>
                <w:color w:val="000000"/>
                <w:sz w:val="20"/>
              </w:rPr>
            </w:pPr>
            <w:r>
              <w:rPr>
                <w:rFonts w:ascii="Arial" w:hAnsi="Arial" w:cs="Arial"/>
                <w:color w:val="000000"/>
                <w:sz w:val="20"/>
              </w:rPr>
              <w:t xml:space="preserve"> </w:t>
            </w:r>
            <w:r w:rsidRPr="008919C7">
              <w:rPr>
                <w:rFonts w:ascii="Arial" w:hAnsi="Arial" w:cs="Arial"/>
                <w:color w:val="000000"/>
                <w:sz w:val="20"/>
              </w:rPr>
              <w:t>$7.2915</w:t>
            </w:r>
          </w:p>
        </w:tc>
        <w:tc>
          <w:tcPr>
            <w:tcW w:w="1217" w:type="dxa"/>
            <w:tcBorders>
              <w:top w:val="nil"/>
              <w:left w:val="nil"/>
              <w:bottom w:val="single" w:sz="4" w:space="0" w:color="auto"/>
              <w:right w:val="single" w:sz="4" w:space="0" w:color="auto"/>
            </w:tcBorders>
            <w:vAlign w:val="bottom"/>
          </w:tcPr>
          <w:p w:rsidR="00666DC5" w:rsidRPr="008919C7" w:rsidP="00666DC5" w14:paraId="1BE67D46" w14:textId="77777777">
            <w:pPr>
              <w:jc w:val="center"/>
              <w:rPr>
                <w:rFonts w:ascii="Arial" w:hAnsi="Arial" w:cs="Arial"/>
                <w:color w:val="000000"/>
                <w:sz w:val="20"/>
              </w:rPr>
            </w:pPr>
            <w:r w:rsidRPr="008919C7">
              <w:rPr>
                <w:rFonts w:ascii="Arial" w:hAnsi="Arial" w:cs="Arial"/>
                <w:color w:val="000000"/>
                <w:sz w:val="20"/>
              </w:rPr>
              <w:t>500</w:t>
            </w:r>
          </w:p>
        </w:tc>
        <w:tc>
          <w:tcPr>
            <w:tcW w:w="1417" w:type="dxa"/>
            <w:tcBorders>
              <w:top w:val="nil"/>
              <w:left w:val="nil"/>
              <w:bottom w:val="single" w:sz="4" w:space="0" w:color="auto"/>
              <w:right w:val="single" w:sz="4" w:space="0" w:color="auto"/>
            </w:tcBorders>
            <w:vAlign w:val="bottom"/>
          </w:tcPr>
          <w:p w:rsidR="00666DC5" w:rsidRPr="008919C7" w:rsidP="00666DC5" w14:paraId="7460A704" w14:textId="77777777">
            <w:pPr>
              <w:tabs>
                <w:tab w:val="left" w:pos="315"/>
              </w:tabs>
              <w:jc w:val="center"/>
              <w:rPr>
                <w:rFonts w:ascii="Arial" w:hAnsi="Arial" w:cs="Arial"/>
                <w:color w:val="000000"/>
                <w:sz w:val="20"/>
              </w:rPr>
            </w:pPr>
            <w:r>
              <w:rPr>
                <w:rFonts w:ascii="Arial" w:hAnsi="Arial" w:cs="Arial"/>
                <w:color w:val="000000"/>
                <w:sz w:val="20"/>
              </w:rPr>
              <w:t xml:space="preserve">   </w:t>
            </w:r>
            <w:r w:rsidRPr="008919C7">
              <w:rPr>
                <w:rFonts w:ascii="Arial" w:hAnsi="Arial" w:cs="Arial"/>
                <w:color w:val="000000"/>
                <w:sz w:val="20"/>
              </w:rPr>
              <w:t>$3,645.</w:t>
            </w:r>
            <w:r w:rsidR="00D9567B">
              <w:rPr>
                <w:rFonts w:ascii="Arial" w:hAnsi="Arial" w:cs="Arial"/>
                <w:color w:val="000000"/>
                <w:sz w:val="20"/>
              </w:rPr>
              <w:t>00</w:t>
            </w:r>
          </w:p>
        </w:tc>
      </w:tr>
      <w:tr w14:paraId="6E95B4ED" w14:textId="77777777" w:rsidTr="00666DC5">
        <w:tblPrEx>
          <w:tblW w:w="9270" w:type="dxa"/>
          <w:tblLook w:val="04A0"/>
        </w:tblPrEx>
        <w:trPr>
          <w:trHeight w:val="288"/>
        </w:trPr>
        <w:tc>
          <w:tcPr>
            <w:tcW w:w="1001" w:type="dxa"/>
            <w:gridSpan w:val="2"/>
            <w:tcBorders>
              <w:top w:val="nil"/>
              <w:left w:val="single" w:sz="4" w:space="0" w:color="auto"/>
              <w:bottom w:val="single" w:sz="4" w:space="0" w:color="auto"/>
              <w:right w:val="single" w:sz="4" w:space="0" w:color="auto"/>
            </w:tcBorders>
          </w:tcPr>
          <w:p w:rsidR="00666DC5" w:rsidRPr="008919C7" w:rsidP="00666DC5" w14:paraId="48FA8731" w14:textId="77777777">
            <w:pPr>
              <w:rPr>
                <w:rFonts w:ascii="Arial" w:hAnsi="Arial" w:cs="Arial"/>
                <w:color w:val="000000"/>
                <w:sz w:val="20"/>
              </w:rPr>
            </w:pPr>
          </w:p>
        </w:tc>
        <w:tc>
          <w:tcPr>
            <w:tcW w:w="8269" w:type="dxa"/>
            <w:gridSpan w:val="7"/>
            <w:tcBorders>
              <w:top w:val="nil"/>
              <w:left w:val="single" w:sz="4" w:space="0" w:color="auto"/>
              <w:bottom w:val="single" w:sz="4" w:space="0" w:color="auto"/>
              <w:right w:val="single" w:sz="4" w:space="0" w:color="auto"/>
            </w:tcBorders>
            <w:vAlign w:val="bottom"/>
          </w:tcPr>
          <w:p w:rsidR="00666DC5" w:rsidRPr="008919C7" w:rsidP="00666DC5" w14:paraId="4E214D0C" w14:textId="77777777">
            <w:pPr>
              <w:rPr>
                <w:rFonts w:ascii="Arial" w:hAnsi="Arial" w:cs="Arial"/>
                <w:color w:val="000000"/>
                <w:sz w:val="20"/>
              </w:rPr>
            </w:pPr>
            <w:r w:rsidRPr="008919C7">
              <w:rPr>
                <w:rFonts w:ascii="Arial" w:hAnsi="Arial" w:cs="Arial"/>
                <w:color w:val="000000"/>
                <w:sz w:val="20"/>
              </w:rPr>
              <w:t>Overhead at 100% salary</w:t>
            </w:r>
          </w:p>
        </w:tc>
      </w:tr>
      <w:tr w14:paraId="07D4287D" w14:textId="77777777" w:rsidTr="00666DC5">
        <w:tblPrEx>
          <w:tblW w:w="9270" w:type="dxa"/>
          <w:tblLook w:val="04A0"/>
        </w:tblPrEx>
        <w:trPr>
          <w:trHeight w:val="288"/>
        </w:trPr>
        <w:tc>
          <w:tcPr>
            <w:tcW w:w="772" w:type="dxa"/>
            <w:tcBorders>
              <w:top w:val="nil"/>
              <w:left w:val="single" w:sz="4" w:space="0" w:color="auto"/>
              <w:bottom w:val="single" w:sz="4" w:space="0" w:color="auto"/>
              <w:right w:val="single" w:sz="4" w:space="0" w:color="auto"/>
            </w:tcBorders>
            <w:vAlign w:val="bottom"/>
          </w:tcPr>
          <w:p w:rsidR="00666DC5" w:rsidRPr="008919C7" w:rsidP="00666DC5" w14:paraId="004AD3B3" w14:textId="77777777">
            <w:pPr>
              <w:jc w:val="center"/>
              <w:rPr>
                <w:rFonts w:ascii="Arial" w:hAnsi="Arial" w:cs="Arial"/>
                <w:color w:val="000000"/>
                <w:sz w:val="20"/>
              </w:rPr>
            </w:pPr>
            <w:r w:rsidRPr="008919C7">
              <w:rPr>
                <w:rFonts w:ascii="Arial" w:hAnsi="Arial" w:cs="Arial"/>
                <w:color w:val="000000"/>
                <w:sz w:val="20"/>
              </w:rPr>
              <w:t>13</w:t>
            </w:r>
          </w:p>
        </w:tc>
        <w:tc>
          <w:tcPr>
            <w:tcW w:w="701" w:type="dxa"/>
            <w:gridSpan w:val="2"/>
            <w:tcBorders>
              <w:top w:val="nil"/>
              <w:left w:val="nil"/>
              <w:bottom w:val="single" w:sz="4" w:space="0" w:color="auto"/>
              <w:right w:val="single" w:sz="4" w:space="0" w:color="auto"/>
            </w:tcBorders>
            <w:vAlign w:val="bottom"/>
          </w:tcPr>
          <w:p w:rsidR="00666DC5" w:rsidRPr="008919C7" w:rsidP="00666DC5" w14:paraId="51A82735" w14:textId="77777777">
            <w:pPr>
              <w:jc w:val="center"/>
              <w:rPr>
                <w:rFonts w:ascii="Arial" w:hAnsi="Arial" w:cs="Arial"/>
                <w:color w:val="000000"/>
                <w:sz w:val="20"/>
              </w:rPr>
            </w:pPr>
            <w:r w:rsidRPr="008919C7">
              <w:rPr>
                <w:rFonts w:ascii="Arial" w:hAnsi="Arial" w:cs="Arial"/>
                <w:color w:val="000000"/>
                <w:sz w:val="20"/>
              </w:rPr>
              <w:t>6</w:t>
            </w:r>
          </w:p>
        </w:tc>
        <w:tc>
          <w:tcPr>
            <w:tcW w:w="976" w:type="dxa"/>
            <w:tcBorders>
              <w:top w:val="nil"/>
              <w:left w:val="nil"/>
              <w:bottom w:val="single" w:sz="4" w:space="0" w:color="auto"/>
              <w:right w:val="single" w:sz="4" w:space="0" w:color="auto"/>
            </w:tcBorders>
            <w:vAlign w:val="bottom"/>
          </w:tcPr>
          <w:p w:rsidR="00666DC5" w:rsidRPr="008919C7" w:rsidP="00666DC5" w14:paraId="3AF50A67" w14:textId="77777777">
            <w:pPr>
              <w:jc w:val="center"/>
              <w:rPr>
                <w:rFonts w:ascii="Arial" w:hAnsi="Arial" w:cs="Arial"/>
                <w:color w:val="000000"/>
                <w:sz w:val="20"/>
              </w:rPr>
            </w:pPr>
            <w:r w:rsidRPr="008919C7">
              <w:rPr>
                <w:rFonts w:ascii="Arial" w:hAnsi="Arial" w:cs="Arial"/>
                <w:color w:val="000000"/>
                <w:sz w:val="20"/>
              </w:rPr>
              <w:t>5</w:t>
            </w:r>
          </w:p>
        </w:tc>
        <w:tc>
          <w:tcPr>
            <w:tcW w:w="1080" w:type="dxa"/>
            <w:tcBorders>
              <w:top w:val="single" w:sz="4" w:space="0" w:color="auto"/>
              <w:left w:val="nil"/>
              <w:bottom w:val="single" w:sz="4" w:space="0" w:color="auto"/>
              <w:right w:val="single" w:sz="4" w:space="0" w:color="auto"/>
            </w:tcBorders>
          </w:tcPr>
          <w:p w:rsidR="00666DC5" w:rsidRPr="008919C7" w:rsidP="00666DC5" w14:paraId="659CD3BA" w14:textId="77777777">
            <w:pPr>
              <w:jc w:val="center"/>
              <w:rPr>
                <w:rFonts w:ascii="Arial" w:hAnsi="Arial" w:cs="Arial"/>
                <w:color w:val="000000"/>
                <w:sz w:val="20"/>
              </w:rPr>
            </w:pPr>
            <w:r w:rsidRPr="008919C7">
              <w:rPr>
                <w:rFonts w:ascii="Arial" w:hAnsi="Arial" w:cs="Arial"/>
                <w:color w:val="000000"/>
                <w:sz w:val="20"/>
              </w:rPr>
              <w:t>0.083333</w:t>
            </w:r>
          </w:p>
        </w:tc>
        <w:tc>
          <w:tcPr>
            <w:tcW w:w="1476" w:type="dxa"/>
            <w:tcBorders>
              <w:top w:val="single" w:sz="4" w:space="0" w:color="auto"/>
              <w:left w:val="single" w:sz="4" w:space="0" w:color="auto"/>
              <w:bottom w:val="single" w:sz="4" w:space="0" w:color="auto"/>
              <w:right w:val="single" w:sz="4" w:space="0" w:color="auto"/>
            </w:tcBorders>
            <w:vAlign w:val="bottom"/>
          </w:tcPr>
          <w:p w:rsidR="00666DC5" w:rsidRPr="008919C7" w:rsidP="00666DC5" w14:paraId="4C737D42" w14:textId="77777777">
            <w:pPr>
              <w:jc w:val="center"/>
              <w:rPr>
                <w:rFonts w:ascii="Arial" w:hAnsi="Arial" w:cs="Arial"/>
                <w:color w:val="000000"/>
                <w:sz w:val="20"/>
              </w:rPr>
            </w:pPr>
            <w:r w:rsidRPr="008919C7">
              <w:rPr>
                <w:rFonts w:ascii="Arial" w:hAnsi="Arial" w:cs="Arial"/>
                <w:color w:val="000000"/>
                <w:sz w:val="20"/>
              </w:rPr>
              <w:t>$57.80</w:t>
            </w:r>
          </w:p>
        </w:tc>
        <w:tc>
          <w:tcPr>
            <w:tcW w:w="1631" w:type="dxa"/>
            <w:tcBorders>
              <w:top w:val="nil"/>
              <w:left w:val="nil"/>
              <w:bottom w:val="single" w:sz="4" w:space="0" w:color="auto"/>
              <w:right w:val="single" w:sz="4" w:space="0" w:color="auto"/>
            </w:tcBorders>
            <w:vAlign w:val="bottom"/>
          </w:tcPr>
          <w:p w:rsidR="00666DC5" w:rsidRPr="008919C7" w:rsidP="00666DC5" w14:paraId="05991C08" w14:textId="77777777">
            <w:pPr>
              <w:jc w:val="center"/>
              <w:rPr>
                <w:rFonts w:ascii="Arial" w:hAnsi="Arial" w:cs="Arial"/>
                <w:color w:val="000000"/>
                <w:sz w:val="20"/>
              </w:rPr>
            </w:pPr>
            <w:r>
              <w:rPr>
                <w:rFonts w:ascii="Arial" w:hAnsi="Arial" w:cs="Arial"/>
                <w:color w:val="000000"/>
                <w:sz w:val="20"/>
              </w:rPr>
              <w:t xml:space="preserve">    </w:t>
            </w:r>
            <w:r w:rsidRPr="008919C7">
              <w:rPr>
                <w:rFonts w:ascii="Arial" w:hAnsi="Arial" w:cs="Arial"/>
                <w:color w:val="000000"/>
                <w:sz w:val="20"/>
              </w:rPr>
              <w:t>$4.816647</w:t>
            </w:r>
          </w:p>
        </w:tc>
        <w:tc>
          <w:tcPr>
            <w:tcW w:w="1217" w:type="dxa"/>
            <w:tcBorders>
              <w:top w:val="nil"/>
              <w:left w:val="nil"/>
              <w:bottom w:val="single" w:sz="4" w:space="0" w:color="auto"/>
              <w:right w:val="single" w:sz="4" w:space="0" w:color="auto"/>
            </w:tcBorders>
            <w:vAlign w:val="bottom"/>
          </w:tcPr>
          <w:p w:rsidR="00666DC5" w:rsidRPr="008919C7" w:rsidP="00666DC5" w14:paraId="5DD50438" w14:textId="77777777">
            <w:pPr>
              <w:jc w:val="center"/>
              <w:rPr>
                <w:rFonts w:ascii="Arial" w:hAnsi="Arial" w:cs="Arial"/>
                <w:color w:val="000000"/>
                <w:sz w:val="20"/>
              </w:rPr>
            </w:pPr>
            <w:r w:rsidRPr="008919C7">
              <w:rPr>
                <w:rFonts w:ascii="Arial" w:hAnsi="Arial" w:cs="Arial"/>
                <w:color w:val="000000"/>
                <w:sz w:val="20"/>
              </w:rPr>
              <w:t>250</w:t>
            </w:r>
          </w:p>
        </w:tc>
        <w:tc>
          <w:tcPr>
            <w:tcW w:w="1417" w:type="dxa"/>
            <w:tcBorders>
              <w:top w:val="nil"/>
              <w:left w:val="nil"/>
              <w:bottom w:val="single" w:sz="4" w:space="0" w:color="auto"/>
              <w:right w:val="single" w:sz="4" w:space="0" w:color="auto"/>
            </w:tcBorders>
            <w:vAlign w:val="bottom"/>
          </w:tcPr>
          <w:p w:rsidR="00666DC5" w:rsidRPr="008919C7" w:rsidP="00666DC5" w14:paraId="500FC3B7" w14:textId="77777777">
            <w:pPr>
              <w:jc w:val="center"/>
              <w:rPr>
                <w:rFonts w:ascii="Arial" w:hAnsi="Arial" w:cs="Arial"/>
                <w:color w:val="000000"/>
                <w:sz w:val="20"/>
              </w:rPr>
            </w:pPr>
            <w:r>
              <w:rPr>
                <w:rFonts w:ascii="Arial" w:hAnsi="Arial" w:cs="Arial"/>
                <w:color w:val="000000"/>
                <w:sz w:val="20"/>
              </w:rPr>
              <w:t xml:space="preserve">   </w:t>
            </w:r>
            <w:r w:rsidRPr="008919C7">
              <w:rPr>
                <w:rFonts w:ascii="Arial" w:hAnsi="Arial" w:cs="Arial"/>
                <w:color w:val="000000"/>
                <w:sz w:val="20"/>
              </w:rPr>
              <w:t>$1,204.</w:t>
            </w:r>
            <w:r w:rsidR="00D9567B">
              <w:rPr>
                <w:rFonts w:ascii="Arial" w:hAnsi="Arial" w:cs="Arial"/>
                <w:color w:val="000000"/>
                <w:sz w:val="20"/>
              </w:rPr>
              <w:t>00</w:t>
            </w:r>
          </w:p>
        </w:tc>
      </w:tr>
      <w:tr w14:paraId="3B2F565E" w14:textId="77777777" w:rsidTr="00666DC5">
        <w:tblPrEx>
          <w:tblW w:w="9270" w:type="dxa"/>
          <w:tblLook w:val="04A0"/>
        </w:tblPrEx>
        <w:trPr>
          <w:trHeight w:val="288"/>
        </w:trPr>
        <w:tc>
          <w:tcPr>
            <w:tcW w:w="1001" w:type="dxa"/>
            <w:gridSpan w:val="2"/>
            <w:tcBorders>
              <w:top w:val="single" w:sz="4" w:space="0" w:color="auto"/>
              <w:left w:val="single" w:sz="4" w:space="0" w:color="auto"/>
              <w:bottom w:val="single" w:sz="4" w:space="0" w:color="auto"/>
              <w:right w:val="single" w:sz="4" w:space="0" w:color="auto"/>
            </w:tcBorders>
          </w:tcPr>
          <w:p w:rsidR="00666DC5" w:rsidRPr="008919C7" w:rsidP="00666DC5" w14:paraId="7121F130" w14:textId="77777777">
            <w:pPr>
              <w:rPr>
                <w:rFonts w:ascii="Arial" w:hAnsi="Arial" w:cs="Arial"/>
                <w:color w:val="000000"/>
                <w:sz w:val="20"/>
              </w:rPr>
            </w:pPr>
          </w:p>
        </w:tc>
        <w:tc>
          <w:tcPr>
            <w:tcW w:w="6852" w:type="dxa"/>
            <w:gridSpan w:val="6"/>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3E2EBDF7" w14:textId="77777777">
            <w:pPr>
              <w:rPr>
                <w:rFonts w:ascii="Arial" w:hAnsi="Arial" w:cs="Arial"/>
                <w:color w:val="000000"/>
                <w:sz w:val="20"/>
              </w:rPr>
            </w:pPr>
            <w:r w:rsidRPr="008919C7">
              <w:rPr>
                <w:rFonts w:ascii="Arial" w:hAnsi="Arial" w:cs="Arial"/>
                <w:color w:val="000000"/>
                <w:sz w:val="20"/>
              </w:rPr>
              <w:t>Overhead at 100% Salary</w:t>
            </w:r>
          </w:p>
        </w:tc>
        <w:tc>
          <w:tcPr>
            <w:tcW w:w="1417" w:type="dxa"/>
            <w:tcBorders>
              <w:top w:val="nil"/>
              <w:left w:val="nil"/>
              <w:bottom w:val="single" w:sz="4" w:space="0" w:color="auto"/>
              <w:right w:val="single" w:sz="4" w:space="0" w:color="auto"/>
            </w:tcBorders>
            <w:vAlign w:val="bottom"/>
            <w:hideMark/>
          </w:tcPr>
          <w:p w:rsidR="00666DC5" w:rsidRPr="008919C7" w:rsidP="00666DC5" w14:paraId="223A8C91" w14:textId="77777777">
            <w:pPr>
              <w:jc w:val="center"/>
              <w:rPr>
                <w:rFonts w:ascii="Arial" w:hAnsi="Arial" w:cs="Arial"/>
                <w:color w:val="000000"/>
                <w:sz w:val="20"/>
              </w:rPr>
            </w:pPr>
          </w:p>
        </w:tc>
      </w:tr>
      <w:tr w14:paraId="318EAAAF" w14:textId="77777777" w:rsidTr="00666DC5">
        <w:tblPrEx>
          <w:tblW w:w="9270" w:type="dxa"/>
          <w:tblLook w:val="04A0"/>
        </w:tblPrEx>
        <w:trPr>
          <w:trHeight w:val="204"/>
        </w:trPr>
        <w:tc>
          <w:tcPr>
            <w:tcW w:w="1001" w:type="dxa"/>
            <w:gridSpan w:val="2"/>
            <w:tcBorders>
              <w:top w:val="single" w:sz="4" w:space="0" w:color="auto"/>
              <w:left w:val="single" w:sz="4" w:space="0" w:color="auto"/>
              <w:bottom w:val="single" w:sz="4" w:space="0" w:color="auto"/>
              <w:right w:val="single" w:sz="4" w:space="0" w:color="auto"/>
            </w:tcBorders>
          </w:tcPr>
          <w:p w:rsidR="00666DC5" w:rsidRPr="008919C7" w:rsidP="00666DC5" w14:paraId="221116C3" w14:textId="77777777">
            <w:pPr>
              <w:tabs>
                <w:tab w:val="left" w:pos="480"/>
                <w:tab w:val="right" w:pos="4680"/>
                <w:tab w:val="right" w:pos="8640"/>
              </w:tabs>
              <w:ind w:right="35"/>
              <w:jc w:val="center"/>
              <w:rPr>
                <w:rFonts w:ascii="Arial" w:hAnsi="Arial" w:cs="Arial"/>
                <w:b/>
                <w:sz w:val="20"/>
              </w:rPr>
            </w:pPr>
          </w:p>
        </w:tc>
        <w:tc>
          <w:tcPr>
            <w:tcW w:w="6852" w:type="dxa"/>
            <w:gridSpan w:val="6"/>
            <w:tcBorders>
              <w:top w:val="single" w:sz="4" w:space="0" w:color="auto"/>
              <w:left w:val="single" w:sz="4" w:space="0" w:color="auto"/>
              <w:bottom w:val="single" w:sz="4" w:space="0" w:color="auto"/>
              <w:right w:val="single" w:sz="4" w:space="0" w:color="auto"/>
            </w:tcBorders>
            <w:vAlign w:val="center"/>
            <w:hideMark/>
          </w:tcPr>
          <w:p w:rsidR="00666DC5" w:rsidRPr="008919C7" w:rsidP="00666DC5" w14:paraId="04A2FCAD" w14:textId="77777777">
            <w:pPr>
              <w:tabs>
                <w:tab w:val="left" w:pos="480"/>
                <w:tab w:val="right" w:pos="4680"/>
                <w:tab w:val="right" w:pos="8640"/>
              </w:tabs>
              <w:ind w:right="35"/>
              <w:jc w:val="center"/>
              <w:rPr>
                <w:rFonts w:ascii="Arial" w:hAnsi="Arial" w:cs="Arial"/>
                <w:b/>
                <w:sz w:val="20"/>
              </w:rPr>
            </w:pPr>
          </w:p>
        </w:tc>
        <w:tc>
          <w:tcPr>
            <w:tcW w:w="1417" w:type="dxa"/>
            <w:tcBorders>
              <w:top w:val="nil"/>
              <w:left w:val="nil"/>
              <w:bottom w:val="single" w:sz="4" w:space="0" w:color="auto"/>
              <w:right w:val="single" w:sz="4" w:space="0" w:color="auto"/>
            </w:tcBorders>
            <w:vAlign w:val="bottom"/>
            <w:hideMark/>
          </w:tcPr>
          <w:p w:rsidR="00666DC5" w:rsidRPr="008919C7" w:rsidP="00666DC5" w14:paraId="7BC43769" w14:textId="77777777">
            <w:pPr>
              <w:jc w:val="center"/>
              <w:rPr>
                <w:rFonts w:ascii="Arial" w:hAnsi="Arial" w:cs="Arial"/>
                <w:color w:val="000000"/>
                <w:sz w:val="20"/>
              </w:rPr>
            </w:pPr>
            <w:r w:rsidRPr="008919C7">
              <w:rPr>
                <w:rFonts w:ascii="Arial" w:hAnsi="Arial" w:cs="Arial"/>
                <w:color w:val="000000"/>
                <w:sz w:val="20"/>
              </w:rPr>
              <w:t> </w:t>
            </w:r>
          </w:p>
        </w:tc>
      </w:tr>
      <w:tr w14:paraId="17A74068" w14:textId="77777777" w:rsidTr="00666DC5">
        <w:tblPrEx>
          <w:tblW w:w="9270" w:type="dxa"/>
          <w:tblLook w:val="04A0"/>
        </w:tblPrEx>
        <w:trPr>
          <w:trHeight w:val="288"/>
        </w:trPr>
        <w:tc>
          <w:tcPr>
            <w:tcW w:w="1001" w:type="dxa"/>
            <w:gridSpan w:val="2"/>
            <w:tcBorders>
              <w:top w:val="single" w:sz="4" w:space="0" w:color="auto"/>
              <w:left w:val="single" w:sz="4" w:space="0" w:color="auto"/>
              <w:bottom w:val="single" w:sz="4" w:space="0" w:color="auto"/>
              <w:right w:val="single" w:sz="4" w:space="0" w:color="auto"/>
            </w:tcBorders>
          </w:tcPr>
          <w:p w:rsidR="00666DC5" w:rsidRPr="008919C7" w:rsidP="00666DC5" w14:paraId="4936D902" w14:textId="77777777">
            <w:pPr>
              <w:rPr>
                <w:rFonts w:ascii="Arial" w:hAnsi="Arial" w:cs="Arial"/>
                <w:color w:val="000000"/>
                <w:sz w:val="20"/>
              </w:rPr>
            </w:pPr>
          </w:p>
        </w:tc>
        <w:tc>
          <w:tcPr>
            <w:tcW w:w="6852" w:type="dxa"/>
            <w:gridSpan w:val="6"/>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58300EF9" w14:textId="77777777">
            <w:pPr>
              <w:rPr>
                <w:rFonts w:ascii="Arial" w:hAnsi="Arial" w:cs="Arial"/>
                <w:color w:val="000000"/>
                <w:sz w:val="20"/>
              </w:rPr>
            </w:pPr>
            <w:r w:rsidRPr="008919C7">
              <w:rPr>
                <w:rFonts w:ascii="Arial" w:hAnsi="Arial" w:cs="Arial"/>
                <w:color w:val="000000"/>
                <w:sz w:val="20"/>
              </w:rPr>
              <w:t>Processing / Analyzing Costs</w:t>
            </w:r>
          </w:p>
        </w:tc>
        <w:tc>
          <w:tcPr>
            <w:tcW w:w="1417" w:type="dxa"/>
            <w:tcBorders>
              <w:top w:val="nil"/>
              <w:left w:val="nil"/>
              <w:bottom w:val="single" w:sz="4" w:space="0" w:color="auto"/>
              <w:right w:val="single" w:sz="4" w:space="0" w:color="auto"/>
            </w:tcBorders>
            <w:vAlign w:val="bottom"/>
            <w:hideMark/>
          </w:tcPr>
          <w:p w:rsidR="00666DC5" w:rsidRPr="008919C7" w:rsidP="00666DC5" w14:paraId="46BB39DA" w14:textId="77777777">
            <w:pPr>
              <w:tabs>
                <w:tab w:val="left" w:pos="250"/>
              </w:tabs>
              <w:jc w:val="center"/>
              <w:rPr>
                <w:rFonts w:ascii="Arial" w:hAnsi="Arial" w:cs="Arial"/>
                <w:color w:val="000000"/>
                <w:sz w:val="20"/>
              </w:rPr>
            </w:pPr>
            <w:r w:rsidRPr="008919C7">
              <w:rPr>
                <w:rFonts w:ascii="Arial" w:hAnsi="Arial" w:cs="Arial"/>
                <w:color w:val="000000"/>
                <w:sz w:val="20"/>
              </w:rPr>
              <w:t>$55,537.</w:t>
            </w:r>
            <w:r w:rsidR="00D9567B">
              <w:rPr>
                <w:rFonts w:ascii="Arial" w:hAnsi="Arial" w:cs="Arial"/>
                <w:color w:val="000000"/>
                <w:sz w:val="20"/>
              </w:rPr>
              <w:t>00</w:t>
            </w:r>
          </w:p>
        </w:tc>
      </w:tr>
      <w:tr w14:paraId="093BD17D" w14:textId="77777777" w:rsidTr="00666DC5">
        <w:tblPrEx>
          <w:tblW w:w="9270" w:type="dxa"/>
          <w:tblLook w:val="04A0"/>
        </w:tblPrEx>
        <w:trPr>
          <w:trHeight w:val="288"/>
        </w:trPr>
        <w:tc>
          <w:tcPr>
            <w:tcW w:w="1001" w:type="dxa"/>
            <w:gridSpan w:val="2"/>
            <w:tcBorders>
              <w:top w:val="single" w:sz="4" w:space="0" w:color="auto"/>
              <w:left w:val="single" w:sz="4" w:space="0" w:color="auto"/>
              <w:bottom w:val="single" w:sz="4" w:space="0" w:color="auto"/>
              <w:right w:val="single" w:sz="4" w:space="0" w:color="auto"/>
            </w:tcBorders>
          </w:tcPr>
          <w:p w:rsidR="00666DC5" w:rsidRPr="008919C7" w:rsidP="00666DC5" w14:paraId="065E91F4" w14:textId="77777777">
            <w:pPr>
              <w:rPr>
                <w:rFonts w:ascii="Arial" w:hAnsi="Arial" w:cs="Arial"/>
                <w:color w:val="000000"/>
                <w:sz w:val="20"/>
              </w:rPr>
            </w:pPr>
          </w:p>
        </w:tc>
        <w:tc>
          <w:tcPr>
            <w:tcW w:w="6852" w:type="dxa"/>
            <w:gridSpan w:val="6"/>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7511EBA5" w14:textId="77777777">
            <w:pPr>
              <w:rPr>
                <w:rFonts w:ascii="Arial" w:hAnsi="Arial" w:cs="Arial"/>
                <w:color w:val="000000"/>
                <w:sz w:val="20"/>
              </w:rPr>
            </w:pPr>
            <w:r w:rsidRPr="008919C7">
              <w:rPr>
                <w:rFonts w:ascii="Arial" w:hAnsi="Arial" w:cs="Arial"/>
                <w:color w:val="000000"/>
                <w:sz w:val="20"/>
              </w:rPr>
              <w:t>Printing and Production Cost</w:t>
            </w:r>
          </w:p>
        </w:tc>
        <w:tc>
          <w:tcPr>
            <w:tcW w:w="1417" w:type="dxa"/>
            <w:tcBorders>
              <w:top w:val="nil"/>
              <w:left w:val="nil"/>
              <w:bottom w:val="single" w:sz="4" w:space="0" w:color="auto"/>
              <w:right w:val="single" w:sz="4" w:space="0" w:color="auto"/>
            </w:tcBorders>
            <w:vAlign w:val="bottom"/>
            <w:hideMark/>
          </w:tcPr>
          <w:p w:rsidR="00666DC5" w:rsidRPr="008919C7" w:rsidP="00666DC5" w14:paraId="4B8A0703" w14:textId="77777777">
            <w:pPr>
              <w:jc w:val="center"/>
              <w:rPr>
                <w:rFonts w:ascii="Arial" w:hAnsi="Arial" w:cs="Arial"/>
                <w:color w:val="000000"/>
                <w:sz w:val="20"/>
              </w:rPr>
            </w:pPr>
            <w:r w:rsidRPr="008919C7">
              <w:rPr>
                <w:rFonts w:ascii="Arial" w:hAnsi="Arial" w:cs="Arial"/>
                <w:color w:val="000000"/>
                <w:sz w:val="20"/>
              </w:rPr>
              <w:t xml:space="preserve"> $0 </w:t>
            </w:r>
          </w:p>
        </w:tc>
      </w:tr>
      <w:tr w14:paraId="48C8006B" w14:textId="77777777" w:rsidTr="00666DC5">
        <w:tblPrEx>
          <w:tblW w:w="9270" w:type="dxa"/>
          <w:tblLook w:val="04A0"/>
        </w:tblPrEx>
        <w:trPr>
          <w:trHeight w:val="288"/>
        </w:trPr>
        <w:tc>
          <w:tcPr>
            <w:tcW w:w="1001" w:type="dxa"/>
            <w:gridSpan w:val="2"/>
            <w:tcBorders>
              <w:top w:val="single" w:sz="4" w:space="0" w:color="auto"/>
              <w:left w:val="single" w:sz="4" w:space="0" w:color="auto"/>
              <w:bottom w:val="single" w:sz="4" w:space="0" w:color="auto"/>
              <w:right w:val="single" w:sz="4" w:space="0" w:color="auto"/>
            </w:tcBorders>
          </w:tcPr>
          <w:p w:rsidR="00666DC5" w:rsidRPr="008919C7" w:rsidP="00666DC5" w14:paraId="56E06241" w14:textId="77777777">
            <w:pPr>
              <w:rPr>
                <w:rFonts w:ascii="Arial" w:hAnsi="Arial" w:cs="Arial"/>
                <w:color w:val="000000"/>
                <w:sz w:val="20"/>
              </w:rPr>
            </w:pPr>
          </w:p>
        </w:tc>
        <w:tc>
          <w:tcPr>
            <w:tcW w:w="6852" w:type="dxa"/>
            <w:gridSpan w:val="6"/>
            <w:tcBorders>
              <w:top w:val="single" w:sz="4" w:space="0" w:color="auto"/>
              <w:left w:val="single" w:sz="4" w:space="0" w:color="auto"/>
              <w:bottom w:val="single" w:sz="4" w:space="0" w:color="auto"/>
              <w:right w:val="single" w:sz="4" w:space="0" w:color="auto"/>
            </w:tcBorders>
            <w:vAlign w:val="bottom"/>
            <w:hideMark/>
          </w:tcPr>
          <w:p w:rsidR="00666DC5" w:rsidRPr="008919C7" w:rsidP="00666DC5" w14:paraId="79263A24" w14:textId="77777777">
            <w:pPr>
              <w:rPr>
                <w:rFonts w:ascii="Arial" w:hAnsi="Arial" w:cs="Arial"/>
                <w:color w:val="000000"/>
                <w:sz w:val="20"/>
              </w:rPr>
            </w:pPr>
            <w:r w:rsidRPr="008919C7">
              <w:rPr>
                <w:rFonts w:ascii="Arial" w:hAnsi="Arial" w:cs="Arial"/>
                <w:color w:val="000000"/>
                <w:sz w:val="20"/>
              </w:rPr>
              <w:t>Total Cost to Government</w:t>
            </w:r>
          </w:p>
        </w:tc>
        <w:tc>
          <w:tcPr>
            <w:tcW w:w="1417" w:type="dxa"/>
            <w:tcBorders>
              <w:top w:val="nil"/>
              <w:left w:val="nil"/>
              <w:bottom w:val="single" w:sz="4" w:space="0" w:color="auto"/>
              <w:right w:val="single" w:sz="4" w:space="0" w:color="auto"/>
            </w:tcBorders>
            <w:vAlign w:val="bottom"/>
            <w:hideMark/>
          </w:tcPr>
          <w:p w:rsidR="00666DC5" w:rsidRPr="008919C7" w:rsidP="00666DC5" w14:paraId="4A9171CF" w14:textId="77777777">
            <w:pPr>
              <w:jc w:val="center"/>
              <w:rPr>
                <w:rFonts w:ascii="Arial" w:hAnsi="Arial" w:cs="Arial"/>
                <w:color w:val="000000"/>
                <w:sz w:val="20"/>
              </w:rPr>
            </w:pPr>
            <w:r w:rsidRPr="008919C7">
              <w:rPr>
                <w:rFonts w:ascii="Arial" w:hAnsi="Arial" w:cs="Arial"/>
                <w:color w:val="000000"/>
                <w:sz w:val="20"/>
              </w:rPr>
              <w:t xml:space="preserve"> $55,537.</w:t>
            </w:r>
            <w:r w:rsidR="00D9567B">
              <w:rPr>
                <w:rFonts w:ascii="Arial" w:hAnsi="Arial" w:cs="Arial"/>
                <w:color w:val="000000"/>
                <w:sz w:val="20"/>
              </w:rPr>
              <w:t>00</w:t>
            </w:r>
          </w:p>
        </w:tc>
      </w:tr>
    </w:tbl>
    <w:p w:rsidR="00A23DF4" w:rsidRPr="00263091" w:rsidP="00786FEA" w14:paraId="3BC4EA21" w14:textId="77777777">
      <w:pPr>
        <w:tabs>
          <w:tab w:val="left" w:pos="480"/>
          <w:tab w:val="right" w:pos="8640"/>
        </w:tabs>
        <w:ind w:right="684"/>
        <w:jc w:val="both"/>
        <w:rPr>
          <w:rFonts w:ascii="Arial" w:hAnsi="Arial" w:cs="Arial"/>
          <w:szCs w:val="24"/>
        </w:rPr>
      </w:pPr>
      <w:r w:rsidRPr="00263091">
        <w:rPr>
          <w:rFonts w:ascii="Arial" w:hAnsi="Arial" w:cs="Arial"/>
          <w:szCs w:val="24"/>
        </w:rPr>
        <w:t>This submission does not involve any recordkeeping costs.</w:t>
      </w:r>
    </w:p>
    <w:p w:rsidR="00A23DF4" w:rsidP="00786FEA" w14:paraId="0C56C4FD" w14:textId="77777777">
      <w:pPr>
        <w:jc w:val="both"/>
        <w:rPr>
          <w:rFonts w:ascii="Arial" w:hAnsi="Arial" w:cs="Arial"/>
          <w:szCs w:val="24"/>
        </w:rPr>
      </w:pPr>
    </w:p>
    <w:p w:rsidR="007B79DB" w:rsidRPr="00263091" w:rsidP="00786FEA" w14:paraId="77CFDEF2" w14:textId="77777777">
      <w:pPr>
        <w:jc w:val="both"/>
        <w:rPr>
          <w:rFonts w:ascii="Arial" w:hAnsi="Arial" w:cs="Arial"/>
          <w:szCs w:val="24"/>
        </w:rPr>
      </w:pPr>
    </w:p>
    <w:p w:rsidR="004416EC" w:rsidRPr="00263091" w:rsidP="00FF1180" w14:paraId="7CA8DD3A" w14:textId="77777777">
      <w:pPr>
        <w:pStyle w:val="Heading2"/>
        <w:rPr>
          <w:rFonts w:ascii="Arial" w:hAnsi="Arial" w:cs="Arial"/>
          <w:szCs w:val="24"/>
        </w:rPr>
      </w:pPr>
      <w:r w:rsidRPr="00263091">
        <w:rPr>
          <w:rFonts w:ascii="Arial" w:hAnsi="Arial" w:cs="Arial"/>
          <w:szCs w:val="24"/>
        </w:rPr>
        <w:t>14.</w:t>
      </w:r>
      <w:r w:rsidRPr="00263091">
        <w:rPr>
          <w:rFonts w:ascii="Arial" w:hAnsi="Arial" w:cs="Arial"/>
          <w:szCs w:val="24"/>
        </w:rPr>
        <w:tab/>
      </w:r>
      <w:r w:rsidRPr="00263091">
        <w:rPr>
          <w:rFonts w:ascii="Arial" w:hAnsi="Arial" w:cs="Arial"/>
          <w:szCs w:val="24"/>
        </w:rPr>
        <w:t xml:space="preserve">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 </w:t>
      </w:r>
    </w:p>
    <w:p w:rsidR="009A40FC" w:rsidRPr="00263091" w:rsidP="002C4A66" w14:paraId="753BE8E3" w14:textId="77777777">
      <w:pPr>
        <w:pStyle w:val="Heading2"/>
        <w:jc w:val="both"/>
        <w:rPr>
          <w:rFonts w:ascii="Arial" w:hAnsi="Arial" w:cs="Arial"/>
          <w:b w:val="0"/>
          <w:bCs/>
          <w:szCs w:val="24"/>
        </w:rPr>
      </w:pPr>
      <w:r w:rsidRPr="00263091">
        <w:rPr>
          <w:rFonts w:ascii="Arial" w:hAnsi="Arial" w:cs="Arial"/>
          <w:b w:val="0"/>
          <w:bCs/>
          <w:szCs w:val="24"/>
        </w:rPr>
        <w:t>There are no printing costs.  VA Form 26-6381 can be downloaded from the VA website and filled out (fillable form).</w:t>
      </w:r>
    </w:p>
    <w:p w:rsidR="00C6699A" w:rsidRPr="008919C7" w:rsidP="008919C7" w14:paraId="16623F2F" w14:textId="77777777">
      <w:pPr>
        <w:pStyle w:val="Heading2"/>
        <w:rPr>
          <w:rFonts w:ascii="Arial" w:hAnsi="Arial" w:cs="Arial"/>
          <w:b w:val="0"/>
          <w:bCs/>
          <w:szCs w:val="24"/>
        </w:rPr>
      </w:pPr>
      <w:r w:rsidRPr="00263091">
        <w:rPr>
          <w:rFonts w:ascii="Arial" w:hAnsi="Arial" w:cs="Arial"/>
          <w:b w:val="0"/>
          <w:bCs/>
          <w:szCs w:val="24"/>
        </w:rPr>
        <w:t>Estimated</w:t>
      </w:r>
      <w:r w:rsidRPr="00263091">
        <w:rPr>
          <w:rFonts w:ascii="Arial" w:hAnsi="Arial" w:cs="Arial"/>
          <w:b w:val="0"/>
          <w:bCs/>
          <w:spacing w:val="26"/>
          <w:szCs w:val="24"/>
        </w:rPr>
        <w:t xml:space="preserve"> </w:t>
      </w:r>
      <w:r w:rsidRPr="00263091">
        <w:rPr>
          <w:rFonts w:ascii="Arial" w:hAnsi="Arial" w:cs="Arial"/>
          <w:b w:val="0"/>
          <w:bCs/>
          <w:szCs w:val="24"/>
        </w:rPr>
        <w:t>Costs</w:t>
      </w:r>
      <w:r w:rsidRPr="00263091">
        <w:rPr>
          <w:rFonts w:ascii="Arial" w:hAnsi="Arial" w:cs="Arial"/>
          <w:b w:val="0"/>
          <w:bCs/>
          <w:spacing w:val="13"/>
          <w:szCs w:val="24"/>
        </w:rPr>
        <w:t xml:space="preserve"> </w:t>
      </w:r>
      <w:r w:rsidRPr="00263091">
        <w:rPr>
          <w:rFonts w:ascii="Arial" w:hAnsi="Arial" w:cs="Arial"/>
          <w:b w:val="0"/>
          <w:bCs/>
          <w:szCs w:val="24"/>
        </w:rPr>
        <w:t>to</w:t>
      </w:r>
      <w:r w:rsidRPr="00263091">
        <w:rPr>
          <w:rFonts w:ascii="Arial" w:hAnsi="Arial" w:cs="Arial"/>
          <w:b w:val="0"/>
          <w:bCs/>
          <w:spacing w:val="21"/>
          <w:szCs w:val="24"/>
        </w:rPr>
        <w:t xml:space="preserve"> </w:t>
      </w:r>
      <w:r w:rsidRPr="00263091">
        <w:rPr>
          <w:rFonts w:ascii="Arial" w:hAnsi="Arial" w:cs="Arial"/>
          <w:b w:val="0"/>
          <w:bCs/>
          <w:szCs w:val="24"/>
        </w:rPr>
        <w:t>the</w:t>
      </w:r>
      <w:r w:rsidRPr="00263091">
        <w:rPr>
          <w:rFonts w:ascii="Arial" w:hAnsi="Arial" w:cs="Arial"/>
          <w:b w:val="0"/>
          <w:bCs/>
          <w:spacing w:val="32"/>
          <w:szCs w:val="24"/>
        </w:rPr>
        <w:t xml:space="preserve"> </w:t>
      </w:r>
      <w:r w:rsidRPr="00263091">
        <w:rPr>
          <w:rFonts w:ascii="Arial" w:hAnsi="Arial" w:cs="Arial"/>
          <w:b w:val="0"/>
          <w:bCs/>
          <w:szCs w:val="24"/>
        </w:rPr>
        <w:t>Federal</w:t>
      </w:r>
      <w:r w:rsidRPr="00263091">
        <w:rPr>
          <w:rFonts w:ascii="Arial" w:hAnsi="Arial" w:cs="Arial"/>
          <w:b w:val="0"/>
          <w:bCs/>
          <w:spacing w:val="16"/>
          <w:szCs w:val="24"/>
        </w:rPr>
        <w:t xml:space="preserve"> </w:t>
      </w:r>
      <w:r w:rsidRPr="00263091">
        <w:rPr>
          <w:rFonts w:ascii="Arial" w:hAnsi="Arial" w:cs="Arial"/>
          <w:b w:val="0"/>
          <w:bCs/>
          <w:szCs w:val="24"/>
        </w:rPr>
        <w:t>Government</w:t>
      </w:r>
      <w:r w:rsidRPr="00263091" w:rsidR="00836501">
        <w:rPr>
          <w:rFonts w:ascii="Arial" w:hAnsi="Arial" w:cs="Arial"/>
          <w:b w:val="0"/>
          <w:bCs/>
          <w:szCs w:val="24"/>
        </w:rPr>
        <w:t xml:space="preserve"> </w:t>
      </w:r>
      <w:r w:rsidRPr="00263091" w:rsidR="00D24548">
        <w:rPr>
          <w:rFonts w:ascii="Arial" w:hAnsi="Arial" w:cs="Arial"/>
          <w:b w:val="0"/>
          <w:bCs/>
          <w:szCs w:val="24"/>
        </w:rPr>
        <w:t xml:space="preserve"> </w:t>
      </w:r>
      <w:r w:rsidRPr="00263091" w:rsidR="00836501">
        <w:rPr>
          <w:rFonts w:ascii="Arial" w:hAnsi="Arial" w:cs="Arial"/>
          <w:b w:val="0"/>
          <w:bCs/>
          <w:szCs w:val="24"/>
        </w:rPr>
        <w:t>are accessible through this link:</w:t>
      </w:r>
      <w:r w:rsidRPr="00263091" w:rsidR="009F7A05">
        <w:rPr>
          <w:rFonts w:ascii="Arial" w:hAnsi="Arial" w:cs="Arial"/>
          <w:b w:val="0"/>
          <w:bCs/>
          <w:szCs w:val="24"/>
        </w:rPr>
        <w:t xml:space="preserve"> </w:t>
      </w:r>
      <w:hyperlink r:id="rId12" w:history="1">
        <w:r w:rsidRPr="00263091" w:rsidR="00D24548">
          <w:rPr>
            <w:rStyle w:val="Hyperlink"/>
            <w:rFonts w:ascii="Arial" w:hAnsi="Arial" w:cs="Arial"/>
            <w:b w:val="0"/>
            <w:bCs/>
            <w:szCs w:val="24"/>
          </w:rPr>
          <w:t>https://www.opm.gov/policy-data-oversight/pay-leave/salaries-wages/salary-tables/pdf/2026/RUS_h.pdf</w:t>
        </w:r>
      </w:hyperlink>
      <w:r w:rsidRPr="00263091" w:rsidR="00D24548">
        <w:rPr>
          <w:rFonts w:ascii="Arial" w:hAnsi="Arial" w:cs="Arial"/>
          <w:b w:val="0"/>
          <w:bCs/>
          <w:szCs w:val="24"/>
        </w:rPr>
        <w:t xml:space="preserve"> </w:t>
      </w:r>
      <w:hyperlink r:id="rId13" w:history="1">
        <w:r w:rsidRPr="00263091" w:rsidR="00D24548">
          <w:rPr>
            <w:rStyle w:val="Hyperlink"/>
            <w:rFonts w:ascii="Arial" w:hAnsi="Arial" w:cs="Arial"/>
            <w:b w:val="0"/>
            <w:bCs/>
            <w:szCs w:val="24"/>
          </w:rPr>
          <w:t>f</w:t>
        </w:r>
      </w:hyperlink>
    </w:p>
    <w:p w:rsidR="009C0211" w:rsidRPr="00263091" w:rsidP="009C0211" w14:paraId="521EA525" w14:textId="77777777">
      <w:pPr>
        <w:jc w:val="both"/>
        <w:rPr>
          <w:rFonts w:ascii="Arial" w:hAnsi="Arial" w:cs="Arial"/>
          <w:szCs w:val="24"/>
        </w:rPr>
      </w:pPr>
      <w:r w:rsidRPr="00263091">
        <w:rPr>
          <w:rFonts w:ascii="Arial" w:hAnsi="Arial" w:cs="Arial"/>
          <w:szCs w:val="24"/>
        </w:rPr>
        <w:t>The processing time estimates above are based on the actual amount of time employees of each grade level spend to process to completion a claim received on this form. The within-grade step (</w:t>
      </w:r>
      <w:r w:rsidRPr="00263091" w:rsidR="00D24548">
        <w:rPr>
          <w:rFonts w:ascii="Arial" w:hAnsi="Arial" w:cs="Arial"/>
          <w:szCs w:val="24"/>
        </w:rPr>
        <w:t>6</w:t>
      </w:r>
      <w:r w:rsidRPr="00263091">
        <w:rPr>
          <w:rFonts w:ascii="Arial" w:hAnsi="Arial" w:cs="Arial"/>
          <w:szCs w:val="24"/>
        </w:rPr>
        <w:t>) of each employee represents the average experience of employees within each grade.</w:t>
      </w:r>
    </w:p>
    <w:p w:rsidR="009C0211" w:rsidRPr="00263091" w:rsidP="00786FEA" w14:paraId="7CB269AF" w14:textId="77777777">
      <w:pPr>
        <w:tabs>
          <w:tab w:val="left" w:pos="480"/>
          <w:tab w:val="right" w:pos="8640"/>
        </w:tabs>
        <w:ind w:right="684"/>
        <w:jc w:val="both"/>
        <w:rPr>
          <w:rFonts w:ascii="Arial" w:hAnsi="Arial" w:cs="Arial"/>
          <w:szCs w:val="24"/>
        </w:rPr>
      </w:pPr>
    </w:p>
    <w:p w:rsidR="004E3BE8" w:rsidRPr="00263091" w:rsidP="00786FEA" w14:paraId="638D5855" w14:textId="77777777">
      <w:pPr>
        <w:pStyle w:val="Heading2"/>
        <w:jc w:val="both"/>
        <w:rPr>
          <w:rFonts w:ascii="Arial" w:hAnsi="Arial" w:cs="Arial"/>
          <w:szCs w:val="24"/>
        </w:rPr>
      </w:pPr>
      <w:r w:rsidRPr="00263091">
        <w:rPr>
          <w:rFonts w:ascii="Arial" w:hAnsi="Arial" w:cs="Arial"/>
          <w:szCs w:val="24"/>
        </w:rPr>
        <w:t>15.</w:t>
      </w:r>
      <w:r w:rsidRPr="00263091">
        <w:rPr>
          <w:rFonts w:ascii="Arial" w:hAnsi="Arial" w:cs="Arial"/>
          <w:szCs w:val="24"/>
        </w:rPr>
        <w:tab/>
        <w:t>Explain the reason for any burden hour changes since the last submission.</w:t>
      </w:r>
    </w:p>
    <w:p w:rsidR="00420C1E" w:rsidRPr="00263091" w:rsidP="00420C1E" w14:paraId="40829529" w14:textId="77777777">
      <w:pPr>
        <w:pStyle w:val="Heading2"/>
        <w:tabs>
          <w:tab w:val="clear" w:pos="540"/>
        </w:tabs>
        <w:rPr>
          <w:rFonts w:ascii="Arial" w:hAnsi="Arial" w:cs="Arial"/>
          <w:b w:val="0"/>
          <w:szCs w:val="24"/>
        </w:rPr>
      </w:pPr>
      <w:r w:rsidRPr="00263091">
        <w:rPr>
          <w:rFonts w:ascii="Arial" w:hAnsi="Arial" w:cs="Arial"/>
          <w:b w:val="0"/>
          <w:szCs w:val="24"/>
        </w:rPr>
        <w:t>The respondent count increased from 1,000 to 5,000, which also increased the annual burden hours</w:t>
      </w:r>
      <w:r>
        <w:rPr>
          <w:rFonts w:ascii="Arial" w:hAnsi="Arial" w:cs="Arial"/>
          <w:b w:val="0"/>
          <w:szCs w:val="24"/>
        </w:rPr>
        <w:t xml:space="preserve"> from 167 hours to 835 hours</w:t>
      </w:r>
      <w:r w:rsidRPr="00263091">
        <w:rPr>
          <w:rFonts w:ascii="Arial" w:hAnsi="Arial" w:cs="Arial"/>
          <w:b w:val="0"/>
          <w:szCs w:val="24"/>
        </w:rPr>
        <w:t>. This was due to the increasing number of assumptions due to the availability of assumable low-interest rate loans in the currently high-interest rate environment.</w:t>
      </w:r>
    </w:p>
    <w:p w:rsidR="004E3BE8" w:rsidRPr="00263091" w:rsidP="00263091" w14:paraId="6CA12F64" w14:textId="77777777">
      <w:pPr>
        <w:pStyle w:val="Heading2"/>
        <w:rPr>
          <w:rFonts w:ascii="Arial" w:hAnsi="Arial" w:cs="Arial"/>
          <w:szCs w:val="24"/>
        </w:rPr>
      </w:pPr>
      <w:r w:rsidRPr="00263091">
        <w:rPr>
          <w:rFonts w:ascii="Arial" w:hAnsi="Arial" w:cs="Arial"/>
          <w:szCs w:val="24"/>
        </w:rPr>
        <w:t>16.</w:t>
      </w:r>
      <w:r w:rsidRPr="00263091">
        <w:rPr>
          <w:rFonts w:ascii="Arial" w:hAnsi="Arial" w:cs="Arial"/>
          <w:szCs w:val="24"/>
        </w:rPr>
        <w:tab/>
      </w:r>
      <w:r w:rsidRPr="00263091">
        <w:rPr>
          <w:rFonts w:ascii="Arial" w:hAnsi="Arial" w:cs="Arial"/>
          <w:szCs w:val="24"/>
        </w:rPr>
        <w:t xml:space="preserve">For collections of information whose results will be published, outline plans for tabulation and publication.  Address any complex analytical techniques that will be used.  Provide the time schedule for the entire project, including beginning and </w:t>
      </w:r>
      <w:r w:rsidRPr="00263091">
        <w:rPr>
          <w:rFonts w:ascii="Arial" w:hAnsi="Arial" w:cs="Arial"/>
          <w:szCs w:val="24"/>
        </w:rPr>
        <w:t>ending dates of the collection of information, completion of report, publication dates, and other actions.</w:t>
      </w:r>
    </w:p>
    <w:p w:rsidR="002F68E9" w:rsidRPr="00263091" w:rsidP="00786FEA" w14:paraId="7EA405F0" w14:textId="77777777">
      <w:pPr>
        <w:tabs>
          <w:tab w:val="left" w:pos="480"/>
          <w:tab w:val="right" w:pos="8640"/>
        </w:tabs>
        <w:ind w:right="684"/>
        <w:jc w:val="both"/>
        <w:rPr>
          <w:rFonts w:ascii="Arial" w:hAnsi="Arial" w:cs="Arial"/>
          <w:szCs w:val="24"/>
        </w:rPr>
      </w:pPr>
      <w:r w:rsidRPr="00263091">
        <w:rPr>
          <w:rFonts w:ascii="Arial" w:hAnsi="Arial" w:cs="Arial"/>
          <w:szCs w:val="24"/>
        </w:rPr>
        <w:t>Information</w:t>
      </w:r>
      <w:r w:rsidRPr="00263091" w:rsidR="00E03FF8">
        <w:rPr>
          <w:rFonts w:ascii="Arial" w:hAnsi="Arial" w:cs="Arial"/>
          <w:szCs w:val="24"/>
        </w:rPr>
        <w:t xml:space="preserve"> collection</w:t>
      </w:r>
      <w:r w:rsidRPr="00263091">
        <w:rPr>
          <w:rFonts w:ascii="Arial" w:hAnsi="Arial" w:cs="Arial"/>
          <w:szCs w:val="24"/>
        </w:rPr>
        <w:t xml:space="preserve"> is not for </w:t>
      </w:r>
      <w:r w:rsidRPr="00263091" w:rsidR="003775A1">
        <w:rPr>
          <w:rFonts w:ascii="Arial" w:hAnsi="Arial" w:cs="Arial"/>
          <w:szCs w:val="24"/>
        </w:rPr>
        <w:t xml:space="preserve">tabulation or </w:t>
      </w:r>
      <w:r w:rsidRPr="00263091">
        <w:rPr>
          <w:rFonts w:ascii="Arial" w:hAnsi="Arial" w:cs="Arial"/>
          <w:szCs w:val="24"/>
        </w:rPr>
        <w:t>publication purposes.</w:t>
      </w:r>
    </w:p>
    <w:p w:rsidR="003F5CBF" w:rsidRPr="00263091" w:rsidP="00786FEA" w14:paraId="7584B6B4" w14:textId="77777777">
      <w:pPr>
        <w:tabs>
          <w:tab w:val="left" w:pos="480"/>
          <w:tab w:val="right" w:pos="8640"/>
        </w:tabs>
        <w:ind w:right="684"/>
        <w:jc w:val="both"/>
        <w:rPr>
          <w:rFonts w:ascii="Arial" w:hAnsi="Arial" w:cs="Arial"/>
          <w:szCs w:val="24"/>
        </w:rPr>
      </w:pPr>
    </w:p>
    <w:p w:rsidR="004E3BE8" w:rsidRPr="00263091" w:rsidP="00263091" w14:paraId="7F621498" w14:textId="77777777">
      <w:pPr>
        <w:pStyle w:val="Heading2"/>
        <w:rPr>
          <w:rFonts w:ascii="Arial" w:hAnsi="Arial" w:cs="Arial"/>
          <w:szCs w:val="24"/>
        </w:rPr>
      </w:pPr>
      <w:r w:rsidRPr="00263091">
        <w:rPr>
          <w:rFonts w:ascii="Arial" w:hAnsi="Arial" w:cs="Arial"/>
          <w:szCs w:val="24"/>
        </w:rPr>
        <w:t>17.</w:t>
      </w:r>
      <w:r w:rsidRPr="00263091">
        <w:rPr>
          <w:rFonts w:ascii="Arial" w:hAnsi="Arial" w:cs="Arial"/>
          <w:szCs w:val="24"/>
        </w:rPr>
        <w:tab/>
        <w:t>If seeking approval to omit the expiration date</w:t>
      </w:r>
      <w:r w:rsidRPr="00263091">
        <w:rPr>
          <w:rFonts w:ascii="Arial" w:hAnsi="Arial" w:cs="Arial"/>
          <w:color w:val="0000FF"/>
          <w:szCs w:val="24"/>
        </w:rPr>
        <w:t xml:space="preserve"> </w:t>
      </w:r>
      <w:r w:rsidRPr="00263091">
        <w:rPr>
          <w:rFonts w:ascii="Arial" w:hAnsi="Arial" w:cs="Arial"/>
          <w:szCs w:val="24"/>
        </w:rPr>
        <w:t xml:space="preserve">for OMB approval of the information collection, explain the reasons that display would be inappropriate. </w:t>
      </w:r>
    </w:p>
    <w:p w:rsidR="003F5CBF" w:rsidRPr="00263091" w:rsidP="00433665" w14:paraId="70BCF923" w14:textId="77777777">
      <w:pPr>
        <w:pStyle w:val="List2"/>
        <w:ind w:left="0" w:firstLine="0"/>
        <w:rPr>
          <w:rFonts w:ascii="Arial" w:hAnsi="Arial" w:cs="Arial"/>
        </w:rPr>
      </w:pPr>
      <w:r w:rsidRPr="00263091">
        <w:rPr>
          <w:rFonts w:ascii="Arial" w:hAnsi="Arial" w:cs="Arial"/>
        </w:rPr>
        <w:t>We are not seeking approval to omit the expiration date for OMB approval.</w:t>
      </w:r>
    </w:p>
    <w:p w:rsidR="00433665" w:rsidRPr="00263091" w:rsidP="00433665" w14:paraId="1CAE9F8A" w14:textId="77777777">
      <w:pPr>
        <w:pStyle w:val="List2"/>
        <w:ind w:left="0" w:firstLine="0"/>
        <w:rPr>
          <w:rFonts w:ascii="Arial" w:hAnsi="Arial" w:cs="Arial"/>
        </w:rPr>
      </w:pPr>
    </w:p>
    <w:p w:rsidR="002F68E9" w:rsidRPr="00263091" w:rsidP="00FB1DB4" w14:paraId="722B334B" w14:textId="77777777">
      <w:pPr>
        <w:pStyle w:val="Heading2"/>
        <w:rPr>
          <w:rFonts w:ascii="Arial" w:hAnsi="Arial" w:cs="Arial"/>
          <w:szCs w:val="24"/>
        </w:rPr>
      </w:pPr>
      <w:r w:rsidRPr="00263091">
        <w:rPr>
          <w:rFonts w:ascii="Arial" w:hAnsi="Arial" w:cs="Arial"/>
          <w:szCs w:val="24"/>
        </w:rPr>
        <w:t>18.</w:t>
      </w:r>
      <w:r w:rsidRPr="00263091">
        <w:rPr>
          <w:rFonts w:ascii="Arial" w:hAnsi="Arial" w:cs="Arial"/>
          <w:szCs w:val="24"/>
        </w:rPr>
        <w:tab/>
        <w:t>Explain each exception to the certification s</w:t>
      </w:r>
      <w:r w:rsidRPr="00263091" w:rsidR="003A4449">
        <w:rPr>
          <w:rFonts w:ascii="Arial" w:hAnsi="Arial" w:cs="Arial"/>
          <w:szCs w:val="24"/>
        </w:rPr>
        <w:t xml:space="preserve">tatement identified in Item 19, </w:t>
      </w:r>
      <w:r w:rsidRPr="00263091">
        <w:rPr>
          <w:rFonts w:ascii="Arial" w:hAnsi="Arial" w:cs="Arial"/>
          <w:szCs w:val="24"/>
        </w:rPr>
        <w:t>“Certification for Paperw</w:t>
      </w:r>
      <w:r w:rsidRPr="00263091" w:rsidR="003A4449">
        <w:rPr>
          <w:rFonts w:ascii="Arial" w:hAnsi="Arial" w:cs="Arial"/>
          <w:szCs w:val="24"/>
        </w:rPr>
        <w:t xml:space="preserve">ork Reduction Act Submissions,” </w:t>
      </w:r>
      <w:r w:rsidRPr="00263091">
        <w:rPr>
          <w:rFonts w:ascii="Arial" w:hAnsi="Arial" w:cs="Arial"/>
          <w:szCs w:val="24"/>
        </w:rPr>
        <w:t>of OMB 83-I.</w:t>
      </w:r>
    </w:p>
    <w:p w:rsidR="00B2606E" w:rsidRPr="00263091" w:rsidP="00B2606E" w14:paraId="7E5BACFE" w14:textId="77777777">
      <w:pPr>
        <w:autoSpaceDE w:val="0"/>
        <w:autoSpaceDN w:val="0"/>
        <w:adjustRightInd w:val="0"/>
        <w:jc w:val="both"/>
        <w:rPr>
          <w:rFonts w:ascii="Arial" w:hAnsi="Arial" w:cs="Arial"/>
          <w:szCs w:val="24"/>
        </w:rPr>
      </w:pPr>
      <w:r w:rsidRPr="00263091">
        <w:rPr>
          <w:rFonts w:ascii="Arial" w:hAnsi="Arial" w:cs="Arial"/>
          <w:szCs w:val="24"/>
        </w:rPr>
        <w:t>This submission does not contain any exceptions to the certification statement.</w:t>
      </w:r>
    </w:p>
    <w:p w:rsidR="00FA71ED" w:rsidRPr="00263091" w:rsidP="00B2606E" w14:paraId="1E088A15" w14:textId="77777777">
      <w:pPr>
        <w:autoSpaceDE w:val="0"/>
        <w:autoSpaceDN w:val="0"/>
        <w:adjustRightInd w:val="0"/>
        <w:jc w:val="both"/>
        <w:rPr>
          <w:rFonts w:ascii="Arial" w:hAnsi="Arial" w:cs="Arial"/>
          <w:szCs w:val="24"/>
        </w:rPr>
      </w:pPr>
    </w:p>
    <w:p w:rsidR="00023C38" w:rsidRPr="00263091" w:rsidP="00B2606E" w14:paraId="48A5FA35" w14:textId="77777777">
      <w:pPr>
        <w:autoSpaceDE w:val="0"/>
        <w:autoSpaceDN w:val="0"/>
        <w:adjustRightInd w:val="0"/>
        <w:jc w:val="both"/>
        <w:rPr>
          <w:rFonts w:ascii="Arial" w:hAnsi="Arial" w:cs="Arial"/>
          <w:szCs w:val="24"/>
        </w:rPr>
      </w:pPr>
      <w:r w:rsidRPr="00263091">
        <w:rPr>
          <w:rFonts w:ascii="Arial" w:hAnsi="Arial" w:cs="Arial"/>
          <w:szCs w:val="24"/>
        </w:rPr>
        <w:t xml:space="preserve">B.  </w:t>
      </w:r>
      <w:r w:rsidRPr="00263091">
        <w:rPr>
          <w:rFonts w:ascii="Arial" w:hAnsi="Arial" w:cs="Arial"/>
          <w:szCs w:val="24"/>
          <w:u w:val="single"/>
        </w:rPr>
        <w:t>Collection of Information Employing Statistical Methods</w:t>
      </w:r>
    </w:p>
    <w:p w:rsidR="00023C38" w:rsidRPr="00263091" w:rsidP="00023C38" w14:paraId="227C8E09" w14:textId="77777777">
      <w:pPr>
        <w:autoSpaceDE w:val="0"/>
        <w:autoSpaceDN w:val="0"/>
        <w:adjustRightInd w:val="0"/>
        <w:jc w:val="both"/>
        <w:rPr>
          <w:rFonts w:ascii="Arial" w:hAnsi="Arial" w:cs="Arial"/>
          <w:szCs w:val="24"/>
        </w:rPr>
      </w:pPr>
    </w:p>
    <w:p w:rsidR="00B2606E" w:rsidRPr="00263091" w:rsidP="00023C38" w14:paraId="1F61AD63" w14:textId="77777777">
      <w:pPr>
        <w:autoSpaceDE w:val="0"/>
        <w:autoSpaceDN w:val="0"/>
        <w:adjustRightInd w:val="0"/>
        <w:jc w:val="both"/>
        <w:rPr>
          <w:rFonts w:ascii="Arial" w:hAnsi="Arial" w:cs="Arial"/>
          <w:szCs w:val="24"/>
        </w:rPr>
      </w:pPr>
      <w:r w:rsidRPr="00263091">
        <w:rPr>
          <w:rFonts w:ascii="Arial" w:hAnsi="Arial" w:cs="Arial"/>
          <w:szCs w:val="24"/>
        </w:rPr>
        <w:t xml:space="preserve">VA does not collect </w:t>
      </w:r>
      <w:r w:rsidRPr="00263091" w:rsidR="00F84BF1">
        <w:rPr>
          <w:rFonts w:ascii="Arial" w:hAnsi="Arial" w:cs="Arial"/>
          <w:szCs w:val="24"/>
        </w:rPr>
        <w:t xml:space="preserve">information </w:t>
      </w:r>
      <w:r w:rsidRPr="00263091">
        <w:rPr>
          <w:rFonts w:ascii="Arial" w:hAnsi="Arial" w:cs="Arial"/>
          <w:szCs w:val="24"/>
        </w:rPr>
        <w:t>employ</w:t>
      </w:r>
      <w:r w:rsidRPr="00263091" w:rsidR="00F84BF1">
        <w:rPr>
          <w:rFonts w:ascii="Arial" w:hAnsi="Arial" w:cs="Arial"/>
          <w:szCs w:val="24"/>
        </w:rPr>
        <w:t>ing</w:t>
      </w:r>
      <w:r w:rsidRPr="00263091">
        <w:rPr>
          <w:rFonts w:ascii="Arial" w:hAnsi="Arial" w:cs="Arial"/>
          <w:szCs w:val="24"/>
        </w:rPr>
        <w:t xml:space="preserve"> statistical methods.  </w:t>
      </w:r>
    </w:p>
    <w:p w:rsidR="002F68E9" w:rsidRPr="00263091" w:rsidP="00786FEA" w14:paraId="014578B3" w14:textId="77777777">
      <w:pPr>
        <w:autoSpaceDE w:val="0"/>
        <w:autoSpaceDN w:val="0"/>
        <w:adjustRightInd w:val="0"/>
        <w:jc w:val="both"/>
        <w:rPr>
          <w:rFonts w:ascii="Arial" w:hAnsi="Arial" w:cs="Arial"/>
          <w:szCs w:val="24"/>
        </w:rPr>
      </w:pPr>
    </w:p>
    <w:p w:rsidR="002F68E9" w:rsidRPr="00263091" w14:paraId="61341450" w14:textId="77777777">
      <w:pPr>
        <w:tabs>
          <w:tab w:val="left" w:pos="480"/>
          <w:tab w:val="right" w:pos="8640"/>
        </w:tabs>
        <w:ind w:right="684"/>
        <w:rPr>
          <w:rFonts w:ascii="Arial" w:hAnsi="Arial" w:cs="Arial"/>
          <w:szCs w:val="24"/>
        </w:rPr>
      </w:pPr>
    </w:p>
    <w:sectPr w:rsidSect="00666DC5">
      <w:footerReference w:type="default" r:id="rId14"/>
      <w:pgSz w:w="12240" w:h="15840"/>
      <w:pgMar w:top="1440" w:right="1260" w:bottom="28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824231"/>
      <w:docPartObj>
        <w:docPartGallery w:val="Page Numbers (Bottom of Page)"/>
        <w:docPartUnique/>
      </w:docPartObj>
    </w:sdtPr>
    <w:sdtEndPr>
      <w:rPr>
        <w:noProof/>
        <w:sz w:val="16"/>
        <w:szCs w:val="16"/>
      </w:rPr>
    </w:sdtEndPr>
    <w:sdtContent>
      <w:p w:rsidR="00F85A8B" w:rsidRPr="00F85A8B" w14:paraId="3EC8D0DB" w14:textId="77777777">
        <w:pPr>
          <w:pStyle w:val="Footer"/>
          <w:jc w:val="right"/>
          <w:rPr>
            <w:sz w:val="16"/>
            <w:szCs w:val="16"/>
          </w:rPr>
        </w:pPr>
        <w:r w:rsidRPr="00F85A8B">
          <w:rPr>
            <w:sz w:val="16"/>
            <w:szCs w:val="16"/>
          </w:rPr>
          <w:fldChar w:fldCharType="begin"/>
        </w:r>
        <w:r w:rsidRPr="00F85A8B">
          <w:rPr>
            <w:sz w:val="16"/>
            <w:szCs w:val="16"/>
          </w:rPr>
          <w:instrText xml:space="preserve"> PAGE   \* MERGEFORMAT </w:instrText>
        </w:r>
        <w:r w:rsidRPr="00F85A8B">
          <w:rPr>
            <w:sz w:val="16"/>
            <w:szCs w:val="16"/>
          </w:rPr>
          <w:fldChar w:fldCharType="separate"/>
        </w:r>
        <w:r w:rsidR="001D0228">
          <w:rPr>
            <w:noProof/>
            <w:sz w:val="16"/>
            <w:szCs w:val="16"/>
          </w:rPr>
          <w:t>1</w:t>
        </w:r>
        <w:r w:rsidRPr="00F85A8B">
          <w:rPr>
            <w:noProof/>
            <w:sz w:val="16"/>
            <w:szCs w:val="16"/>
          </w:rPr>
          <w:fldChar w:fldCharType="end"/>
        </w:r>
      </w:p>
    </w:sdtContent>
  </w:sdt>
  <w:p w:rsidR="00F85A8B" w14:paraId="39013FE5"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FFFFFFFF"/>
    <w:lvl w:ilvl="0">
      <w:start w:val="1"/>
      <w:numFmt w:val="decimal"/>
      <w:lvlText w:val="%1."/>
      <w:lvlJc w:val="left"/>
      <w:pPr>
        <w:ind w:left="537" w:hanging="225"/>
      </w:pPr>
      <w:rPr>
        <w:spacing w:val="0"/>
        <w:w w:val="92"/>
      </w:rPr>
    </w:lvl>
    <w:lvl w:ilvl="1">
      <w:start w:val="0"/>
      <w:numFmt w:val="bullet"/>
      <w:lvlText w:val="•"/>
      <w:lvlJc w:val="left"/>
      <w:pPr>
        <w:ind w:left="1566" w:hanging="225"/>
      </w:pPr>
    </w:lvl>
    <w:lvl w:ilvl="2">
      <w:start w:val="0"/>
      <w:numFmt w:val="bullet"/>
      <w:lvlText w:val="•"/>
      <w:lvlJc w:val="left"/>
      <w:pPr>
        <w:ind w:left="2592" w:hanging="225"/>
      </w:pPr>
    </w:lvl>
    <w:lvl w:ilvl="3">
      <w:start w:val="0"/>
      <w:numFmt w:val="bullet"/>
      <w:lvlText w:val="•"/>
      <w:lvlJc w:val="left"/>
      <w:pPr>
        <w:ind w:left="3618" w:hanging="225"/>
      </w:pPr>
    </w:lvl>
    <w:lvl w:ilvl="4">
      <w:start w:val="0"/>
      <w:numFmt w:val="bullet"/>
      <w:lvlText w:val="•"/>
      <w:lvlJc w:val="left"/>
      <w:pPr>
        <w:ind w:left="4644" w:hanging="225"/>
      </w:pPr>
    </w:lvl>
    <w:lvl w:ilvl="5">
      <w:start w:val="0"/>
      <w:numFmt w:val="bullet"/>
      <w:lvlText w:val="•"/>
      <w:lvlJc w:val="left"/>
      <w:pPr>
        <w:ind w:left="5670" w:hanging="225"/>
      </w:pPr>
    </w:lvl>
    <w:lvl w:ilvl="6">
      <w:start w:val="0"/>
      <w:numFmt w:val="bullet"/>
      <w:lvlText w:val="•"/>
      <w:lvlJc w:val="left"/>
      <w:pPr>
        <w:ind w:left="6696" w:hanging="225"/>
      </w:pPr>
    </w:lvl>
    <w:lvl w:ilvl="7">
      <w:start w:val="0"/>
      <w:numFmt w:val="bullet"/>
      <w:lvlText w:val="•"/>
      <w:lvlJc w:val="left"/>
      <w:pPr>
        <w:ind w:left="7722" w:hanging="225"/>
      </w:pPr>
    </w:lvl>
    <w:lvl w:ilvl="8">
      <w:start w:val="0"/>
      <w:numFmt w:val="bullet"/>
      <w:lvlText w:val="•"/>
      <w:lvlJc w:val="left"/>
      <w:pPr>
        <w:ind w:left="8748" w:hanging="225"/>
      </w:pPr>
    </w:lvl>
  </w:abstractNum>
  <w:abstractNum w:abstractNumId="1">
    <w:nsid w:val="00000403"/>
    <w:multiLevelType w:val="multilevel"/>
    <w:tmpl w:val="FFFFFFFF"/>
    <w:lvl w:ilvl="0">
      <w:start w:val="3"/>
      <w:numFmt w:val="decimal"/>
      <w:lvlText w:val="%1."/>
      <w:lvlJc w:val="left"/>
      <w:pPr>
        <w:ind w:left="541" w:hanging="242"/>
      </w:pPr>
      <w:rPr>
        <w:rFonts w:ascii="Times New Roman" w:hAnsi="Times New Roman" w:cs="Times New Roman"/>
        <w:b w:val="0"/>
        <w:bCs w:val="0"/>
        <w:i w:val="0"/>
        <w:iCs w:val="0"/>
        <w:color w:val="0E0E0E"/>
        <w:spacing w:val="0"/>
        <w:w w:val="106"/>
        <w:sz w:val="23"/>
        <w:szCs w:val="23"/>
      </w:rPr>
    </w:lvl>
    <w:lvl w:ilvl="1">
      <w:start w:val="0"/>
      <w:numFmt w:val="bullet"/>
      <w:lvlText w:val="•"/>
      <w:lvlJc w:val="left"/>
      <w:pPr>
        <w:ind w:left="1566" w:hanging="242"/>
      </w:pPr>
    </w:lvl>
    <w:lvl w:ilvl="2">
      <w:start w:val="0"/>
      <w:numFmt w:val="bullet"/>
      <w:lvlText w:val="•"/>
      <w:lvlJc w:val="left"/>
      <w:pPr>
        <w:ind w:left="2592" w:hanging="242"/>
      </w:pPr>
    </w:lvl>
    <w:lvl w:ilvl="3">
      <w:start w:val="0"/>
      <w:numFmt w:val="bullet"/>
      <w:lvlText w:val="•"/>
      <w:lvlJc w:val="left"/>
      <w:pPr>
        <w:ind w:left="3618" w:hanging="242"/>
      </w:pPr>
    </w:lvl>
    <w:lvl w:ilvl="4">
      <w:start w:val="0"/>
      <w:numFmt w:val="bullet"/>
      <w:lvlText w:val="•"/>
      <w:lvlJc w:val="left"/>
      <w:pPr>
        <w:ind w:left="4644" w:hanging="242"/>
      </w:pPr>
    </w:lvl>
    <w:lvl w:ilvl="5">
      <w:start w:val="0"/>
      <w:numFmt w:val="bullet"/>
      <w:lvlText w:val="•"/>
      <w:lvlJc w:val="left"/>
      <w:pPr>
        <w:ind w:left="5670" w:hanging="242"/>
      </w:pPr>
    </w:lvl>
    <w:lvl w:ilvl="6">
      <w:start w:val="0"/>
      <w:numFmt w:val="bullet"/>
      <w:lvlText w:val="•"/>
      <w:lvlJc w:val="left"/>
      <w:pPr>
        <w:ind w:left="6696" w:hanging="242"/>
      </w:pPr>
    </w:lvl>
    <w:lvl w:ilvl="7">
      <w:start w:val="0"/>
      <w:numFmt w:val="bullet"/>
      <w:lvlText w:val="•"/>
      <w:lvlJc w:val="left"/>
      <w:pPr>
        <w:ind w:left="7722" w:hanging="242"/>
      </w:pPr>
    </w:lvl>
    <w:lvl w:ilvl="8">
      <w:start w:val="0"/>
      <w:numFmt w:val="bullet"/>
      <w:lvlText w:val="•"/>
      <w:lvlJc w:val="left"/>
      <w:pPr>
        <w:ind w:left="8748" w:hanging="242"/>
      </w:pPr>
    </w:lvl>
  </w:abstractNum>
  <w:abstractNum w:abstractNumId="2">
    <w:nsid w:val="009E5517"/>
    <w:multiLevelType w:val="hybridMultilevel"/>
    <w:tmpl w:val="72DCDFD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5B459FA"/>
    <w:multiLevelType w:val="hybridMultilevel"/>
    <w:tmpl w:val="61348C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E107BFA"/>
    <w:multiLevelType w:val="singleLevel"/>
    <w:tmpl w:val="0B2CE188"/>
    <w:lvl w:ilvl="0">
      <w:start w:val="15"/>
      <w:numFmt w:val="decimal"/>
      <w:lvlText w:val="%1."/>
      <w:lvlJc w:val="left"/>
      <w:pPr>
        <w:tabs>
          <w:tab w:val="num" w:pos="420"/>
        </w:tabs>
        <w:ind w:left="420" w:hanging="420"/>
      </w:pPr>
      <w:rPr>
        <w:rFonts w:hint="default"/>
      </w:rPr>
    </w:lvl>
  </w:abstractNum>
  <w:abstractNum w:abstractNumId="6">
    <w:nsid w:val="203B3B08"/>
    <w:multiLevelType w:val="hybridMultilevel"/>
    <w:tmpl w:val="FCD6685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06A2896"/>
    <w:multiLevelType w:val="hybridMultilevel"/>
    <w:tmpl w:val="6E52977C"/>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7E52F5B"/>
    <w:multiLevelType w:val="hybridMultilevel"/>
    <w:tmpl w:val="B1D48B86"/>
    <w:lvl w:ilvl="0">
      <w:start w:val="1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A525729"/>
    <w:multiLevelType w:val="hybridMultilevel"/>
    <w:tmpl w:val="63E0185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42C4B86"/>
    <w:multiLevelType w:val="hybridMultilevel"/>
    <w:tmpl w:val="310C0278"/>
    <w:lvl w:ilvl="0">
      <w:start w:val="5"/>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4E567C0"/>
    <w:multiLevelType w:val="hybridMultilevel"/>
    <w:tmpl w:val="03BE0A6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4FD02E5"/>
    <w:multiLevelType w:val="hybridMultilevel"/>
    <w:tmpl w:val="721E4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6AB0DED"/>
    <w:multiLevelType w:val="singleLevel"/>
    <w:tmpl w:val="0409000F"/>
    <w:lvl w:ilvl="0">
      <w:start w:val="6"/>
      <w:numFmt w:val="decimal"/>
      <w:lvlText w:val="%1."/>
      <w:lvlJc w:val="left"/>
      <w:pPr>
        <w:tabs>
          <w:tab w:val="num" w:pos="360"/>
        </w:tabs>
        <w:ind w:left="360" w:hanging="360"/>
      </w:pPr>
      <w:rPr>
        <w:rFonts w:hint="default"/>
      </w:rPr>
    </w:lvl>
  </w:abstractNum>
  <w:abstractNum w:abstractNumId="14">
    <w:nsid w:val="3EA75094"/>
    <w:multiLevelType w:val="hybridMultilevel"/>
    <w:tmpl w:val="EC9E08F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9260E8"/>
    <w:multiLevelType w:val="hybridMultilevel"/>
    <w:tmpl w:val="7DCA2954"/>
    <w:lvl w:ilvl="0">
      <w:start w:val="1"/>
      <w:numFmt w:val="lowerLetter"/>
      <w:lvlText w:val="%1."/>
      <w:lvlJc w:val="left"/>
      <w:pPr>
        <w:ind w:left="720" w:hanging="360"/>
      </w:pPr>
    </w:lvl>
    <w:lvl w:ilvl="1">
      <w:start w:val="1"/>
      <w:numFmt w:val="lowerLetter"/>
      <w:lvlText w:val="%2."/>
      <w:lvlJc w:val="left"/>
      <w:pPr>
        <w:ind w:left="990" w:hanging="360"/>
      </w:pPr>
    </w:lvl>
    <w:lvl w:ilvl="2">
      <w:start w:val="1"/>
      <w:numFmt w:val="lowerRoman"/>
      <w:lvlText w:val="%3."/>
      <w:lvlJc w:val="right"/>
      <w:pPr>
        <w:ind w:left="1710" w:hanging="180"/>
      </w:pPr>
    </w:lvl>
    <w:lvl w:ilvl="3" w:tentative="1">
      <w:start w:val="1"/>
      <w:numFmt w:val="decimal"/>
      <w:lvlText w:val="%4."/>
      <w:lvlJc w:val="left"/>
      <w:pPr>
        <w:ind w:left="2430" w:hanging="360"/>
      </w:pPr>
    </w:lvl>
    <w:lvl w:ilvl="4" w:tentative="1">
      <w:start w:val="1"/>
      <w:numFmt w:val="lowerLetter"/>
      <w:lvlText w:val="%5."/>
      <w:lvlJc w:val="left"/>
      <w:pPr>
        <w:ind w:left="3150" w:hanging="360"/>
      </w:pPr>
    </w:lvl>
    <w:lvl w:ilvl="5" w:tentative="1">
      <w:start w:val="1"/>
      <w:numFmt w:val="lowerRoman"/>
      <w:lvlText w:val="%6."/>
      <w:lvlJc w:val="right"/>
      <w:pPr>
        <w:ind w:left="3870" w:hanging="180"/>
      </w:pPr>
    </w:lvl>
    <w:lvl w:ilvl="6" w:tentative="1">
      <w:start w:val="1"/>
      <w:numFmt w:val="decimal"/>
      <w:lvlText w:val="%7."/>
      <w:lvlJc w:val="left"/>
      <w:pPr>
        <w:ind w:left="4590" w:hanging="360"/>
      </w:pPr>
    </w:lvl>
    <w:lvl w:ilvl="7" w:tentative="1">
      <w:start w:val="1"/>
      <w:numFmt w:val="lowerLetter"/>
      <w:lvlText w:val="%8."/>
      <w:lvlJc w:val="left"/>
      <w:pPr>
        <w:ind w:left="5310" w:hanging="360"/>
      </w:pPr>
    </w:lvl>
    <w:lvl w:ilvl="8" w:tentative="1">
      <w:start w:val="1"/>
      <w:numFmt w:val="lowerRoman"/>
      <w:lvlText w:val="%9."/>
      <w:lvlJc w:val="right"/>
      <w:pPr>
        <w:ind w:left="6030" w:hanging="180"/>
      </w:pPr>
    </w:lvl>
  </w:abstractNum>
  <w:abstractNum w:abstractNumId="16">
    <w:nsid w:val="46A612AB"/>
    <w:multiLevelType w:val="hybridMultilevel"/>
    <w:tmpl w:val="CFA0AA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34C558B"/>
    <w:multiLevelType w:val="hybridMultilevel"/>
    <w:tmpl w:val="2B8263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3C87581"/>
    <w:multiLevelType w:val="singleLevel"/>
    <w:tmpl w:val="67105F10"/>
    <w:lvl w:ilvl="0">
      <w:start w:val="1"/>
      <w:numFmt w:val="decimal"/>
      <w:lvlText w:val="%1."/>
      <w:lvlJc w:val="left"/>
      <w:pPr>
        <w:tabs>
          <w:tab w:val="num" w:pos="405"/>
        </w:tabs>
        <w:ind w:left="405" w:hanging="405"/>
      </w:pPr>
      <w:rPr>
        <w:rFonts w:hint="default"/>
      </w:rPr>
    </w:lvl>
  </w:abstractNum>
  <w:abstractNum w:abstractNumId="19">
    <w:nsid w:val="587549A6"/>
    <w:multiLevelType w:val="hybridMultilevel"/>
    <w:tmpl w:val="45C28184"/>
    <w:lvl w:ilvl="0">
      <w:start w:val="2"/>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0">
    <w:nsid w:val="58A85EEA"/>
    <w:multiLevelType w:val="hybridMultilevel"/>
    <w:tmpl w:val="EFAE6990"/>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466678E"/>
    <w:multiLevelType w:val="hybridMultilevel"/>
    <w:tmpl w:val="4D9CC3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75F4190"/>
    <w:multiLevelType w:val="hybridMultilevel"/>
    <w:tmpl w:val="0EA4F36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894213C"/>
    <w:multiLevelType w:val="hybridMultilevel"/>
    <w:tmpl w:val="7D2C684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9A7543F"/>
    <w:multiLevelType w:val="hybridMultilevel"/>
    <w:tmpl w:val="9516D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77971876">
    <w:abstractNumId w:val="18"/>
  </w:num>
  <w:num w:numId="2" w16cid:durableId="736169762">
    <w:abstractNumId w:val="5"/>
  </w:num>
  <w:num w:numId="3" w16cid:durableId="1737361099">
    <w:abstractNumId w:val="13"/>
  </w:num>
  <w:num w:numId="4" w16cid:durableId="367492206">
    <w:abstractNumId w:val="14"/>
  </w:num>
  <w:num w:numId="5" w16cid:durableId="1464618817">
    <w:abstractNumId w:val="17"/>
  </w:num>
  <w:num w:numId="6" w16cid:durableId="1394154214">
    <w:abstractNumId w:val="15"/>
  </w:num>
  <w:num w:numId="7" w16cid:durableId="538278498">
    <w:abstractNumId w:val="22"/>
  </w:num>
  <w:num w:numId="8" w16cid:durableId="1208644329">
    <w:abstractNumId w:val="9"/>
  </w:num>
  <w:num w:numId="9" w16cid:durableId="1305740974">
    <w:abstractNumId w:val="20"/>
  </w:num>
  <w:num w:numId="10" w16cid:durableId="718867567">
    <w:abstractNumId w:val="23"/>
  </w:num>
  <w:num w:numId="11" w16cid:durableId="673649285">
    <w:abstractNumId w:val="3"/>
  </w:num>
  <w:num w:numId="12" w16cid:durableId="1927182461">
    <w:abstractNumId w:val="6"/>
  </w:num>
  <w:num w:numId="13" w16cid:durableId="1029911813">
    <w:abstractNumId w:val="10"/>
  </w:num>
  <w:num w:numId="14" w16cid:durableId="834762823">
    <w:abstractNumId w:val="11"/>
  </w:num>
  <w:num w:numId="15" w16cid:durableId="971445084">
    <w:abstractNumId w:val="8"/>
  </w:num>
  <w:num w:numId="16" w16cid:durableId="1716343330">
    <w:abstractNumId w:val="2"/>
  </w:num>
  <w:num w:numId="17" w16cid:durableId="120856299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1989225">
    <w:abstractNumId w:val="4"/>
  </w:num>
  <w:num w:numId="19" w16cid:durableId="776484569">
    <w:abstractNumId w:val="21"/>
  </w:num>
  <w:num w:numId="20" w16cid:durableId="1391346673">
    <w:abstractNumId w:val="16"/>
  </w:num>
  <w:num w:numId="21" w16cid:durableId="1734891148">
    <w:abstractNumId w:val="24"/>
  </w:num>
  <w:num w:numId="22" w16cid:durableId="286546036">
    <w:abstractNumId w:val="12"/>
  </w:num>
  <w:num w:numId="23" w16cid:durableId="2018995880">
    <w:abstractNumId w:val="7"/>
  </w:num>
  <w:num w:numId="24" w16cid:durableId="1856075091">
    <w:abstractNumId w:val="1"/>
  </w:num>
  <w:num w:numId="25" w16cid:durableId="1031298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CB"/>
    <w:rsid w:val="00000E4A"/>
    <w:rsid w:val="0000503B"/>
    <w:rsid w:val="0002248B"/>
    <w:rsid w:val="00023C38"/>
    <w:rsid w:val="00031811"/>
    <w:rsid w:val="000347DB"/>
    <w:rsid w:val="00043FA4"/>
    <w:rsid w:val="00053499"/>
    <w:rsid w:val="000635D2"/>
    <w:rsid w:val="0006796C"/>
    <w:rsid w:val="000747F0"/>
    <w:rsid w:val="00086373"/>
    <w:rsid w:val="00086C4B"/>
    <w:rsid w:val="000A0AD7"/>
    <w:rsid w:val="000A2AC6"/>
    <w:rsid w:val="000A3819"/>
    <w:rsid w:val="000A3F7A"/>
    <w:rsid w:val="000A6EF5"/>
    <w:rsid w:val="000A7ADE"/>
    <w:rsid w:val="000B2228"/>
    <w:rsid w:val="000B2981"/>
    <w:rsid w:val="000B2D1C"/>
    <w:rsid w:val="000B3E3D"/>
    <w:rsid w:val="000D0BE0"/>
    <w:rsid w:val="000D492E"/>
    <w:rsid w:val="00105712"/>
    <w:rsid w:val="0011582B"/>
    <w:rsid w:val="00117A35"/>
    <w:rsid w:val="00122964"/>
    <w:rsid w:val="00140802"/>
    <w:rsid w:val="00143842"/>
    <w:rsid w:val="00146D0F"/>
    <w:rsid w:val="0015587D"/>
    <w:rsid w:val="001759DA"/>
    <w:rsid w:val="001838DD"/>
    <w:rsid w:val="001879BD"/>
    <w:rsid w:val="001971A7"/>
    <w:rsid w:val="001A2CAA"/>
    <w:rsid w:val="001A369C"/>
    <w:rsid w:val="001B46F3"/>
    <w:rsid w:val="001C07CD"/>
    <w:rsid w:val="001D0228"/>
    <w:rsid w:val="001D51EB"/>
    <w:rsid w:val="001D7582"/>
    <w:rsid w:val="001E0481"/>
    <w:rsid w:val="001E1DA3"/>
    <w:rsid w:val="001E41AF"/>
    <w:rsid w:val="002111E4"/>
    <w:rsid w:val="00212F7C"/>
    <w:rsid w:val="00215ACF"/>
    <w:rsid w:val="00224DDA"/>
    <w:rsid w:val="0023216F"/>
    <w:rsid w:val="00234A4D"/>
    <w:rsid w:val="00251F55"/>
    <w:rsid w:val="00261763"/>
    <w:rsid w:val="00263091"/>
    <w:rsid w:val="0027086C"/>
    <w:rsid w:val="00271073"/>
    <w:rsid w:val="00277755"/>
    <w:rsid w:val="00281A38"/>
    <w:rsid w:val="002824F1"/>
    <w:rsid w:val="00285127"/>
    <w:rsid w:val="00292B35"/>
    <w:rsid w:val="0029768E"/>
    <w:rsid w:val="002B7DC6"/>
    <w:rsid w:val="002C4A66"/>
    <w:rsid w:val="002D26DD"/>
    <w:rsid w:val="002D5324"/>
    <w:rsid w:val="002E18FE"/>
    <w:rsid w:val="002E5D76"/>
    <w:rsid w:val="002F2CF2"/>
    <w:rsid w:val="002F68E9"/>
    <w:rsid w:val="00325E58"/>
    <w:rsid w:val="0033357B"/>
    <w:rsid w:val="00351A6D"/>
    <w:rsid w:val="0035205C"/>
    <w:rsid w:val="00357723"/>
    <w:rsid w:val="00370C77"/>
    <w:rsid w:val="00375A17"/>
    <w:rsid w:val="003775A1"/>
    <w:rsid w:val="00384766"/>
    <w:rsid w:val="00392E7A"/>
    <w:rsid w:val="003A2C38"/>
    <w:rsid w:val="003A4449"/>
    <w:rsid w:val="003A6529"/>
    <w:rsid w:val="003C371F"/>
    <w:rsid w:val="003C4D78"/>
    <w:rsid w:val="003D2158"/>
    <w:rsid w:val="003E235E"/>
    <w:rsid w:val="003E396E"/>
    <w:rsid w:val="003F0E3A"/>
    <w:rsid w:val="003F1E54"/>
    <w:rsid w:val="003F42BA"/>
    <w:rsid w:val="003F5CBF"/>
    <w:rsid w:val="004056FE"/>
    <w:rsid w:val="00412ECD"/>
    <w:rsid w:val="00420C1E"/>
    <w:rsid w:val="00423C97"/>
    <w:rsid w:val="00433665"/>
    <w:rsid w:val="00434018"/>
    <w:rsid w:val="00434F70"/>
    <w:rsid w:val="00437C7B"/>
    <w:rsid w:val="004416EC"/>
    <w:rsid w:val="00447929"/>
    <w:rsid w:val="004536A7"/>
    <w:rsid w:val="0045413A"/>
    <w:rsid w:val="004543C9"/>
    <w:rsid w:val="0045743D"/>
    <w:rsid w:val="00457475"/>
    <w:rsid w:val="00457FA4"/>
    <w:rsid w:val="00467ABF"/>
    <w:rsid w:val="00490C61"/>
    <w:rsid w:val="004939EE"/>
    <w:rsid w:val="00496AE6"/>
    <w:rsid w:val="004A4A83"/>
    <w:rsid w:val="004A578E"/>
    <w:rsid w:val="004B1EA5"/>
    <w:rsid w:val="004B6CCF"/>
    <w:rsid w:val="004C2BCD"/>
    <w:rsid w:val="004D49C1"/>
    <w:rsid w:val="004E0620"/>
    <w:rsid w:val="004E3BE8"/>
    <w:rsid w:val="004F404B"/>
    <w:rsid w:val="0050193F"/>
    <w:rsid w:val="00503334"/>
    <w:rsid w:val="00506AA1"/>
    <w:rsid w:val="005100AD"/>
    <w:rsid w:val="00517A84"/>
    <w:rsid w:val="00532BD7"/>
    <w:rsid w:val="005378DD"/>
    <w:rsid w:val="005426EF"/>
    <w:rsid w:val="00562635"/>
    <w:rsid w:val="00562CA5"/>
    <w:rsid w:val="005722F4"/>
    <w:rsid w:val="0057421F"/>
    <w:rsid w:val="005748D0"/>
    <w:rsid w:val="0057572F"/>
    <w:rsid w:val="00575FC2"/>
    <w:rsid w:val="00576055"/>
    <w:rsid w:val="005A4091"/>
    <w:rsid w:val="005B0B02"/>
    <w:rsid w:val="005B0E7E"/>
    <w:rsid w:val="005C2128"/>
    <w:rsid w:val="005D4722"/>
    <w:rsid w:val="005E2E59"/>
    <w:rsid w:val="005E3C29"/>
    <w:rsid w:val="005F2BD9"/>
    <w:rsid w:val="005F3700"/>
    <w:rsid w:val="006036EA"/>
    <w:rsid w:val="006136D2"/>
    <w:rsid w:val="00615F09"/>
    <w:rsid w:val="00616B5F"/>
    <w:rsid w:val="00630B38"/>
    <w:rsid w:val="00635288"/>
    <w:rsid w:val="006352D8"/>
    <w:rsid w:val="00640C78"/>
    <w:rsid w:val="006451D8"/>
    <w:rsid w:val="006570E3"/>
    <w:rsid w:val="00666DC5"/>
    <w:rsid w:val="00693F4B"/>
    <w:rsid w:val="006A0F0B"/>
    <w:rsid w:val="006B1501"/>
    <w:rsid w:val="006C1BC4"/>
    <w:rsid w:val="006D183C"/>
    <w:rsid w:val="006D5246"/>
    <w:rsid w:val="006E4D2F"/>
    <w:rsid w:val="006F6ACF"/>
    <w:rsid w:val="0070121B"/>
    <w:rsid w:val="00706DD3"/>
    <w:rsid w:val="00707B89"/>
    <w:rsid w:val="00726339"/>
    <w:rsid w:val="007271BA"/>
    <w:rsid w:val="007372D0"/>
    <w:rsid w:val="00744A04"/>
    <w:rsid w:val="00750AE7"/>
    <w:rsid w:val="0075770E"/>
    <w:rsid w:val="0078076E"/>
    <w:rsid w:val="00786FEA"/>
    <w:rsid w:val="00787662"/>
    <w:rsid w:val="007879E2"/>
    <w:rsid w:val="007B701A"/>
    <w:rsid w:val="007B79DB"/>
    <w:rsid w:val="007B7AF9"/>
    <w:rsid w:val="007C26E9"/>
    <w:rsid w:val="007C6E0D"/>
    <w:rsid w:val="007E0C0D"/>
    <w:rsid w:val="007E7359"/>
    <w:rsid w:val="007E77AE"/>
    <w:rsid w:val="00803547"/>
    <w:rsid w:val="008065D7"/>
    <w:rsid w:val="008215D5"/>
    <w:rsid w:val="00823C82"/>
    <w:rsid w:val="00836501"/>
    <w:rsid w:val="00841D34"/>
    <w:rsid w:val="00843CEE"/>
    <w:rsid w:val="0085512D"/>
    <w:rsid w:val="0085790B"/>
    <w:rsid w:val="008667E0"/>
    <w:rsid w:val="00872119"/>
    <w:rsid w:val="00874E6A"/>
    <w:rsid w:val="008774D0"/>
    <w:rsid w:val="008903E8"/>
    <w:rsid w:val="008919C7"/>
    <w:rsid w:val="008B7052"/>
    <w:rsid w:val="008E7BB7"/>
    <w:rsid w:val="008F3134"/>
    <w:rsid w:val="008F3418"/>
    <w:rsid w:val="008F7FA7"/>
    <w:rsid w:val="00907044"/>
    <w:rsid w:val="0091073E"/>
    <w:rsid w:val="009213A3"/>
    <w:rsid w:val="00925BEA"/>
    <w:rsid w:val="00926EF0"/>
    <w:rsid w:val="00930F4A"/>
    <w:rsid w:val="00934849"/>
    <w:rsid w:val="0094168D"/>
    <w:rsid w:val="00960C51"/>
    <w:rsid w:val="0097050C"/>
    <w:rsid w:val="00974DF6"/>
    <w:rsid w:val="00987963"/>
    <w:rsid w:val="00994C6E"/>
    <w:rsid w:val="009A40FC"/>
    <w:rsid w:val="009A5C1F"/>
    <w:rsid w:val="009C0211"/>
    <w:rsid w:val="009C22A5"/>
    <w:rsid w:val="009C6BF7"/>
    <w:rsid w:val="009D7221"/>
    <w:rsid w:val="009F0818"/>
    <w:rsid w:val="009F7A05"/>
    <w:rsid w:val="00A20583"/>
    <w:rsid w:val="00A237B2"/>
    <w:rsid w:val="00A23DF4"/>
    <w:rsid w:val="00A25B55"/>
    <w:rsid w:val="00A3006E"/>
    <w:rsid w:val="00A478FF"/>
    <w:rsid w:val="00A62221"/>
    <w:rsid w:val="00A63CF7"/>
    <w:rsid w:val="00A659D8"/>
    <w:rsid w:val="00A840D4"/>
    <w:rsid w:val="00A852EF"/>
    <w:rsid w:val="00A91EA6"/>
    <w:rsid w:val="00A92A26"/>
    <w:rsid w:val="00A9441D"/>
    <w:rsid w:val="00AA1244"/>
    <w:rsid w:val="00AB5420"/>
    <w:rsid w:val="00AC22D7"/>
    <w:rsid w:val="00AF7250"/>
    <w:rsid w:val="00B05329"/>
    <w:rsid w:val="00B16789"/>
    <w:rsid w:val="00B2507D"/>
    <w:rsid w:val="00B2606E"/>
    <w:rsid w:val="00B34B32"/>
    <w:rsid w:val="00B35690"/>
    <w:rsid w:val="00B502E6"/>
    <w:rsid w:val="00B507B6"/>
    <w:rsid w:val="00B617FA"/>
    <w:rsid w:val="00B71E87"/>
    <w:rsid w:val="00B7343C"/>
    <w:rsid w:val="00B74E90"/>
    <w:rsid w:val="00B80F71"/>
    <w:rsid w:val="00BA1F40"/>
    <w:rsid w:val="00BA415B"/>
    <w:rsid w:val="00BB3630"/>
    <w:rsid w:val="00BC1258"/>
    <w:rsid w:val="00BC3082"/>
    <w:rsid w:val="00BC4894"/>
    <w:rsid w:val="00BC77CF"/>
    <w:rsid w:val="00BD08F7"/>
    <w:rsid w:val="00BE291A"/>
    <w:rsid w:val="00BE38AA"/>
    <w:rsid w:val="00BE76D9"/>
    <w:rsid w:val="00BF1D09"/>
    <w:rsid w:val="00C03C73"/>
    <w:rsid w:val="00C079F5"/>
    <w:rsid w:val="00C07FE6"/>
    <w:rsid w:val="00C302F7"/>
    <w:rsid w:val="00C437E1"/>
    <w:rsid w:val="00C5536F"/>
    <w:rsid w:val="00C6381F"/>
    <w:rsid w:val="00C666A3"/>
    <w:rsid w:val="00C6699A"/>
    <w:rsid w:val="00C679E8"/>
    <w:rsid w:val="00C77A38"/>
    <w:rsid w:val="00C80CEC"/>
    <w:rsid w:val="00C82B01"/>
    <w:rsid w:val="00C83AC6"/>
    <w:rsid w:val="00C87191"/>
    <w:rsid w:val="00C87ADD"/>
    <w:rsid w:val="00C91FBB"/>
    <w:rsid w:val="00CC191B"/>
    <w:rsid w:val="00CC27D5"/>
    <w:rsid w:val="00CD2798"/>
    <w:rsid w:val="00CD4667"/>
    <w:rsid w:val="00CE0610"/>
    <w:rsid w:val="00CE079C"/>
    <w:rsid w:val="00CE3317"/>
    <w:rsid w:val="00CE608C"/>
    <w:rsid w:val="00CF251A"/>
    <w:rsid w:val="00D01097"/>
    <w:rsid w:val="00D23EEF"/>
    <w:rsid w:val="00D24548"/>
    <w:rsid w:val="00D30BD6"/>
    <w:rsid w:val="00D3124B"/>
    <w:rsid w:val="00D34111"/>
    <w:rsid w:val="00D6688F"/>
    <w:rsid w:val="00D80A84"/>
    <w:rsid w:val="00D92B00"/>
    <w:rsid w:val="00D9567B"/>
    <w:rsid w:val="00D96F7D"/>
    <w:rsid w:val="00DC0378"/>
    <w:rsid w:val="00DC3B9F"/>
    <w:rsid w:val="00DC508C"/>
    <w:rsid w:val="00DC59FF"/>
    <w:rsid w:val="00DD2ABF"/>
    <w:rsid w:val="00DD552B"/>
    <w:rsid w:val="00DD6A49"/>
    <w:rsid w:val="00DF1956"/>
    <w:rsid w:val="00E02AA7"/>
    <w:rsid w:val="00E03FF8"/>
    <w:rsid w:val="00E118CB"/>
    <w:rsid w:val="00E11B3C"/>
    <w:rsid w:val="00E26862"/>
    <w:rsid w:val="00E3711C"/>
    <w:rsid w:val="00E533F1"/>
    <w:rsid w:val="00E577E6"/>
    <w:rsid w:val="00E65A6E"/>
    <w:rsid w:val="00E6669A"/>
    <w:rsid w:val="00E67D96"/>
    <w:rsid w:val="00E7305B"/>
    <w:rsid w:val="00EA5691"/>
    <w:rsid w:val="00EA7611"/>
    <w:rsid w:val="00EB7A81"/>
    <w:rsid w:val="00ED06EC"/>
    <w:rsid w:val="00ED502E"/>
    <w:rsid w:val="00EE2F4E"/>
    <w:rsid w:val="00EE655F"/>
    <w:rsid w:val="00EF5CF8"/>
    <w:rsid w:val="00F11127"/>
    <w:rsid w:val="00F175A5"/>
    <w:rsid w:val="00F37A74"/>
    <w:rsid w:val="00F66C95"/>
    <w:rsid w:val="00F67F16"/>
    <w:rsid w:val="00F760A1"/>
    <w:rsid w:val="00F7615D"/>
    <w:rsid w:val="00F84BF1"/>
    <w:rsid w:val="00F85A8B"/>
    <w:rsid w:val="00F87A1C"/>
    <w:rsid w:val="00F90522"/>
    <w:rsid w:val="00F9421D"/>
    <w:rsid w:val="00FA1218"/>
    <w:rsid w:val="00FA71ED"/>
    <w:rsid w:val="00FB0604"/>
    <w:rsid w:val="00FB1DB4"/>
    <w:rsid w:val="00FB242A"/>
    <w:rsid w:val="00FC15DE"/>
    <w:rsid w:val="00FE1160"/>
    <w:rsid w:val="00FE236F"/>
    <w:rsid w:val="00FF1180"/>
    <w:rsid w:val="00FF274A"/>
    <w:rsid w:val="00FF5FFA"/>
    <w:rsid w:val="00FF6A05"/>
    <w:rsid w:val="44B56FCB"/>
    <w:rsid w:val="75E34035"/>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3D5C0EAD"/>
  <w15:docId w15:val="{30731955-FA82-47C2-BABB-8ACFA88AF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W1)" w:eastAsia="Times New Roman" w:hAnsi="Times New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1073"/>
    <w:rPr>
      <w:rFonts w:ascii="Times New Roman" w:hAnsi="Times New Roman"/>
      <w:sz w:val="24"/>
    </w:rPr>
  </w:style>
  <w:style w:type="paragraph" w:styleId="Heading1">
    <w:name w:val="heading 1"/>
    <w:basedOn w:val="Normal"/>
    <w:next w:val="Normal"/>
    <w:link w:val="Heading1Char"/>
    <w:qFormat/>
    <w:rsid w:val="00117A3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23DF4"/>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snapToGrid w:val="0"/>
    </w:rPr>
  </w:style>
  <w:style w:type="character" w:styleId="Strong">
    <w:name w:val="Strong"/>
    <w:basedOn w:val="DefaultParagraphFont"/>
    <w:qFormat/>
    <w:rPr>
      <w:b/>
    </w:rPr>
  </w:style>
  <w:style w:type="paragraph" w:styleId="BodyText">
    <w:name w:val="Body Text"/>
    <w:basedOn w:val="Normal"/>
  </w:style>
  <w:style w:type="paragraph" w:styleId="BodyText2">
    <w:name w:val="Body Text 2"/>
    <w:basedOn w:val="Normal"/>
    <w:pPr>
      <w:tabs>
        <w:tab w:val="left" w:pos="480"/>
        <w:tab w:val="right" w:pos="8640"/>
      </w:tabs>
      <w:ind w:right="684"/>
    </w:pPr>
    <w:rPr>
      <w:rFonts w:ascii="Arial" w:hAnsi="Arial"/>
    </w:rPr>
  </w:style>
  <w:style w:type="paragraph" w:customStyle="1" w:styleId="labeltext-2">
    <w:name w:val="labeltext-2"/>
    <w:basedOn w:val="Normal"/>
    <w:pPr>
      <w:spacing w:before="100" w:beforeAutospacing="1" w:after="100" w:afterAutospacing="1"/>
      <w:ind w:left="1224" w:firstLine="480"/>
    </w:pPr>
  </w:style>
  <w:style w:type="paragraph" w:customStyle="1" w:styleId="catchline">
    <w:name w:val="catchline"/>
    <w:basedOn w:val="Normal"/>
    <w:pPr>
      <w:spacing w:before="100" w:beforeAutospacing="1" w:after="100" w:afterAutospacing="1"/>
    </w:pPr>
    <w:rPr>
      <w:b/>
      <w:bCs/>
      <w:szCs w:val="24"/>
    </w:rPr>
  </w:style>
  <w:style w:type="paragraph" w:customStyle="1" w:styleId="labelleader-nohead-1">
    <w:name w:val="labelleader-nohead-1"/>
    <w:basedOn w:val="Normal"/>
    <w:pPr>
      <w:spacing w:before="100" w:beforeAutospacing="1"/>
    </w:pPr>
  </w:style>
  <w:style w:type="paragraph" w:customStyle="1" w:styleId="labeltext-1">
    <w:name w:val="labeltext-1"/>
    <w:basedOn w:val="Normal"/>
    <w:pPr>
      <w:spacing w:before="100" w:beforeAutospacing="1" w:after="100" w:afterAutospacing="1"/>
      <w:ind w:left="612" w:firstLine="480"/>
    </w:pPr>
  </w:style>
  <w:style w:type="paragraph" w:customStyle="1" w:styleId="labelleader-nohead-2">
    <w:name w:val="labelleader-nohead-2"/>
    <w:basedOn w:val="Normal"/>
    <w:pPr>
      <w:spacing w:before="100" w:beforeAutospacing="1"/>
      <w:ind w:left="612"/>
    </w:pPr>
  </w:style>
  <w:style w:type="paragraph" w:customStyle="1" w:styleId="labelleader-nohead-3">
    <w:name w:val="labelleader-nohead-3"/>
    <w:basedOn w:val="Normal"/>
    <w:pPr>
      <w:spacing w:before="100" w:beforeAutospacing="1"/>
      <w:ind w:left="1224"/>
    </w:pPr>
  </w:style>
  <w:style w:type="paragraph" w:customStyle="1" w:styleId="labeltext-3">
    <w:name w:val="labeltext-3"/>
    <w:basedOn w:val="Normal"/>
    <w:pPr>
      <w:spacing w:before="100" w:beforeAutospacing="1" w:after="100" w:afterAutospacing="1"/>
      <w:ind w:left="1836" w:firstLine="480"/>
    </w:pPr>
  </w:style>
  <w:style w:type="character" w:customStyle="1" w:styleId="backtrail">
    <w:name w:val="backtrail"/>
    <w:basedOn w:val="DefaultParagraphFont"/>
    <w:rPr>
      <w:b/>
      <w:bCs/>
      <w:sz w:val="20"/>
      <w:szCs w:val="20"/>
    </w:rPr>
  </w:style>
  <w:style w:type="character" w:customStyle="1" w:styleId="label-1">
    <w:name w:val="label-1"/>
    <w:basedOn w:val="DefaultParagraphFont"/>
    <w:rPr>
      <w:b/>
      <w:bCs/>
      <w:sz w:val="20"/>
      <w:szCs w:val="20"/>
    </w:rPr>
  </w:style>
  <w:style w:type="character" w:customStyle="1" w:styleId="label-2">
    <w:name w:val="label-2"/>
    <w:basedOn w:val="DefaultParagraphFont"/>
    <w:rPr>
      <w:b/>
      <w:bCs/>
      <w:w w:val="0"/>
      <w:sz w:val="20"/>
      <w:szCs w:val="20"/>
    </w:rPr>
  </w:style>
  <w:style w:type="character" w:customStyle="1" w:styleId="label-3">
    <w:name w:val="label-3"/>
    <w:basedOn w:val="DefaultParagraphFont"/>
    <w:rPr>
      <w:b/>
      <w:bCs/>
      <w:sz w:val="20"/>
      <w:szCs w:val="20"/>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ourier New" w:cs="Courier New"/>
    </w:rPr>
  </w:style>
  <w:style w:type="table" w:styleId="TableGrid">
    <w:name w:val="Table Grid"/>
    <w:basedOn w:val="TableNormal"/>
    <w:uiPriority w:val="59"/>
    <w:rsid w:val="00960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0C51"/>
    <w:pPr>
      <w:ind w:left="720"/>
      <w:contextualSpacing/>
    </w:pPr>
  </w:style>
  <w:style w:type="paragraph" w:styleId="Header">
    <w:name w:val="header"/>
    <w:basedOn w:val="Normal"/>
    <w:link w:val="HeaderChar"/>
    <w:rsid w:val="00A23DF4"/>
    <w:pPr>
      <w:tabs>
        <w:tab w:val="center" w:pos="4680"/>
        <w:tab w:val="right" w:pos="9360"/>
      </w:tabs>
    </w:pPr>
  </w:style>
  <w:style w:type="character" w:customStyle="1" w:styleId="HeaderChar">
    <w:name w:val="Header Char"/>
    <w:basedOn w:val="DefaultParagraphFont"/>
    <w:link w:val="Header"/>
    <w:rsid w:val="00A23DF4"/>
    <w:rPr>
      <w:rFonts w:ascii="Times New Roman" w:hAnsi="Times New Roman"/>
      <w:sz w:val="24"/>
    </w:rPr>
  </w:style>
  <w:style w:type="paragraph" w:styleId="Footer">
    <w:name w:val="footer"/>
    <w:basedOn w:val="Normal"/>
    <w:link w:val="FooterChar"/>
    <w:uiPriority w:val="99"/>
    <w:rsid w:val="00A23DF4"/>
    <w:pPr>
      <w:tabs>
        <w:tab w:val="center" w:pos="4680"/>
        <w:tab w:val="right" w:pos="9360"/>
      </w:tabs>
    </w:pPr>
  </w:style>
  <w:style w:type="character" w:customStyle="1" w:styleId="FooterChar">
    <w:name w:val="Footer Char"/>
    <w:basedOn w:val="DefaultParagraphFont"/>
    <w:link w:val="Footer"/>
    <w:uiPriority w:val="99"/>
    <w:rsid w:val="00A23DF4"/>
    <w:rPr>
      <w:rFonts w:ascii="Times New Roman" w:hAnsi="Times New Roman"/>
      <w:sz w:val="24"/>
    </w:rPr>
  </w:style>
  <w:style w:type="character" w:customStyle="1" w:styleId="Heading2Char">
    <w:name w:val="Heading 2 Char"/>
    <w:basedOn w:val="DefaultParagraphFont"/>
    <w:link w:val="Heading2"/>
    <w:rsid w:val="00A23DF4"/>
    <w:rPr>
      <w:rFonts w:ascii="Times New Roman" w:hAnsi="Times New Roman"/>
      <w:b/>
      <w:sz w:val="24"/>
    </w:rPr>
  </w:style>
  <w:style w:type="paragraph" w:styleId="NoSpacing">
    <w:name w:val="No Spacing"/>
    <w:uiPriority w:val="1"/>
    <w:qFormat/>
    <w:rsid w:val="00A23DF4"/>
    <w:rPr>
      <w:rFonts w:ascii="Times New Roman" w:hAnsi="Times New Roman"/>
      <w:sz w:val="24"/>
    </w:rPr>
  </w:style>
  <w:style w:type="character" w:styleId="CommentReference">
    <w:name w:val="annotation reference"/>
    <w:basedOn w:val="DefaultParagraphFont"/>
    <w:uiPriority w:val="99"/>
    <w:rsid w:val="00B2507D"/>
    <w:rPr>
      <w:sz w:val="16"/>
      <w:szCs w:val="16"/>
    </w:rPr>
  </w:style>
  <w:style w:type="paragraph" w:styleId="CommentText">
    <w:name w:val="annotation text"/>
    <w:basedOn w:val="Normal"/>
    <w:link w:val="CommentTextChar"/>
    <w:uiPriority w:val="99"/>
    <w:rsid w:val="00B2507D"/>
    <w:rPr>
      <w:sz w:val="20"/>
    </w:rPr>
  </w:style>
  <w:style w:type="character" w:customStyle="1" w:styleId="CommentTextChar">
    <w:name w:val="Comment Text Char"/>
    <w:basedOn w:val="DefaultParagraphFont"/>
    <w:link w:val="CommentText"/>
    <w:uiPriority w:val="99"/>
    <w:rsid w:val="00B2507D"/>
    <w:rPr>
      <w:rFonts w:ascii="Times New Roman" w:hAnsi="Times New Roman"/>
    </w:rPr>
  </w:style>
  <w:style w:type="paragraph" w:styleId="CommentSubject">
    <w:name w:val="annotation subject"/>
    <w:basedOn w:val="CommentText"/>
    <w:next w:val="CommentText"/>
    <w:link w:val="CommentSubjectChar"/>
    <w:rsid w:val="00B2507D"/>
    <w:rPr>
      <w:b/>
      <w:bCs/>
    </w:rPr>
  </w:style>
  <w:style w:type="character" w:customStyle="1" w:styleId="CommentSubjectChar">
    <w:name w:val="Comment Subject Char"/>
    <w:basedOn w:val="CommentTextChar"/>
    <w:link w:val="CommentSubject"/>
    <w:rsid w:val="00B2507D"/>
    <w:rPr>
      <w:rFonts w:ascii="Times New Roman" w:hAnsi="Times New Roman"/>
      <w:b/>
      <w:bCs/>
    </w:rPr>
  </w:style>
  <w:style w:type="paragraph" w:styleId="BalloonText">
    <w:name w:val="Balloon Text"/>
    <w:basedOn w:val="Normal"/>
    <w:link w:val="BalloonTextChar"/>
    <w:rsid w:val="00B2507D"/>
    <w:rPr>
      <w:rFonts w:ascii="Tahoma" w:hAnsi="Tahoma" w:cs="Tahoma"/>
      <w:sz w:val="16"/>
      <w:szCs w:val="16"/>
    </w:rPr>
  </w:style>
  <w:style w:type="character" w:customStyle="1" w:styleId="BalloonTextChar">
    <w:name w:val="Balloon Text Char"/>
    <w:basedOn w:val="DefaultParagraphFont"/>
    <w:link w:val="BalloonText"/>
    <w:rsid w:val="00B2507D"/>
    <w:rPr>
      <w:rFonts w:ascii="Tahoma" w:hAnsi="Tahoma" w:cs="Tahoma"/>
      <w:sz w:val="16"/>
      <w:szCs w:val="16"/>
    </w:rPr>
  </w:style>
  <w:style w:type="paragraph" w:styleId="List2">
    <w:name w:val="List 2"/>
    <w:basedOn w:val="Normal"/>
    <w:rsid w:val="003F5CBF"/>
    <w:pPr>
      <w:ind w:left="720" w:hanging="360"/>
    </w:pPr>
    <w:rPr>
      <w:szCs w:val="24"/>
    </w:rPr>
  </w:style>
  <w:style w:type="paragraph" w:styleId="BodyTextIndent2">
    <w:name w:val="Body Text Indent 2"/>
    <w:basedOn w:val="Normal"/>
    <w:link w:val="BodyTextIndent2Char"/>
    <w:rsid w:val="00023C38"/>
    <w:pPr>
      <w:spacing w:after="120" w:line="480" w:lineRule="auto"/>
      <w:ind w:left="360"/>
    </w:pPr>
  </w:style>
  <w:style w:type="character" w:customStyle="1" w:styleId="BodyTextIndent2Char">
    <w:name w:val="Body Text Indent 2 Char"/>
    <w:basedOn w:val="DefaultParagraphFont"/>
    <w:link w:val="BodyTextIndent2"/>
    <w:rsid w:val="00023C38"/>
    <w:rPr>
      <w:rFonts w:ascii="Times New Roman" w:hAnsi="Times New Roman"/>
      <w:sz w:val="24"/>
    </w:rPr>
  </w:style>
  <w:style w:type="character" w:styleId="UnresolvedMention">
    <w:name w:val="Unresolved Mention"/>
    <w:basedOn w:val="DefaultParagraphFont"/>
    <w:uiPriority w:val="99"/>
    <w:semiHidden/>
    <w:unhideWhenUsed/>
    <w:rsid w:val="000A3F7A"/>
    <w:rPr>
      <w:color w:val="605E5C"/>
      <w:shd w:val="clear" w:color="auto" w:fill="E1DFDD"/>
    </w:rPr>
  </w:style>
  <w:style w:type="paragraph" w:styleId="Revision">
    <w:name w:val="Revision"/>
    <w:hidden/>
    <w:uiPriority w:val="99"/>
    <w:semiHidden/>
    <w:rsid w:val="00ED06EC"/>
    <w:rPr>
      <w:rFonts w:ascii="Times New Roman" w:hAnsi="Times New Roman"/>
      <w:sz w:val="24"/>
    </w:rPr>
  </w:style>
  <w:style w:type="paragraph" w:customStyle="1" w:styleId="paragraph">
    <w:name w:val="paragraph"/>
    <w:basedOn w:val="Normal"/>
    <w:rsid w:val="000B2981"/>
    <w:pPr>
      <w:spacing w:before="100" w:beforeAutospacing="1" w:after="100" w:afterAutospacing="1"/>
    </w:pPr>
    <w:rPr>
      <w:szCs w:val="24"/>
    </w:rPr>
  </w:style>
  <w:style w:type="character" w:customStyle="1" w:styleId="normaltextrun">
    <w:name w:val="normaltextrun"/>
    <w:basedOn w:val="DefaultParagraphFont"/>
    <w:rsid w:val="000B2981"/>
  </w:style>
  <w:style w:type="character" w:customStyle="1" w:styleId="eop">
    <w:name w:val="eop"/>
    <w:basedOn w:val="DefaultParagraphFont"/>
    <w:rsid w:val="000B2981"/>
  </w:style>
  <w:style w:type="paragraph" w:styleId="NormalWeb">
    <w:name w:val="Normal (Web)"/>
    <w:basedOn w:val="Normal"/>
    <w:unhideWhenUsed/>
    <w:rsid w:val="0029768E"/>
    <w:pPr>
      <w:spacing w:before="100" w:beforeAutospacing="1" w:after="100" w:afterAutospacing="1"/>
    </w:pPr>
    <w:rPr>
      <w:szCs w:val="24"/>
    </w:rPr>
  </w:style>
  <w:style w:type="character" w:customStyle="1" w:styleId="Heading1Char">
    <w:name w:val="Heading 1 Char"/>
    <w:basedOn w:val="DefaultParagraphFont"/>
    <w:link w:val="Heading1"/>
    <w:rsid w:val="00117A3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emf" /><Relationship Id="rId11" Type="http://schemas.openxmlformats.org/officeDocument/2006/relationships/hyperlink" Target="https://data.bls.gov/oes/" TargetMode="External" /><Relationship Id="rId12" Type="http://schemas.openxmlformats.org/officeDocument/2006/relationships/hyperlink" Target="https://www.opm.gov/policy-data-oversight/pay-leave/salaries-wages/salary-tables/pdf/2026/RUS_h.pdf" TargetMode="External" /><Relationship Id="rId13" Type="http://schemas.openxmlformats.org/officeDocument/2006/relationships/hyperlink" Target="file:///C:\Users\VBAPHOSBORZH\AppData\Local\Microsoft\Windows\INetCache\Content.Outlook\1OCDNU2B\f" TargetMode="Externa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va.gov/vaforms" TargetMode="External" /><Relationship Id="rId9" Type="http://schemas.openxmlformats.org/officeDocument/2006/relationships/hyperlink" Target="mailto:ReggieMG@iclou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B4B0D01DFFAA4CB674301DF58497D6" ma:contentTypeVersion="17" ma:contentTypeDescription="Create a new document." ma:contentTypeScope="" ma:versionID="a5e8329be7e7349cb04cf4aa79cdcdfb">
  <xsd:schema xmlns:xsd="http://www.w3.org/2001/XMLSchema" xmlns:xs="http://www.w3.org/2001/XMLSchema" xmlns:p="http://schemas.microsoft.com/office/2006/metadata/properties" xmlns:ns1="http://schemas.microsoft.com/sharepoint/v3" xmlns:ns2="48fc63ee-df9b-4763-adee-c4648d77b334" xmlns:ns3="97d99adc-df4a-4ba2-87cb-6ecd24d9133c" targetNamespace="http://schemas.microsoft.com/office/2006/metadata/properties" ma:root="true" ma:fieldsID="abfa09d53e47da7310949feb6e61c432" ns1:_="" ns2:_="" ns3:_="">
    <xsd:import namespace="http://schemas.microsoft.com/sharepoint/v3"/>
    <xsd:import namespace="48fc63ee-df9b-4763-adee-c4648d77b334"/>
    <xsd:import namespace="97d99adc-df4a-4ba2-87cb-6ecd24d9133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c63ee-df9b-4763-adee-c4648d77b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d99adc-df4a-4ba2-87cb-6ecd24d913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e98c4b-8fae-48f7-ae59-5fc2dbc88906}" ma:internalName="TaxCatchAll" ma:showField="CatchAllData" ma:web="97d99adc-df4a-4ba2-87cb-6ecd24d913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7d99adc-df4a-4ba2-87cb-6ecd24d9133c" xsi:nil="true"/>
    <lcf76f155ced4ddcb4097134ff3c332f xmlns="48fc63ee-df9b-4763-adee-c4648d77b33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A8C05-1BD5-4A40-BF8D-361F17432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fc63ee-df9b-4763-adee-c4648d77b334"/>
    <ds:schemaRef ds:uri="97d99adc-df4a-4ba2-87cb-6ecd24d913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4883E7-44AF-4314-A86A-60A4FC50B04B}">
  <ds:schemaRefs>
    <ds:schemaRef ds:uri="http://schemas.microsoft.com/office/2006/metadata/properties"/>
    <ds:schemaRef ds:uri="http://schemas.microsoft.com/office/infopath/2007/PartnerControls"/>
    <ds:schemaRef ds:uri="http://schemas.microsoft.com/sharepoint/v3"/>
    <ds:schemaRef ds:uri="97d99adc-df4a-4ba2-87cb-6ecd24d9133c"/>
    <ds:schemaRef ds:uri="48fc63ee-df9b-4763-adee-c4648d77b334"/>
  </ds:schemaRefs>
</ds:datastoreItem>
</file>

<file path=customXml/itemProps3.xml><?xml version="1.0" encoding="utf-8"?>
<ds:datastoreItem xmlns:ds="http://schemas.openxmlformats.org/officeDocument/2006/customXml" ds:itemID="{F2DB27B9-6305-4979-B39A-54E6A0642D2D}">
  <ds:schemaRefs>
    <ds:schemaRef ds:uri="http://schemas.openxmlformats.org/officeDocument/2006/bibliography"/>
  </ds:schemaRefs>
</ds:datastoreItem>
</file>

<file path=customXml/itemProps4.xml><?xml version="1.0" encoding="utf-8"?>
<ds:datastoreItem xmlns:ds="http://schemas.openxmlformats.org/officeDocument/2006/customXml" ds:itemID="{DEF7E68D-F347-4BAD-9AC6-9C079991E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SF 83 SS VAF 21-8926</vt:lpstr>
    </vt:vector>
  </TitlesOfParts>
  <Company>Veterans Benefits Administration</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 83 SS VAF 21-8926</dc:title>
  <dc:creator>D.Gonzalez</dc:creator>
  <cp:lastModifiedBy>McCleave, Kendra</cp:lastModifiedBy>
  <cp:revision>2</cp:revision>
  <cp:lastPrinted>2026-06-01T15:14:00Z</cp:lastPrinted>
  <dcterms:created xsi:type="dcterms:W3CDTF">2026-10-20T16:03:00Z</dcterms:created>
  <dcterms:modified xsi:type="dcterms:W3CDTF">2026-10-20T16:03:00Z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0x01010090B4B0D01DFFAA4CB674301DF58497D6</vt:lpwstr>
  </property>
  <property fmtid="{D5CDD505-2E9C-101B-9397-08002B2CF9AE}" pid="3" name="MediaServiceImageTags">
    <vt:lpwstr/>
  </property>
</Properties>
</file>