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386" w:rsidP="00B14001" w14:paraId="250C6E46" w14:textId="1621F38A">
      <w:pPr>
        <w:spacing w:after="0" w:line="240" w:lineRule="auto"/>
        <w:jc w:val="center"/>
        <w:rPr>
          <w:rFonts w:ascii="Times New Roman" w:eastAsia="Times New Roman" w:hAnsi="Times New Roman" w:cs="Times New Roman"/>
          <w:b/>
          <w:sz w:val="26"/>
          <w:szCs w:val="26"/>
        </w:rPr>
      </w:pPr>
      <w:r>
        <w:rPr>
          <w:rFonts w:ascii="Arial" w:hAnsi="Arial" w:cs="Arial"/>
          <w:b/>
          <w:sz w:val="24"/>
          <w:szCs w:val="24"/>
        </w:rPr>
        <w:t xml:space="preserve">SUPPORTING </w:t>
      </w:r>
      <w:r>
        <w:rPr>
          <w:rFonts w:ascii="Arial" w:hAnsi="Arial" w:cs="Arial"/>
          <w:b/>
          <w:sz w:val="24"/>
          <w:szCs w:val="24"/>
        </w:rPr>
        <w:t>STATEMENT</w:t>
      </w:r>
      <w:r w:rsidRPr="00031212">
        <w:rPr>
          <w:rFonts w:ascii="Arial" w:hAnsi="Arial" w:cs="Arial"/>
          <w:b/>
          <w:sz w:val="24"/>
          <w:szCs w:val="24"/>
        </w:rPr>
        <w:t xml:space="preserve"> </w:t>
      </w:r>
      <w:r>
        <w:rPr>
          <w:rFonts w:ascii="Arial" w:hAnsi="Arial" w:cs="Arial"/>
          <w:b/>
          <w:sz w:val="24"/>
          <w:szCs w:val="24"/>
        </w:rPr>
        <w:t>A</w:t>
      </w:r>
    </w:p>
    <w:p w:rsidR="00590CE1" w:rsidP="00B14001" w14:paraId="42A7DCE4" w14:textId="4021BF3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r>
      <w:bookmarkStart w:id="0" w:name="_Hlk64886823"/>
      <w:r w:rsidR="00283CBA">
        <w:rPr>
          <w:rFonts w:ascii="Times New Roman" w:eastAsia="Times New Roman" w:hAnsi="Times New Roman" w:cs="Times New Roman"/>
          <w:b/>
          <w:sz w:val="26"/>
          <w:szCs w:val="26"/>
        </w:rPr>
        <w:t>Application for Standard Government Headstone or Marker for Installation in Private or State Veterans Cemetery</w:t>
      </w:r>
      <w:bookmarkEnd w:id="0"/>
      <w:r w:rsidR="00B13EFF">
        <w:rPr>
          <w:rFonts w:ascii="Times New Roman" w:eastAsia="Times New Roman" w:hAnsi="Times New Roman" w:cs="Times New Roman"/>
          <w:b/>
          <w:sz w:val="26"/>
          <w:szCs w:val="26"/>
        </w:rPr>
        <w:t xml:space="preserve"> - </w:t>
      </w:r>
      <w:r>
        <w:rPr>
          <w:rFonts w:ascii="Times New Roman" w:eastAsia="Times New Roman" w:hAnsi="Times New Roman" w:cs="Times New Roman"/>
          <w:b/>
          <w:sz w:val="26"/>
          <w:szCs w:val="26"/>
        </w:rPr>
        <w:t>OMB Control Number: 2900-0222</w:t>
      </w:r>
    </w:p>
    <w:p w:rsidR="00590CE1" w:rsidRPr="00924ED4" w:rsidP="00B14001" w14:paraId="2AD3C780" w14:textId="77777777">
      <w:pPr>
        <w:spacing w:after="0" w:line="240" w:lineRule="auto"/>
        <w:jc w:val="center"/>
        <w:rPr>
          <w:rFonts w:ascii="Times New Roman" w:eastAsia="Times New Roman" w:hAnsi="Times New Roman" w:cs="Times New Roman"/>
          <w:b/>
          <w:sz w:val="26"/>
          <w:szCs w:val="26"/>
        </w:rPr>
      </w:pPr>
    </w:p>
    <w:p w:rsidR="00590CE1" w:rsidRPr="00B514CD" w:rsidP="00590CE1" w14:paraId="788E104E" w14:textId="6F545298">
      <w:pPr>
        <w:ind w:right="540"/>
        <w:contextualSpacing/>
        <w:rPr>
          <w:rFonts w:ascii="Times New Roman" w:hAnsi="Times New Roman" w:cs="Times New Roman"/>
          <w:sz w:val="24"/>
          <w:szCs w:val="24"/>
        </w:rPr>
      </w:pPr>
      <w:r w:rsidRPr="00B514CD">
        <w:rPr>
          <w:rFonts w:ascii="Times New Roman" w:hAnsi="Times New Roman" w:cs="Times New Roman"/>
          <w:sz w:val="24"/>
          <w:szCs w:val="24"/>
        </w:rPr>
        <w:t>Summary of Changes from Previously Approved Collection</w:t>
      </w:r>
    </w:p>
    <w:p w:rsidR="00283CBA" w:rsidP="00803BD7" w14:paraId="4E91BE87" w14:textId="5A0A3C28">
      <w:pPr>
        <w:pStyle w:val="ListParagraph"/>
        <w:numPr>
          <w:ilvl w:val="0"/>
          <w:numId w:val="23"/>
        </w:num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Title of the collection: Application for Standard Government Headstone or Marker for Installation in Private or State Veterans Cemetery</w:t>
      </w:r>
    </w:p>
    <w:p w:rsidR="00DA467B" w:rsidP="00803BD7" w14:paraId="06E4002C" w14:textId="60699BFA">
      <w:pPr>
        <w:pStyle w:val="ListParagraph"/>
        <w:numPr>
          <w:ilvl w:val="0"/>
          <w:numId w:val="23"/>
        </w:numPr>
        <w:spacing w:after="0" w:line="240" w:lineRule="auto"/>
        <w:ind w:right="540"/>
        <w:rPr>
          <w:rFonts w:ascii="Times New Roman" w:eastAsia="Times New Roman" w:hAnsi="Times New Roman" w:cs="Times New Roman"/>
          <w:sz w:val="24"/>
          <w:szCs w:val="24"/>
        </w:rPr>
      </w:pPr>
      <w:r w:rsidRPr="00B514CD">
        <w:rPr>
          <w:rFonts w:ascii="Times New Roman" w:eastAsia="Times New Roman" w:hAnsi="Times New Roman" w:cs="Times New Roman"/>
          <w:sz w:val="24"/>
          <w:szCs w:val="24"/>
        </w:rPr>
        <w:t xml:space="preserve">VA is making an administrative correction to the General Information Sheet (page 1) for each form under the paragraph “WHO IS ELIGIBLE” to correct an administrative oversight. </w:t>
      </w:r>
      <w:r w:rsidRPr="00B514CD">
        <w:rPr>
          <w:rFonts w:ascii="Times New Roman" w:eastAsia="Times New Roman" w:hAnsi="Times New Roman" w:cs="Times New Roman"/>
          <w:sz w:val="24"/>
          <w:szCs w:val="24"/>
        </w:rPr>
        <w:t>VA inserted the words:</w:t>
      </w:r>
      <w:r w:rsidRPr="00B514CD">
        <w:rPr>
          <w:rFonts w:ascii="Times New Roman" w:eastAsia="Times New Roman" w:hAnsi="Times New Roman" w:cs="Times New Roman"/>
          <w:sz w:val="24"/>
          <w:szCs w:val="24"/>
        </w:rPr>
        <w:t xml:space="preserve"> “</w:t>
      </w:r>
      <w:r w:rsidRPr="00B514CD">
        <w:rPr>
          <w:rFonts w:ascii="Times New Roman" w:eastAsia="Times New Roman" w:hAnsi="Times New Roman" w:cs="Times New Roman"/>
          <w:sz w:val="24"/>
          <w:szCs w:val="24"/>
        </w:rPr>
        <w:t xml:space="preserve">for enlisted personnel and October 16, </w:t>
      </w:r>
      <w:r w:rsidRPr="00B514CD">
        <w:rPr>
          <w:rFonts w:ascii="Times New Roman" w:eastAsia="Times New Roman" w:hAnsi="Times New Roman" w:cs="Times New Roman"/>
          <w:sz w:val="24"/>
          <w:szCs w:val="24"/>
        </w:rPr>
        <w:t>1981</w:t>
      </w:r>
      <w:r w:rsidRPr="00B514CD">
        <w:rPr>
          <w:rFonts w:ascii="Times New Roman" w:eastAsia="Times New Roman" w:hAnsi="Times New Roman" w:cs="Times New Roman"/>
          <w:sz w:val="24"/>
          <w:szCs w:val="24"/>
        </w:rPr>
        <w:t xml:space="preserve"> for officer personnel” in the second sentence so it now reads: “Service after September 7, 1980 for enlisted personnel and October 16, 1981 for officer personnel, must be a minimum of 24 months continuous active duty or completed under special circumstances (e.g., death on active duty).” VA inadvertently left this information out in the previous submission.</w:t>
      </w:r>
    </w:p>
    <w:p w:rsidR="0062748F" w:rsidP="00803BD7" w14:paraId="5AA048B9" w14:textId="3CB27994">
      <w:pPr>
        <w:pStyle w:val="ListParagraph"/>
        <w:numPr>
          <w:ilvl w:val="0"/>
          <w:numId w:val="23"/>
        </w:num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VA is deleting the fax coversheet from the VA Form 40-1330 and VA Form 40-1330M.</w:t>
      </w:r>
    </w:p>
    <w:p w:rsidR="004E3CED" w:rsidP="00803BD7" w14:paraId="191F1322" w14:textId="48E7CDFF">
      <w:pPr>
        <w:pStyle w:val="ListParagraph"/>
        <w:numPr>
          <w:ilvl w:val="0"/>
          <w:numId w:val="23"/>
        </w:num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w:t>
      </w:r>
      <w:r w:rsidR="00844457">
        <w:rPr>
          <w:rFonts w:ascii="Times New Roman" w:eastAsia="Times New Roman" w:hAnsi="Times New Roman" w:cs="Times New Roman"/>
          <w:sz w:val="24"/>
          <w:szCs w:val="24"/>
        </w:rPr>
        <w:t>is making</w:t>
      </w:r>
      <w:r>
        <w:rPr>
          <w:rFonts w:ascii="Times New Roman" w:eastAsia="Times New Roman" w:hAnsi="Times New Roman" w:cs="Times New Roman"/>
          <w:sz w:val="24"/>
          <w:szCs w:val="24"/>
        </w:rPr>
        <w:t xml:space="preserve"> a small revision to the </w:t>
      </w:r>
      <w:r w:rsidR="00844457">
        <w:rPr>
          <w:rFonts w:ascii="Times New Roman" w:eastAsia="Times New Roman" w:hAnsi="Times New Roman" w:cs="Times New Roman"/>
          <w:sz w:val="24"/>
          <w:szCs w:val="24"/>
        </w:rPr>
        <w:t xml:space="preserve">Illustrations </w:t>
      </w:r>
      <w:r w:rsidR="001101D3">
        <w:rPr>
          <w:rFonts w:ascii="Times New Roman" w:eastAsia="Times New Roman" w:hAnsi="Times New Roman" w:cs="Times New Roman"/>
          <w:sz w:val="24"/>
          <w:szCs w:val="24"/>
        </w:rPr>
        <w:t xml:space="preserve">of Standard Government Headstones </w:t>
      </w:r>
      <w:r>
        <w:rPr>
          <w:rFonts w:ascii="Times New Roman" w:eastAsia="Times New Roman" w:hAnsi="Times New Roman" w:cs="Times New Roman"/>
          <w:sz w:val="24"/>
          <w:szCs w:val="24"/>
        </w:rPr>
        <w:t xml:space="preserve">language </w:t>
      </w:r>
      <w:r w:rsidR="00844457">
        <w:rPr>
          <w:rFonts w:ascii="Times New Roman" w:eastAsia="Times New Roman" w:hAnsi="Times New Roman" w:cs="Times New Roman"/>
          <w:sz w:val="24"/>
          <w:szCs w:val="24"/>
        </w:rPr>
        <w:t>(</w:t>
      </w:r>
      <w:r>
        <w:rPr>
          <w:rFonts w:ascii="Times New Roman" w:eastAsia="Times New Roman" w:hAnsi="Times New Roman" w:cs="Times New Roman"/>
          <w:sz w:val="24"/>
          <w:szCs w:val="24"/>
        </w:rPr>
        <w:t>page 2</w:t>
      </w:r>
      <w:r w:rsidR="00844457">
        <w:rPr>
          <w:rFonts w:ascii="Times New Roman" w:eastAsia="Times New Roman" w:hAnsi="Times New Roman" w:cs="Times New Roman"/>
          <w:sz w:val="24"/>
          <w:szCs w:val="24"/>
        </w:rPr>
        <w:t>) for the VA Form 40-1330</w:t>
      </w:r>
      <w:r>
        <w:rPr>
          <w:rFonts w:ascii="Times New Roman" w:eastAsia="Times New Roman" w:hAnsi="Times New Roman" w:cs="Times New Roman"/>
          <w:sz w:val="24"/>
          <w:szCs w:val="24"/>
        </w:rPr>
        <w:t>, so it now reads: “The concrete base or slab is not furnished by the Government, and some cemeteries may require a base or slab as part of the installation.  VA will not pay for or reimburse for this cost.”</w:t>
      </w:r>
    </w:p>
    <w:p w:rsidR="00283CBA" w:rsidP="00803BD7" w14:paraId="5F3836BA" w14:textId="14C74762">
      <w:pPr>
        <w:pStyle w:val="ListParagraph"/>
        <w:numPr>
          <w:ilvl w:val="0"/>
          <w:numId w:val="23"/>
        </w:num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Changes in burden: </w:t>
      </w:r>
      <w:r w:rsidRPr="00283CBA">
        <w:rPr>
          <w:rFonts w:ascii="Times New Roman" w:eastAsia="Times New Roman" w:hAnsi="Times New Roman" w:cs="Times New Roman"/>
          <w:sz w:val="24"/>
          <w:szCs w:val="24"/>
        </w:rPr>
        <w:t>The burden has increased since the previous approval due to an increase in the number of respondents and responses.  The cost to the Federal Government increased due to the wage increasing since the previous approval.</w:t>
      </w:r>
    </w:p>
    <w:p w:rsidR="00283CBA" w:rsidP="00803BD7" w14:paraId="724388E7" w14:textId="0E9E0526">
      <w:pPr>
        <w:pStyle w:val="ListParagraph"/>
        <w:numPr>
          <w:ilvl w:val="0"/>
          <w:numId w:val="23"/>
        </w:num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VA received no comments on the 60-day FRN.</w:t>
      </w:r>
    </w:p>
    <w:p w:rsidR="00500254" w:rsidRPr="007C232C" w:rsidP="00DC007D" w14:paraId="3E627212" w14:textId="77777777">
      <w:pPr>
        <w:tabs>
          <w:tab w:val="left" w:pos="480"/>
          <w:tab w:val="right" w:pos="8640"/>
        </w:tabs>
        <w:spacing w:after="0" w:line="240" w:lineRule="auto"/>
        <w:rPr>
          <w:rFonts w:ascii="Times New Roman" w:eastAsia="Times New Roman" w:hAnsi="Times New Roman" w:cs="Times New Roman"/>
          <w:sz w:val="24"/>
          <w:szCs w:val="24"/>
        </w:rPr>
      </w:pPr>
    </w:p>
    <w:p w:rsidR="00500254" w:rsidRPr="007C232C" w:rsidP="00DC007D" w14:paraId="73AE938C" w14:textId="77777777">
      <w:pPr>
        <w:tabs>
          <w:tab w:val="left" w:pos="480"/>
          <w:tab w:val="right" w:pos="8640"/>
        </w:tabs>
        <w:spacing w:after="0" w:line="240" w:lineRule="auto"/>
        <w:rPr>
          <w:rFonts w:ascii="Times New Roman" w:eastAsia="Times New Roman" w:hAnsi="Times New Roman" w:cs="Times New Roman"/>
          <w:b/>
          <w:sz w:val="24"/>
          <w:szCs w:val="24"/>
        </w:rPr>
      </w:pPr>
    </w:p>
    <w:p w:rsidR="00500254" w:rsidRPr="007C232C" w:rsidP="00DC007D" w14:paraId="0B5F6690" w14:textId="3CF40DC6">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Need for the Information Collection</w:t>
      </w:r>
      <w:r w:rsidRPr="007C232C">
        <w:rPr>
          <w:rFonts w:ascii="Times New Roman" w:eastAsia="Times New Roman" w:hAnsi="Times New Roman" w:cs="Times New Roman"/>
          <w:b/>
          <w:sz w:val="24"/>
          <w:szCs w:val="24"/>
        </w:rPr>
        <w:t xml:space="preserve">  </w:t>
      </w:r>
    </w:p>
    <w:p w:rsidR="00500254" w:rsidRPr="007C232C" w:rsidP="00DC007D" w14:paraId="65EE49CC" w14:textId="77777777">
      <w:pPr>
        <w:spacing w:after="0" w:line="240" w:lineRule="auto"/>
        <w:ind w:left="720"/>
        <w:contextualSpacing/>
        <w:rPr>
          <w:rFonts w:ascii="Times New Roman" w:eastAsia="Times New Roman" w:hAnsi="Times New Roman" w:cs="Times New Roman"/>
          <w:sz w:val="24"/>
          <w:szCs w:val="24"/>
        </w:rPr>
      </w:pPr>
    </w:p>
    <w:p w:rsidR="007C232C" w:rsidRPr="007C232C" w:rsidP="00B13EFF" w14:paraId="01920CC0" w14:textId="0F560AA0">
      <w:pPr>
        <w:spacing w:after="0" w:line="240" w:lineRule="auto"/>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 xml:space="preserve">VA Form 40-1330 is used by the public to apply for Government-provided headstones or markers for </w:t>
      </w:r>
      <w:r w:rsidR="008943B3">
        <w:rPr>
          <w:rFonts w:ascii="Times New Roman" w:eastAsia="Times New Roman" w:hAnsi="Times New Roman" w:cs="Times New Roman"/>
          <w:sz w:val="24"/>
          <w:szCs w:val="24"/>
        </w:rPr>
        <w:t xml:space="preserve">the </w:t>
      </w:r>
      <w:r w:rsidRPr="007C232C">
        <w:rPr>
          <w:rFonts w:ascii="Times New Roman" w:eastAsia="Times New Roman" w:hAnsi="Times New Roman" w:cs="Times New Roman"/>
          <w:sz w:val="24"/>
          <w:szCs w:val="24"/>
        </w:rPr>
        <w:t xml:space="preserve">unmarked graves of eligible veterans in accordance with </w:t>
      </w:r>
      <w:r w:rsidRPr="00F97E8F">
        <w:rPr>
          <w:rFonts w:ascii="Times New Roman" w:eastAsia="Times New Roman" w:hAnsi="Times New Roman" w:cs="Times New Roman"/>
          <w:sz w:val="24"/>
          <w:szCs w:val="24"/>
        </w:rPr>
        <w:t xml:space="preserve">38 </w:t>
      </w:r>
      <w:r w:rsidRPr="00F97E8F" w:rsidR="00B14001">
        <w:rPr>
          <w:rFonts w:ascii="Times New Roman" w:eastAsia="Times New Roman" w:hAnsi="Times New Roman" w:cs="Times New Roman"/>
          <w:sz w:val="24"/>
          <w:szCs w:val="24"/>
        </w:rPr>
        <w:t xml:space="preserve">U.S.C. § </w:t>
      </w:r>
      <w:r w:rsidRPr="00F97E8F">
        <w:rPr>
          <w:rFonts w:ascii="Times New Roman" w:eastAsia="Times New Roman" w:hAnsi="Times New Roman" w:cs="Times New Roman"/>
          <w:sz w:val="24"/>
          <w:szCs w:val="24"/>
        </w:rPr>
        <w:t>2306</w:t>
      </w:r>
      <w:r w:rsidRPr="00F97E8F" w:rsidR="00F97E8F">
        <w:rPr>
          <w:rFonts w:ascii="Times New Roman" w:eastAsia="Times New Roman" w:hAnsi="Times New Roman" w:cs="Times New Roman"/>
          <w:sz w:val="24"/>
          <w:szCs w:val="24"/>
        </w:rPr>
        <w:t xml:space="preserve"> </w:t>
      </w:r>
      <w:r w:rsidRPr="004639CD" w:rsidR="00F97E8F">
        <w:rPr>
          <w:rFonts w:ascii="Times New Roman" w:eastAsia="Times New Roman" w:hAnsi="Times New Roman" w:cs="Times New Roman"/>
          <w:sz w:val="24"/>
          <w:szCs w:val="24"/>
        </w:rPr>
        <w:t>and § 2411: Prohibition against interment or memorialization in the National Cemetery Administration (NCA) or Arlington National Cemetery of persons committing Federal or State capital crimes</w:t>
      </w:r>
      <w:r w:rsidRPr="007C232C">
        <w:rPr>
          <w:rFonts w:ascii="Times New Roman" w:eastAsia="Times New Roman" w:hAnsi="Times New Roman" w:cs="Times New Roman"/>
          <w:sz w:val="24"/>
          <w:szCs w:val="24"/>
        </w:rPr>
        <w:t xml:space="preserve">.  It is the source of information used to evaluate the applicant’s claim for the benefit.  The information is requested under 38 CFR </w:t>
      </w:r>
      <w:r w:rsidR="00B14001">
        <w:rPr>
          <w:rFonts w:ascii="Times New Roman" w:eastAsia="Times New Roman" w:hAnsi="Times New Roman" w:cs="Times New Roman"/>
          <w:sz w:val="24"/>
          <w:szCs w:val="24"/>
        </w:rPr>
        <w:t xml:space="preserve">§§ </w:t>
      </w:r>
      <w:r w:rsidR="00BA58C4">
        <w:rPr>
          <w:rFonts w:ascii="Times New Roman" w:eastAsia="Times New Roman" w:hAnsi="Times New Roman" w:cs="Times New Roman"/>
          <w:sz w:val="24"/>
          <w:szCs w:val="24"/>
        </w:rPr>
        <w:t>38</w:t>
      </w:r>
      <w:r w:rsidRPr="007C232C">
        <w:rPr>
          <w:rFonts w:ascii="Times New Roman" w:eastAsia="Times New Roman" w:hAnsi="Times New Roman" w:cs="Times New Roman"/>
          <w:sz w:val="24"/>
          <w:szCs w:val="24"/>
        </w:rPr>
        <w:t>.63</w:t>
      </w:r>
      <w:r w:rsidR="00194B8A">
        <w:rPr>
          <w:rFonts w:ascii="Times New Roman" w:eastAsia="Times New Roman" w:hAnsi="Times New Roman" w:cs="Times New Roman"/>
          <w:sz w:val="24"/>
          <w:szCs w:val="24"/>
        </w:rPr>
        <w:t>0</w:t>
      </w:r>
      <w:r w:rsidR="00B14001">
        <w:rPr>
          <w:rFonts w:ascii="Times New Roman" w:eastAsia="Times New Roman" w:hAnsi="Times New Roman" w:cs="Times New Roman"/>
          <w:sz w:val="24"/>
          <w:szCs w:val="24"/>
        </w:rPr>
        <w:t>,</w:t>
      </w:r>
      <w:r w:rsidR="00194B8A">
        <w:rPr>
          <w:rFonts w:ascii="Times New Roman" w:eastAsia="Times New Roman" w:hAnsi="Times New Roman" w:cs="Times New Roman"/>
          <w:sz w:val="24"/>
          <w:szCs w:val="24"/>
        </w:rPr>
        <w:t xml:space="preserve"> 38.631</w:t>
      </w:r>
      <w:r w:rsidR="00B14001">
        <w:rPr>
          <w:rFonts w:ascii="Times New Roman" w:eastAsia="Times New Roman" w:hAnsi="Times New Roman" w:cs="Times New Roman"/>
          <w:sz w:val="24"/>
          <w:szCs w:val="24"/>
        </w:rPr>
        <w:t>,</w:t>
      </w:r>
      <w:r w:rsidRPr="007C232C">
        <w:rPr>
          <w:rFonts w:ascii="Times New Roman" w:eastAsia="Times New Roman" w:hAnsi="Times New Roman" w:cs="Times New Roman"/>
          <w:sz w:val="24"/>
          <w:szCs w:val="24"/>
        </w:rPr>
        <w:t xml:space="preserve"> and </w:t>
      </w:r>
      <w:r w:rsidR="00B14001">
        <w:rPr>
          <w:rFonts w:ascii="Times New Roman" w:eastAsia="Times New Roman" w:hAnsi="Times New Roman" w:cs="Times New Roman"/>
          <w:sz w:val="24"/>
          <w:szCs w:val="24"/>
        </w:rPr>
        <w:t>38.632</w:t>
      </w:r>
      <w:r w:rsidR="00995B7F">
        <w:rPr>
          <w:rFonts w:ascii="Times New Roman" w:eastAsia="Times New Roman" w:hAnsi="Times New Roman" w:cs="Times New Roman"/>
          <w:sz w:val="24"/>
          <w:szCs w:val="24"/>
        </w:rPr>
        <w:t xml:space="preserve"> </w:t>
      </w:r>
      <w:r w:rsidR="008943B3">
        <w:rPr>
          <w:rFonts w:ascii="Times New Roman" w:eastAsia="Times New Roman" w:hAnsi="Times New Roman" w:cs="Times New Roman"/>
          <w:sz w:val="24"/>
          <w:szCs w:val="24"/>
        </w:rPr>
        <w:t xml:space="preserve">and </w:t>
      </w:r>
      <w:r w:rsidRPr="007C232C">
        <w:rPr>
          <w:rFonts w:ascii="Times New Roman" w:eastAsia="Times New Roman" w:hAnsi="Times New Roman" w:cs="Times New Roman"/>
          <w:sz w:val="24"/>
          <w:szCs w:val="24"/>
        </w:rPr>
        <w:t>represents the minimum requirement by VA to properly determine the veteran’s eligibility for, and entitlement to, this benefit.</w:t>
      </w:r>
    </w:p>
    <w:p w:rsidR="007C232C" w:rsidRPr="007C232C" w:rsidP="00B14001" w14:paraId="5AFFDBF8" w14:textId="77777777">
      <w:pPr>
        <w:spacing w:after="0" w:line="240" w:lineRule="auto"/>
        <w:ind w:left="720"/>
        <w:rPr>
          <w:rFonts w:ascii="Times New Roman" w:eastAsia="Times New Roman" w:hAnsi="Times New Roman" w:cs="Times New Roman"/>
          <w:sz w:val="24"/>
          <w:szCs w:val="24"/>
        </w:rPr>
      </w:pPr>
    </w:p>
    <w:p w:rsidR="007C232C" w:rsidP="003C3A0B" w14:paraId="24A6981B" w14:textId="44822C1B">
      <w:pPr>
        <w:spacing w:after="0" w:line="240" w:lineRule="auto"/>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 xml:space="preserve">VA Form 40-1330M is used by the public to apply for Government-provided medallions to be affixed to privately purchased headstones or markers </w:t>
      </w:r>
      <w:r w:rsidR="00194B8A">
        <w:rPr>
          <w:rFonts w:ascii="Times New Roman" w:eastAsia="Times New Roman" w:hAnsi="Times New Roman" w:cs="Times New Roman"/>
          <w:sz w:val="24"/>
          <w:szCs w:val="24"/>
        </w:rPr>
        <w:t>for deceased individuals who served in the armed Forces on or after April 6, 1917</w:t>
      </w:r>
      <w:r w:rsidR="008943B3">
        <w:rPr>
          <w:rFonts w:ascii="Times New Roman" w:eastAsia="Times New Roman" w:hAnsi="Times New Roman" w:cs="Times New Roman"/>
          <w:sz w:val="24"/>
          <w:szCs w:val="24"/>
        </w:rPr>
        <w:t>, are</w:t>
      </w:r>
      <w:r w:rsidR="00A406AD">
        <w:rPr>
          <w:rFonts w:ascii="Times New Roman" w:eastAsia="Times New Roman" w:hAnsi="Times New Roman" w:cs="Times New Roman"/>
          <w:sz w:val="24"/>
          <w:szCs w:val="24"/>
        </w:rPr>
        <w:t xml:space="preserve"> </w:t>
      </w:r>
      <w:r w:rsidR="00194B8A">
        <w:rPr>
          <w:rFonts w:ascii="Times New Roman" w:eastAsia="Times New Roman" w:hAnsi="Times New Roman" w:cs="Times New Roman"/>
          <w:sz w:val="24"/>
          <w:szCs w:val="24"/>
        </w:rPr>
        <w:t>interred in private cemeteries</w:t>
      </w:r>
      <w:r w:rsidR="008943B3">
        <w:rPr>
          <w:rFonts w:ascii="Times New Roman" w:eastAsia="Times New Roman" w:hAnsi="Times New Roman" w:cs="Times New Roman"/>
          <w:sz w:val="24"/>
          <w:szCs w:val="24"/>
        </w:rPr>
        <w:t>, and</w:t>
      </w:r>
      <w:r w:rsidR="00194B8A">
        <w:rPr>
          <w:rFonts w:ascii="Times New Roman" w:eastAsia="Times New Roman" w:hAnsi="Times New Roman" w:cs="Times New Roman"/>
          <w:sz w:val="24"/>
          <w:szCs w:val="24"/>
        </w:rPr>
        <w:t xml:space="preserve"> who are eligible for a headstone or marker under 38 U</w:t>
      </w:r>
      <w:r w:rsidR="001304D8">
        <w:rPr>
          <w:rFonts w:ascii="Times New Roman" w:eastAsia="Times New Roman" w:hAnsi="Times New Roman" w:cs="Times New Roman"/>
          <w:sz w:val="24"/>
          <w:szCs w:val="24"/>
        </w:rPr>
        <w:t>.</w:t>
      </w:r>
      <w:r w:rsidR="00194B8A">
        <w:rPr>
          <w:rFonts w:ascii="Times New Roman" w:eastAsia="Times New Roman" w:hAnsi="Times New Roman" w:cs="Times New Roman"/>
          <w:sz w:val="24"/>
          <w:szCs w:val="24"/>
        </w:rPr>
        <w:t>S</w:t>
      </w:r>
      <w:r w:rsidR="001304D8">
        <w:rPr>
          <w:rFonts w:ascii="Times New Roman" w:eastAsia="Times New Roman" w:hAnsi="Times New Roman" w:cs="Times New Roman"/>
          <w:sz w:val="24"/>
          <w:szCs w:val="24"/>
        </w:rPr>
        <w:t>.</w:t>
      </w:r>
      <w:r w:rsidR="00194B8A">
        <w:rPr>
          <w:rFonts w:ascii="Times New Roman" w:eastAsia="Times New Roman" w:hAnsi="Times New Roman" w:cs="Times New Roman"/>
          <w:sz w:val="24"/>
          <w:szCs w:val="24"/>
        </w:rPr>
        <w:t>C</w:t>
      </w:r>
      <w:r w:rsidR="001304D8">
        <w:rPr>
          <w:rFonts w:ascii="Times New Roman" w:eastAsia="Times New Roman" w:hAnsi="Times New Roman" w:cs="Times New Roman"/>
          <w:sz w:val="24"/>
          <w:szCs w:val="24"/>
        </w:rPr>
        <w:t>. §</w:t>
      </w:r>
      <w:r w:rsidR="00194B8A">
        <w:rPr>
          <w:rFonts w:ascii="Times New Roman" w:eastAsia="Times New Roman" w:hAnsi="Times New Roman" w:cs="Times New Roman"/>
          <w:sz w:val="24"/>
          <w:szCs w:val="24"/>
        </w:rPr>
        <w:t xml:space="preserve"> 2306(a)(2) </w:t>
      </w:r>
      <w:r w:rsidRPr="00F97E8F" w:rsidR="00194B8A">
        <w:rPr>
          <w:rFonts w:ascii="Times New Roman" w:eastAsia="Times New Roman" w:hAnsi="Times New Roman" w:cs="Times New Roman"/>
          <w:sz w:val="24"/>
          <w:szCs w:val="24"/>
        </w:rPr>
        <w:t>or (5)</w:t>
      </w:r>
      <w:r w:rsidRPr="00F97E8F" w:rsidR="00F97E8F">
        <w:rPr>
          <w:rFonts w:ascii="Times New Roman" w:eastAsia="Times New Roman" w:hAnsi="Times New Roman" w:cs="Times New Roman"/>
          <w:sz w:val="24"/>
          <w:szCs w:val="24"/>
        </w:rPr>
        <w:t xml:space="preserve"> </w:t>
      </w:r>
      <w:r w:rsidRPr="004639CD" w:rsidR="00F97E8F">
        <w:rPr>
          <w:rFonts w:ascii="Times New Roman" w:eastAsia="Times New Roman" w:hAnsi="Times New Roman" w:cs="Times New Roman"/>
          <w:sz w:val="24"/>
          <w:szCs w:val="24"/>
        </w:rPr>
        <w:t>and § 2411: Prohibition against interment or memorialization in the National Cemetery Administration (NCA) or Arlington National Cemetery of persons committing Federal or State capital crimes</w:t>
      </w:r>
      <w:r w:rsidRPr="007C232C">
        <w:rPr>
          <w:rFonts w:ascii="Times New Roman" w:eastAsia="Times New Roman" w:hAnsi="Times New Roman" w:cs="Times New Roman"/>
          <w:sz w:val="24"/>
          <w:szCs w:val="24"/>
        </w:rPr>
        <w:t xml:space="preserve">. </w:t>
      </w:r>
      <w:r w:rsidR="00194B8A">
        <w:rPr>
          <w:rFonts w:ascii="Times New Roman" w:eastAsia="Times New Roman" w:hAnsi="Times New Roman" w:cs="Times New Roman"/>
          <w:sz w:val="24"/>
          <w:szCs w:val="24"/>
        </w:rPr>
        <w:t xml:space="preserve"> </w:t>
      </w:r>
      <w:r w:rsidRPr="007C232C">
        <w:rPr>
          <w:rFonts w:ascii="Times New Roman" w:eastAsia="Times New Roman" w:hAnsi="Times New Roman" w:cs="Times New Roman"/>
          <w:sz w:val="24"/>
          <w:szCs w:val="24"/>
        </w:rPr>
        <w:t xml:space="preserve">It is the source of information used to evaluate the applicant’s claim for the benefit. </w:t>
      </w:r>
      <w:r w:rsidR="00194B8A">
        <w:t xml:space="preserve"> </w:t>
      </w:r>
      <w:r w:rsidRPr="007C232C">
        <w:rPr>
          <w:rFonts w:ascii="Times New Roman" w:eastAsia="Times New Roman" w:hAnsi="Times New Roman" w:cs="Times New Roman"/>
          <w:sz w:val="24"/>
          <w:szCs w:val="24"/>
        </w:rPr>
        <w:t xml:space="preserve">The </w:t>
      </w:r>
      <w:r w:rsidR="00B14001">
        <w:rPr>
          <w:rFonts w:ascii="Times New Roman" w:eastAsia="Times New Roman" w:hAnsi="Times New Roman" w:cs="Times New Roman"/>
          <w:sz w:val="24"/>
          <w:szCs w:val="24"/>
        </w:rPr>
        <w:t xml:space="preserve">requested </w:t>
      </w:r>
      <w:r w:rsidRPr="007C232C">
        <w:rPr>
          <w:rFonts w:ascii="Times New Roman" w:eastAsia="Times New Roman" w:hAnsi="Times New Roman" w:cs="Times New Roman"/>
          <w:sz w:val="24"/>
          <w:szCs w:val="24"/>
        </w:rPr>
        <w:t xml:space="preserve">information represents the minimum requirement by VA to properly determine the </w:t>
      </w:r>
      <w:r w:rsidR="00995B7F">
        <w:rPr>
          <w:rFonts w:ascii="Times New Roman" w:eastAsia="Times New Roman" w:hAnsi="Times New Roman" w:cs="Times New Roman"/>
          <w:sz w:val="24"/>
          <w:szCs w:val="24"/>
        </w:rPr>
        <w:t>V</w:t>
      </w:r>
      <w:r w:rsidRPr="007C232C">
        <w:rPr>
          <w:rFonts w:ascii="Times New Roman" w:eastAsia="Times New Roman" w:hAnsi="Times New Roman" w:cs="Times New Roman"/>
          <w:sz w:val="24"/>
          <w:szCs w:val="24"/>
        </w:rPr>
        <w:t>eteran’s eligibility for, and entitlement to, this benefit.</w:t>
      </w:r>
    </w:p>
    <w:p w:rsidR="001A1449" w:rsidRPr="007C232C" w:rsidP="00A406AD" w14:paraId="186C46CC" w14:textId="15328A9F">
      <w:pPr>
        <w:spacing w:after="0" w:line="240" w:lineRule="auto"/>
        <w:rPr>
          <w:rFonts w:ascii="Times New Roman" w:eastAsia="Times New Roman" w:hAnsi="Times New Roman" w:cs="Times New Roman"/>
          <w:sz w:val="24"/>
          <w:szCs w:val="24"/>
        </w:rPr>
      </w:pPr>
    </w:p>
    <w:p w:rsidR="00500254" w:rsidRPr="007C232C" w14:paraId="3132069A" w14:textId="38D6DE00">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the Information</w:t>
      </w:r>
    </w:p>
    <w:p w:rsidR="00500254" w:rsidRPr="007C232C" w14:paraId="6733FF16" w14:textId="77777777">
      <w:pPr>
        <w:spacing w:after="0" w:line="240" w:lineRule="auto"/>
        <w:ind w:left="720"/>
        <w:contextualSpacing/>
        <w:rPr>
          <w:rFonts w:ascii="Times New Roman" w:eastAsia="Times New Roman" w:hAnsi="Times New Roman" w:cs="Times New Roman"/>
          <w:sz w:val="24"/>
          <w:szCs w:val="24"/>
        </w:rPr>
      </w:pPr>
    </w:p>
    <w:p w:rsidR="007C232C" w:rsidRPr="007C232C" w:rsidP="003C3A0B" w14:paraId="50CDD139" w14:textId="1B160C6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may be family members, or other personal representatives assisting families at time of need for burial arrangements. Respondents will use the forms and provide information to apply for Government-provided headstones or markers in accordance with 38 U.S.C. § 2306.  It is the source of information used to evaluate the applicant’s claim for the benefit.  Each form provides information and instruction to the respondent. The information requested includes data about the decedent, military service, or other data to determine eligibility. The form is electronic, may be filled out and submitted electronically or downloaded, </w:t>
      </w:r>
      <w:r w:rsidR="002C0220">
        <w:rPr>
          <w:rFonts w:ascii="Times New Roman" w:eastAsia="Times New Roman" w:hAnsi="Times New Roman" w:cs="Times New Roman"/>
          <w:sz w:val="24"/>
          <w:szCs w:val="24"/>
        </w:rPr>
        <w:t>printed,</w:t>
      </w:r>
      <w:r>
        <w:rPr>
          <w:rFonts w:ascii="Times New Roman" w:eastAsia="Times New Roman" w:hAnsi="Times New Roman" w:cs="Times New Roman"/>
          <w:sz w:val="24"/>
          <w:szCs w:val="24"/>
        </w:rPr>
        <w:t xml:space="preserve"> and mailed in.</w:t>
      </w:r>
      <w:r w:rsidR="006F1D78">
        <w:rPr>
          <w:rFonts w:ascii="Times New Roman" w:eastAsia="Times New Roman" w:hAnsi="Times New Roman" w:cs="Times New Roman"/>
          <w:sz w:val="24"/>
          <w:szCs w:val="24"/>
        </w:rPr>
        <w:t xml:space="preserve"> </w:t>
      </w:r>
      <w:r w:rsidRPr="007C232C">
        <w:rPr>
          <w:rFonts w:ascii="Times New Roman" w:eastAsia="Times New Roman" w:hAnsi="Times New Roman" w:cs="Times New Roman"/>
          <w:sz w:val="24"/>
          <w:szCs w:val="24"/>
        </w:rPr>
        <w:t xml:space="preserve">Currently, information on the forms is transcribed by a case manager to an ADP database and processed through a specially designed Automated Monument Application System by our Caseworkers.  The application is evaluated for accuracy and validity, and a case master record is established.  The application will result in the provision of a headstone or marker or </w:t>
      </w:r>
      <w:r w:rsidRPr="007C232C" w:rsidR="00ED7B4E">
        <w:rPr>
          <w:rFonts w:ascii="Times New Roman" w:eastAsia="Times New Roman" w:hAnsi="Times New Roman" w:cs="Times New Roman"/>
          <w:sz w:val="24"/>
          <w:szCs w:val="24"/>
        </w:rPr>
        <w:t>medallion or</w:t>
      </w:r>
      <w:r w:rsidRPr="007C232C">
        <w:rPr>
          <w:rFonts w:ascii="Times New Roman" w:eastAsia="Times New Roman" w:hAnsi="Times New Roman" w:cs="Times New Roman"/>
          <w:sz w:val="24"/>
          <w:szCs w:val="24"/>
        </w:rPr>
        <w:t xml:space="preserve"> be cancelled.</w:t>
      </w:r>
    </w:p>
    <w:p w:rsidR="00500254" w:rsidRPr="007C232C" w14:paraId="02E05692" w14:textId="77777777">
      <w:pPr>
        <w:spacing w:after="0" w:line="240" w:lineRule="auto"/>
        <w:ind w:left="720"/>
        <w:contextualSpacing/>
        <w:rPr>
          <w:rFonts w:ascii="Times New Roman" w:eastAsia="Times New Roman" w:hAnsi="Times New Roman" w:cs="Times New Roman"/>
          <w:sz w:val="24"/>
          <w:szCs w:val="24"/>
        </w:rPr>
      </w:pPr>
    </w:p>
    <w:p w:rsidR="00500254" w:rsidRPr="007C232C" w14:paraId="7365D0DD" w14:textId="58F6BD46">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Use of </w:t>
      </w:r>
      <w:r w:rsidR="003C3A0B">
        <w:rPr>
          <w:rFonts w:ascii="Times New Roman" w:eastAsia="Times New Roman" w:hAnsi="Times New Roman" w:cs="Times New Roman"/>
          <w:b/>
          <w:sz w:val="24"/>
          <w:szCs w:val="24"/>
        </w:rPr>
        <w:t>Information</w:t>
      </w:r>
      <w:r>
        <w:rPr>
          <w:rFonts w:ascii="Times New Roman" w:eastAsia="Times New Roman" w:hAnsi="Times New Roman" w:cs="Times New Roman"/>
          <w:b/>
          <w:sz w:val="24"/>
          <w:szCs w:val="24"/>
        </w:rPr>
        <w:t xml:space="preserve"> Technology</w:t>
      </w:r>
    </w:p>
    <w:p w:rsidR="00500254" w:rsidRPr="007C232C" w14:paraId="240AA679" w14:textId="77777777">
      <w:pPr>
        <w:spacing w:after="0" w:line="240" w:lineRule="auto"/>
        <w:ind w:left="720"/>
        <w:contextualSpacing/>
        <w:rPr>
          <w:rFonts w:ascii="Times New Roman" w:eastAsia="Times New Roman" w:hAnsi="Times New Roman" w:cs="Times New Roman"/>
          <w:sz w:val="24"/>
          <w:szCs w:val="24"/>
        </w:rPr>
      </w:pPr>
    </w:p>
    <w:p w:rsidR="007C232C" w:rsidRPr="007C232C" w:rsidP="003C3A0B" w14:paraId="47A147FF" w14:textId="3C298C94">
      <w:pPr>
        <w:spacing w:after="0" w:line="240" w:lineRule="auto"/>
        <w:rPr>
          <w:rFonts w:ascii="Times New Roman" w:eastAsia="Times New Roman" w:hAnsi="Times New Roman" w:cs="Times New Roman"/>
          <w:color w:val="000000"/>
          <w:sz w:val="24"/>
          <w:szCs w:val="24"/>
        </w:rPr>
      </w:pPr>
      <w:r w:rsidRPr="007C232C">
        <w:rPr>
          <w:rFonts w:ascii="Times New Roman" w:eastAsia="Times New Roman" w:hAnsi="Times New Roman" w:cs="Times New Roman"/>
          <w:color w:val="000000"/>
          <w:sz w:val="24"/>
          <w:szCs w:val="24"/>
        </w:rPr>
        <w:t>The forms will be available via the VA website</w:t>
      </w:r>
      <w:r w:rsidR="00533A53">
        <w:rPr>
          <w:rFonts w:ascii="Times New Roman" w:eastAsia="Times New Roman" w:hAnsi="Times New Roman" w:cs="Times New Roman"/>
          <w:color w:val="000000"/>
          <w:sz w:val="24"/>
          <w:szCs w:val="24"/>
        </w:rPr>
        <w:t>.</w:t>
      </w:r>
      <w:r w:rsidR="004D120D">
        <w:rPr>
          <w:rFonts w:ascii="Times New Roman" w:eastAsia="Times New Roman" w:hAnsi="Times New Roman" w:cs="Times New Roman"/>
          <w:color w:val="000000"/>
          <w:sz w:val="24"/>
          <w:szCs w:val="24"/>
        </w:rPr>
        <w:t xml:space="preserve"> </w:t>
      </w:r>
      <w:r w:rsidR="00533A53">
        <w:rPr>
          <w:rFonts w:ascii="Times New Roman" w:eastAsia="Times New Roman" w:hAnsi="Times New Roman" w:cs="Times New Roman"/>
          <w:color w:val="000000"/>
          <w:sz w:val="24"/>
          <w:szCs w:val="24"/>
        </w:rPr>
        <w:t>I</w:t>
      </w:r>
      <w:r w:rsidRPr="007C232C">
        <w:rPr>
          <w:rFonts w:ascii="Times New Roman" w:eastAsia="Times New Roman" w:hAnsi="Times New Roman" w:cs="Times New Roman"/>
          <w:color w:val="000000"/>
          <w:sz w:val="24"/>
          <w:szCs w:val="24"/>
        </w:rPr>
        <w:t xml:space="preserve">t is feasible to submit them electronically </w:t>
      </w:r>
      <w:r w:rsidRPr="007C232C">
        <w:rPr>
          <w:rFonts w:ascii="Times New Roman" w:eastAsia="Times New Roman" w:hAnsi="Times New Roman" w:cs="Times New Roman"/>
          <w:color w:val="000000"/>
          <w:sz w:val="24"/>
          <w:szCs w:val="24"/>
        </w:rPr>
        <w:t>at this time</w:t>
      </w:r>
      <w:r w:rsidR="00533A53">
        <w:rPr>
          <w:rFonts w:ascii="Times New Roman" w:eastAsia="Times New Roman" w:hAnsi="Times New Roman" w:cs="Times New Roman"/>
          <w:color w:val="000000"/>
          <w:sz w:val="24"/>
          <w:szCs w:val="24"/>
        </w:rPr>
        <w:t xml:space="preserve"> by using Quick Submit</w:t>
      </w:r>
      <w:r w:rsidRPr="007C232C">
        <w:rPr>
          <w:rFonts w:ascii="Times New Roman" w:eastAsia="Times New Roman" w:hAnsi="Times New Roman" w:cs="Times New Roman"/>
          <w:color w:val="000000"/>
          <w:sz w:val="24"/>
          <w:szCs w:val="24"/>
        </w:rPr>
        <w:t>.</w:t>
      </w:r>
      <w:r w:rsidR="004D120D">
        <w:rPr>
          <w:rFonts w:ascii="Times New Roman" w:eastAsia="Times New Roman" w:hAnsi="Times New Roman" w:cs="Times New Roman"/>
          <w:color w:val="000000"/>
          <w:sz w:val="24"/>
          <w:szCs w:val="24"/>
        </w:rPr>
        <w:t xml:space="preserve">  For both forms, approximately 80 percent of responses are submitted electronically.</w:t>
      </w:r>
      <w:r w:rsidR="00533A53">
        <w:rPr>
          <w:rFonts w:ascii="Times New Roman" w:eastAsia="Times New Roman" w:hAnsi="Times New Roman" w:cs="Times New Roman"/>
          <w:color w:val="000000"/>
          <w:sz w:val="24"/>
          <w:szCs w:val="24"/>
        </w:rPr>
        <w:t xml:space="preserve">  </w:t>
      </w:r>
    </w:p>
    <w:p w:rsidR="00500254" w:rsidRPr="007C232C" w14:paraId="1153EBE3" w14:textId="77777777">
      <w:pPr>
        <w:spacing w:after="0" w:line="240" w:lineRule="auto"/>
        <w:rPr>
          <w:rFonts w:ascii="Times New Roman" w:eastAsia="Times New Roman" w:hAnsi="Times New Roman" w:cs="Times New Roman"/>
          <w:color w:val="000000"/>
          <w:sz w:val="24"/>
          <w:szCs w:val="24"/>
        </w:rPr>
      </w:pPr>
    </w:p>
    <w:p w:rsidR="00500254" w14:paraId="5B8D2CAB" w14:textId="7610D6B3">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Non-duplication</w:t>
      </w:r>
    </w:p>
    <w:p w:rsidR="00260E51" w:rsidRPr="007C232C" w14:paraId="51F787B8" w14:textId="77777777">
      <w:pPr>
        <w:spacing w:after="0" w:line="240" w:lineRule="auto"/>
        <w:ind w:left="720"/>
        <w:contextualSpacing/>
        <w:rPr>
          <w:rFonts w:ascii="Times New Roman" w:eastAsia="Times New Roman" w:hAnsi="Times New Roman" w:cs="Times New Roman"/>
          <w:b/>
          <w:sz w:val="24"/>
          <w:szCs w:val="24"/>
        </w:rPr>
      </w:pPr>
    </w:p>
    <w:p w:rsidR="00500254" w:rsidRPr="007C232C" w:rsidP="003C3A0B" w14:paraId="201E7164" w14:textId="2E14880E">
      <w:pPr>
        <w:spacing w:after="0" w:line="240" w:lineRule="auto"/>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 xml:space="preserve">The information </w:t>
      </w:r>
      <w:r w:rsidR="006F1D78">
        <w:rPr>
          <w:rFonts w:ascii="Times New Roman" w:eastAsia="Times New Roman" w:hAnsi="Times New Roman" w:cs="Times New Roman"/>
          <w:sz w:val="24"/>
          <w:szCs w:val="24"/>
        </w:rPr>
        <w:t xml:space="preserve">obtained through this collection is unique and </w:t>
      </w:r>
      <w:r w:rsidRPr="007C232C">
        <w:rPr>
          <w:rFonts w:ascii="Times New Roman" w:eastAsia="Times New Roman" w:hAnsi="Times New Roman" w:cs="Times New Roman"/>
          <w:sz w:val="24"/>
          <w:szCs w:val="24"/>
        </w:rPr>
        <w:t xml:space="preserve">is not </w:t>
      </w:r>
      <w:r w:rsidR="006F1D78">
        <w:rPr>
          <w:rFonts w:ascii="Times New Roman" w:eastAsia="Times New Roman" w:hAnsi="Times New Roman" w:cs="Times New Roman"/>
          <w:sz w:val="24"/>
          <w:szCs w:val="24"/>
        </w:rPr>
        <w:t xml:space="preserve">already </w:t>
      </w:r>
      <w:r w:rsidRPr="007C232C">
        <w:rPr>
          <w:rFonts w:ascii="Times New Roman" w:eastAsia="Times New Roman" w:hAnsi="Times New Roman" w:cs="Times New Roman"/>
          <w:sz w:val="24"/>
          <w:szCs w:val="24"/>
        </w:rPr>
        <w:t xml:space="preserve">available </w:t>
      </w:r>
      <w:r w:rsidR="006F1D78">
        <w:rPr>
          <w:rFonts w:ascii="Times New Roman" w:eastAsia="Times New Roman" w:hAnsi="Times New Roman" w:cs="Times New Roman"/>
          <w:sz w:val="24"/>
          <w:szCs w:val="24"/>
        </w:rPr>
        <w:t xml:space="preserve">for use or adaptation </w:t>
      </w:r>
      <w:r w:rsidRPr="007C232C">
        <w:rPr>
          <w:rFonts w:ascii="Times New Roman" w:eastAsia="Times New Roman" w:hAnsi="Times New Roman" w:cs="Times New Roman"/>
          <w:sz w:val="24"/>
          <w:szCs w:val="24"/>
        </w:rPr>
        <w:t xml:space="preserve">from </w:t>
      </w:r>
      <w:r w:rsidR="006F1D78">
        <w:rPr>
          <w:rFonts w:ascii="Times New Roman" w:eastAsia="Times New Roman" w:hAnsi="Times New Roman" w:cs="Times New Roman"/>
          <w:sz w:val="24"/>
          <w:szCs w:val="24"/>
        </w:rPr>
        <w:t xml:space="preserve">another cleared </w:t>
      </w:r>
      <w:r w:rsidRPr="007C232C">
        <w:rPr>
          <w:rFonts w:ascii="Times New Roman" w:eastAsia="Times New Roman" w:hAnsi="Times New Roman" w:cs="Times New Roman"/>
          <w:sz w:val="24"/>
          <w:szCs w:val="24"/>
        </w:rPr>
        <w:t>source.</w:t>
      </w:r>
    </w:p>
    <w:p w:rsidR="00500254" w:rsidRPr="007C232C" w14:paraId="4AF0D11C" w14:textId="77777777">
      <w:pPr>
        <w:spacing w:after="0" w:line="240" w:lineRule="auto"/>
        <w:ind w:left="720"/>
        <w:contextualSpacing/>
        <w:rPr>
          <w:rFonts w:ascii="Times New Roman" w:eastAsia="Times New Roman" w:hAnsi="Times New Roman" w:cs="Times New Roman"/>
          <w:sz w:val="24"/>
          <w:szCs w:val="24"/>
        </w:rPr>
      </w:pPr>
    </w:p>
    <w:p w:rsidR="00500254" w:rsidRPr="007C232C" w14:paraId="1392F977" w14:textId="5E31D78C">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on Small Businesses</w:t>
      </w:r>
    </w:p>
    <w:p w:rsidR="00500254" w:rsidRPr="007C232C" w14:paraId="0878F8FD" w14:textId="77777777">
      <w:pPr>
        <w:spacing w:after="0" w:line="240" w:lineRule="auto"/>
        <w:ind w:left="720"/>
        <w:contextualSpacing/>
        <w:rPr>
          <w:rFonts w:ascii="Times New Roman" w:eastAsia="Times New Roman" w:hAnsi="Times New Roman" w:cs="Times New Roman"/>
          <w:sz w:val="24"/>
          <w:szCs w:val="24"/>
        </w:rPr>
      </w:pPr>
    </w:p>
    <w:p w:rsidR="00500254" w:rsidRPr="007C232C" w:rsidP="003C3A0B" w14:paraId="23F4C293" w14:textId="1114C0A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w:t>
      </w:r>
      <w:r w:rsidRPr="007C232C">
        <w:rPr>
          <w:rFonts w:ascii="Times New Roman" w:eastAsia="Times New Roman" w:hAnsi="Times New Roman" w:cs="Times New Roman"/>
          <w:sz w:val="24"/>
          <w:szCs w:val="24"/>
        </w:rPr>
        <w:t xml:space="preserve">collection does not </w:t>
      </w:r>
      <w:r>
        <w:rPr>
          <w:rFonts w:ascii="Times New Roman" w:eastAsia="Times New Roman" w:hAnsi="Times New Roman" w:cs="Times New Roman"/>
          <w:sz w:val="24"/>
          <w:szCs w:val="24"/>
        </w:rPr>
        <w:t xml:space="preserve">impose a significant economic impact on a substantial number of </w:t>
      </w:r>
      <w:r w:rsidRPr="007C232C">
        <w:rPr>
          <w:rFonts w:ascii="Times New Roman" w:eastAsia="Times New Roman" w:hAnsi="Times New Roman" w:cs="Times New Roman"/>
          <w:sz w:val="24"/>
          <w:szCs w:val="24"/>
        </w:rPr>
        <w:t>small businesses or entities.</w:t>
      </w:r>
    </w:p>
    <w:p w:rsidR="00500254" w:rsidRPr="007C232C" w14:paraId="7FD951DF" w14:textId="77777777">
      <w:pPr>
        <w:spacing w:after="0" w:line="240" w:lineRule="auto"/>
        <w:ind w:left="720"/>
        <w:contextualSpacing/>
        <w:rPr>
          <w:rFonts w:ascii="Times New Roman" w:eastAsia="Times New Roman" w:hAnsi="Times New Roman" w:cs="Times New Roman"/>
          <w:sz w:val="24"/>
          <w:szCs w:val="24"/>
        </w:rPr>
      </w:pPr>
    </w:p>
    <w:p w:rsidR="007C232C" w14:paraId="4F26DB5C" w14:textId="36819B9E">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 Frequent Collection</w:t>
      </w:r>
    </w:p>
    <w:p w:rsidR="007C232C" w14:paraId="20BA424C" w14:textId="77777777">
      <w:pPr>
        <w:spacing w:after="0" w:line="240" w:lineRule="auto"/>
        <w:ind w:left="720"/>
        <w:contextualSpacing/>
        <w:rPr>
          <w:rFonts w:ascii="Times New Roman" w:eastAsia="Times New Roman" w:hAnsi="Times New Roman" w:cs="Times New Roman"/>
          <w:b/>
          <w:sz w:val="24"/>
          <w:szCs w:val="24"/>
        </w:rPr>
      </w:pPr>
    </w:p>
    <w:p w:rsidR="007C232C" w:rsidRPr="007C232C" w:rsidP="003C3A0B" w14:paraId="248E2A57" w14:textId="0570CB3D">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collection has a frequency of </w:t>
      </w:r>
      <w:r w:rsidR="006C50E6">
        <w:rPr>
          <w:rFonts w:ascii="Times New Roman" w:eastAsia="Times New Roman" w:hAnsi="Times New Roman" w:cs="Times New Roman"/>
          <w:bCs/>
          <w:sz w:val="24"/>
          <w:szCs w:val="24"/>
        </w:rPr>
        <w:t xml:space="preserve">only </w:t>
      </w:r>
      <w:r>
        <w:rPr>
          <w:rFonts w:ascii="Times New Roman" w:eastAsia="Times New Roman" w:hAnsi="Times New Roman" w:cs="Times New Roman"/>
          <w:bCs/>
          <w:sz w:val="24"/>
          <w:szCs w:val="24"/>
        </w:rPr>
        <w:t>one time per individual</w:t>
      </w:r>
      <w:r w:rsidR="006C50E6">
        <w:rPr>
          <w:rFonts w:ascii="Times New Roman" w:eastAsia="Times New Roman" w:hAnsi="Times New Roman" w:cs="Times New Roman"/>
          <w:bCs/>
          <w:sz w:val="24"/>
          <w:szCs w:val="24"/>
        </w:rPr>
        <w:t xml:space="preserve"> associated with the death of such individual. </w:t>
      </w:r>
    </w:p>
    <w:p w:rsidR="007C232C" w14:paraId="7CFAFF14" w14:textId="77777777">
      <w:pPr>
        <w:spacing w:after="0" w:line="240" w:lineRule="auto"/>
        <w:ind w:left="720"/>
        <w:contextualSpacing/>
        <w:rPr>
          <w:rFonts w:ascii="Times New Roman" w:eastAsia="Times New Roman" w:hAnsi="Times New Roman" w:cs="Times New Roman"/>
          <w:bCs/>
          <w:sz w:val="24"/>
          <w:szCs w:val="24"/>
        </w:rPr>
      </w:pPr>
    </w:p>
    <w:p w:rsidR="00500254" w:rsidRPr="007C232C" w14:paraId="44189A4D" w14:textId="184303B1">
      <w:pPr>
        <w:numPr>
          <w:ilvl w:val="0"/>
          <w:numId w:val="1"/>
        </w:num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Paperwork Reduction Act Guidelines</w:t>
      </w:r>
    </w:p>
    <w:p w:rsidR="00500254" w:rsidRPr="007C232C" w14:paraId="7EE45582" w14:textId="77777777">
      <w:pPr>
        <w:spacing w:after="0" w:line="240" w:lineRule="auto"/>
        <w:ind w:left="720"/>
        <w:contextualSpacing/>
        <w:rPr>
          <w:rFonts w:ascii="Times New Roman" w:eastAsia="Times New Roman" w:hAnsi="Times New Roman" w:cs="Times New Roman"/>
          <w:bCs/>
          <w:sz w:val="24"/>
          <w:szCs w:val="24"/>
        </w:rPr>
      </w:pPr>
    </w:p>
    <w:p w:rsidR="00AD29FC" w:rsidRPr="00AD29FC" w:rsidP="00AD29FC" w14:paraId="220A613A" w14:textId="539C7CEE">
      <w:pPr>
        <w:rPr>
          <w:rFonts w:ascii="Times New Roman" w:hAnsi="Times New Roman" w:cs="Times New Roman"/>
          <w:sz w:val="24"/>
          <w:szCs w:val="24"/>
        </w:rPr>
      </w:pPr>
      <w:r w:rsidRPr="00AD29FC">
        <w:rPr>
          <w:rFonts w:ascii="Times New Roman" w:hAnsi="Times New Roman" w:cs="Times New Roman"/>
          <w:sz w:val="24"/>
          <w:szCs w:val="24"/>
        </w:rPr>
        <w:t>NCA has one collection of information (</w:t>
      </w:r>
      <w:r w:rsidR="00502B9E">
        <w:rPr>
          <w:rFonts w:ascii="Times New Roman" w:hAnsi="Times New Roman" w:cs="Times New Roman"/>
          <w:sz w:val="24"/>
          <w:szCs w:val="24"/>
        </w:rPr>
        <w:t xml:space="preserve">OMB Control Number: </w:t>
      </w:r>
      <w:r w:rsidRPr="00AD29FC">
        <w:rPr>
          <w:rFonts w:ascii="Times New Roman" w:hAnsi="Times New Roman" w:cs="Times New Roman"/>
          <w:sz w:val="24"/>
          <w:szCs w:val="24"/>
        </w:rPr>
        <w:t xml:space="preserve">2900-0222), which supports two claim forms (VA Form 40-1330 headstone/marker; </w:t>
      </w:r>
      <w:r w:rsidRPr="00AD29FC" w:rsidR="003D64E2">
        <w:rPr>
          <w:rFonts w:ascii="Times New Roman" w:hAnsi="Times New Roman" w:cs="Times New Roman"/>
          <w:sz w:val="24"/>
          <w:szCs w:val="24"/>
        </w:rPr>
        <w:t>and</w:t>
      </w:r>
      <w:r w:rsidRPr="00AD29FC">
        <w:rPr>
          <w:rFonts w:ascii="Times New Roman" w:hAnsi="Times New Roman" w:cs="Times New Roman"/>
          <w:sz w:val="24"/>
          <w:szCs w:val="24"/>
        </w:rPr>
        <w:t xml:space="preserve"> VA Form 40-1330M, medallion).  This information collection is up for renewal.  Also, this collection supporting the 1330 and 1330M forms has been subject to NCA modernization efforts of our </w:t>
      </w:r>
      <w:r w:rsidR="00502B9E">
        <w:rPr>
          <w:rFonts w:ascii="Times New Roman" w:hAnsi="Times New Roman" w:cs="Times New Roman"/>
          <w:sz w:val="24"/>
          <w:szCs w:val="24"/>
        </w:rPr>
        <w:t>information technology</w:t>
      </w:r>
      <w:r w:rsidRPr="00AD29FC">
        <w:rPr>
          <w:rFonts w:ascii="Times New Roman" w:hAnsi="Times New Roman" w:cs="Times New Roman"/>
          <w:sz w:val="24"/>
          <w:szCs w:val="24"/>
        </w:rPr>
        <w:t xml:space="preserve"> systems that are programming bots to automate claims processing and adjudication, like VBA’s bot-automated claims processes.  At this stage, NCA cannot reprogram the bots to implement OMB’s new race/ethnicity demographic markers on this information collection without incurring significant costs and project delays.  We plan to update </w:t>
      </w:r>
      <w:r w:rsidR="00502B9E">
        <w:rPr>
          <w:rFonts w:ascii="Times New Roman" w:hAnsi="Times New Roman" w:cs="Times New Roman"/>
          <w:sz w:val="24"/>
          <w:szCs w:val="24"/>
        </w:rPr>
        <w:t xml:space="preserve">OMB Control Number: </w:t>
      </w:r>
      <w:r w:rsidRPr="00AD29FC">
        <w:rPr>
          <w:rFonts w:ascii="Times New Roman" w:hAnsi="Times New Roman" w:cs="Times New Roman"/>
          <w:sz w:val="24"/>
          <w:szCs w:val="24"/>
        </w:rPr>
        <w:t xml:space="preserve">2900-0222 to implement the March 2024 guidance </w:t>
      </w:r>
      <w:r w:rsidRPr="00AD29FC">
        <w:rPr>
          <w:rFonts w:ascii="Times New Roman" w:hAnsi="Times New Roman" w:cs="Times New Roman"/>
          <w:i/>
          <w:iCs/>
          <w:sz w:val="24"/>
          <w:szCs w:val="24"/>
        </w:rPr>
        <w:t>in the next renewal cycle</w:t>
      </w:r>
      <w:r w:rsidRPr="00AD29FC">
        <w:rPr>
          <w:rFonts w:ascii="Times New Roman" w:hAnsi="Times New Roman" w:cs="Times New Roman"/>
          <w:sz w:val="24"/>
          <w:szCs w:val="24"/>
        </w:rPr>
        <w:t xml:space="preserve"> to avoid increased costs and </w:t>
      </w:r>
      <w:r w:rsidRPr="00AD29FC">
        <w:rPr>
          <w:rFonts w:ascii="Times New Roman" w:hAnsi="Times New Roman" w:cs="Times New Roman"/>
          <w:sz w:val="24"/>
          <w:szCs w:val="24"/>
        </w:rPr>
        <w:t xml:space="preserve">resource utilization that will adversely impact NCA’s development of modernized, automated systems.  We believe this approach is consistent with OMB’s </w:t>
      </w:r>
      <w:r w:rsidR="00502B9E">
        <w:rPr>
          <w:rFonts w:ascii="Times New Roman" w:hAnsi="Times New Roman" w:cs="Times New Roman"/>
          <w:sz w:val="24"/>
          <w:szCs w:val="24"/>
        </w:rPr>
        <w:t xml:space="preserve">SPD-15 </w:t>
      </w:r>
      <w:r w:rsidRPr="00AD29FC">
        <w:rPr>
          <w:rFonts w:ascii="Times New Roman" w:hAnsi="Times New Roman" w:cs="Times New Roman"/>
          <w:sz w:val="24"/>
          <w:szCs w:val="24"/>
        </w:rPr>
        <w:t xml:space="preserve">guidance that allows options for implementation as soon as possible, or at the time they are submitted for extension or revision to OIRA, but not later than March 28, 2029.  </w:t>
      </w:r>
    </w:p>
    <w:p w:rsidR="009149C8" w:rsidRPr="007C232C" w:rsidP="009149C8" w14:paraId="76B2722F" w14:textId="77777777">
      <w:pPr>
        <w:spacing w:after="0" w:line="240" w:lineRule="auto"/>
        <w:ind w:left="720"/>
        <w:rPr>
          <w:rFonts w:ascii="Times New Roman" w:eastAsia="Times New Roman" w:hAnsi="Times New Roman" w:cs="Times New Roman"/>
          <w:bCs/>
          <w:sz w:val="24"/>
          <w:szCs w:val="24"/>
        </w:rPr>
      </w:pPr>
    </w:p>
    <w:p w:rsidR="00500254" w:rsidRPr="007C232C" w:rsidP="00DC007D" w14:paraId="20F1E798" w14:textId="7618740C">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Consultation and Public Comments</w:t>
      </w:r>
    </w:p>
    <w:p w:rsidR="00500254" w:rsidP="003C3A0B" w14:paraId="7B4E83D0" w14:textId="1540F2CF">
      <w:pPr>
        <w:tabs>
          <w:tab w:val="left" w:pos="480"/>
          <w:tab w:val="right" w:pos="8640"/>
        </w:tabs>
        <w:spacing w:after="0" w:line="240" w:lineRule="auto"/>
        <w:contextualSpacing/>
        <w:rPr>
          <w:rFonts w:ascii="Times New Roman" w:eastAsia="Times New Roman" w:hAnsi="Times New Roman" w:cs="Times New Roman"/>
          <w:sz w:val="24"/>
          <w:szCs w:val="24"/>
        </w:rPr>
      </w:pPr>
    </w:p>
    <w:p w:rsidR="006C50E6" w:rsidP="003C3A0B" w14:paraId="77AFB508" w14:textId="16CD6836">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 A: Public Notice</w:t>
      </w:r>
    </w:p>
    <w:p w:rsidR="006C50E6" w:rsidP="003C3A0B" w14:paraId="61238EAC" w14:textId="6A71A1AE">
      <w:pPr>
        <w:tabs>
          <w:tab w:val="left" w:pos="480"/>
          <w:tab w:val="right" w:pos="8640"/>
        </w:tabs>
        <w:spacing w:after="0" w:line="240" w:lineRule="auto"/>
        <w:contextualSpacing/>
        <w:rPr>
          <w:rFonts w:ascii="Times New Roman" w:eastAsia="Times New Roman" w:hAnsi="Times New Roman" w:cs="Times New Roman"/>
          <w:sz w:val="24"/>
          <w:szCs w:val="24"/>
        </w:rPr>
      </w:pPr>
    </w:p>
    <w:p w:rsidR="006C50E6" w:rsidRPr="006C50E6" w:rsidP="003C3A0B" w14:paraId="38930440" w14:textId="1ADB7A3A">
      <w:pPr>
        <w:tabs>
          <w:tab w:val="left" w:pos="480"/>
          <w:tab w:val="right" w:pos="8640"/>
        </w:tabs>
        <w:spacing w:after="0" w:line="240" w:lineRule="auto"/>
        <w:contextualSpacing/>
        <w:rPr>
          <w:rFonts w:ascii="Times New Roman" w:eastAsia="Times New Roman" w:hAnsi="Times New Roman" w:cs="Times New Roman"/>
          <w:sz w:val="24"/>
          <w:szCs w:val="24"/>
        </w:rPr>
      </w:pPr>
      <w:r w:rsidRPr="006C50E6">
        <w:rPr>
          <w:rFonts w:ascii="Times New Roman" w:eastAsia="Times New Roman" w:hAnsi="Times New Roman" w:cs="Times New Roman"/>
          <w:sz w:val="24"/>
          <w:szCs w:val="24"/>
        </w:rPr>
        <w:t xml:space="preserve">A 60-Day Federal Register Notice (FRN) for the collection published on </w:t>
      </w:r>
      <w:r w:rsidR="00252BF7">
        <w:rPr>
          <w:rFonts w:ascii="Times New Roman" w:eastAsia="Times New Roman" w:hAnsi="Times New Roman" w:cs="Times New Roman"/>
          <w:sz w:val="24"/>
          <w:szCs w:val="24"/>
        </w:rPr>
        <w:t>Thursday, May 23, 2024</w:t>
      </w:r>
      <w:r w:rsidRPr="006C50E6">
        <w:rPr>
          <w:rFonts w:ascii="Times New Roman" w:eastAsia="Times New Roman" w:hAnsi="Times New Roman" w:cs="Times New Roman"/>
          <w:sz w:val="24"/>
          <w:szCs w:val="24"/>
        </w:rPr>
        <w:t xml:space="preserve">.  The 60-Day FRN citation is </w:t>
      </w:r>
      <w:r w:rsidR="00F97E8F">
        <w:rPr>
          <w:rFonts w:ascii="Times New Roman" w:eastAsia="Times New Roman" w:hAnsi="Times New Roman" w:cs="Times New Roman"/>
          <w:sz w:val="24"/>
          <w:szCs w:val="24"/>
        </w:rPr>
        <w:t>89</w:t>
      </w:r>
      <w:r w:rsidRPr="006C50E6">
        <w:rPr>
          <w:rFonts w:ascii="Times New Roman" w:eastAsia="Times New Roman" w:hAnsi="Times New Roman" w:cs="Times New Roman"/>
          <w:sz w:val="24"/>
          <w:szCs w:val="24"/>
        </w:rPr>
        <w:t xml:space="preserve"> FRN </w:t>
      </w:r>
      <w:r w:rsidR="00F97E8F">
        <w:rPr>
          <w:rFonts w:ascii="Times New Roman" w:eastAsia="Times New Roman" w:hAnsi="Times New Roman" w:cs="Times New Roman"/>
          <w:sz w:val="24"/>
          <w:szCs w:val="24"/>
        </w:rPr>
        <w:t>45748</w:t>
      </w:r>
      <w:r w:rsidRPr="006C50E6">
        <w:rPr>
          <w:rFonts w:ascii="Times New Roman" w:eastAsia="Times New Roman" w:hAnsi="Times New Roman" w:cs="Times New Roman"/>
          <w:sz w:val="24"/>
          <w:szCs w:val="24"/>
        </w:rPr>
        <w:t xml:space="preserve">. </w:t>
      </w:r>
    </w:p>
    <w:p w:rsidR="006C50E6" w:rsidP="003C3A0B" w14:paraId="24549031" w14:textId="48C6F3E5">
      <w:pPr>
        <w:tabs>
          <w:tab w:val="left" w:pos="480"/>
          <w:tab w:val="right" w:pos="8640"/>
        </w:tabs>
        <w:spacing w:after="0" w:line="240" w:lineRule="auto"/>
        <w:contextualSpacing/>
        <w:rPr>
          <w:rFonts w:ascii="Times New Roman" w:eastAsia="Times New Roman" w:hAnsi="Times New Roman" w:cs="Times New Roman"/>
          <w:sz w:val="24"/>
          <w:szCs w:val="24"/>
        </w:rPr>
      </w:pPr>
    </w:p>
    <w:p w:rsidR="006C50E6" w:rsidP="00A11CFC" w14:paraId="1F1E5746" w14:textId="1441C688">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comments were received during the 60-Day Comment Period.</w:t>
      </w:r>
    </w:p>
    <w:p w:rsidR="007B0A6D" w:rsidP="00A11CFC" w14:paraId="3A6A1684" w14:textId="26DE56A3">
      <w:pPr>
        <w:tabs>
          <w:tab w:val="left" w:pos="480"/>
          <w:tab w:val="right" w:pos="8640"/>
        </w:tabs>
        <w:spacing w:after="0" w:line="240" w:lineRule="auto"/>
        <w:contextualSpacing/>
        <w:rPr>
          <w:rFonts w:ascii="Times New Roman" w:eastAsia="Times New Roman" w:hAnsi="Times New Roman" w:cs="Times New Roman"/>
          <w:sz w:val="24"/>
          <w:szCs w:val="24"/>
        </w:rPr>
      </w:pPr>
    </w:p>
    <w:p w:rsidR="007B0A6D" w:rsidRPr="007C232C" w:rsidP="00A11CFC" w14:paraId="3AAE6955" w14:textId="1FEFDA31">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30-Day Federal Register Notice for the collection published on </w:t>
      </w:r>
      <w:r w:rsidR="00124342">
        <w:rPr>
          <w:rFonts w:ascii="Times New Roman" w:eastAsia="Times New Roman" w:hAnsi="Times New Roman" w:cs="Times New Roman"/>
          <w:sz w:val="24"/>
          <w:szCs w:val="24"/>
        </w:rPr>
        <w:t>Thursday, July 26, 2024</w:t>
      </w:r>
      <w:r>
        <w:rPr>
          <w:rFonts w:ascii="Times New Roman" w:eastAsia="Times New Roman" w:hAnsi="Times New Roman" w:cs="Times New Roman"/>
          <w:sz w:val="24"/>
          <w:szCs w:val="24"/>
        </w:rPr>
        <w:t>.</w:t>
      </w:r>
      <w:r w:rsidR="00646330">
        <w:rPr>
          <w:rFonts w:ascii="Times New Roman" w:eastAsia="Times New Roman" w:hAnsi="Times New Roman" w:cs="Times New Roman"/>
          <w:sz w:val="24"/>
          <w:szCs w:val="24"/>
        </w:rPr>
        <w:t xml:space="preserve">  The 30-Day FRN citation is </w:t>
      </w:r>
      <w:r w:rsidR="00124342">
        <w:rPr>
          <w:rFonts w:ascii="Times New Roman" w:eastAsia="Times New Roman" w:hAnsi="Times New Roman" w:cs="Times New Roman"/>
          <w:sz w:val="24"/>
          <w:szCs w:val="24"/>
        </w:rPr>
        <w:t>89</w:t>
      </w:r>
      <w:r w:rsidR="00646330">
        <w:rPr>
          <w:rFonts w:ascii="Times New Roman" w:eastAsia="Times New Roman" w:hAnsi="Times New Roman" w:cs="Times New Roman"/>
          <w:sz w:val="24"/>
          <w:szCs w:val="24"/>
        </w:rPr>
        <w:t xml:space="preserve"> FRN </w:t>
      </w:r>
      <w:r w:rsidR="00124342">
        <w:rPr>
          <w:rFonts w:ascii="Times New Roman" w:eastAsia="Times New Roman" w:hAnsi="Times New Roman" w:cs="Times New Roman"/>
          <w:sz w:val="24"/>
          <w:szCs w:val="24"/>
        </w:rPr>
        <w:t>60689</w:t>
      </w:r>
      <w:r w:rsidR="00646330">
        <w:rPr>
          <w:rFonts w:ascii="Times New Roman" w:eastAsia="Times New Roman" w:hAnsi="Times New Roman" w:cs="Times New Roman"/>
          <w:sz w:val="24"/>
          <w:szCs w:val="24"/>
        </w:rPr>
        <w:t>.</w:t>
      </w:r>
    </w:p>
    <w:p w:rsidR="004065CE" w:rsidP="004065CE" w14:paraId="507B1676" w14:textId="77777777">
      <w:pPr>
        <w:spacing w:after="0" w:line="240" w:lineRule="auto"/>
        <w:ind w:left="720"/>
        <w:rPr>
          <w:rStyle w:val="normaltextrun"/>
          <w:rFonts w:ascii="Arial" w:hAnsi="Arial" w:eastAsiaTheme="majorEastAsia" w:cs="Arial"/>
          <w:b/>
          <w:bCs/>
        </w:rPr>
      </w:pPr>
    </w:p>
    <w:p w:rsidR="004065CE" w:rsidRPr="005E2EFA" w:rsidP="003C3A0B" w14:paraId="316256EF" w14:textId="773254F8">
      <w:pPr>
        <w:spacing w:after="0" w:line="240" w:lineRule="auto"/>
        <w:rPr>
          <w:rStyle w:val="eop"/>
          <w:rFonts w:ascii="Times New Roman" w:hAnsi="Times New Roman" w:cs="Times New Roman"/>
          <w:sz w:val="24"/>
          <w:szCs w:val="24"/>
        </w:rPr>
      </w:pPr>
      <w:r w:rsidRPr="005E2EFA">
        <w:rPr>
          <w:rStyle w:val="eop"/>
          <w:rFonts w:ascii="Times New Roman" w:hAnsi="Times New Roman" w:cs="Times New Roman"/>
          <w:sz w:val="24"/>
          <w:szCs w:val="24"/>
        </w:rPr>
        <w:t xml:space="preserve">Part B: </w:t>
      </w:r>
      <w:r w:rsidRPr="005E2EFA" w:rsidR="006B54D1">
        <w:rPr>
          <w:rStyle w:val="eop"/>
          <w:rFonts w:ascii="Times New Roman" w:hAnsi="Times New Roman" w:cs="Times New Roman"/>
          <w:sz w:val="24"/>
          <w:szCs w:val="24"/>
        </w:rPr>
        <w:t>Consultation</w:t>
      </w:r>
    </w:p>
    <w:p w:rsidR="006C50E6" w:rsidP="004065CE" w14:paraId="0466637A" w14:textId="77777777">
      <w:pPr>
        <w:spacing w:after="0" w:line="240" w:lineRule="auto"/>
        <w:ind w:left="720"/>
        <w:rPr>
          <w:rStyle w:val="eop"/>
          <w:rFonts w:ascii="Arial" w:hAnsi="Arial" w:cs="Arial"/>
        </w:rPr>
      </w:pPr>
    </w:p>
    <w:p w:rsidR="006C50E6" w:rsidRPr="006C50E6" w:rsidP="00A11CFC" w14:paraId="505A512D" w14:textId="165DA380">
      <w:pPr>
        <w:pStyle w:val="paragraph"/>
        <w:spacing w:before="0" w:beforeAutospacing="0" w:after="0" w:afterAutospacing="0"/>
        <w:textAlignment w:val="baseline"/>
        <w:rPr>
          <w:i/>
        </w:rPr>
      </w:pPr>
      <w:r w:rsidRPr="006C50E6">
        <w:t xml:space="preserve">No additional consultation apart from soliciting public comments through the Federal Register was conducted for this submission. </w:t>
      </w:r>
    </w:p>
    <w:p w:rsidR="00C87B80" w:rsidRPr="00C87B80" w:rsidP="00A11CFC" w14:paraId="0BD717AF" w14:textId="77777777">
      <w:pPr>
        <w:tabs>
          <w:tab w:val="left" w:pos="480"/>
          <w:tab w:val="right" w:pos="8640"/>
        </w:tabs>
        <w:spacing w:after="0" w:line="240" w:lineRule="auto"/>
        <w:contextualSpacing/>
        <w:rPr>
          <w:rFonts w:ascii="Times New Roman" w:eastAsia="Times New Roman" w:hAnsi="Times New Roman" w:cs="Times New Roman"/>
          <w:sz w:val="24"/>
          <w:szCs w:val="24"/>
        </w:rPr>
      </w:pPr>
    </w:p>
    <w:p w:rsidR="00500254" w:rsidRPr="006B54D1" w:rsidP="00A11CFC" w14:paraId="32B2CD9F" w14:textId="02BD910D">
      <w:pPr>
        <w:numPr>
          <w:ilvl w:val="0"/>
          <w:numId w:val="1"/>
        </w:numPr>
        <w:tabs>
          <w:tab w:val="left" w:pos="480"/>
          <w:tab w:val="right" w:pos="8640"/>
        </w:tabs>
        <w:spacing w:after="0" w:line="240" w:lineRule="auto"/>
        <w:contextualSpacing/>
        <w:rPr>
          <w:rFonts w:ascii="Times New Roman" w:eastAsia="Times New Roman" w:hAnsi="Times New Roman" w:cs="Times New Roman"/>
          <w:b/>
          <w:bCs/>
          <w:sz w:val="24"/>
          <w:szCs w:val="24"/>
        </w:rPr>
      </w:pPr>
      <w:r w:rsidRPr="006B54D1">
        <w:rPr>
          <w:rFonts w:ascii="Times New Roman" w:eastAsia="Times New Roman" w:hAnsi="Times New Roman" w:cs="Times New Roman"/>
          <w:b/>
          <w:bCs/>
          <w:sz w:val="24"/>
          <w:szCs w:val="24"/>
        </w:rPr>
        <w:t xml:space="preserve"> </w:t>
      </w:r>
      <w:r w:rsidRPr="006B54D1" w:rsidR="006C50E6">
        <w:rPr>
          <w:rFonts w:ascii="Times New Roman" w:eastAsia="Times New Roman" w:hAnsi="Times New Roman" w:cs="Times New Roman"/>
          <w:b/>
          <w:bCs/>
          <w:sz w:val="24"/>
          <w:szCs w:val="24"/>
        </w:rPr>
        <w:t>Gifts or Payment</w:t>
      </w:r>
    </w:p>
    <w:p w:rsidR="00A11CFC" w:rsidP="00A11CFC" w14:paraId="07FEFA7D" w14:textId="77777777">
      <w:pPr>
        <w:spacing w:after="0" w:line="240" w:lineRule="auto"/>
        <w:contextualSpacing/>
        <w:rPr>
          <w:rFonts w:ascii="Times New Roman" w:eastAsia="Times New Roman" w:hAnsi="Times New Roman" w:cs="Times New Roman"/>
          <w:sz w:val="24"/>
          <w:szCs w:val="24"/>
        </w:rPr>
      </w:pPr>
    </w:p>
    <w:p w:rsidR="00500254" w:rsidP="00A11CFC" w14:paraId="10871346" w14:textId="43B95B7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Pr="007C232C" w:rsidR="007C232C">
        <w:rPr>
          <w:rFonts w:ascii="Times New Roman" w:eastAsia="Times New Roman" w:hAnsi="Times New Roman" w:cs="Times New Roman"/>
          <w:sz w:val="24"/>
          <w:szCs w:val="24"/>
        </w:rPr>
        <w:t xml:space="preserve">payments </w:t>
      </w:r>
      <w:r>
        <w:rPr>
          <w:rFonts w:ascii="Times New Roman" w:eastAsia="Times New Roman" w:hAnsi="Times New Roman" w:cs="Times New Roman"/>
          <w:sz w:val="24"/>
          <w:szCs w:val="24"/>
        </w:rPr>
        <w:t xml:space="preserve">or gifts are being offered to respondents as an incentive to participate in the collection. </w:t>
      </w:r>
    </w:p>
    <w:p w:rsidR="007C232C" w:rsidRPr="007C232C" w:rsidP="00B14001" w14:paraId="28FB14FC" w14:textId="77777777">
      <w:pPr>
        <w:spacing w:after="0" w:line="240" w:lineRule="auto"/>
        <w:ind w:left="720"/>
        <w:contextualSpacing/>
        <w:rPr>
          <w:rFonts w:ascii="Times New Roman" w:eastAsia="Times New Roman" w:hAnsi="Times New Roman" w:cs="Times New Roman"/>
          <w:sz w:val="24"/>
          <w:szCs w:val="24"/>
        </w:rPr>
      </w:pPr>
    </w:p>
    <w:p w:rsidR="00500254" w:rsidRPr="007C232C" w:rsidP="00DC007D" w14:paraId="4360D5FF" w14:textId="06FC09EF">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Confidentiality</w:t>
      </w:r>
    </w:p>
    <w:p w:rsidR="00500254" w:rsidRPr="007C232C" w:rsidP="00DC007D" w14:paraId="74FE784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7C232C" w:rsidRPr="007C232C" w:rsidP="00A11CFC" w14:paraId="6159BB39" w14:textId="77777777">
      <w:p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sz w:val="24"/>
          <w:szCs w:val="24"/>
        </w:rPr>
        <w:t xml:space="preserve">The information collection conforms to the Privacy Act of 1974 and is subject to the conditions of disclosure contained therein.  The records are maintained in the system identified as 48VA40B, Veterans (Deceased) Headstone or Marker Records – VA, as published on August 26, 1975, as </w:t>
      </w:r>
      <w:smartTag w:uri="urn:schemas-microsoft-com:office:smarttags" w:element="PersonName">
        <w:r w:rsidRPr="007C232C">
          <w:rPr>
            <w:rFonts w:ascii="Times New Roman" w:eastAsia="Times New Roman" w:hAnsi="Times New Roman" w:cs="Times New Roman"/>
            <w:sz w:val="24"/>
            <w:szCs w:val="24"/>
          </w:rPr>
          <w:t>Federal Register</w:t>
        </w:r>
      </w:smartTag>
      <w:r w:rsidRPr="007C232C">
        <w:rPr>
          <w:rFonts w:ascii="Times New Roman" w:eastAsia="Times New Roman" w:hAnsi="Times New Roman" w:cs="Times New Roman"/>
          <w:sz w:val="24"/>
          <w:szCs w:val="24"/>
        </w:rPr>
        <w:t xml:space="preserve"> citation 40FR38095.  </w:t>
      </w:r>
    </w:p>
    <w:p w:rsidR="00500254" w:rsidRPr="007C232C" w:rsidP="00B14001" w14:paraId="4A705BCA" w14:textId="77777777">
      <w:pPr>
        <w:spacing w:after="0" w:line="240" w:lineRule="auto"/>
        <w:ind w:left="720"/>
        <w:contextualSpacing/>
        <w:rPr>
          <w:rFonts w:ascii="Times New Roman" w:eastAsia="Times New Roman" w:hAnsi="Times New Roman" w:cs="Times New Roman"/>
          <w:sz w:val="24"/>
          <w:szCs w:val="24"/>
        </w:rPr>
      </w:pPr>
    </w:p>
    <w:p w:rsidR="00500254" w:rsidP="00DC007D" w14:paraId="537E254E" w14:textId="1B382322">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Sensitive Questions</w:t>
      </w:r>
    </w:p>
    <w:p w:rsidR="00D509D2" w:rsidRPr="007C232C" w:rsidP="00DC007D" w14:paraId="296A01C5" w14:textId="77777777">
      <w:pPr>
        <w:tabs>
          <w:tab w:val="left" w:pos="480"/>
          <w:tab w:val="right" w:pos="8640"/>
        </w:tabs>
        <w:spacing w:after="0" w:line="240" w:lineRule="auto"/>
        <w:ind w:left="720"/>
        <w:contextualSpacing/>
        <w:rPr>
          <w:rFonts w:ascii="Times New Roman" w:eastAsia="Times New Roman" w:hAnsi="Times New Roman" w:cs="Times New Roman"/>
          <w:b/>
          <w:sz w:val="24"/>
          <w:szCs w:val="24"/>
        </w:rPr>
      </w:pPr>
    </w:p>
    <w:p w:rsidR="001B57FA" w:rsidRPr="001B57FA" w:rsidP="00A11CFC" w14:paraId="62D2B3A3" w14:textId="27CA5990">
      <w:pPr>
        <w:tabs>
          <w:tab w:val="left" w:pos="540"/>
          <w:tab w:val="left" w:pos="1080"/>
          <w:tab w:val="left" w:pos="16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5E2EFA">
        <w:rPr>
          <w:rFonts w:ascii="Times New Roman" w:eastAsia="Times New Roman" w:hAnsi="Times New Roman" w:cs="Times New Roman"/>
          <w:sz w:val="24"/>
          <w:szCs w:val="24"/>
        </w:rPr>
        <w:t>ese</w:t>
      </w:r>
      <w:r>
        <w:rPr>
          <w:rFonts w:ascii="Times New Roman" w:eastAsia="Times New Roman" w:hAnsi="Times New Roman" w:cs="Times New Roman"/>
          <w:sz w:val="24"/>
          <w:szCs w:val="24"/>
        </w:rPr>
        <w:t xml:space="preserve"> form</w:t>
      </w:r>
      <w:r w:rsidR="005E2E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request the decedent’s race, ethnicity, date of birth and death, and gender identity.  It also asks the applicant to indicate, if any, the desired emblem of belief, which may indicate religious beliefs.  The emblem of belief is a common element for headstones or memorial markers.  The other types of</w:t>
      </w:r>
      <w:r w:rsidR="00931335">
        <w:rPr>
          <w:rFonts w:ascii="Times New Roman" w:eastAsia="Times New Roman" w:hAnsi="Times New Roman" w:cs="Times New Roman"/>
          <w:sz w:val="24"/>
          <w:szCs w:val="24"/>
        </w:rPr>
        <w:t xml:space="preserve"> sensitive information assist with obtaining demographics information </w:t>
      </w:r>
      <w:r w:rsidR="004E3CED">
        <w:rPr>
          <w:rFonts w:ascii="Times New Roman" w:eastAsia="Times New Roman" w:hAnsi="Times New Roman" w:cs="Times New Roman"/>
          <w:sz w:val="24"/>
          <w:szCs w:val="24"/>
        </w:rPr>
        <w:t>to</w:t>
      </w:r>
      <w:r w:rsidR="00931335">
        <w:rPr>
          <w:rFonts w:ascii="Times New Roman" w:eastAsia="Times New Roman" w:hAnsi="Times New Roman" w:cs="Times New Roman"/>
          <w:sz w:val="24"/>
          <w:szCs w:val="24"/>
        </w:rPr>
        <w:t xml:space="preserve"> better serve Veterans and other eligible persons who may not be aware of benefits and services they may be entitled to.</w:t>
      </w:r>
      <w:r w:rsidRPr="001B57FA">
        <w:rPr>
          <w:rFonts w:ascii="Times New Roman" w:eastAsia="Times New Roman" w:hAnsi="Times New Roman" w:cs="Times New Roman"/>
          <w:sz w:val="24"/>
          <w:szCs w:val="24"/>
        </w:rPr>
        <w:t xml:space="preserve">  The applicant is informed </w:t>
      </w:r>
      <w:r w:rsidR="00B61300">
        <w:rPr>
          <w:rFonts w:ascii="Times New Roman" w:eastAsia="Times New Roman" w:hAnsi="Times New Roman" w:cs="Times New Roman"/>
          <w:sz w:val="24"/>
          <w:szCs w:val="24"/>
        </w:rPr>
        <w:t>that the information will be used for statistical purposes only.</w:t>
      </w:r>
      <w:r>
        <w:rPr>
          <w:rFonts w:ascii="Times New Roman" w:eastAsia="Times New Roman" w:hAnsi="Times New Roman" w:cs="Times New Roman"/>
          <w:sz w:val="24"/>
          <w:szCs w:val="24"/>
        </w:rPr>
        <w:t xml:space="preserve"> </w:t>
      </w:r>
    </w:p>
    <w:p w:rsidR="004058EF" w:rsidRPr="007C232C" w:rsidP="00B14001" w14:paraId="48426296" w14:textId="77777777">
      <w:pPr>
        <w:spacing w:after="0" w:line="240" w:lineRule="auto"/>
        <w:ind w:left="720"/>
        <w:contextualSpacing/>
        <w:rPr>
          <w:rFonts w:ascii="Times New Roman" w:eastAsia="Times New Roman" w:hAnsi="Times New Roman" w:cs="Times New Roman"/>
          <w:sz w:val="24"/>
          <w:szCs w:val="24"/>
        </w:rPr>
      </w:pPr>
    </w:p>
    <w:p w:rsidR="00500254" w:rsidRPr="00260E51" w:rsidP="00DC007D" w14:paraId="35CCDD53" w14:textId="79C23C33">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Burden and its Labor Costs</w:t>
      </w:r>
    </w:p>
    <w:p w:rsidR="00500254" w:rsidRPr="007C232C" w:rsidP="00DC007D" w14:paraId="0F5381E9"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492D20" w:rsidP="00A11CFC" w14:paraId="1A0C8F6E" w14:textId="7468BF69">
      <w:pPr>
        <w:tabs>
          <w:tab w:val="left" w:pos="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A: ESTIMATION OF RESPONDENT BURDEN</w:t>
      </w:r>
    </w:p>
    <w:p w:rsidR="00492D20" w:rsidP="00DC007D" w14:paraId="29CF135E"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9053FB" w:rsidRPr="001A336F" w:rsidP="00492D20" w14:paraId="4DDDF3CA" w14:textId="77777777">
      <w:pPr>
        <w:numPr>
          <w:ilvl w:val="0"/>
          <w:numId w:val="12"/>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Collection Instrument</w:t>
      </w:r>
      <w:r w:rsidRPr="001A336F">
        <w:rPr>
          <w:rFonts w:ascii="Times New Roman" w:eastAsia="Times New Roman" w:hAnsi="Times New Roman" w:cs="Times New Roman"/>
          <w:sz w:val="24"/>
          <w:szCs w:val="24"/>
        </w:rPr>
        <w:t>s</w:t>
      </w:r>
      <w:r w:rsidRPr="001A336F">
        <w:rPr>
          <w:rFonts w:ascii="Times New Roman" w:eastAsia="Times New Roman" w:hAnsi="Times New Roman" w:cs="Times New Roman"/>
          <w:sz w:val="24"/>
          <w:szCs w:val="24"/>
        </w:rPr>
        <w:t xml:space="preserve">: </w:t>
      </w:r>
      <w:r w:rsidRPr="001A336F">
        <w:rPr>
          <w:rFonts w:ascii="Times New Roman" w:eastAsia="Times New Roman" w:hAnsi="Times New Roman" w:cs="Times New Roman"/>
          <w:sz w:val="24"/>
          <w:szCs w:val="24"/>
        </w:rPr>
        <w:t xml:space="preserve">  </w:t>
      </w:r>
    </w:p>
    <w:p w:rsidR="00492D20" w:rsidRPr="001A336F" w:rsidP="00A11CFC" w14:paraId="0A7A2BDC" w14:textId="6E638B19">
      <w:p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 xml:space="preserve">Claim for Standard Government </w:t>
      </w:r>
      <w:r w:rsidRPr="001A336F">
        <w:rPr>
          <w:rFonts w:ascii="Times New Roman" w:eastAsia="Times New Roman" w:hAnsi="Times New Roman" w:cs="Times New Roman"/>
          <w:b/>
          <w:bCs/>
          <w:sz w:val="24"/>
          <w:szCs w:val="24"/>
        </w:rPr>
        <w:t>Headstone or Marker</w:t>
      </w:r>
      <w:r w:rsidRPr="001A336F">
        <w:rPr>
          <w:rFonts w:ascii="Times New Roman" w:eastAsia="Times New Roman" w:hAnsi="Times New Roman" w:cs="Times New Roman"/>
          <w:bCs/>
          <w:sz w:val="24"/>
          <w:szCs w:val="24"/>
        </w:rPr>
        <w:t>, VA Form 40-1330</w:t>
      </w:r>
    </w:p>
    <w:p w:rsidR="00492D20" w:rsidRPr="001A336F" w:rsidP="00492D20" w14:paraId="0BF14B3A" w14:textId="7E0E2641">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 xml:space="preserve">Number of Respondents: </w:t>
      </w:r>
      <w:r w:rsidRPr="001A336F" w:rsidR="00E6728C">
        <w:rPr>
          <w:rFonts w:ascii="Times New Roman" w:eastAsia="Times New Roman" w:hAnsi="Times New Roman" w:cs="Times New Roman"/>
          <w:sz w:val="24"/>
          <w:szCs w:val="24"/>
        </w:rPr>
        <w:t xml:space="preserve"> 1</w:t>
      </w:r>
      <w:r w:rsidRPr="001A336F" w:rsidR="004F473D">
        <w:rPr>
          <w:rFonts w:ascii="Times New Roman" w:eastAsia="Times New Roman" w:hAnsi="Times New Roman" w:cs="Times New Roman"/>
          <w:sz w:val="24"/>
          <w:szCs w:val="24"/>
        </w:rPr>
        <w:t>67,269</w:t>
      </w:r>
      <w:r w:rsidRPr="001A336F" w:rsidR="001A336F">
        <w:rPr>
          <w:rFonts w:ascii="Times New Roman" w:eastAsia="Times New Roman" w:hAnsi="Times New Roman" w:cs="Times New Roman"/>
          <w:sz w:val="24"/>
          <w:szCs w:val="24"/>
        </w:rPr>
        <w:t xml:space="preserve"> Respondents</w:t>
      </w:r>
    </w:p>
    <w:p w:rsidR="00492D20" w:rsidRPr="001A336F" w:rsidP="00492D20" w14:paraId="42DF9B4E" w14:textId="63BD2711">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 xml:space="preserve">Number of Responses per Respondent:  </w:t>
      </w:r>
      <w:r w:rsidRPr="001A336F" w:rsidR="00A11CFC">
        <w:rPr>
          <w:rFonts w:ascii="Times New Roman" w:eastAsia="Times New Roman" w:hAnsi="Times New Roman" w:cs="Times New Roman"/>
          <w:sz w:val="24"/>
          <w:szCs w:val="24"/>
        </w:rPr>
        <w:t>1</w:t>
      </w:r>
    </w:p>
    <w:p w:rsidR="00492D20" w:rsidRPr="001A336F" w:rsidP="00492D20" w14:paraId="1755D1C3" w14:textId="210FA608">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 xml:space="preserve">Number of Total Annual Responses: </w:t>
      </w:r>
      <w:r w:rsidRPr="001A336F" w:rsidR="00583DC0">
        <w:rPr>
          <w:rFonts w:ascii="Times New Roman" w:eastAsia="Times New Roman" w:hAnsi="Times New Roman" w:cs="Times New Roman"/>
          <w:sz w:val="24"/>
          <w:szCs w:val="24"/>
        </w:rPr>
        <w:t>167,269</w:t>
      </w:r>
      <w:r w:rsidRPr="001A336F" w:rsidR="001A336F">
        <w:rPr>
          <w:rFonts w:ascii="Times New Roman" w:eastAsia="Times New Roman" w:hAnsi="Times New Roman" w:cs="Times New Roman"/>
          <w:sz w:val="24"/>
          <w:szCs w:val="24"/>
        </w:rPr>
        <w:t xml:space="preserve"> </w:t>
      </w:r>
      <w:r w:rsidR="003457DC">
        <w:rPr>
          <w:rFonts w:ascii="Times New Roman" w:eastAsia="Times New Roman" w:hAnsi="Times New Roman" w:cs="Times New Roman"/>
          <w:sz w:val="24"/>
          <w:szCs w:val="24"/>
        </w:rPr>
        <w:t>responses</w:t>
      </w:r>
    </w:p>
    <w:p w:rsidR="00492D20" w:rsidRPr="001A336F" w:rsidP="00492D20" w14:paraId="525CD1D2" w14:textId="77777777">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Response Time: 15 minutes</w:t>
      </w:r>
    </w:p>
    <w:p w:rsidR="00492D20" w:rsidRPr="001A336F" w:rsidP="00492D20" w14:paraId="4DEA5708" w14:textId="4AF961B3">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Respondent Burden Hours:</w:t>
      </w:r>
      <w:r w:rsidRPr="001A336F" w:rsidR="00583DC0">
        <w:rPr>
          <w:rFonts w:ascii="Times New Roman" w:eastAsia="Times New Roman" w:hAnsi="Times New Roman" w:cs="Times New Roman"/>
          <w:sz w:val="24"/>
          <w:szCs w:val="24"/>
        </w:rPr>
        <w:t xml:space="preserve"> </w:t>
      </w:r>
      <w:r w:rsidR="003457DC">
        <w:rPr>
          <w:rFonts w:ascii="Times New Roman" w:eastAsia="Times New Roman" w:hAnsi="Times New Roman" w:cs="Times New Roman"/>
          <w:sz w:val="24"/>
          <w:szCs w:val="24"/>
        </w:rPr>
        <w:t>((</w:t>
      </w:r>
      <w:r w:rsidRPr="001A336F" w:rsidR="00583DC0">
        <w:rPr>
          <w:rFonts w:ascii="Times New Roman" w:eastAsia="Times New Roman" w:hAnsi="Times New Roman" w:cs="Times New Roman"/>
          <w:sz w:val="24"/>
          <w:szCs w:val="24"/>
        </w:rPr>
        <w:t xml:space="preserve">167,269 </w:t>
      </w:r>
      <w:r w:rsidRPr="001A336F" w:rsidR="00F75E07">
        <w:rPr>
          <w:rFonts w:ascii="Times New Roman" w:eastAsia="Times New Roman" w:hAnsi="Times New Roman" w:cs="Times New Roman"/>
          <w:sz w:val="24"/>
          <w:szCs w:val="24"/>
        </w:rPr>
        <w:t>×</w:t>
      </w:r>
      <w:r w:rsidRPr="001A336F" w:rsidR="00583DC0">
        <w:rPr>
          <w:rFonts w:ascii="Times New Roman" w:eastAsia="Times New Roman" w:hAnsi="Times New Roman" w:cs="Times New Roman"/>
          <w:sz w:val="24"/>
          <w:szCs w:val="24"/>
        </w:rPr>
        <w:t xml:space="preserve"> 15 minutes</w:t>
      </w:r>
      <w:r w:rsidR="003457DC">
        <w:rPr>
          <w:rFonts w:ascii="Times New Roman" w:eastAsia="Times New Roman" w:hAnsi="Times New Roman" w:cs="Times New Roman"/>
          <w:sz w:val="24"/>
          <w:szCs w:val="24"/>
        </w:rPr>
        <w:t>)</w:t>
      </w:r>
      <w:r w:rsidRPr="001A336F" w:rsidR="00583DC0">
        <w:rPr>
          <w:rFonts w:ascii="Times New Roman" w:eastAsia="Times New Roman" w:hAnsi="Times New Roman" w:cs="Times New Roman"/>
          <w:sz w:val="24"/>
          <w:szCs w:val="24"/>
        </w:rPr>
        <w:t xml:space="preserve"> </w:t>
      </w:r>
      <w:r w:rsidRPr="001A336F" w:rsidR="00F75E07">
        <w:rPr>
          <w:rFonts w:ascii="Times New Roman" w:eastAsia="Times New Roman" w:hAnsi="Times New Roman" w:cs="Times New Roman"/>
          <w:sz w:val="24"/>
          <w:szCs w:val="24"/>
        </w:rPr>
        <w:t xml:space="preserve">÷ </w:t>
      </w:r>
      <w:r w:rsidRPr="001A336F" w:rsidR="00583DC0">
        <w:rPr>
          <w:rFonts w:ascii="Times New Roman" w:eastAsia="Times New Roman" w:hAnsi="Times New Roman" w:cs="Times New Roman"/>
          <w:sz w:val="24"/>
          <w:szCs w:val="24"/>
        </w:rPr>
        <w:t>60</w:t>
      </w:r>
      <w:r w:rsidR="003457DC">
        <w:rPr>
          <w:rFonts w:ascii="Times New Roman" w:eastAsia="Times New Roman" w:hAnsi="Times New Roman" w:cs="Times New Roman"/>
          <w:sz w:val="24"/>
          <w:szCs w:val="24"/>
        </w:rPr>
        <w:t xml:space="preserve"> minutes)</w:t>
      </w:r>
      <w:r w:rsidRPr="001A336F" w:rsidR="00F75E07">
        <w:rPr>
          <w:rFonts w:ascii="Times New Roman" w:eastAsia="Times New Roman" w:hAnsi="Times New Roman" w:cs="Times New Roman"/>
          <w:sz w:val="24"/>
          <w:szCs w:val="24"/>
        </w:rPr>
        <w:t xml:space="preserve"> = 41,817.25 </w:t>
      </w:r>
      <w:r w:rsidR="003457DC">
        <w:rPr>
          <w:rFonts w:ascii="Times New Roman" w:eastAsia="Times New Roman" w:hAnsi="Times New Roman" w:cs="Times New Roman"/>
          <w:sz w:val="24"/>
          <w:szCs w:val="24"/>
        </w:rPr>
        <w:t>h</w:t>
      </w:r>
      <w:r w:rsidRPr="001A336F" w:rsidR="00F75E07">
        <w:rPr>
          <w:rFonts w:ascii="Times New Roman" w:eastAsia="Times New Roman" w:hAnsi="Times New Roman" w:cs="Times New Roman"/>
          <w:sz w:val="24"/>
          <w:szCs w:val="24"/>
        </w:rPr>
        <w:t>ours</w:t>
      </w:r>
    </w:p>
    <w:p w:rsidR="009053FB" w:rsidRPr="001A336F" w:rsidP="009053FB" w14:paraId="36E129EC" w14:textId="77777777">
      <w:p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ab/>
      </w:r>
    </w:p>
    <w:p w:rsidR="009053FB" w:rsidRPr="001A336F" w:rsidP="009053FB" w14:paraId="3A2A3B4D" w14:textId="4E3539BE">
      <w:p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Claim for</w:t>
      </w:r>
      <w:r w:rsidRPr="001A336F" w:rsidR="00A11CFC">
        <w:rPr>
          <w:rFonts w:ascii="Times New Roman" w:eastAsia="Times New Roman" w:hAnsi="Times New Roman" w:cs="Times New Roman"/>
          <w:sz w:val="24"/>
          <w:szCs w:val="24"/>
        </w:rPr>
        <w:t xml:space="preserve"> Government </w:t>
      </w:r>
      <w:r w:rsidRPr="001A336F" w:rsidR="00A11CFC">
        <w:rPr>
          <w:rFonts w:ascii="Times New Roman" w:eastAsia="Times New Roman" w:hAnsi="Times New Roman" w:cs="Times New Roman"/>
          <w:b/>
          <w:bCs/>
          <w:sz w:val="24"/>
          <w:szCs w:val="24"/>
        </w:rPr>
        <w:t>Medallion</w:t>
      </w:r>
      <w:r w:rsidRPr="001A336F" w:rsidR="00A11CFC">
        <w:rPr>
          <w:rFonts w:ascii="Times New Roman" w:eastAsia="Times New Roman" w:hAnsi="Times New Roman" w:cs="Times New Roman"/>
          <w:sz w:val="24"/>
          <w:szCs w:val="24"/>
        </w:rPr>
        <w:t xml:space="preserve"> for Placement in a Private Cemetery</w:t>
      </w:r>
      <w:r w:rsidRPr="001A336F">
        <w:rPr>
          <w:rFonts w:ascii="Times New Roman" w:eastAsia="Times New Roman" w:hAnsi="Times New Roman" w:cs="Times New Roman"/>
          <w:bCs/>
          <w:sz w:val="24"/>
          <w:szCs w:val="24"/>
        </w:rPr>
        <w:t>, VA Form 40-</w:t>
      </w:r>
      <w:r w:rsidRPr="001A336F">
        <w:rPr>
          <w:rFonts w:ascii="Times New Roman" w:eastAsia="Times New Roman" w:hAnsi="Times New Roman" w:cs="Times New Roman"/>
          <w:bCs/>
          <w:sz w:val="24"/>
          <w:szCs w:val="24"/>
        </w:rPr>
        <w:t>1330M</w:t>
      </w:r>
    </w:p>
    <w:p w:rsidR="009053FB" w:rsidRPr="001A336F" w:rsidP="009053FB" w14:paraId="0131D4EA" w14:textId="78F50876">
      <w:pPr>
        <w:numPr>
          <w:ilvl w:val="0"/>
          <w:numId w:val="14"/>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 xml:space="preserve">Number of Respondents: </w:t>
      </w:r>
      <w:r w:rsidRPr="001A336F" w:rsidR="007B2E4D">
        <w:rPr>
          <w:rFonts w:ascii="Times New Roman" w:eastAsia="Times New Roman" w:hAnsi="Times New Roman" w:cs="Times New Roman"/>
          <w:sz w:val="24"/>
          <w:szCs w:val="24"/>
        </w:rPr>
        <w:t>15,766</w:t>
      </w:r>
      <w:r w:rsidRPr="001A336F" w:rsidR="001A336F">
        <w:rPr>
          <w:rFonts w:ascii="Times New Roman" w:eastAsia="Times New Roman" w:hAnsi="Times New Roman" w:cs="Times New Roman"/>
          <w:sz w:val="24"/>
          <w:szCs w:val="24"/>
        </w:rPr>
        <w:t xml:space="preserve"> Respondents</w:t>
      </w:r>
    </w:p>
    <w:p w:rsidR="009053FB" w:rsidRPr="001A336F" w:rsidP="009053FB" w14:paraId="6FC1C39C" w14:textId="77777777">
      <w:pPr>
        <w:numPr>
          <w:ilvl w:val="0"/>
          <w:numId w:val="14"/>
        </w:numPr>
        <w:tabs>
          <w:tab w:val="left" w:pos="480"/>
          <w:tab w:val="right" w:pos="8640"/>
        </w:tabs>
        <w:spacing w:after="0" w:line="240" w:lineRule="auto"/>
        <w:rPr>
          <w:rFonts w:ascii="Times New Roman" w:eastAsia="Times New Roman" w:hAnsi="Times New Roman" w:cs="Times New Roman"/>
          <w:sz w:val="24"/>
          <w:szCs w:val="24"/>
        </w:rPr>
      </w:pPr>
      <w:r w:rsidRPr="001A336F">
        <w:rPr>
          <w:rFonts w:ascii="Times New Roman" w:eastAsia="Times New Roman" w:hAnsi="Times New Roman" w:cs="Times New Roman"/>
          <w:sz w:val="24"/>
          <w:szCs w:val="24"/>
        </w:rPr>
        <w:t>Number of Responses per Respondent:  1</w:t>
      </w:r>
    </w:p>
    <w:p w:rsidR="009053FB" w:rsidRPr="00764B82" w:rsidP="009053FB" w14:paraId="777A371F" w14:textId="236F042F">
      <w:pPr>
        <w:numPr>
          <w:ilvl w:val="0"/>
          <w:numId w:val="14"/>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 xml:space="preserve">Number of Total Annual Responses: </w:t>
      </w:r>
      <w:r w:rsidRPr="00764B82" w:rsidR="00F75E07">
        <w:rPr>
          <w:rFonts w:ascii="Times New Roman" w:eastAsia="Times New Roman" w:hAnsi="Times New Roman" w:cs="Times New Roman"/>
          <w:sz w:val="24"/>
          <w:szCs w:val="24"/>
        </w:rPr>
        <w:t>15,766</w:t>
      </w:r>
      <w:r w:rsidR="003457DC">
        <w:rPr>
          <w:rFonts w:ascii="Times New Roman" w:eastAsia="Times New Roman" w:hAnsi="Times New Roman" w:cs="Times New Roman"/>
          <w:sz w:val="24"/>
          <w:szCs w:val="24"/>
        </w:rPr>
        <w:t xml:space="preserve"> responses</w:t>
      </w:r>
    </w:p>
    <w:p w:rsidR="009053FB" w:rsidRPr="00764B82" w:rsidP="009053FB" w14:paraId="26A1AAF5" w14:textId="77777777">
      <w:pPr>
        <w:numPr>
          <w:ilvl w:val="0"/>
          <w:numId w:val="14"/>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Response Time: 15 minutes</w:t>
      </w:r>
    </w:p>
    <w:p w:rsidR="009053FB" w:rsidRPr="00764B82" w:rsidP="009053FB" w14:paraId="232834E0" w14:textId="2446AAC9">
      <w:pPr>
        <w:numPr>
          <w:ilvl w:val="0"/>
          <w:numId w:val="14"/>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Respondent Burden Hours:</w:t>
      </w:r>
      <w:r w:rsidRPr="00764B82" w:rsidR="00F75E07">
        <w:rPr>
          <w:rFonts w:ascii="Times New Roman" w:eastAsia="Times New Roman" w:hAnsi="Times New Roman" w:cs="Times New Roman"/>
          <w:sz w:val="24"/>
          <w:szCs w:val="24"/>
        </w:rPr>
        <w:t xml:space="preserve"> </w:t>
      </w:r>
      <w:r w:rsidR="003457DC">
        <w:rPr>
          <w:rFonts w:ascii="Times New Roman" w:eastAsia="Times New Roman" w:hAnsi="Times New Roman" w:cs="Times New Roman"/>
          <w:sz w:val="24"/>
          <w:szCs w:val="24"/>
        </w:rPr>
        <w:t>((</w:t>
      </w:r>
      <w:r w:rsidRPr="00764B82" w:rsidR="00F75E07">
        <w:rPr>
          <w:rFonts w:ascii="Times New Roman" w:eastAsia="Times New Roman" w:hAnsi="Times New Roman" w:cs="Times New Roman"/>
          <w:sz w:val="24"/>
          <w:szCs w:val="24"/>
        </w:rPr>
        <w:t>15,766 × 15 minutes</w:t>
      </w:r>
      <w:r w:rsidR="003457DC">
        <w:rPr>
          <w:rFonts w:ascii="Times New Roman" w:eastAsia="Times New Roman" w:hAnsi="Times New Roman" w:cs="Times New Roman"/>
          <w:sz w:val="24"/>
          <w:szCs w:val="24"/>
        </w:rPr>
        <w:t>)</w:t>
      </w:r>
      <w:r w:rsidRPr="00764B82" w:rsidR="00F75E07">
        <w:rPr>
          <w:rFonts w:ascii="Times New Roman" w:eastAsia="Times New Roman" w:hAnsi="Times New Roman" w:cs="Times New Roman"/>
          <w:sz w:val="24"/>
          <w:szCs w:val="24"/>
        </w:rPr>
        <w:t xml:space="preserve"> ÷ 60</w:t>
      </w:r>
      <w:r w:rsidR="003457DC">
        <w:rPr>
          <w:rFonts w:ascii="Times New Roman" w:eastAsia="Times New Roman" w:hAnsi="Times New Roman" w:cs="Times New Roman"/>
          <w:sz w:val="24"/>
          <w:szCs w:val="24"/>
        </w:rPr>
        <w:t xml:space="preserve"> minutes)</w:t>
      </w:r>
      <w:r w:rsidRPr="00764B82" w:rsidR="00F75E07">
        <w:rPr>
          <w:rFonts w:ascii="Times New Roman" w:eastAsia="Times New Roman" w:hAnsi="Times New Roman" w:cs="Times New Roman"/>
          <w:sz w:val="24"/>
          <w:szCs w:val="24"/>
        </w:rPr>
        <w:t xml:space="preserve"> = 3,941.50 hours</w:t>
      </w:r>
    </w:p>
    <w:p w:rsidR="00492D20" w:rsidRPr="00764B82" w:rsidP="00492D20" w14:paraId="60DBA9AF" w14:textId="1849ECCD">
      <w:pPr>
        <w:tabs>
          <w:tab w:val="left" w:pos="480"/>
          <w:tab w:val="right" w:pos="8640"/>
        </w:tabs>
        <w:spacing w:after="0" w:line="240" w:lineRule="auto"/>
        <w:ind w:left="720"/>
        <w:rPr>
          <w:rFonts w:ascii="Times New Roman" w:eastAsia="Times New Roman" w:hAnsi="Times New Roman" w:cs="Times New Roman"/>
          <w:sz w:val="24"/>
          <w:szCs w:val="24"/>
        </w:rPr>
      </w:pPr>
    </w:p>
    <w:p w:rsidR="00492D20" w:rsidRPr="00764B82" w:rsidP="00492D20" w14:paraId="66098B71" w14:textId="77777777">
      <w:pPr>
        <w:numPr>
          <w:ilvl w:val="0"/>
          <w:numId w:val="12"/>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Total Submission Burden</w:t>
      </w:r>
    </w:p>
    <w:p w:rsidR="00492D20" w:rsidRPr="00764B82" w:rsidP="00492D20" w14:paraId="17376B55" w14:textId="777DC0AE">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 xml:space="preserve">Total Number of Respondents: </w:t>
      </w:r>
      <w:r w:rsidRPr="00764B82" w:rsidR="00F75E07">
        <w:rPr>
          <w:rFonts w:ascii="Times New Roman" w:eastAsia="Times New Roman" w:hAnsi="Times New Roman" w:cs="Times New Roman"/>
          <w:sz w:val="24"/>
          <w:szCs w:val="24"/>
        </w:rPr>
        <w:t xml:space="preserve"> </w:t>
      </w:r>
      <w:r w:rsidRPr="00764B82" w:rsidR="001A336F">
        <w:rPr>
          <w:rFonts w:ascii="Times New Roman" w:eastAsia="Times New Roman" w:hAnsi="Times New Roman" w:cs="Times New Roman"/>
          <w:sz w:val="24"/>
          <w:szCs w:val="24"/>
        </w:rPr>
        <w:t xml:space="preserve">167,269 + 15,766 = </w:t>
      </w:r>
      <w:r w:rsidRPr="00764B82" w:rsidR="00F75E07">
        <w:rPr>
          <w:rFonts w:ascii="Times New Roman" w:eastAsia="Times New Roman" w:hAnsi="Times New Roman" w:cs="Times New Roman"/>
          <w:sz w:val="24"/>
          <w:szCs w:val="24"/>
        </w:rPr>
        <w:t>183,035 respondents</w:t>
      </w:r>
    </w:p>
    <w:p w:rsidR="00D70E87" w:rsidRPr="00764B82" w:rsidP="00492D20" w14:paraId="3514344B" w14:textId="4A14D1D6">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 xml:space="preserve">Total Number of Annual Responses: </w:t>
      </w:r>
      <w:r w:rsidRPr="00764B82" w:rsidR="00F75E07">
        <w:rPr>
          <w:rFonts w:ascii="Times New Roman" w:eastAsia="Times New Roman" w:hAnsi="Times New Roman" w:cs="Times New Roman"/>
          <w:sz w:val="24"/>
          <w:szCs w:val="24"/>
        </w:rPr>
        <w:t xml:space="preserve"> </w:t>
      </w:r>
      <w:r w:rsidRPr="00764B82" w:rsidR="001A336F">
        <w:rPr>
          <w:rFonts w:ascii="Times New Roman" w:eastAsia="Times New Roman" w:hAnsi="Times New Roman" w:cs="Times New Roman"/>
          <w:sz w:val="24"/>
          <w:szCs w:val="24"/>
        </w:rPr>
        <w:t>167,269 + 15,766 = 183,035 responses</w:t>
      </w:r>
    </w:p>
    <w:p w:rsidR="00492D20" w:rsidRPr="00764B82" w:rsidP="00A11CFC" w14:paraId="67852476" w14:textId="035B0727">
      <w:pPr>
        <w:numPr>
          <w:ilvl w:val="1"/>
          <w:numId w:val="12"/>
        </w:num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 xml:space="preserve">Total Respondent Burden Hours: </w:t>
      </w:r>
      <w:r w:rsidRPr="00764B82" w:rsidR="001A336F">
        <w:rPr>
          <w:rFonts w:ascii="Times New Roman" w:eastAsia="Times New Roman" w:hAnsi="Times New Roman" w:cs="Times New Roman"/>
          <w:sz w:val="24"/>
          <w:szCs w:val="24"/>
        </w:rPr>
        <w:t xml:space="preserve"> 41,817.25</w:t>
      </w:r>
      <w:r w:rsidR="004E3CED">
        <w:rPr>
          <w:rFonts w:ascii="Times New Roman" w:eastAsia="Times New Roman" w:hAnsi="Times New Roman" w:cs="Times New Roman"/>
          <w:sz w:val="24"/>
          <w:szCs w:val="24"/>
        </w:rPr>
        <w:t xml:space="preserve"> hours</w:t>
      </w:r>
      <w:r w:rsidRPr="00764B82" w:rsidR="001A336F">
        <w:rPr>
          <w:rFonts w:ascii="Times New Roman" w:eastAsia="Times New Roman" w:hAnsi="Times New Roman" w:cs="Times New Roman"/>
          <w:sz w:val="24"/>
          <w:szCs w:val="24"/>
        </w:rPr>
        <w:t xml:space="preserve"> + 3,941.50</w:t>
      </w:r>
      <w:r w:rsidR="004E3CED">
        <w:rPr>
          <w:rFonts w:ascii="Times New Roman" w:eastAsia="Times New Roman" w:hAnsi="Times New Roman" w:cs="Times New Roman"/>
          <w:sz w:val="24"/>
          <w:szCs w:val="24"/>
        </w:rPr>
        <w:t xml:space="preserve"> hours</w:t>
      </w:r>
      <w:r w:rsidRPr="00764B82" w:rsidR="001A336F">
        <w:rPr>
          <w:rFonts w:ascii="Times New Roman" w:eastAsia="Times New Roman" w:hAnsi="Times New Roman" w:cs="Times New Roman"/>
          <w:sz w:val="24"/>
          <w:szCs w:val="24"/>
        </w:rPr>
        <w:t xml:space="preserve"> = 45,75</w:t>
      </w:r>
      <w:r w:rsidR="00B92AB2">
        <w:rPr>
          <w:rFonts w:ascii="Times New Roman" w:eastAsia="Times New Roman" w:hAnsi="Times New Roman" w:cs="Times New Roman"/>
          <w:sz w:val="24"/>
          <w:szCs w:val="24"/>
        </w:rPr>
        <w:t>9</w:t>
      </w:r>
      <w:r w:rsidRPr="00764B82" w:rsidR="001A336F">
        <w:rPr>
          <w:rFonts w:ascii="Times New Roman" w:eastAsia="Times New Roman" w:hAnsi="Times New Roman" w:cs="Times New Roman"/>
          <w:sz w:val="24"/>
          <w:szCs w:val="24"/>
        </w:rPr>
        <w:t xml:space="preserve"> hours</w:t>
      </w:r>
    </w:p>
    <w:p w:rsidR="00492D20" w:rsidRPr="00764B82" w:rsidP="00DC007D" w14:paraId="64C20784"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B65951" w:rsidP="001033DE" w14:paraId="6AB82D77" w14:textId="6BFD2842">
      <w:pPr>
        <w:tabs>
          <w:tab w:val="left" w:pos="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responses is 183,035 responses.</w:t>
      </w:r>
    </w:p>
    <w:p w:rsidR="00B65951" w:rsidP="001033DE" w14:paraId="344A79AA" w14:textId="77777777">
      <w:pPr>
        <w:tabs>
          <w:tab w:val="left" w:pos="480"/>
          <w:tab w:val="right" w:pos="8640"/>
        </w:tabs>
        <w:spacing w:after="0" w:line="240" w:lineRule="auto"/>
        <w:rPr>
          <w:rFonts w:ascii="Times New Roman" w:eastAsia="Times New Roman" w:hAnsi="Times New Roman" w:cs="Times New Roman"/>
          <w:sz w:val="24"/>
          <w:szCs w:val="24"/>
        </w:rPr>
      </w:pPr>
    </w:p>
    <w:p w:rsidR="00B65951" w:rsidP="001033DE" w14:paraId="5CFC3D63" w14:textId="2A23A3AA">
      <w:pPr>
        <w:tabs>
          <w:tab w:val="left" w:pos="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respondent time burden (hours) is 45,759 hours.</w:t>
      </w:r>
    </w:p>
    <w:p w:rsidR="00B65951" w:rsidP="001033DE" w14:paraId="6DB0A330" w14:textId="77777777">
      <w:pPr>
        <w:tabs>
          <w:tab w:val="left" w:pos="480"/>
          <w:tab w:val="right" w:pos="8640"/>
        </w:tabs>
        <w:spacing w:after="0" w:line="240" w:lineRule="auto"/>
        <w:rPr>
          <w:rFonts w:ascii="Times New Roman" w:eastAsia="Times New Roman" w:hAnsi="Times New Roman" w:cs="Times New Roman"/>
          <w:sz w:val="24"/>
          <w:szCs w:val="24"/>
        </w:rPr>
      </w:pPr>
    </w:p>
    <w:p w:rsidR="00D70E87" w:rsidRPr="00764B82" w:rsidP="001033DE" w14:paraId="6BF5CAD7" w14:textId="4DAC105A">
      <w:pPr>
        <w:tabs>
          <w:tab w:val="left" w:pos="480"/>
          <w:tab w:val="right" w:pos="8640"/>
        </w:tabs>
        <w:spacing w:after="0" w:line="240" w:lineRule="auto"/>
        <w:rPr>
          <w:rFonts w:ascii="Times New Roman" w:eastAsia="Times New Roman" w:hAnsi="Times New Roman" w:cs="Times New Roman"/>
          <w:sz w:val="24"/>
          <w:szCs w:val="24"/>
        </w:rPr>
      </w:pPr>
      <w:r w:rsidRPr="00764B82">
        <w:rPr>
          <w:rFonts w:ascii="Times New Roman" w:eastAsia="Times New Roman" w:hAnsi="Times New Roman" w:cs="Times New Roman"/>
          <w:sz w:val="24"/>
          <w:szCs w:val="24"/>
        </w:rPr>
        <w:t>Part B: LABOR COST OF RESPONDENT BURDEN</w:t>
      </w:r>
    </w:p>
    <w:p w:rsidR="00D70E87" w:rsidRPr="00764B82" w:rsidP="001033DE" w14:paraId="54FAB34B" w14:textId="77777777">
      <w:pPr>
        <w:tabs>
          <w:tab w:val="left" w:pos="480"/>
          <w:tab w:val="right" w:pos="8640"/>
        </w:tabs>
        <w:spacing w:after="0" w:line="240" w:lineRule="auto"/>
        <w:ind w:left="480"/>
        <w:rPr>
          <w:rFonts w:ascii="Times New Roman" w:eastAsia="Times New Roman" w:hAnsi="Times New Roman" w:cs="Times New Roman"/>
          <w:sz w:val="24"/>
          <w:szCs w:val="24"/>
        </w:rPr>
      </w:pPr>
    </w:p>
    <w:p w:rsidR="00D70E87" w:rsidRPr="00764B82" w:rsidP="00D70E87" w14:paraId="19FAA598" w14:textId="77777777">
      <w:pPr>
        <w:pStyle w:val="ListParagraph"/>
        <w:numPr>
          <w:ilvl w:val="0"/>
          <w:numId w:val="15"/>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Collection Instrument(s)</w:t>
      </w:r>
    </w:p>
    <w:p w:rsidR="00D70E87" w:rsidRPr="00764B82" w:rsidP="001033DE" w14:paraId="3FAF8698" w14:textId="4BB8930C">
      <w:pPr>
        <w:tabs>
          <w:tab w:val="left" w:pos="480"/>
          <w:tab w:val="right" w:pos="8640"/>
        </w:tabs>
        <w:spacing w:after="0" w:line="240" w:lineRule="auto"/>
        <w:rPr>
          <w:rFonts w:ascii="Times New Roman" w:hAnsi="Times New Roman" w:cs="Times New Roman"/>
          <w:sz w:val="24"/>
          <w:szCs w:val="24"/>
        </w:rPr>
      </w:pPr>
      <w:r w:rsidRPr="00764B82">
        <w:rPr>
          <w:rFonts w:ascii="Times New Roman" w:eastAsia="Times New Roman" w:hAnsi="Times New Roman" w:cs="Times New Roman"/>
          <w:sz w:val="24"/>
          <w:szCs w:val="24"/>
        </w:rPr>
        <w:t>Claim for Standard Government Headstone or Marker</w:t>
      </w:r>
      <w:r w:rsidRPr="00764B82">
        <w:rPr>
          <w:rFonts w:ascii="Times New Roman" w:eastAsia="Times New Roman" w:hAnsi="Times New Roman" w:cs="Times New Roman"/>
          <w:bCs/>
          <w:sz w:val="24"/>
          <w:szCs w:val="24"/>
        </w:rPr>
        <w:t>, VA Form 40-1330</w:t>
      </w:r>
      <w:r w:rsidRPr="00764B82">
        <w:rPr>
          <w:rFonts w:ascii="Times New Roman" w:hAnsi="Times New Roman" w:cs="Times New Roman"/>
          <w:sz w:val="24"/>
          <w:szCs w:val="24"/>
        </w:rPr>
        <w:t xml:space="preserve"> </w:t>
      </w:r>
    </w:p>
    <w:p w:rsidR="00D70E87" w:rsidRPr="00764B82" w:rsidP="00D70E87" w14:paraId="4BCB4EE8" w14:textId="4804FA14">
      <w:pPr>
        <w:pStyle w:val="ListParagraph"/>
        <w:numPr>
          <w:ilvl w:val="0"/>
          <w:numId w:val="16"/>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Number of Total Annual Responses: </w:t>
      </w:r>
      <w:r w:rsidRPr="00764B82" w:rsidR="001A336F">
        <w:rPr>
          <w:rFonts w:ascii="Times New Roman" w:hAnsi="Times New Roman" w:cs="Times New Roman"/>
          <w:sz w:val="24"/>
          <w:szCs w:val="24"/>
        </w:rPr>
        <w:t xml:space="preserve"> 167,269</w:t>
      </w:r>
      <w:r w:rsidR="00A540CB">
        <w:rPr>
          <w:rFonts w:ascii="Times New Roman" w:hAnsi="Times New Roman" w:cs="Times New Roman"/>
          <w:sz w:val="24"/>
          <w:szCs w:val="24"/>
        </w:rPr>
        <w:t xml:space="preserve"> responses</w:t>
      </w:r>
    </w:p>
    <w:p w:rsidR="00D70E87" w:rsidRPr="00764B82" w:rsidP="00D70E87" w14:paraId="519F0461" w14:textId="45B88167">
      <w:pPr>
        <w:pStyle w:val="ListParagraph"/>
        <w:numPr>
          <w:ilvl w:val="0"/>
          <w:numId w:val="16"/>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Response Time: </w:t>
      </w:r>
      <w:r w:rsidRPr="00764B82" w:rsidR="001A336F">
        <w:rPr>
          <w:rFonts w:ascii="Times New Roman" w:hAnsi="Times New Roman" w:cs="Times New Roman"/>
          <w:sz w:val="24"/>
          <w:szCs w:val="24"/>
        </w:rPr>
        <w:t>15 minutes</w:t>
      </w:r>
    </w:p>
    <w:p w:rsidR="00D70E87" w:rsidRPr="00764B82" w:rsidP="00D70E87" w14:paraId="5C77DEDE" w14:textId="07666004">
      <w:pPr>
        <w:pStyle w:val="ListParagraph"/>
        <w:numPr>
          <w:ilvl w:val="0"/>
          <w:numId w:val="16"/>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Respondent </w:t>
      </w:r>
      <w:r w:rsidRPr="00764B82" w:rsidR="00764B82">
        <w:rPr>
          <w:rFonts w:ascii="Times New Roman" w:hAnsi="Times New Roman" w:cs="Times New Roman"/>
          <w:sz w:val="24"/>
          <w:szCs w:val="24"/>
        </w:rPr>
        <w:t xml:space="preserve">Mean </w:t>
      </w:r>
      <w:r w:rsidRPr="00764B82">
        <w:rPr>
          <w:rFonts w:ascii="Times New Roman" w:hAnsi="Times New Roman" w:cs="Times New Roman"/>
          <w:sz w:val="24"/>
          <w:szCs w:val="24"/>
        </w:rPr>
        <w:t>Hourly Wage: $</w:t>
      </w:r>
      <w:r w:rsidRPr="00764B82" w:rsidR="00764B82">
        <w:rPr>
          <w:rFonts w:ascii="Times New Roman" w:hAnsi="Times New Roman" w:cs="Times New Roman"/>
          <w:sz w:val="24"/>
          <w:szCs w:val="24"/>
        </w:rPr>
        <w:t>31.48</w:t>
      </w:r>
    </w:p>
    <w:p w:rsidR="00D70E87" w:rsidRPr="00764B82" w:rsidP="00D70E87" w14:paraId="7DADDE7C" w14:textId="764083E9">
      <w:pPr>
        <w:pStyle w:val="ListParagraph"/>
        <w:numPr>
          <w:ilvl w:val="0"/>
          <w:numId w:val="16"/>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Labor Burden per Response: </w:t>
      </w:r>
      <w:r w:rsidRPr="00764B82" w:rsidR="00764B82">
        <w:rPr>
          <w:rFonts w:ascii="Times New Roman" w:hAnsi="Times New Roman" w:cs="Times New Roman"/>
          <w:sz w:val="24"/>
          <w:szCs w:val="24"/>
        </w:rPr>
        <w:t xml:space="preserve"> 15 minutes × $31.48 </w:t>
      </w:r>
      <w:r w:rsidR="00F51716">
        <w:rPr>
          <w:rFonts w:ascii="Times New Roman" w:hAnsi="Times New Roman" w:cs="Times New Roman"/>
          <w:sz w:val="24"/>
          <w:szCs w:val="24"/>
        </w:rPr>
        <w:t xml:space="preserve">hourly </w:t>
      </w:r>
      <w:r w:rsidR="00F51716">
        <w:rPr>
          <w:rFonts w:ascii="Times New Roman" w:hAnsi="Times New Roman" w:cs="Times New Roman"/>
          <w:sz w:val="24"/>
          <w:szCs w:val="24"/>
        </w:rPr>
        <w:t>wage</w:t>
      </w:r>
      <w:r w:rsidR="00F51716">
        <w:rPr>
          <w:rFonts w:ascii="Times New Roman" w:hAnsi="Times New Roman" w:cs="Times New Roman"/>
          <w:sz w:val="24"/>
          <w:szCs w:val="24"/>
        </w:rPr>
        <w:t xml:space="preserve"> </w:t>
      </w:r>
      <w:r w:rsidRPr="00764B82" w:rsidR="00764B82">
        <w:rPr>
          <w:rFonts w:ascii="Times New Roman" w:hAnsi="Times New Roman" w:cs="Times New Roman"/>
          <w:sz w:val="24"/>
          <w:szCs w:val="24"/>
        </w:rPr>
        <w:t>= $7.87</w:t>
      </w:r>
    </w:p>
    <w:p w:rsidR="00D70E87" w:rsidRPr="00764B82" w:rsidP="00D70E87" w14:paraId="123D3436" w14:textId="2EC2CAA8">
      <w:pPr>
        <w:pStyle w:val="ListParagraph"/>
        <w:numPr>
          <w:ilvl w:val="0"/>
          <w:numId w:val="16"/>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Total Labor Burden</w:t>
      </w:r>
      <w:r w:rsidR="00F51716">
        <w:rPr>
          <w:rFonts w:ascii="Times New Roman" w:hAnsi="Times New Roman" w:cs="Times New Roman"/>
          <w:sz w:val="24"/>
          <w:szCs w:val="24"/>
        </w:rPr>
        <w:t>: 167,269 × 15 minutes × $31.48=</w:t>
      </w:r>
      <w:r w:rsidRPr="00764B82">
        <w:rPr>
          <w:rFonts w:ascii="Times New Roman" w:hAnsi="Times New Roman" w:cs="Times New Roman"/>
          <w:sz w:val="24"/>
          <w:szCs w:val="24"/>
        </w:rPr>
        <w:t xml:space="preserve"> $</w:t>
      </w:r>
      <w:r w:rsidR="00764B82">
        <w:rPr>
          <w:rFonts w:ascii="Times New Roman" w:hAnsi="Times New Roman" w:cs="Times New Roman"/>
          <w:sz w:val="24"/>
          <w:szCs w:val="24"/>
        </w:rPr>
        <w:t>1,316,407.03</w:t>
      </w:r>
    </w:p>
    <w:p w:rsidR="00D70E87" w:rsidRPr="00764B82" w:rsidP="00D70E87" w14:paraId="5108A427" w14:textId="69D0E84F">
      <w:pPr>
        <w:pStyle w:val="ListParagraph"/>
        <w:spacing w:after="0" w:line="240" w:lineRule="auto"/>
        <w:ind w:left="1440"/>
        <w:rPr>
          <w:rFonts w:ascii="Times New Roman" w:hAnsi="Times New Roman" w:cs="Times New Roman"/>
          <w:sz w:val="24"/>
          <w:szCs w:val="24"/>
        </w:rPr>
      </w:pPr>
    </w:p>
    <w:p w:rsidR="00D70E87" w:rsidRPr="00764B82" w:rsidP="00D70E87" w14:paraId="6E9493C6" w14:textId="31EE3176">
      <w:pPr>
        <w:tabs>
          <w:tab w:val="left" w:pos="480"/>
          <w:tab w:val="right" w:pos="8640"/>
        </w:tabs>
        <w:spacing w:after="0" w:line="240" w:lineRule="auto"/>
        <w:ind w:left="360"/>
        <w:rPr>
          <w:rFonts w:ascii="Times New Roman" w:hAnsi="Times New Roman" w:cs="Times New Roman"/>
          <w:sz w:val="24"/>
          <w:szCs w:val="24"/>
        </w:rPr>
      </w:pPr>
      <w:r w:rsidRPr="00764B82">
        <w:rPr>
          <w:rFonts w:ascii="Times New Roman" w:eastAsia="Times New Roman" w:hAnsi="Times New Roman" w:cs="Times New Roman"/>
          <w:sz w:val="24"/>
          <w:szCs w:val="24"/>
        </w:rPr>
        <w:t>Claim for</w:t>
      </w:r>
      <w:r w:rsidRPr="00764B82" w:rsidR="007B2457">
        <w:rPr>
          <w:rFonts w:ascii="Times New Roman" w:eastAsia="Times New Roman" w:hAnsi="Times New Roman" w:cs="Times New Roman"/>
          <w:sz w:val="24"/>
          <w:szCs w:val="24"/>
        </w:rPr>
        <w:t xml:space="preserve"> Government Medallion for Placement in a Private Cemetery</w:t>
      </w:r>
      <w:r w:rsidRPr="00764B82">
        <w:rPr>
          <w:rFonts w:ascii="Times New Roman" w:eastAsia="Times New Roman" w:hAnsi="Times New Roman" w:cs="Times New Roman"/>
          <w:bCs/>
          <w:sz w:val="24"/>
          <w:szCs w:val="24"/>
        </w:rPr>
        <w:t>, VA Form 40-</w:t>
      </w:r>
      <w:r w:rsidRPr="00764B82">
        <w:rPr>
          <w:rFonts w:ascii="Times New Roman" w:eastAsia="Times New Roman" w:hAnsi="Times New Roman" w:cs="Times New Roman"/>
          <w:bCs/>
          <w:sz w:val="24"/>
          <w:szCs w:val="24"/>
        </w:rPr>
        <w:t>1330M</w:t>
      </w:r>
      <w:r w:rsidRPr="00764B82">
        <w:rPr>
          <w:rFonts w:ascii="Times New Roman" w:hAnsi="Times New Roman" w:cs="Times New Roman"/>
          <w:sz w:val="24"/>
          <w:szCs w:val="24"/>
        </w:rPr>
        <w:t xml:space="preserve"> </w:t>
      </w:r>
    </w:p>
    <w:p w:rsidR="00D70E87" w:rsidRPr="00764B82" w:rsidP="00D70E87" w14:paraId="54F60100" w14:textId="7B435FEA">
      <w:pPr>
        <w:pStyle w:val="ListParagraph"/>
        <w:numPr>
          <w:ilvl w:val="0"/>
          <w:numId w:val="17"/>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Number of Total Annual Responses: </w:t>
      </w:r>
      <w:r w:rsidR="00764B82">
        <w:rPr>
          <w:rFonts w:ascii="Times New Roman" w:hAnsi="Times New Roman" w:cs="Times New Roman"/>
          <w:sz w:val="24"/>
          <w:szCs w:val="24"/>
        </w:rPr>
        <w:t>15,766 responses</w:t>
      </w:r>
    </w:p>
    <w:p w:rsidR="00D70E87" w:rsidRPr="00764B82" w:rsidP="00D70E87" w14:paraId="7C913064" w14:textId="4D095D1B">
      <w:pPr>
        <w:pStyle w:val="ListParagraph"/>
        <w:numPr>
          <w:ilvl w:val="0"/>
          <w:numId w:val="17"/>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Response Time: </w:t>
      </w:r>
      <w:r w:rsidR="00764B82">
        <w:rPr>
          <w:rFonts w:ascii="Times New Roman" w:hAnsi="Times New Roman" w:cs="Times New Roman"/>
          <w:sz w:val="24"/>
          <w:szCs w:val="24"/>
        </w:rPr>
        <w:t>15 minutes</w:t>
      </w:r>
    </w:p>
    <w:p w:rsidR="00D70E87" w:rsidRPr="00764B82" w:rsidP="00D70E87" w14:paraId="68FA72E6" w14:textId="01C98802">
      <w:pPr>
        <w:pStyle w:val="ListParagraph"/>
        <w:numPr>
          <w:ilvl w:val="0"/>
          <w:numId w:val="17"/>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Respondent Hourly Wage: $</w:t>
      </w:r>
      <w:r w:rsidR="00764B82">
        <w:rPr>
          <w:rFonts w:ascii="Times New Roman" w:hAnsi="Times New Roman" w:cs="Times New Roman"/>
          <w:sz w:val="24"/>
          <w:szCs w:val="24"/>
        </w:rPr>
        <w:t>31.48</w:t>
      </w:r>
    </w:p>
    <w:p w:rsidR="00D70E87" w:rsidRPr="00764B82" w:rsidP="00D70E87" w14:paraId="6B16C415" w14:textId="2BB05254">
      <w:pPr>
        <w:pStyle w:val="ListParagraph"/>
        <w:numPr>
          <w:ilvl w:val="0"/>
          <w:numId w:val="17"/>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Labor Burden per Response: </w:t>
      </w:r>
      <w:r w:rsidR="00E20DED">
        <w:rPr>
          <w:rFonts w:ascii="Times New Roman" w:hAnsi="Times New Roman" w:cs="Times New Roman"/>
          <w:sz w:val="24"/>
          <w:szCs w:val="24"/>
        </w:rPr>
        <w:t>15 minutes × $31.48</w:t>
      </w:r>
      <w:r w:rsidR="004E6EED">
        <w:rPr>
          <w:rFonts w:ascii="Times New Roman" w:hAnsi="Times New Roman" w:cs="Times New Roman"/>
          <w:sz w:val="24"/>
          <w:szCs w:val="24"/>
        </w:rPr>
        <w:t xml:space="preserve"> hourly </w:t>
      </w:r>
      <w:r w:rsidR="004E6EED">
        <w:rPr>
          <w:rFonts w:ascii="Times New Roman" w:hAnsi="Times New Roman" w:cs="Times New Roman"/>
          <w:sz w:val="24"/>
          <w:szCs w:val="24"/>
        </w:rPr>
        <w:t>wage</w:t>
      </w:r>
      <w:r w:rsidR="00E20DED">
        <w:rPr>
          <w:rFonts w:ascii="Times New Roman" w:hAnsi="Times New Roman" w:cs="Times New Roman"/>
          <w:sz w:val="24"/>
          <w:szCs w:val="24"/>
        </w:rPr>
        <w:t xml:space="preserve"> =</w:t>
      </w:r>
      <w:r w:rsidR="00B92AB2">
        <w:rPr>
          <w:rFonts w:ascii="Times New Roman" w:hAnsi="Times New Roman" w:cs="Times New Roman"/>
          <w:sz w:val="24"/>
          <w:szCs w:val="24"/>
        </w:rPr>
        <w:t xml:space="preserve"> </w:t>
      </w:r>
      <w:r w:rsidRPr="00764B82">
        <w:rPr>
          <w:rFonts w:ascii="Times New Roman" w:hAnsi="Times New Roman" w:cs="Times New Roman"/>
          <w:sz w:val="24"/>
          <w:szCs w:val="24"/>
        </w:rPr>
        <w:t>$</w:t>
      </w:r>
      <w:r w:rsidR="00E20DED">
        <w:rPr>
          <w:rFonts w:ascii="Times New Roman" w:hAnsi="Times New Roman" w:cs="Times New Roman"/>
          <w:sz w:val="24"/>
          <w:szCs w:val="24"/>
        </w:rPr>
        <w:t>7.87</w:t>
      </w:r>
      <w:r w:rsidR="004E6EED">
        <w:rPr>
          <w:rFonts w:ascii="Times New Roman" w:hAnsi="Times New Roman" w:cs="Times New Roman"/>
          <w:sz w:val="24"/>
          <w:szCs w:val="24"/>
        </w:rPr>
        <w:t xml:space="preserve"> </w:t>
      </w:r>
    </w:p>
    <w:p w:rsidR="00D70E87" w:rsidRPr="00764B82" w:rsidP="00D70E87" w14:paraId="636D545C" w14:textId="5C7B3502">
      <w:pPr>
        <w:pStyle w:val="ListParagraph"/>
        <w:numPr>
          <w:ilvl w:val="0"/>
          <w:numId w:val="17"/>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 xml:space="preserve">Total Labor Burden </w:t>
      </w:r>
      <w:r w:rsidR="004E6EED">
        <w:rPr>
          <w:rFonts w:ascii="Times New Roman" w:hAnsi="Times New Roman" w:cs="Times New Roman"/>
          <w:sz w:val="24"/>
          <w:szCs w:val="24"/>
        </w:rPr>
        <w:t>15,766 × 15 minutes × $31.48 hourly wage =</w:t>
      </w:r>
      <w:r w:rsidRPr="00764B82">
        <w:rPr>
          <w:rFonts w:ascii="Times New Roman" w:hAnsi="Times New Roman" w:cs="Times New Roman"/>
          <w:sz w:val="24"/>
          <w:szCs w:val="24"/>
        </w:rPr>
        <w:t xml:space="preserve"> $</w:t>
      </w:r>
      <w:r w:rsidR="00B92AB2">
        <w:rPr>
          <w:rFonts w:ascii="Times New Roman" w:hAnsi="Times New Roman" w:cs="Times New Roman"/>
          <w:sz w:val="24"/>
          <w:szCs w:val="24"/>
        </w:rPr>
        <w:t>124,078.42</w:t>
      </w:r>
    </w:p>
    <w:p w:rsidR="00D70E87" w:rsidRPr="00764B82" w:rsidP="00D70E87" w14:paraId="0E6D11DE" w14:textId="77777777">
      <w:pPr>
        <w:pStyle w:val="ListParagraph"/>
        <w:spacing w:after="0" w:line="240" w:lineRule="auto"/>
        <w:ind w:left="1440"/>
        <w:rPr>
          <w:rFonts w:ascii="Times New Roman" w:hAnsi="Times New Roman" w:cs="Times New Roman"/>
          <w:sz w:val="24"/>
          <w:szCs w:val="24"/>
        </w:rPr>
      </w:pPr>
    </w:p>
    <w:p w:rsidR="00D70E87" w:rsidRPr="00764B82" w:rsidP="00D70E87" w14:paraId="538E5045" w14:textId="77777777">
      <w:pPr>
        <w:pStyle w:val="ListParagraph"/>
        <w:numPr>
          <w:ilvl w:val="0"/>
          <w:numId w:val="15"/>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Overall</w:t>
      </w:r>
      <w:r w:rsidRPr="00764B82">
        <w:rPr>
          <w:rFonts w:ascii="Times New Roman" w:hAnsi="Times New Roman" w:cs="Times New Roman"/>
          <w:sz w:val="24"/>
          <w:szCs w:val="24"/>
        </w:rPr>
        <w:t xml:space="preserve"> Labor Burden </w:t>
      </w:r>
    </w:p>
    <w:p w:rsidR="00D70E87" w:rsidRPr="00764B82" w:rsidP="00D70E87" w14:paraId="15AA5AAF" w14:textId="7FB886FD">
      <w:pPr>
        <w:pStyle w:val="ListParagraph"/>
        <w:numPr>
          <w:ilvl w:val="1"/>
          <w:numId w:val="15"/>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Total Number of Annual Responses</w:t>
      </w:r>
      <w:r w:rsidR="004E6EED">
        <w:rPr>
          <w:rFonts w:ascii="Times New Roman" w:hAnsi="Times New Roman" w:cs="Times New Roman"/>
          <w:sz w:val="24"/>
          <w:szCs w:val="24"/>
        </w:rPr>
        <w:t>:</w:t>
      </w:r>
      <w:r w:rsidRPr="00764B82">
        <w:rPr>
          <w:rFonts w:ascii="Times New Roman" w:hAnsi="Times New Roman" w:cs="Times New Roman"/>
          <w:sz w:val="24"/>
          <w:szCs w:val="24"/>
        </w:rPr>
        <w:t xml:space="preserve"> </w:t>
      </w:r>
      <w:r w:rsidR="004E6EED">
        <w:rPr>
          <w:rFonts w:ascii="Times New Roman" w:hAnsi="Times New Roman" w:cs="Times New Roman"/>
          <w:sz w:val="24"/>
          <w:szCs w:val="24"/>
        </w:rPr>
        <w:t>167,269 + 15,766 =</w:t>
      </w:r>
      <w:r w:rsidRPr="00764B82">
        <w:rPr>
          <w:rFonts w:ascii="Times New Roman" w:hAnsi="Times New Roman" w:cs="Times New Roman"/>
          <w:sz w:val="24"/>
          <w:szCs w:val="24"/>
        </w:rPr>
        <w:t xml:space="preserve"> </w:t>
      </w:r>
      <w:r w:rsidR="00B92AB2">
        <w:rPr>
          <w:rFonts w:ascii="Times New Roman" w:hAnsi="Times New Roman" w:cs="Times New Roman"/>
          <w:sz w:val="24"/>
          <w:szCs w:val="24"/>
        </w:rPr>
        <w:t>183,035</w:t>
      </w:r>
      <w:r w:rsidR="004E6EED">
        <w:rPr>
          <w:rFonts w:ascii="Times New Roman" w:hAnsi="Times New Roman" w:cs="Times New Roman"/>
          <w:sz w:val="24"/>
          <w:szCs w:val="24"/>
        </w:rPr>
        <w:t xml:space="preserve"> annual responses</w:t>
      </w:r>
    </w:p>
    <w:p w:rsidR="00D70E87" w:rsidRPr="00764B82" w:rsidP="00D70E87" w14:paraId="4365A977" w14:textId="601F54D1">
      <w:pPr>
        <w:pStyle w:val="ListParagraph"/>
        <w:numPr>
          <w:ilvl w:val="1"/>
          <w:numId w:val="15"/>
        </w:numPr>
        <w:spacing w:after="0" w:line="240" w:lineRule="auto"/>
        <w:rPr>
          <w:rFonts w:ascii="Times New Roman" w:hAnsi="Times New Roman" w:cs="Times New Roman"/>
          <w:sz w:val="24"/>
          <w:szCs w:val="24"/>
        </w:rPr>
      </w:pPr>
      <w:r w:rsidRPr="00764B82">
        <w:rPr>
          <w:rFonts w:ascii="Times New Roman" w:hAnsi="Times New Roman" w:cs="Times New Roman"/>
          <w:sz w:val="24"/>
          <w:szCs w:val="24"/>
        </w:rPr>
        <w:t>Total Labor Burden</w:t>
      </w:r>
      <w:r w:rsidR="004E6EED">
        <w:rPr>
          <w:rFonts w:ascii="Times New Roman" w:hAnsi="Times New Roman" w:cs="Times New Roman"/>
          <w:sz w:val="24"/>
          <w:szCs w:val="24"/>
        </w:rPr>
        <w:t>: $1,316,407.03 + $124,078.42 =</w:t>
      </w:r>
      <w:r w:rsidRPr="00764B82">
        <w:rPr>
          <w:rFonts w:ascii="Times New Roman" w:hAnsi="Times New Roman" w:cs="Times New Roman"/>
          <w:sz w:val="24"/>
          <w:szCs w:val="24"/>
        </w:rPr>
        <w:t xml:space="preserve"> $</w:t>
      </w:r>
      <w:r w:rsidR="00533F1C">
        <w:rPr>
          <w:rFonts w:ascii="Times New Roman" w:hAnsi="Times New Roman" w:cs="Times New Roman"/>
          <w:sz w:val="24"/>
          <w:szCs w:val="24"/>
        </w:rPr>
        <w:t>1,440,485.45</w:t>
      </w:r>
      <w:r w:rsidR="004E6EED">
        <w:rPr>
          <w:rFonts w:ascii="Times New Roman" w:hAnsi="Times New Roman" w:cs="Times New Roman"/>
          <w:sz w:val="24"/>
          <w:szCs w:val="24"/>
        </w:rPr>
        <w:t xml:space="preserve"> total labor burden</w:t>
      </w:r>
    </w:p>
    <w:p w:rsidR="00D70E87" w:rsidP="00DC007D" w14:paraId="53CE9CCD"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B0626C" w:rsidP="00F35EF7" w14:paraId="0B33B1F0" w14:textId="7F137467">
      <w:pPr>
        <w:tabs>
          <w:tab w:val="left" w:pos="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 hourly wage was determined by using the </w:t>
      </w:r>
      <w:r w:rsidR="00207641">
        <w:rPr>
          <w:rFonts w:ascii="Times New Roman" w:eastAsia="Times New Roman" w:hAnsi="Times New Roman" w:cs="Times New Roman"/>
          <w:sz w:val="24"/>
          <w:szCs w:val="24"/>
        </w:rPr>
        <w:t xml:space="preserve">Bureau of Labor Statistics </w:t>
      </w:r>
      <w:r>
        <w:rPr>
          <w:rFonts w:ascii="Times New Roman" w:eastAsia="Times New Roman" w:hAnsi="Times New Roman" w:cs="Times New Roman"/>
          <w:sz w:val="24"/>
          <w:szCs w:val="24"/>
        </w:rPr>
        <w:t>website.</w:t>
      </w:r>
    </w:p>
    <w:p w:rsidR="00D66D21" w:rsidP="00F35EF7" w14:paraId="39E59FD6" w14:textId="39C9804E">
      <w:pPr>
        <w:tabs>
          <w:tab w:val="left" w:pos="480"/>
          <w:tab w:val="right" w:pos="8640"/>
        </w:tabs>
        <w:spacing w:after="0" w:line="240" w:lineRule="auto"/>
        <w:rPr>
          <w:rFonts w:ascii="Times New Roman" w:eastAsia="Times New Roman" w:hAnsi="Times New Roman" w:cs="Times New Roman"/>
          <w:sz w:val="24"/>
          <w:szCs w:val="24"/>
        </w:rPr>
      </w:pPr>
      <w:r w:rsidRPr="00B0626C">
        <w:rPr>
          <w:rFonts w:ascii="Times New Roman" w:eastAsia="Times New Roman" w:hAnsi="Times New Roman" w:cs="Times New Roman"/>
          <w:b/>
          <w:i/>
          <w:sz w:val="24"/>
          <w:szCs w:val="24"/>
        </w:rPr>
        <w:t>Source:</w:t>
      </w:r>
      <w:r w:rsidRPr="00B0626C">
        <w:rPr>
          <w:rFonts w:ascii="Times New Roman" w:hAnsi="Times New Roman" w:cs="Times New Roman"/>
          <w:sz w:val="24"/>
          <w:szCs w:val="24"/>
        </w:rPr>
        <w:t xml:space="preserve"> May </w:t>
      </w:r>
      <w:r w:rsidR="00563A38">
        <w:rPr>
          <w:rFonts w:ascii="Times New Roman" w:hAnsi="Times New Roman" w:cs="Times New Roman"/>
          <w:sz w:val="24"/>
          <w:szCs w:val="24"/>
        </w:rPr>
        <w:t>2023</w:t>
      </w:r>
      <w:r w:rsidRPr="00B0626C" w:rsidR="00563A38">
        <w:rPr>
          <w:rFonts w:ascii="Times New Roman" w:hAnsi="Times New Roman" w:cs="Times New Roman"/>
          <w:sz w:val="24"/>
          <w:szCs w:val="24"/>
        </w:rPr>
        <w:t xml:space="preserve"> </w:t>
      </w:r>
      <w:r w:rsidRPr="00A67154" w:rsidR="00A67154">
        <w:rPr>
          <w:rFonts w:ascii="Times New Roman" w:hAnsi="Times New Roman" w:cs="Times New Roman"/>
          <w:sz w:val="24"/>
          <w:szCs w:val="24"/>
        </w:rPr>
        <w:t>Bureau of Labor Statistic</w:t>
      </w:r>
      <w:r w:rsidR="00A67154">
        <w:rPr>
          <w:rFonts w:ascii="Times New Roman" w:hAnsi="Times New Roman" w:cs="Times New Roman"/>
          <w:sz w:val="24"/>
          <w:szCs w:val="24"/>
        </w:rPr>
        <w:t>s</w:t>
      </w:r>
      <w:r w:rsidR="00BD0EBD">
        <w:rPr>
          <w:rFonts w:ascii="Times New Roman" w:hAnsi="Times New Roman" w:cs="Times New Roman"/>
          <w:sz w:val="24"/>
          <w:szCs w:val="24"/>
        </w:rPr>
        <w:t>,</w:t>
      </w:r>
      <w:r w:rsidRPr="00B0626C">
        <w:rPr>
          <w:rFonts w:ascii="Times New Roman" w:hAnsi="Times New Roman" w:cs="Times New Roman"/>
          <w:sz w:val="24"/>
          <w:szCs w:val="24"/>
        </w:rPr>
        <w:t xml:space="preserve"> </w:t>
      </w:r>
      <w:r w:rsidR="00A67154">
        <w:rPr>
          <w:rFonts w:ascii="Times New Roman" w:hAnsi="Times New Roman" w:cs="Times New Roman"/>
          <w:sz w:val="24"/>
          <w:szCs w:val="24"/>
        </w:rPr>
        <w:t xml:space="preserve">National </w:t>
      </w:r>
      <w:r w:rsidRPr="00B0626C">
        <w:rPr>
          <w:rFonts w:ascii="Times New Roman" w:hAnsi="Times New Roman" w:cs="Times New Roman"/>
          <w:sz w:val="24"/>
          <w:szCs w:val="24"/>
        </w:rPr>
        <w:t>Occupational Employment and Wage Estimates</w:t>
      </w:r>
      <w:r w:rsidR="00A67154">
        <w:rPr>
          <w:rFonts w:ascii="Times New Roman" w:hAnsi="Times New Roman" w:cs="Times New Roman"/>
          <w:sz w:val="24"/>
          <w:szCs w:val="24"/>
        </w:rPr>
        <w:t>,</w:t>
      </w:r>
      <w:r>
        <w:rPr>
          <w:rFonts w:ascii="Times New Roman" w:hAnsi="Times New Roman" w:cs="Times New Roman"/>
          <w:sz w:val="24"/>
          <w:szCs w:val="24"/>
        </w:rPr>
        <w:t xml:space="preserve"> </w:t>
      </w:r>
      <w:r w:rsidR="00A67154">
        <w:rPr>
          <w:rFonts w:ascii="Times New Roman" w:hAnsi="Times New Roman" w:cs="Times New Roman"/>
          <w:sz w:val="24"/>
          <w:szCs w:val="24"/>
        </w:rPr>
        <w:t xml:space="preserve">Code </w:t>
      </w:r>
      <w:r w:rsidRPr="00ED1697">
        <w:rPr>
          <w:rFonts w:ascii="Times New Roman" w:hAnsi="Times New Roman" w:cs="Times New Roman"/>
          <w:sz w:val="24"/>
          <w:szCs w:val="24"/>
        </w:rPr>
        <w:t>00-0000</w:t>
      </w:r>
      <w:r>
        <w:t xml:space="preserve">, </w:t>
      </w:r>
      <w:r>
        <w:rPr>
          <w:rFonts w:ascii="Times New Roman" w:hAnsi="Times New Roman" w:cs="Times New Roman"/>
          <w:sz w:val="24"/>
          <w:szCs w:val="24"/>
        </w:rPr>
        <w:t>All Occupations</w:t>
      </w:r>
      <w:r w:rsidRPr="00B0626C">
        <w:rPr>
          <w:rFonts w:ascii="Times New Roman" w:hAnsi="Times New Roman" w:cs="Times New Roman"/>
          <w:sz w:val="24"/>
          <w:szCs w:val="24"/>
        </w:rPr>
        <w:t>:</w:t>
      </w:r>
      <w:r w:rsidR="00F35EF7">
        <w:rPr>
          <w:rFonts w:ascii="Times New Roman" w:hAnsi="Times New Roman" w:cs="Times New Roman"/>
          <w:sz w:val="24"/>
          <w:szCs w:val="24"/>
        </w:rPr>
        <w:t xml:space="preserve"> </w:t>
      </w:r>
      <w:hyperlink r:id="rId5" w:anchor="00-0000" w:history="1">
        <w:r w:rsidRPr="00F35EF7" w:rsidR="00F35EF7">
          <w:rPr>
            <w:rStyle w:val="Hyperlink"/>
            <w:rFonts w:ascii="Times New Roman" w:hAnsi="Times New Roman" w:cs="Times New Roman"/>
            <w:sz w:val="24"/>
            <w:szCs w:val="24"/>
          </w:rPr>
          <w:t>https://www.bls.gov/oes/2022/may/oes_nat.htm#00-0000</w:t>
        </w:r>
      </w:hyperlink>
    </w:p>
    <w:p w:rsidR="004058EF" w:rsidRPr="007C232C" w:rsidP="00DC007D" w14:paraId="39319BC6" w14:textId="77777777">
      <w:pPr>
        <w:tabs>
          <w:tab w:val="left" w:pos="480"/>
          <w:tab w:val="right" w:pos="8640"/>
        </w:tabs>
        <w:spacing w:after="0" w:line="240" w:lineRule="auto"/>
        <w:rPr>
          <w:rFonts w:ascii="Times New Roman" w:eastAsia="Times New Roman" w:hAnsi="Times New Roman" w:cs="Times New Roman"/>
          <w:b/>
          <w:sz w:val="24"/>
          <w:szCs w:val="24"/>
        </w:rPr>
      </w:pPr>
    </w:p>
    <w:p w:rsidR="00500254" w:rsidRPr="007C232C" w:rsidP="00DC007D" w14:paraId="3F31DC43" w14:textId="7371E160">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Costs Other Than Burden Hour Costs</w:t>
      </w:r>
    </w:p>
    <w:p w:rsidR="00500254" w:rsidRPr="007C232C" w:rsidP="00DC007D" w14:paraId="76DBCE4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B0626C" w:rsidP="00F35EF7" w14:paraId="6986699D" w14:textId="75B43FA1">
      <w:pPr>
        <w:tabs>
          <w:tab w:val="left" w:pos="480"/>
          <w:tab w:val="right" w:pos="8640"/>
        </w:tabs>
        <w:spacing w:after="0" w:line="240" w:lineRule="auto"/>
        <w:contextualSpacing/>
        <w:rPr>
          <w:rFonts w:ascii="Times New Roman" w:eastAsia="Times New Roman" w:hAnsi="Times New Roman" w:cs="Times New Roman"/>
          <w:sz w:val="24"/>
          <w:szCs w:val="24"/>
        </w:rPr>
      </w:pPr>
      <w:r w:rsidRPr="00C25573">
        <w:rPr>
          <w:rFonts w:ascii="Times New Roman" w:eastAsia="Times New Roman" w:hAnsi="Times New Roman" w:cs="Times New Roman"/>
          <w:sz w:val="24"/>
          <w:szCs w:val="24"/>
        </w:rPr>
        <w:t>There are no annualized costs to respondents other than the labor burden costs addressed in Section 12 of this document to complete this collection.</w:t>
      </w:r>
    </w:p>
    <w:p w:rsidR="00500254" w:rsidRPr="007C232C" w:rsidP="00B14001" w14:paraId="648E9FCC" w14:textId="77777777">
      <w:pPr>
        <w:spacing w:after="0" w:line="240" w:lineRule="auto"/>
        <w:rPr>
          <w:rFonts w:ascii="Times New Roman" w:eastAsia="Times New Roman" w:hAnsi="Times New Roman" w:cs="Times New Roman"/>
          <w:sz w:val="24"/>
          <w:szCs w:val="24"/>
        </w:rPr>
      </w:pPr>
    </w:p>
    <w:p w:rsidR="00500254" w:rsidRPr="00260E51" w:rsidP="00B14001" w14:paraId="4E95474D" w14:textId="4F1C58EF">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to the Federal Government</w:t>
      </w:r>
    </w:p>
    <w:p w:rsidR="00500254" w:rsidRPr="007C232C" w:rsidP="00B14001" w14:paraId="4FDD27E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F35EF7" w14:paraId="72513F21" w14:textId="5AF0765F">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 A: LABOR COST TO THE FEDERAL GOVERNMENT</w:t>
      </w:r>
      <w:r w:rsidRPr="007C232C">
        <w:rPr>
          <w:rFonts w:ascii="Times New Roman" w:eastAsia="Times New Roman" w:hAnsi="Times New Roman" w:cs="Times New Roman"/>
          <w:sz w:val="24"/>
          <w:szCs w:val="24"/>
        </w:rPr>
        <w:t>:</w:t>
      </w:r>
    </w:p>
    <w:p w:rsidR="007B2457" w:rsidP="00B14001" w14:paraId="74AE683F" w14:textId="298E3555">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7B2457" w:rsidRPr="007B2457" w:rsidP="00F35EF7" w14:paraId="2B5E9493" w14:textId="77777777">
      <w:pPr>
        <w:numPr>
          <w:ilvl w:val="0"/>
          <w:numId w:val="18"/>
        </w:numPr>
        <w:tabs>
          <w:tab w:val="left" w:pos="480"/>
          <w:tab w:val="right" w:pos="8640"/>
        </w:tabs>
        <w:spacing w:after="0" w:line="240" w:lineRule="auto"/>
        <w:ind w:left="360"/>
        <w:contextualSpacing/>
        <w:rPr>
          <w:rFonts w:ascii="Times New Roman" w:eastAsia="Times New Roman" w:hAnsi="Times New Roman" w:cs="Times New Roman"/>
          <w:sz w:val="24"/>
          <w:szCs w:val="24"/>
        </w:rPr>
      </w:pPr>
      <w:r w:rsidRPr="007B2457">
        <w:rPr>
          <w:rFonts w:ascii="Times New Roman" w:eastAsia="Times New Roman" w:hAnsi="Times New Roman" w:cs="Times New Roman"/>
          <w:sz w:val="24"/>
          <w:szCs w:val="24"/>
        </w:rPr>
        <w:t>Collection Instrument(s)</w:t>
      </w:r>
    </w:p>
    <w:p w:rsidR="007B2457" w:rsidRPr="007B2457" w:rsidP="00F35EF7" w14:paraId="66768F83" w14:textId="135D6D5A">
      <w:pPr>
        <w:tabs>
          <w:tab w:val="left" w:pos="480"/>
          <w:tab w:val="right" w:pos="8640"/>
        </w:tabs>
        <w:spacing w:after="0" w:line="240" w:lineRule="auto"/>
        <w:rPr>
          <w:rFonts w:ascii="Times New Roman" w:eastAsia="Times New Roman" w:hAnsi="Times New Roman" w:cs="Times New Roman"/>
          <w:sz w:val="24"/>
          <w:szCs w:val="24"/>
        </w:rPr>
      </w:pPr>
      <w:r w:rsidRPr="00F35EF7">
        <w:rPr>
          <w:rFonts w:ascii="Times New Roman" w:eastAsia="Times New Roman" w:hAnsi="Times New Roman" w:cs="Times New Roman"/>
          <w:sz w:val="24"/>
          <w:szCs w:val="24"/>
        </w:rPr>
        <w:t>Claim for Standard Government Headstone or Marker</w:t>
      </w:r>
      <w:r w:rsidRPr="00F35EF7">
        <w:rPr>
          <w:rFonts w:ascii="Times New Roman" w:eastAsia="Times New Roman" w:hAnsi="Times New Roman" w:cs="Times New Roman"/>
          <w:bCs/>
          <w:sz w:val="24"/>
          <w:szCs w:val="24"/>
        </w:rPr>
        <w:t>, VA Form 40-1330</w:t>
      </w:r>
      <w:r w:rsidRPr="00F35EF7">
        <w:rPr>
          <w:rFonts w:asciiTheme="majorHAnsi" w:hAnsiTheme="majorHAnsi"/>
          <w:sz w:val="24"/>
        </w:rPr>
        <w:t xml:space="preserve"> </w:t>
      </w:r>
      <w:r w:rsidRPr="007B2457">
        <w:rPr>
          <w:rFonts w:ascii="Times New Roman" w:eastAsia="Times New Roman" w:hAnsi="Times New Roman" w:cs="Times New Roman"/>
          <w:sz w:val="24"/>
          <w:szCs w:val="24"/>
        </w:rPr>
        <w:t xml:space="preserve"> </w:t>
      </w:r>
    </w:p>
    <w:p w:rsidR="007B2457" w:rsidRPr="007B2457" w:rsidP="00F35EF7" w14:paraId="6D6C72B3" w14:textId="057BC174">
      <w:pPr>
        <w:numPr>
          <w:ilvl w:val="0"/>
          <w:numId w:val="19"/>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7B2457">
        <w:rPr>
          <w:rFonts w:ascii="Times New Roman" w:eastAsia="Times New Roman" w:hAnsi="Times New Roman" w:cs="Times New Roman"/>
          <w:sz w:val="24"/>
          <w:szCs w:val="24"/>
        </w:rPr>
        <w:t xml:space="preserve">Number of Total Annual Responses: </w:t>
      </w:r>
      <w:r w:rsidR="00A540CB">
        <w:rPr>
          <w:rFonts w:ascii="Times New Roman" w:eastAsia="Times New Roman" w:hAnsi="Times New Roman" w:cs="Times New Roman"/>
          <w:sz w:val="24"/>
          <w:szCs w:val="24"/>
        </w:rPr>
        <w:t>167,269 responses</w:t>
      </w:r>
    </w:p>
    <w:p w:rsidR="007B2457" w:rsidRPr="00A540CB" w:rsidP="00F35EF7" w14:paraId="74791C42" w14:textId="466E0895">
      <w:pPr>
        <w:numPr>
          <w:ilvl w:val="0"/>
          <w:numId w:val="19"/>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A540CB">
        <w:rPr>
          <w:rFonts w:ascii="Times New Roman" w:eastAsia="Times New Roman" w:hAnsi="Times New Roman" w:cs="Times New Roman"/>
          <w:sz w:val="24"/>
          <w:szCs w:val="24"/>
        </w:rPr>
        <w:t xml:space="preserve">Processing Time per Response: </w:t>
      </w:r>
      <w:r w:rsidRPr="00A540CB" w:rsidR="00CF01A1">
        <w:rPr>
          <w:rFonts w:ascii="Times New Roman" w:eastAsia="Times New Roman" w:hAnsi="Times New Roman" w:cs="Times New Roman"/>
          <w:sz w:val="24"/>
          <w:szCs w:val="24"/>
        </w:rPr>
        <w:t xml:space="preserve">0.25 </w:t>
      </w:r>
      <w:r w:rsidRPr="00A540CB">
        <w:rPr>
          <w:rFonts w:ascii="Times New Roman" w:eastAsia="Times New Roman" w:hAnsi="Times New Roman" w:cs="Times New Roman"/>
          <w:sz w:val="24"/>
          <w:szCs w:val="24"/>
        </w:rPr>
        <w:t>hours</w:t>
      </w:r>
    </w:p>
    <w:p w:rsidR="007B2457" w:rsidRPr="001033DE" w:rsidP="00F35EF7" w14:paraId="653E0B15" w14:textId="7EAABE96">
      <w:pPr>
        <w:numPr>
          <w:ilvl w:val="0"/>
          <w:numId w:val="19"/>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7B2457">
        <w:rPr>
          <w:rFonts w:ascii="Times New Roman" w:eastAsia="Times New Roman" w:hAnsi="Times New Roman" w:cs="Times New Roman"/>
          <w:sz w:val="24"/>
          <w:szCs w:val="24"/>
        </w:rPr>
        <w:t>Hourly Wage of Worker(s) Processing Responses</w:t>
      </w:r>
      <w:r w:rsidRPr="001033DE">
        <w:rPr>
          <w:rFonts w:ascii="Times New Roman" w:eastAsia="Times New Roman" w:hAnsi="Times New Roman" w:cs="Times New Roman"/>
          <w:sz w:val="24"/>
          <w:szCs w:val="24"/>
        </w:rPr>
        <w:t>: $</w:t>
      </w:r>
      <w:r w:rsidR="00A540CB">
        <w:rPr>
          <w:rFonts w:ascii="Times New Roman" w:eastAsia="Times New Roman" w:hAnsi="Times New Roman" w:cs="Times New Roman"/>
          <w:sz w:val="24"/>
          <w:szCs w:val="24"/>
        </w:rPr>
        <w:t>34.96</w:t>
      </w:r>
    </w:p>
    <w:p w:rsidR="007B2457" w:rsidRPr="001033DE" w:rsidP="00F35EF7" w14:paraId="183C0F41" w14:textId="0006CD92">
      <w:pPr>
        <w:numPr>
          <w:ilvl w:val="0"/>
          <w:numId w:val="19"/>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1033DE">
        <w:rPr>
          <w:rFonts w:ascii="Times New Roman" w:eastAsia="Times New Roman" w:hAnsi="Times New Roman" w:cs="Times New Roman"/>
          <w:sz w:val="24"/>
          <w:szCs w:val="24"/>
        </w:rPr>
        <w:t>Cost to Process Each Response</w:t>
      </w:r>
      <w:r w:rsidR="008E7429">
        <w:rPr>
          <w:rFonts w:ascii="Times New Roman" w:eastAsia="Times New Roman" w:hAnsi="Times New Roman" w:cs="Times New Roman"/>
          <w:sz w:val="24"/>
          <w:szCs w:val="24"/>
        </w:rPr>
        <w:t xml:space="preserve"> 0.25 hours × $34.96 wage =</w:t>
      </w:r>
      <w:r w:rsidRPr="001033DE">
        <w:rPr>
          <w:rFonts w:ascii="Times New Roman" w:eastAsia="Times New Roman" w:hAnsi="Times New Roman" w:cs="Times New Roman"/>
          <w:sz w:val="24"/>
          <w:szCs w:val="24"/>
        </w:rPr>
        <w:t xml:space="preserve"> $</w:t>
      </w:r>
      <w:r w:rsidR="00A540CB">
        <w:rPr>
          <w:rFonts w:ascii="Times New Roman" w:eastAsia="Times New Roman" w:hAnsi="Times New Roman" w:cs="Times New Roman"/>
          <w:sz w:val="24"/>
          <w:szCs w:val="24"/>
        </w:rPr>
        <w:t>8.74</w:t>
      </w:r>
      <w:r w:rsidR="008E7429">
        <w:rPr>
          <w:rFonts w:ascii="Times New Roman" w:eastAsia="Times New Roman" w:hAnsi="Times New Roman" w:cs="Times New Roman"/>
          <w:sz w:val="24"/>
          <w:szCs w:val="24"/>
        </w:rPr>
        <w:t xml:space="preserve"> cost to process</w:t>
      </w:r>
    </w:p>
    <w:p w:rsidR="00CF01A1" w:rsidRPr="001033DE" w:rsidP="00CF01A1" w14:paraId="4711DA1F" w14:textId="6BA500B9">
      <w:pPr>
        <w:numPr>
          <w:ilvl w:val="0"/>
          <w:numId w:val="19"/>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1033DE">
        <w:rPr>
          <w:rFonts w:ascii="Times New Roman" w:eastAsia="Times New Roman" w:hAnsi="Times New Roman" w:cs="Times New Roman"/>
          <w:sz w:val="24"/>
          <w:szCs w:val="24"/>
        </w:rPr>
        <w:t xml:space="preserve">Total Cost to Process Responses </w:t>
      </w:r>
      <w:r w:rsidR="008E7429">
        <w:rPr>
          <w:rFonts w:ascii="Times New Roman" w:eastAsia="Times New Roman" w:hAnsi="Times New Roman" w:cs="Times New Roman"/>
          <w:sz w:val="24"/>
          <w:szCs w:val="24"/>
        </w:rPr>
        <w:t>167,269 responses × $8.74 cost</w:t>
      </w:r>
      <w:r w:rsidR="008E7429">
        <w:rPr>
          <w:rFonts w:ascii="Times New Roman" w:eastAsia="Times New Roman" w:hAnsi="Times New Roman" w:cs="Times New Roman"/>
          <w:i/>
          <w:sz w:val="24"/>
          <w:szCs w:val="24"/>
        </w:rPr>
        <w:t xml:space="preserve"> = </w:t>
      </w:r>
      <w:r w:rsidRPr="001033DE">
        <w:rPr>
          <w:rFonts w:ascii="Times New Roman" w:eastAsia="Times New Roman" w:hAnsi="Times New Roman" w:cs="Times New Roman"/>
          <w:sz w:val="24"/>
          <w:szCs w:val="24"/>
        </w:rPr>
        <w:t>$</w:t>
      </w:r>
      <w:r w:rsidR="001F2543">
        <w:rPr>
          <w:rFonts w:ascii="Times New Roman" w:eastAsia="Times New Roman" w:hAnsi="Times New Roman" w:cs="Times New Roman"/>
          <w:sz w:val="24"/>
          <w:szCs w:val="24"/>
        </w:rPr>
        <w:t>1,461,931.06</w:t>
      </w:r>
      <w:r w:rsidR="00EA3615">
        <w:rPr>
          <w:rFonts w:ascii="Times New Roman" w:eastAsia="Times New Roman" w:hAnsi="Times New Roman" w:cs="Times New Roman"/>
          <w:sz w:val="24"/>
          <w:szCs w:val="24"/>
        </w:rPr>
        <w:t xml:space="preserve"> </w:t>
      </w:r>
    </w:p>
    <w:p w:rsidR="00CF01A1" w:rsidP="001033DE" w14:paraId="4C2025FB" w14:textId="77777777">
      <w:pPr>
        <w:tabs>
          <w:tab w:val="left" w:pos="480"/>
          <w:tab w:val="right" w:pos="8640"/>
        </w:tabs>
        <w:spacing w:after="0" w:line="240" w:lineRule="auto"/>
        <w:contextualSpacing/>
        <w:rPr>
          <w:rFonts w:ascii="Times New Roman" w:eastAsia="Times New Roman" w:hAnsi="Times New Roman" w:cs="Times New Roman"/>
          <w:sz w:val="24"/>
          <w:szCs w:val="24"/>
        </w:rPr>
      </w:pPr>
    </w:p>
    <w:p w:rsidR="007B2457" w:rsidRPr="007B2457" w:rsidP="00F35EF7" w14:paraId="1F9E9D30" w14:textId="266E18D8">
      <w:pPr>
        <w:tabs>
          <w:tab w:val="left" w:pos="480"/>
          <w:tab w:val="right" w:pos="8640"/>
        </w:tabs>
        <w:spacing w:after="0" w:line="240" w:lineRule="auto"/>
        <w:rPr>
          <w:rFonts w:ascii="Times New Roman" w:eastAsia="Times New Roman" w:hAnsi="Times New Roman" w:cs="Times New Roman"/>
          <w:sz w:val="24"/>
          <w:szCs w:val="24"/>
        </w:rPr>
      </w:pPr>
      <w:r w:rsidRPr="00324DF9">
        <w:rPr>
          <w:rFonts w:ascii="Times New Roman" w:eastAsia="Times New Roman" w:hAnsi="Times New Roman" w:cs="Times New Roman"/>
          <w:sz w:val="24"/>
          <w:szCs w:val="24"/>
        </w:rPr>
        <w:t xml:space="preserve">Claim for </w:t>
      </w:r>
      <w:r>
        <w:rPr>
          <w:rFonts w:ascii="Times New Roman" w:eastAsia="Times New Roman" w:hAnsi="Times New Roman" w:cs="Times New Roman"/>
          <w:sz w:val="24"/>
          <w:szCs w:val="24"/>
        </w:rPr>
        <w:t>Government Medallion for Placement in a Private Cemetery</w:t>
      </w:r>
      <w:r w:rsidRPr="00324DF9">
        <w:rPr>
          <w:rFonts w:ascii="Times New Roman" w:eastAsia="Times New Roman" w:hAnsi="Times New Roman" w:cs="Times New Roman"/>
          <w:bCs/>
          <w:sz w:val="24"/>
          <w:szCs w:val="24"/>
        </w:rPr>
        <w:t>, VA Form 40-1330</w:t>
      </w:r>
      <w:r>
        <w:rPr>
          <w:rFonts w:ascii="Times New Roman" w:eastAsia="Times New Roman" w:hAnsi="Times New Roman" w:cs="Times New Roman"/>
          <w:bCs/>
          <w:sz w:val="24"/>
          <w:szCs w:val="24"/>
        </w:rPr>
        <w:t>M</w:t>
      </w:r>
    </w:p>
    <w:p w:rsidR="007B2457" w:rsidRPr="001033DE" w:rsidP="007B2457" w14:paraId="2300FC87" w14:textId="0D782EB1">
      <w:pPr>
        <w:numPr>
          <w:ilvl w:val="0"/>
          <w:numId w:val="20"/>
        </w:numPr>
        <w:tabs>
          <w:tab w:val="left" w:pos="480"/>
          <w:tab w:val="right" w:pos="8640"/>
        </w:tabs>
        <w:spacing w:after="0" w:line="240" w:lineRule="auto"/>
        <w:contextualSpacing/>
        <w:rPr>
          <w:rFonts w:ascii="Times New Roman" w:eastAsia="Times New Roman" w:hAnsi="Times New Roman" w:cs="Times New Roman"/>
          <w:sz w:val="24"/>
          <w:szCs w:val="24"/>
        </w:rPr>
      </w:pPr>
      <w:r w:rsidRPr="007B2457">
        <w:rPr>
          <w:rFonts w:ascii="Times New Roman" w:eastAsia="Times New Roman" w:hAnsi="Times New Roman" w:cs="Times New Roman"/>
          <w:sz w:val="24"/>
          <w:szCs w:val="24"/>
        </w:rPr>
        <w:t>Number of Total Annual Responses</w:t>
      </w:r>
      <w:r w:rsidRPr="001033DE">
        <w:rPr>
          <w:rFonts w:ascii="Times New Roman" w:eastAsia="Times New Roman" w:hAnsi="Times New Roman" w:cs="Times New Roman"/>
          <w:sz w:val="24"/>
          <w:szCs w:val="24"/>
        </w:rPr>
        <w:t xml:space="preserve">: </w:t>
      </w:r>
      <w:r w:rsidR="001F2543">
        <w:rPr>
          <w:rFonts w:ascii="Times New Roman" w:eastAsia="Times New Roman" w:hAnsi="Times New Roman" w:cs="Times New Roman"/>
          <w:sz w:val="24"/>
          <w:szCs w:val="24"/>
        </w:rPr>
        <w:t>15,766 responses</w:t>
      </w:r>
    </w:p>
    <w:p w:rsidR="007B2457" w:rsidRPr="001F2543" w:rsidP="007B2457" w14:paraId="77E48275" w14:textId="08F36FE2">
      <w:pPr>
        <w:numPr>
          <w:ilvl w:val="0"/>
          <w:numId w:val="20"/>
        </w:numPr>
        <w:tabs>
          <w:tab w:val="left" w:pos="480"/>
          <w:tab w:val="right" w:pos="8640"/>
        </w:tabs>
        <w:spacing w:after="0" w:line="240" w:lineRule="auto"/>
        <w:contextualSpacing/>
        <w:rPr>
          <w:rFonts w:ascii="Times New Roman" w:eastAsia="Times New Roman" w:hAnsi="Times New Roman" w:cs="Times New Roman"/>
          <w:sz w:val="24"/>
          <w:szCs w:val="24"/>
        </w:rPr>
      </w:pPr>
      <w:r w:rsidRPr="001F2543">
        <w:rPr>
          <w:rFonts w:ascii="Times New Roman" w:eastAsia="Times New Roman" w:hAnsi="Times New Roman" w:cs="Times New Roman"/>
          <w:sz w:val="24"/>
          <w:szCs w:val="24"/>
        </w:rPr>
        <w:t xml:space="preserve">Processing Time per Response: </w:t>
      </w:r>
      <w:r w:rsidRPr="001F2543" w:rsidR="00CF01A1">
        <w:rPr>
          <w:rFonts w:ascii="Times New Roman" w:eastAsia="Times New Roman" w:hAnsi="Times New Roman" w:cs="Times New Roman"/>
          <w:sz w:val="24"/>
          <w:szCs w:val="24"/>
        </w:rPr>
        <w:t>0.25</w:t>
      </w:r>
      <w:r w:rsidRPr="001F2543">
        <w:rPr>
          <w:rFonts w:ascii="Times New Roman" w:eastAsia="Times New Roman" w:hAnsi="Times New Roman" w:cs="Times New Roman"/>
          <w:sz w:val="24"/>
          <w:szCs w:val="24"/>
        </w:rPr>
        <w:t xml:space="preserve"> hours</w:t>
      </w:r>
    </w:p>
    <w:p w:rsidR="007B2457" w:rsidRPr="001033DE" w:rsidP="007B2457" w14:paraId="146DC448" w14:textId="2F711D7D">
      <w:pPr>
        <w:numPr>
          <w:ilvl w:val="0"/>
          <w:numId w:val="20"/>
        </w:numPr>
        <w:tabs>
          <w:tab w:val="left" w:pos="480"/>
          <w:tab w:val="right" w:pos="8640"/>
        </w:tabs>
        <w:spacing w:after="0" w:line="240" w:lineRule="auto"/>
        <w:contextualSpacing/>
        <w:rPr>
          <w:rFonts w:ascii="Times New Roman" w:eastAsia="Times New Roman" w:hAnsi="Times New Roman" w:cs="Times New Roman"/>
          <w:sz w:val="24"/>
          <w:szCs w:val="24"/>
        </w:rPr>
      </w:pPr>
      <w:r w:rsidRPr="001F2543">
        <w:rPr>
          <w:rFonts w:ascii="Times New Roman" w:eastAsia="Times New Roman" w:hAnsi="Times New Roman" w:cs="Times New Roman"/>
          <w:sz w:val="24"/>
          <w:szCs w:val="24"/>
        </w:rPr>
        <w:t>Hourly Wage of Worker(s) Processing Responses: $</w:t>
      </w:r>
      <w:r w:rsidRPr="001F2543" w:rsidR="00A540CB">
        <w:rPr>
          <w:rFonts w:ascii="Times New Roman" w:eastAsia="Times New Roman" w:hAnsi="Times New Roman" w:cs="Times New Roman"/>
          <w:sz w:val="24"/>
          <w:szCs w:val="24"/>
        </w:rPr>
        <w:t>34</w:t>
      </w:r>
      <w:r w:rsidR="00A540CB">
        <w:rPr>
          <w:rFonts w:ascii="Times New Roman" w:eastAsia="Times New Roman" w:hAnsi="Times New Roman" w:cs="Times New Roman"/>
          <w:sz w:val="24"/>
          <w:szCs w:val="24"/>
        </w:rPr>
        <w:t>.96</w:t>
      </w:r>
    </w:p>
    <w:p w:rsidR="007B2457" w:rsidRPr="001033DE" w:rsidP="007B2457" w14:paraId="520FC8B6" w14:textId="1995307A">
      <w:pPr>
        <w:numPr>
          <w:ilvl w:val="0"/>
          <w:numId w:val="20"/>
        </w:numPr>
        <w:tabs>
          <w:tab w:val="left" w:pos="480"/>
          <w:tab w:val="right" w:pos="8640"/>
        </w:tabs>
        <w:spacing w:after="0" w:line="240" w:lineRule="auto"/>
        <w:contextualSpacing/>
        <w:rPr>
          <w:rFonts w:ascii="Times New Roman" w:eastAsia="Times New Roman" w:hAnsi="Times New Roman" w:cs="Times New Roman"/>
          <w:sz w:val="24"/>
          <w:szCs w:val="24"/>
        </w:rPr>
      </w:pPr>
      <w:r w:rsidRPr="001033DE">
        <w:rPr>
          <w:rFonts w:ascii="Times New Roman" w:eastAsia="Times New Roman" w:hAnsi="Times New Roman" w:cs="Times New Roman"/>
          <w:sz w:val="24"/>
          <w:szCs w:val="24"/>
        </w:rPr>
        <w:t>Cost to Process Each Response</w:t>
      </w:r>
      <w:r w:rsidR="004E6EED">
        <w:rPr>
          <w:rFonts w:ascii="Times New Roman" w:eastAsia="Times New Roman" w:hAnsi="Times New Roman" w:cs="Times New Roman"/>
          <w:sz w:val="24"/>
          <w:szCs w:val="24"/>
        </w:rPr>
        <w:t>:</w:t>
      </w:r>
      <w:r w:rsidRPr="001033DE">
        <w:rPr>
          <w:rFonts w:ascii="Times New Roman" w:eastAsia="Times New Roman" w:hAnsi="Times New Roman" w:cs="Times New Roman"/>
          <w:sz w:val="24"/>
          <w:szCs w:val="24"/>
        </w:rPr>
        <w:t xml:space="preserve"> </w:t>
      </w:r>
      <w:r w:rsidR="008E7429">
        <w:rPr>
          <w:rFonts w:ascii="Times New Roman" w:eastAsia="Times New Roman" w:hAnsi="Times New Roman" w:cs="Times New Roman"/>
          <w:sz w:val="24"/>
          <w:szCs w:val="24"/>
        </w:rPr>
        <w:t>0.25 hours × $34.96 wage =</w:t>
      </w:r>
      <w:r w:rsidRPr="001033DE">
        <w:rPr>
          <w:rFonts w:ascii="Times New Roman" w:eastAsia="Times New Roman" w:hAnsi="Times New Roman" w:cs="Times New Roman"/>
          <w:sz w:val="24"/>
          <w:szCs w:val="24"/>
        </w:rPr>
        <w:t xml:space="preserve"> $</w:t>
      </w:r>
      <w:r w:rsidR="00735CAE">
        <w:rPr>
          <w:rFonts w:ascii="Times New Roman" w:eastAsia="Times New Roman" w:hAnsi="Times New Roman" w:cs="Times New Roman"/>
          <w:sz w:val="24"/>
          <w:szCs w:val="24"/>
        </w:rPr>
        <w:t>8.74</w:t>
      </w:r>
      <w:r w:rsidR="008E7429">
        <w:rPr>
          <w:rFonts w:ascii="Times New Roman" w:eastAsia="Times New Roman" w:hAnsi="Times New Roman" w:cs="Times New Roman"/>
          <w:sz w:val="24"/>
          <w:szCs w:val="24"/>
        </w:rPr>
        <w:t xml:space="preserve"> cost to process</w:t>
      </w:r>
    </w:p>
    <w:p w:rsidR="007B2457" w:rsidRPr="001033DE" w:rsidP="007B2457" w14:paraId="4293BDB1" w14:textId="72D31405">
      <w:pPr>
        <w:numPr>
          <w:ilvl w:val="0"/>
          <w:numId w:val="20"/>
        </w:numPr>
        <w:tabs>
          <w:tab w:val="left" w:pos="480"/>
          <w:tab w:val="right" w:pos="8640"/>
        </w:tabs>
        <w:spacing w:after="0" w:line="240" w:lineRule="auto"/>
        <w:contextualSpacing/>
        <w:rPr>
          <w:rFonts w:ascii="Times New Roman" w:eastAsia="Times New Roman" w:hAnsi="Times New Roman" w:cs="Times New Roman"/>
          <w:sz w:val="24"/>
          <w:szCs w:val="24"/>
        </w:rPr>
      </w:pPr>
      <w:r w:rsidRPr="001033DE">
        <w:rPr>
          <w:rFonts w:ascii="Times New Roman" w:eastAsia="Times New Roman" w:hAnsi="Times New Roman" w:cs="Times New Roman"/>
          <w:sz w:val="24"/>
          <w:szCs w:val="24"/>
        </w:rPr>
        <w:t>Total Cost to Process Responses</w:t>
      </w:r>
      <w:r w:rsidR="004E6EED">
        <w:rPr>
          <w:rFonts w:ascii="Times New Roman" w:eastAsia="Times New Roman" w:hAnsi="Times New Roman" w:cs="Times New Roman"/>
          <w:sz w:val="24"/>
          <w:szCs w:val="24"/>
        </w:rPr>
        <w:t>:</w:t>
      </w:r>
      <w:r w:rsidRPr="001033DE">
        <w:rPr>
          <w:rFonts w:ascii="Times New Roman" w:eastAsia="Times New Roman" w:hAnsi="Times New Roman" w:cs="Times New Roman"/>
          <w:sz w:val="24"/>
          <w:szCs w:val="24"/>
        </w:rPr>
        <w:t xml:space="preserve"> </w:t>
      </w:r>
      <w:r w:rsidR="008E7429">
        <w:rPr>
          <w:rFonts w:ascii="Times New Roman" w:eastAsia="Times New Roman" w:hAnsi="Times New Roman" w:cs="Times New Roman"/>
          <w:sz w:val="24"/>
          <w:szCs w:val="24"/>
        </w:rPr>
        <w:t xml:space="preserve">15,766 responses × $8.74 </w:t>
      </w:r>
      <w:r w:rsidR="008E7429">
        <w:rPr>
          <w:rFonts w:ascii="Times New Roman" w:eastAsia="Times New Roman" w:hAnsi="Times New Roman" w:cs="Times New Roman"/>
          <w:sz w:val="24"/>
          <w:szCs w:val="24"/>
        </w:rPr>
        <w:t>cost</w:t>
      </w:r>
      <w:r w:rsidR="00EA3615">
        <w:rPr>
          <w:rFonts w:ascii="Times New Roman" w:eastAsia="Times New Roman" w:hAnsi="Times New Roman" w:cs="Times New Roman"/>
          <w:sz w:val="24"/>
          <w:szCs w:val="24"/>
        </w:rPr>
        <w:t xml:space="preserve"> </w:t>
      </w:r>
      <w:r w:rsidR="008E7429">
        <w:rPr>
          <w:rFonts w:ascii="Times New Roman" w:eastAsia="Times New Roman" w:hAnsi="Times New Roman" w:cs="Times New Roman"/>
          <w:sz w:val="24"/>
          <w:szCs w:val="24"/>
        </w:rPr>
        <w:t>=</w:t>
      </w:r>
      <w:r w:rsidRPr="001033DE">
        <w:rPr>
          <w:rFonts w:ascii="Times New Roman" w:eastAsia="Times New Roman" w:hAnsi="Times New Roman" w:cs="Times New Roman"/>
          <w:sz w:val="24"/>
          <w:szCs w:val="24"/>
        </w:rPr>
        <w:t xml:space="preserve"> $</w:t>
      </w:r>
      <w:r w:rsidR="00735CAE">
        <w:rPr>
          <w:rFonts w:ascii="Times New Roman" w:eastAsia="Times New Roman" w:hAnsi="Times New Roman" w:cs="Times New Roman"/>
          <w:sz w:val="24"/>
          <w:szCs w:val="24"/>
        </w:rPr>
        <w:t>137,794.84</w:t>
      </w:r>
      <w:r w:rsidR="00EA3615">
        <w:rPr>
          <w:rFonts w:ascii="Times New Roman" w:eastAsia="Times New Roman" w:hAnsi="Times New Roman" w:cs="Times New Roman"/>
          <w:sz w:val="24"/>
          <w:szCs w:val="24"/>
        </w:rPr>
        <w:t xml:space="preserve"> </w:t>
      </w:r>
      <w:r w:rsidR="004E6EED">
        <w:rPr>
          <w:rFonts w:ascii="Times New Roman" w:eastAsia="Times New Roman" w:hAnsi="Times New Roman" w:cs="Times New Roman"/>
          <w:sz w:val="24"/>
          <w:szCs w:val="24"/>
        </w:rPr>
        <w:t>cost</w:t>
      </w:r>
    </w:p>
    <w:p w:rsidR="00CF01A1" w:rsidP="007B2457" w14:paraId="04C32008"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7B2457" w:rsidP="00CF01A1" w14:paraId="2D1D4DD5" w14:textId="52158573">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estimates that submissions will be processed by a GS 9 Step 3 Case Manager working in the St. Louis, MO metro area. The hourly wage in item 1.c. above is taken from the 2024 </w:t>
      </w:r>
      <w:r w:rsidRPr="00CF01A1">
        <w:rPr>
          <w:rFonts w:ascii="Times New Roman" w:eastAsia="Times New Roman" w:hAnsi="Times New Roman" w:cs="Times New Roman"/>
          <w:sz w:val="24"/>
          <w:szCs w:val="24"/>
        </w:rPr>
        <w:t xml:space="preserve">General Schedule (GS) Locality Pay Tables published by the U.S. Office of Personnel Management and can be found here: </w:t>
      </w:r>
      <w:hyperlink r:id="rId6" w:history="1">
        <w:r w:rsidRPr="00CF01A1">
          <w:rPr>
            <w:rStyle w:val="Hyperlink"/>
            <w:rFonts w:ascii="Times New Roman" w:eastAsia="Times New Roman" w:hAnsi="Times New Roman" w:cs="Times New Roman"/>
            <w:sz w:val="24"/>
            <w:szCs w:val="24"/>
          </w:rPr>
          <w:t>https://www.opm.gov/policy-data-oversight/pay-leave/salaries-wages/salary-tables/24Tables/pdf/DCB_h.pdf</w:t>
        </w:r>
      </w:hyperlink>
    </w:p>
    <w:p w:rsidR="00CF01A1" w:rsidRPr="007B2457" w:rsidP="00CF01A1" w14:paraId="6F210C05" w14:textId="77777777">
      <w:pPr>
        <w:tabs>
          <w:tab w:val="left" w:pos="480"/>
          <w:tab w:val="right" w:pos="8640"/>
        </w:tabs>
        <w:spacing w:after="0" w:line="240" w:lineRule="auto"/>
        <w:contextualSpacing/>
        <w:rPr>
          <w:rFonts w:ascii="Times New Roman" w:eastAsia="Times New Roman" w:hAnsi="Times New Roman" w:cs="Times New Roman"/>
          <w:sz w:val="24"/>
          <w:szCs w:val="24"/>
        </w:rPr>
      </w:pPr>
    </w:p>
    <w:p w:rsidR="007B2457" w:rsidRPr="007B2457" w:rsidP="00F35EF7" w14:paraId="6DD5215C" w14:textId="77777777">
      <w:pPr>
        <w:numPr>
          <w:ilvl w:val="0"/>
          <w:numId w:val="18"/>
        </w:numPr>
        <w:tabs>
          <w:tab w:val="left" w:pos="480"/>
          <w:tab w:val="right" w:pos="8640"/>
        </w:tabs>
        <w:spacing w:after="0" w:line="240" w:lineRule="auto"/>
        <w:ind w:left="0" w:firstLine="0"/>
        <w:contextualSpacing/>
        <w:rPr>
          <w:rFonts w:ascii="Times New Roman" w:eastAsia="Times New Roman" w:hAnsi="Times New Roman" w:cs="Times New Roman"/>
          <w:sz w:val="24"/>
          <w:szCs w:val="24"/>
        </w:rPr>
      </w:pPr>
      <w:r w:rsidRPr="007B2457">
        <w:rPr>
          <w:rFonts w:ascii="Times New Roman" w:eastAsia="Times New Roman" w:hAnsi="Times New Roman" w:cs="Times New Roman"/>
          <w:sz w:val="24"/>
          <w:szCs w:val="24"/>
        </w:rPr>
        <w:t>Overall</w:t>
      </w:r>
      <w:r w:rsidRPr="007B2457">
        <w:rPr>
          <w:rFonts w:ascii="Times New Roman" w:eastAsia="Times New Roman" w:hAnsi="Times New Roman" w:cs="Times New Roman"/>
          <w:sz w:val="24"/>
          <w:szCs w:val="24"/>
        </w:rPr>
        <w:t xml:space="preserve"> Labor Burden to the Federal Government</w:t>
      </w:r>
    </w:p>
    <w:p w:rsidR="007B2457" w:rsidRPr="001033DE" w:rsidP="00F35EF7" w14:paraId="246DC953" w14:textId="03E0E340">
      <w:pPr>
        <w:numPr>
          <w:ilvl w:val="1"/>
          <w:numId w:val="18"/>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1033DE">
        <w:rPr>
          <w:rFonts w:ascii="Times New Roman" w:eastAsia="Times New Roman" w:hAnsi="Times New Roman" w:cs="Times New Roman"/>
          <w:sz w:val="24"/>
          <w:szCs w:val="24"/>
        </w:rPr>
        <w:t>Total Number of Annual Responses</w:t>
      </w:r>
      <w:r w:rsidR="004E6EED">
        <w:rPr>
          <w:rFonts w:ascii="Times New Roman" w:eastAsia="Times New Roman" w:hAnsi="Times New Roman" w:cs="Times New Roman"/>
          <w:sz w:val="24"/>
          <w:szCs w:val="24"/>
        </w:rPr>
        <w:t>: 167,269 + 15,766 =</w:t>
      </w:r>
      <w:r w:rsidRPr="001033DE">
        <w:rPr>
          <w:rFonts w:ascii="Times New Roman" w:eastAsia="Times New Roman" w:hAnsi="Times New Roman" w:cs="Times New Roman"/>
          <w:sz w:val="24"/>
          <w:szCs w:val="24"/>
        </w:rPr>
        <w:t xml:space="preserve"> </w:t>
      </w:r>
      <w:r w:rsidR="008E7429">
        <w:rPr>
          <w:rFonts w:ascii="Times New Roman" w:eastAsia="Times New Roman" w:hAnsi="Times New Roman" w:cs="Times New Roman"/>
          <w:sz w:val="24"/>
          <w:szCs w:val="24"/>
        </w:rPr>
        <w:t>183,035</w:t>
      </w:r>
      <w:r w:rsidR="004E6EED">
        <w:rPr>
          <w:rFonts w:ascii="Times New Roman" w:eastAsia="Times New Roman" w:hAnsi="Times New Roman" w:cs="Times New Roman"/>
          <w:sz w:val="24"/>
          <w:szCs w:val="24"/>
        </w:rPr>
        <w:t xml:space="preserve"> annual responses</w:t>
      </w:r>
    </w:p>
    <w:p w:rsidR="007B2457" w:rsidRPr="001033DE" w:rsidP="00F35EF7" w14:paraId="22D13538" w14:textId="17CBEA9A">
      <w:pPr>
        <w:numPr>
          <w:ilvl w:val="1"/>
          <w:numId w:val="18"/>
        </w:numPr>
        <w:tabs>
          <w:tab w:val="left" w:pos="480"/>
          <w:tab w:val="right" w:pos="8640"/>
        </w:tabs>
        <w:spacing w:after="0" w:line="240" w:lineRule="auto"/>
        <w:ind w:left="1080"/>
        <w:contextualSpacing/>
        <w:rPr>
          <w:rFonts w:ascii="Times New Roman" w:eastAsia="Times New Roman" w:hAnsi="Times New Roman" w:cs="Times New Roman"/>
          <w:sz w:val="24"/>
          <w:szCs w:val="24"/>
        </w:rPr>
      </w:pPr>
      <w:r w:rsidRPr="001033DE">
        <w:rPr>
          <w:rFonts w:ascii="Times New Roman" w:eastAsia="Times New Roman" w:hAnsi="Times New Roman" w:cs="Times New Roman"/>
          <w:sz w:val="24"/>
          <w:szCs w:val="24"/>
        </w:rPr>
        <w:t>Total Labor Burden</w:t>
      </w:r>
      <w:r w:rsidR="008E7429">
        <w:rPr>
          <w:rFonts w:ascii="Times New Roman" w:eastAsia="Times New Roman" w:hAnsi="Times New Roman" w:cs="Times New Roman"/>
          <w:sz w:val="24"/>
          <w:szCs w:val="24"/>
        </w:rPr>
        <w:t>:</w:t>
      </w:r>
      <w:r w:rsidRPr="001033DE">
        <w:rPr>
          <w:rFonts w:ascii="Times New Roman" w:eastAsia="Times New Roman" w:hAnsi="Times New Roman" w:cs="Times New Roman"/>
          <w:i/>
          <w:sz w:val="24"/>
          <w:szCs w:val="24"/>
        </w:rPr>
        <w:t xml:space="preserve"> </w:t>
      </w:r>
      <w:r w:rsidRPr="001033DE">
        <w:rPr>
          <w:rFonts w:ascii="Times New Roman" w:eastAsia="Times New Roman" w:hAnsi="Times New Roman" w:cs="Times New Roman"/>
          <w:sz w:val="24"/>
          <w:szCs w:val="24"/>
        </w:rPr>
        <w:t>$</w:t>
      </w:r>
      <w:r w:rsidR="008E7429">
        <w:rPr>
          <w:rFonts w:ascii="Times New Roman" w:eastAsia="Times New Roman" w:hAnsi="Times New Roman" w:cs="Times New Roman"/>
          <w:sz w:val="24"/>
          <w:szCs w:val="24"/>
        </w:rPr>
        <w:t xml:space="preserve">1,461,931.06 + $137,794.84 = </w:t>
      </w:r>
      <w:r w:rsidR="004E6EED">
        <w:rPr>
          <w:rFonts w:ascii="Times New Roman" w:eastAsia="Times New Roman" w:hAnsi="Times New Roman" w:cs="Times New Roman"/>
          <w:sz w:val="24"/>
          <w:szCs w:val="24"/>
        </w:rPr>
        <w:t>$</w:t>
      </w:r>
      <w:r w:rsidR="006E7A6F">
        <w:rPr>
          <w:rFonts w:ascii="Times New Roman" w:eastAsia="Times New Roman" w:hAnsi="Times New Roman" w:cs="Times New Roman"/>
          <w:sz w:val="24"/>
          <w:szCs w:val="24"/>
        </w:rPr>
        <w:t>1,599,726</w:t>
      </w:r>
      <w:r w:rsidR="008E7429">
        <w:rPr>
          <w:rFonts w:ascii="Times New Roman" w:eastAsia="Times New Roman" w:hAnsi="Times New Roman" w:cs="Times New Roman"/>
          <w:sz w:val="24"/>
          <w:szCs w:val="24"/>
        </w:rPr>
        <w:t xml:space="preserve"> </w:t>
      </w:r>
      <w:r w:rsidR="004E6EED">
        <w:rPr>
          <w:rFonts w:ascii="Times New Roman" w:eastAsia="Times New Roman" w:hAnsi="Times New Roman" w:cs="Times New Roman"/>
          <w:sz w:val="24"/>
          <w:szCs w:val="24"/>
        </w:rPr>
        <w:t xml:space="preserve">total </w:t>
      </w:r>
      <w:r w:rsidR="008E7429">
        <w:rPr>
          <w:rFonts w:ascii="Times New Roman" w:eastAsia="Times New Roman" w:hAnsi="Times New Roman" w:cs="Times New Roman"/>
          <w:sz w:val="24"/>
          <w:szCs w:val="24"/>
        </w:rPr>
        <w:t>labor burden</w:t>
      </w:r>
    </w:p>
    <w:p w:rsidR="00D949D1" w:rsidP="00CF01A1" w14:paraId="14212007" w14:textId="77777777">
      <w:pPr>
        <w:tabs>
          <w:tab w:val="left" w:pos="480"/>
          <w:tab w:val="right" w:pos="8640"/>
        </w:tabs>
        <w:spacing w:before="120" w:after="0" w:line="240" w:lineRule="auto"/>
        <w:contextualSpacing/>
        <w:rPr>
          <w:rFonts w:ascii="Times New Roman" w:eastAsia="Times New Roman" w:hAnsi="Times New Roman" w:cs="Times New Roman"/>
          <w:sz w:val="24"/>
          <w:szCs w:val="24"/>
        </w:rPr>
      </w:pPr>
    </w:p>
    <w:p w:rsidR="007B2457" w:rsidP="007B2457" w14:paraId="761A20B3" w14:textId="36679655">
      <w:pPr>
        <w:spacing w:after="0" w:line="240" w:lineRule="auto"/>
        <w:rPr>
          <w:rFonts w:ascii="Times New Roman" w:eastAsia="Times New Roman" w:hAnsi="Times New Roman" w:cs="Times New Roman"/>
          <w:sz w:val="24"/>
          <w:szCs w:val="24"/>
        </w:rPr>
      </w:pPr>
    </w:p>
    <w:p w:rsidR="007B2457" w:rsidRPr="005E2EFA" w:rsidP="007B2457" w14:paraId="44533F4E" w14:textId="77777777">
      <w:pPr>
        <w:spacing w:after="0" w:line="240" w:lineRule="auto"/>
        <w:rPr>
          <w:rFonts w:ascii="Times New Roman" w:hAnsi="Times New Roman" w:cs="Times New Roman"/>
          <w:sz w:val="24"/>
        </w:rPr>
      </w:pPr>
      <w:r w:rsidRPr="005E2EFA">
        <w:rPr>
          <w:rFonts w:ascii="Times New Roman" w:hAnsi="Times New Roman" w:cs="Times New Roman"/>
          <w:sz w:val="24"/>
        </w:rPr>
        <w:t xml:space="preserve">Part B: OPERATIONAL AND MAINTENANCE COSTS </w:t>
      </w:r>
    </w:p>
    <w:p w:rsidR="00F35EF7" w:rsidP="00F35EF7" w14:paraId="7B715ED4" w14:textId="77777777">
      <w:pPr>
        <w:spacing w:after="0" w:line="240" w:lineRule="auto"/>
        <w:rPr>
          <w:rFonts w:asciiTheme="majorHAnsi" w:hAnsiTheme="majorHAnsi"/>
          <w:iCs/>
          <w:sz w:val="24"/>
        </w:rPr>
      </w:pPr>
      <w:r w:rsidRPr="00722FDB">
        <w:rPr>
          <w:rFonts w:asciiTheme="majorHAnsi" w:hAnsiTheme="majorHAnsi"/>
          <w:i/>
          <w:sz w:val="24"/>
        </w:rPr>
        <w:t xml:space="preserve"> </w:t>
      </w:r>
      <w:bookmarkStart w:id="1" w:name="_Hlk141701550"/>
    </w:p>
    <w:p w:rsidR="007B2457" w:rsidRPr="005E2EFA" w:rsidP="00F35EF7" w14:paraId="762C938D" w14:textId="76916966">
      <w:pPr>
        <w:spacing w:after="0" w:line="240" w:lineRule="auto"/>
        <w:rPr>
          <w:rFonts w:ascii="Times New Roman" w:hAnsi="Times New Roman" w:cs="Times New Roman"/>
          <w:i/>
          <w:sz w:val="24"/>
        </w:rPr>
      </w:pPr>
      <w:r w:rsidRPr="005E2EFA">
        <w:rPr>
          <w:rFonts w:ascii="Times New Roman" w:hAnsi="Times New Roman" w:cs="Times New Roman"/>
          <w:sz w:val="24"/>
        </w:rPr>
        <w:t xml:space="preserve">1) </w:t>
      </w:r>
      <w:r w:rsidRPr="005E2EFA">
        <w:rPr>
          <w:rFonts w:ascii="Times New Roman" w:hAnsi="Times New Roman" w:cs="Times New Roman"/>
          <w:sz w:val="24"/>
        </w:rPr>
        <w:t>Cost Categories</w:t>
      </w:r>
    </w:p>
    <w:p w:rsidR="007B2457" w:rsidRPr="005E2EFA" w:rsidP="000D0294" w14:paraId="272581C2" w14:textId="4E3C83E0">
      <w:pPr>
        <w:pStyle w:val="ListParagraph"/>
        <w:numPr>
          <w:ilvl w:val="1"/>
          <w:numId w:val="21"/>
        </w:numPr>
        <w:spacing w:after="0" w:line="240" w:lineRule="auto"/>
        <w:ind w:left="810"/>
        <w:rPr>
          <w:rFonts w:ascii="Times New Roman" w:hAnsi="Times New Roman" w:cs="Times New Roman"/>
          <w:i/>
          <w:sz w:val="24"/>
        </w:rPr>
      </w:pPr>
      <w:r w:rsidRPr="005E2EFA">
        <w:rPr>
          <w:rFonts w:ascii="Times New Roman" w:hAnsi="Times New Roman" w:cs="Times New Roman"/>
          <w:sz w:val="24"/>
        </w:rPr>
        <w:t>Equipment: $</w:t>
      </w:r>
      <w:r w:rsidRPr="005E2EFA" w:rsidR="000D0294">
        <w:rPr>
          <w:rFonts w:ascii="Times New Roman" w:hAnsi="Times New Roman" w:cs="Times New Roman"/>
          <w:sz w:val="24"/>
        </w:rPr>
        <w:t>0</w:t>
      </w:r>
    </w:p>
    <w:p w:rsidR="007B2457" w:rsidRPr="005E2EFA" w:rsidP="000D0294" w14:paraId="64EFBAED" w14:textId="272EC7DA">
      <w:pPr>
        <w:pStyle w:val="ListParagraph"/>
        <w:numPr>
          <w:ilvl w:val="1"/>
          <w:numId w:val="21"/>
        </w:numPr>
        <w:spacing w:after="0" w:line="240" w:lineRule="auto"/>
        <w:ind w:left="810"/>
        <w:rPr>
          <w:rFonts w:ascii="Times New Roman" w:hAnsi="Times New Roman" w:cs="Times New Roman"/>
          <w:i/>
          <w:sz w:val="24"/>
        </w:rPr>
      </w:pPr>
      <w:r w:rsidRPr="005E2EFA">
        <w:rPr>
          <w:rFonts w:ascii="Times New Roman" w:hAnsi="Times New Roman" w:cs="Times New Roman"/>
          <w:sz w:val="24"/>
        </w:rPr>
        <w:t>Printing: $</w:t>
      </w:r>
      <w:r w:rsidRPr="005E2EFA" w:rsidR="000D0294">
        <w:rPr>
          <w:rFonts w:ascii="Times New Roman" w:hAnsi="Times New Roman" w:cs="Times New Roman"/>
          <w:sz w:val="24"/>
        </w:rPr>
        <w:t>0</w:t>
      </w:r>
    </w:p>
    <w:p w:rsidR="007B2457" w:rsidRPr="005E2EFA" w:rsidP="000D0294" w14:paraId="5BE312ED" w14:textId="46C4B5FE">
      <w:pPr>
        <w:pStyle w:val="ListParagraph"/>
        <w:numPr>
          <w:ilvl w:val="1"/>
          <w:numId w:val="21"/>
        </w:numPr>
        <w:spacing w:after="0" w:line="240" w:lineRule="auto"/>
        <w:ind w:left="810"/>
        <w:rPr>
          <w:rFonts w:ascii="Times New Roman" w:hAnsi="Times New Roman" w:cs="Times New Roman"/>
          <w:i/>
          <w:sz w:val="24"/>
        </w:rPr>
      </w:pPr>
      <w:r w:rsidRPr="005E2EFA">
        <w:rPr>
          <w:rFonts w:ascii="Times New Roman" w:hAnsi="Times New Roman" w:cs="Times New Roman"/>
          <w:sz w:val="24"/>
        </w:rPr>
        <w:t>Postage: $</w:t>
      </w:r>
      <w:r w:rsidRPr="005E2EFA" w:rsidR="000D0294">
        <w:rPr>
          <w:rFonts w:ascii="Times New Roman" w:hAnsi="Times New Roman" w:cs="Times New Roman"/>
          <w:sz w:val="24"/>
        </w:rPr>
        <w:t>0</w:t>
      </w:r>
    </w:p>
    <w:p w:rsidR="007B2457" w:rsidRPr="005E2EFA" w:rsidP="000D0294" w14:paraId="3159FF77" w14:textId="048C313A">
      <w:pPr>
        <w:pStyle w:val="ListParagraph"/>
        <w:numPr>
          <w:ilvl w:val="1"/>
          <w:numId w:val="21"/>
        </w:numPr>
        <w:spacing w:after="0" w:line="240" w:lineRule="auto"/>
        <w:ind w:left="810"/>
        <w:rPr>
          <w:rFonts w:ascii="Times New Roman" w:hAnsi="Times New Roman" w:cs="Times New Roman"/>
          <w:i/>
          <w:sz w:val="24"/>
        </w:rPr>
      </w:pPr>
      <w:r w:rsidRPr="005E2EFA">
        <w:rPr>
          <w:rFonts w:ascii="Times New Roman" w:hAnsi="Times New Roman" w:cs="Times New Roman"/>
          <w:sz w:val="24"/>
        </w:rPr>
        <w:t>Software Purchases: $</w:t>
      </w:r>
      <w:r w:rsidRPr="005E2EFA" w:rsidR="000D0294">
        <w:rPr>
          <w:rFonts w:ascii="Times New Roman" w:hAnsi="Times New Roman" w:cs="Times New Roman"/>
          <w:sz w:val="24"/>
        </w:rPr>
        <w:t>0</w:t>
      </w:r>
    </w:p>
    <w:p w:rsidR="007B2457" w:rsidRPr="005E2EFA" w:rsidP="000D0294" w14:paraId="64AA4B40" w14:textId="2358AB36">
      <w:pPr>
        <w:pStyle w:val="ListParagraph"/>
        <w:numPr>
          <w:ilvl w:val="1"/>
          <w:numId w:val="21"/>
        </w:numPr>
        <w:spacing w:after="0" w:line="240" w:lineRule="auto"/>
        <w:ind w:left="810"/>
        <w:rPr>
          <w:rFonts w:ascii="Times New Roman" w:hAnsi="Times New Roman" w:cs="Times New Roman"/>
          <w:i/>
          <w:sz w:val="24"/>
        </w:rPr>
      </w:pPr>
      <w:r w:rsidRPr="005E2EFA">
        <w:rPr>
          <w:rFonts w:ascii="Times New Roman" w:hAnsi="Times New Roman" w:cs="Times New Roman"/>
          <w:sz w:val="24"/>
        </w:rPr>
        <w:t>Licensing Costs: $</w:t>
      </w:r>
      <w:r w:rsidRPr="005E2EFA" w:rsidR="000D0294">
        <w:rPr>
          <w:rFonts w:ascii="Times New Roman" w:hAnsi="Times New Roman" w:cs="Times New Roman"/>
          <w:sz w:val="24"/>
        </w:rPr>
        <w:t>0</w:t>
      </w:r>
    </w:p>
    <w:p w:rsidR="007B2457" w:rsidRPr="005E2EFA" w:rsidP="00EA3615" w14:paraId="7415B9FA" w14:textId="456413A9">
      <w:pPr>
        <w:pStyle w:val="ListParagraph"/>
        <w:numPr>
          <w:ilvl w:val="1"/>
          <w:numId w:val="21"/>
        </w:numPr>
        <w:spacing w:after="0" w:line="240" w:lineRule="auto"/>
        <w:ind w:left="810"/>
        <w:rPr>
          <w:rFonts w:ascii="Times New Roman" w:hAnsi="Times New Roman" w:cs="Times New Roman"/>
          <w:i/>
          <w:sz w:val="24"/>
        </w:rPr>
      </w:pPr>
      <w:r w:rsidRPr="005E2EFA">
        <w:rPr>
          <w:rFonts w:ascii="Times New Roman" w:hAnsi="Times New Roman" w:cs="Times New Roman"/>
          <w:sz w:val="24"/>
        </w:rPr>
        <w:t xml:space="preserve">Other: </w:t>
      </w:r>
      <w:r w:rsidR="00EA3615">
        <w:rPr>
          <w:rFonts w:ascii="Times New Roman" w:hAnsi="Times New Roman" w:cs="Times New Roman"/>
          <w:sz w:val="24"/>
        </w:rPr>
        <w:t>$0</w:t>
      </w:r>
    </w:p>
    <w:p w:rsidR="007B2457" w:rsidRPr="005E2EFA" w:rsidP="000D0294" w14:paraId="008CA2F6" w14:textId="1B9FF4EF">
      <w:pPr>
        <w:spacing w:after="0" w:line="240" w:lineRule="auto"/>
        <w:ind w:left="450"/>
        <w:rPr>
          <w:rFonts w:ascii="Times New Roman" w:hAnsi="Times New Roman" w:cs="Times New Roman"/>
          <w:iCs/>
          <w:sz w:val="24"/>
        </w:rPr>
      </w:pPr>
    </w:p>
    <w:p w:rsidR="000D0294" w:rsidRPr="000D0294" w:rsidP="00B70E0E" w14:paraId="35FE96CF" w14:textId="77777777">
      <w:pPr>
        <w:spacing w:after="0" w:line="240" w:lineRule="auto"/>
        <w:rPr>
          <w:rFonts w:asciiTheme="majorHAnsi" w:hAnsiTheme="majorHAnsi"/>
          <w:iCs/>
          <w:sz w:val="24"/>
        </w:rPr>
      </w:pPr>
    </w:p>
    <w:p w:rsidR="007B2457" w:rsidRPr="005E2EFA" w:rsidP="000D0294" w14:paraId="2E5463A7" w14:textId="507851C9">
      <w:pPr>
        <w:pStyle w:val="ListParagraph"/>
        <w:numPr>
          <w:ilvl w:val="0"/>
          <w:numId w:val="21"/>
        </w:numPr>
        <w:spacing w:after="0" w:line="240" w:lineRule="auto"/>
        <w:ind w:left="0" w:firstLine="0"/>
        <w:rPr>
          <w:rFonts w:ascii="Times New Roman" w:hAnsi="Times New Roman" w:cs="Times New Roman"/>
          <w:i/>
          <w:sz w:val="24"/>
        </w:rPr>
      </w:pPr>
      <w:r w:rsidRPr="005E2EFA">
        <w:rPr>
          <w:rFonts w:ascii="Times New Roman" w:hAnsi="Times New Roman" w:cs="Times New Roman"/>
          <w:sz w:val="24"/>
        </w:rPr>
        <w:t>Total Operational and Maintenance Cost</w:t>
      </w:r>
      <w:bookmarkEnd w:id="1"/>
      <w:r w:rsidRPr="005E2EFA">
        <w:rPr>
          <w:rFonts w:ascii="Times New Roman" w:hAnsi="Times New Roman" w:cs="Times New Roman"/>
          <w:sz w:val="24"/>
        </w:rPr>
        <w:t xml:space="preserve">: </w:t>
      </w:r>
      <w:r w:rsidR="00D00906">
        <w:rPr>
          <w:rFonts w:ascii="Times New Roman" w:hAnsi="Times New Roman" w:cs="Times New Roman"/>
          <w:sz w:val="24"/>
        </w:rPr>
        <w:t>$0 Equipment Cost + $0 Printing Cost + $0 Postage + $0 Software Purchases + $0 licensing costs + $0 Other =</w:t>
      </w:r>
      <w:r w:rsidRPr="005E2EFA">
        <w:rPr>
          <w:rFonts w:ascii="Times New Roman" w:hAnsi="Times New Roman" w:cs="Times New Roman"/>
          <w:sz w:val="24"/>
        </w:rPr>
        <w:t xml:space="preserve"> $</w:t>
      </w:r>
      <w:r w:rsidR="004E3CED">
        <w:rPr>
          <w:rFonts w:ascii="Times New Roman" w:hAnsi="Times New Roman" w:cs="Times New Roman"/>
          <w:sz w:val="24"/>
        </w:rPr>
        <w:t>0</w:t>
      </w:r>
      <w:r w:rsidR="00D00906">
        <w:rPr>
          <w:rFonts w:ascii="Times New Roman" w:hAnsi="Times New Roman" w:cs="Times New Roman"/>
          <w:sz w:val="24"/>
        </w:rPr>
        <w:t xml:space="preserve"> total maintenance cost</w:t>
      </w:r>
    </w:p>
    <w:p w:rsidR="007B2457" w:rsidP="007B2457" w14:paraId="3EFF0DFA" w14:textId="727D1297">
      <w:pPr>
        <w:spacing w:after="0" w:line="240" w:lineRule="auto"/>
        <w:rPr>
          <w:rFonts w:ascii="Times New Roman" w:eastAsia="Times New Roman" w:hAnsi="Times New Roman" w:cs="Times New Roman"/>
          <w:sz w:val="24"/>
          <w:szCs w:val="24"/>
        </w:rPr>
      </w:pPr>
    </w:p>
    <w:p w:rsidR="007B2457" w:rsidRPr="005E2EFA" w:rsidP="007B2457" w14:paraId="43F37961" w14:textId="77777777">
      <w:pPr>
        <w:spacing w:after="0" w:line="240" w:lineRule="auto"/>
        <w:rPr>
          <w:rFonts w:ascii="Times New Roman" w:hAnsi="Times New Roman" w:cs="Times New Roman"/>
          <w:sz w:val="24"/>
        </w:rPr>
      </w:pPr>
      <w:r w:rsidRPr="005E2EFA">
        <w:rPr>
          <w:rFonts w:ascii="Times New Roman" w:hAnsi="Times New Roman" w:cs="Times New Roman"/>
          <w:sz w:val="24"/>
        </w:rPr>
        <w:t>Part C: TOTAL COST TO THE FEDERAL GOVERNMENT</w:t>
      </w:r>
    </w:p>
    <w:p w:rsidR="007B2457" w:rsidRPr="00B55E9F" w:rsidP="007B2457" w14:paraId="6E845A79" w14:textId="77777777">
      <w:pPr>
        <w:spacing w:after="0" w:line="240" w:lineRule="auto"/>
        <w:rPr>
          <w:rFonts w:asciiTheme="majorHAnsi" w:hAnsiTheme="majorHAnsi"/>
          <w:sz w:val="24"/>
        </w:rPr>
      </w:pPr>
    </w:p>
    <w:p w:rsidR="007B2457" w:rsidRPr="00DC6BCA" w:rsidP="000D0294" w14:paraId="668FC4CC" w14:textId="7387B216">
      <w:pPr>
        <w:pStyle w:val="ListParagraph"/>
        <w:numPr>
          <w:ilvl w:val="0"/>
          <w:numId w:val="22"/>
        </w:numPr>
        <w:spacing w:after="0" w:line="240" w:lineRule="auto"/>
        <w:ind w:left="360"/>
        <w:rPr>
          <w:rFonts w:ascii="Times New Roman" w:hAnsi="Times New Roman" w:cs="Times New Roman"/>
          <w:sz w:val="24"/>
        </w:rPr>
      </w:pPr>
      <w:r w:rsidRPr="00DC6BCA">
        <w:rPr>
          <w:rFonts w:ascii="Times New Roman" w:hAnsi="Times New Roman" w:cs="Times New Roman"/>
          <w:sz w:val="24"/>
        </w:rPr>
        <w:t xml:space="preserve">Total Labor Cost to the Federal Government: </w:t>
      </w:r>
      <w:r w:rsidR="00205A57">
        <w:rPr>
          <w:rFonts w:ascii="Times New Roman" w:hAnsi="Times New Roman" w:cs="Times New Roman"/>
          <w:sz w:val="24"/>
        </w:rPr>
        <w:t>$</w:t>
      </w:r>
      <w:r w:rsidR="006E7A6F">
        <w:rPr>
          <w:rFonts w:ascii="Times New Roman" w:hAnsi="Times New Roman" w:cs="Times New Roman"/>
          <w:sz w:val="24"/>
        </w:rPr>
        <w:t>1,599,726</w:t>
      </w:r>
      <w:r w:rsidR="00F51716">
        <w:rPr>
          <w:rFonts w:ascii="Times New Roman" w:hAnsi="Times New Roman" w:cs="Times New Roman"/>
          <w:sz w:val="24"/>
        </w:rPr>
        <w:t xml:space="preserve"> total labor cost</w:t>
      </w:r>
    </w:p>
    <w:p w:rsidR="007B2457" w:rsidRPr="00DC6BCA" w:rsidP="000D0294" w14:paraId="347DB53B" w14:textId="77777777">
      <w:pPr>
        <w:pStyle w:val="ListParagraph"/>
        <w:spacing w:after="0" w:line="240" w:lineRule="auto"/>
        <w:ind w:left="360"/>
        <w:rPr>
          <w:rFonts w:ascii="Times New Roman" w:hAnsi="Times New Roman" w:cs="Times New Roman"/>
          <w:sz w:val="24"/>
        </w:rPr>
      </w:pPr>
    </w:p>
    <w:p w:rsidR="007B2457" w:rsidRPr="00DC6BCA" w:rsidP="000D0294" w14:paraId="559E5A38" w14:textId="3B3885BC">
      <w:pPr>
        <w:pStyle w:val="ListParagraph"/>
        <w:numPr>
          <w:ilvl w:val="0"/>
          <w:numId w:val="22"/>
        </w:numPr>
        <w:spacing w:after="0" w:line="240" w:lineRule="auto"/>
        <w:ind w:left="360"/>
        <w:rPr>
          <w:rFonts w:ascii="Times New Roman" w:hAnsi="Times New Roman" w:cs="Times New Roman"/>
          <w:sz w:val="24"/>
        </w:rPr>
      </w:pPr>
      <w:r w:rsidRPr="00DC6BCA">
        <w:rPr>
          <w:rFonts w:ascii="Times New Roman" w:hAnsi="Times New Roman" w:cs="Times New Roman"/>
          <w:sz w:val="24"/>
        </w:rPr>
        <w:t xml:space="preserve">Total Operational and Maintenance Costs: </w:t>
      </w:r>
      <w:r w:rsidR="00205A57">
        <w:rPr>
          <w:rFonts w:ascii="Times New Roman" w:hAnsi="Times New Roman" w:cs="Times New Roman"/>
          <w:sz w:val="24"/>
        </w:rPr>
        <w:t>$</w:t>
      </w:r>
      <w:r w:rsidR="004E3CED">
        <w:rPr>
          <w:rFonts w:ascii="Times New Roman" w:hAnsi="Times New Roman" w:cs="Times New Roman"/>
          <w:sz w:val="24"/>
        </w:rPr>
        <w:t>0</w:t>
      </w:r>
    </w:p>
    <w:p w:rsidR="007B2457" w:rsidRPr="00DC6BCA" w:rsidP="000D0294" w14:paraId="36F8029E" w14:textId="77777777">
      <w:pPr>
        <w:spacing w:after="0" w:line="240" w:lineRule="auto"/>
        <w:rPr>
          <w:rFonts w:ascii="Times New Roman" w:hAnsi="Times New Roman" w:cs="Times New Roman"/>
          <w:sz w:val="24"/>
        </w:rPr>
      </w:pPr>
    </w:p>
    <w:p w:rsidR="007B2457" w:rsidRPr="00DC6BCA" w:rsidP="000D0294" w14:paraId="63892CEE" w14:textId="77453C23">
      <w:pPr>
        <w:pStyle w:val="ListParagraph"/>
        <w:numPr>
          <w:ilvl w:val="0"/>
          <w:numId w:val="22"/>
        </w:numPr>
        <w:spacing w:after="0" w:line="240" w:lineRule="auto"/>
        <w:ind w:left="360"/>
        <w:rPr>
          <w:rFonts w:ascii="Times New Roman" w:hAnsi="Times New Roman" w:cs="Times New Roman"/>
          <w:sz w:val="24"/>
        </w:rPr>
      </w:pPr>
      <w:r w:rsidRPr="00DC6BCA">
        <w:rPr>
          <w:rFonts w:ascii="Times New Roman" w:hAnsi="Times New Roman" w:cs="Times New Roman"/>
          <w:sz w:val="24"/>
        </w:rPr>
        <w:t>Total Cost to the Federal Government</w:t>
      </w:r>
      <w:r w:rsidR="007C6F39">
        <w:rPr>
          <w:rFonts w:ascii="Times New Roman" w:hAnsi="Times New Roman" w:cs="Times New Roman"/>
          <w:sz w:val="24"/>
        </w:rPr>
        <w:t>:</w:t>
      </w:r>
      <w:r w:rsidRPr="00DC6BCA">
        <w:rPr>
          <w:rFonts w:ascii="Times New Roman" w:hAnsi="Times New Roman" w:cs="Times New Roman"/>
          <w:sz w:val="24"/>
        </w:rPr>
        <w:t xml:space="preserve"> </w:t>
      </w:r>
      <w:r w:rsidR="007C6F39">
        <w:rPr>
          <w:rFonts w:ascii="Times New Roman" w:hAnsi="Times New Roman" w:cs="Times New Roman"/>
          <w:sz w:val="24"/>
        </w:rPr>
        <w:t>$</w:t>
      </w:r>
      <w:r w:rsidR="006E7A6F">
        <w:rPr>
          <w:rFonts w:ascii="Times New Roman" w:hAnsi="Times New Roman" w:cs="Times New Roman"/>
          <w:sz w:val="24"/>
        </w:rPr>
        <w:t>1,599,726</w:t>
      </w:r>
      <w:r w:rsidR="007C6F39">
        <w:rPr>
          <w:rFonts w:ascii="Times New Roman" w:hAnsi="Times New Roman" w:cs="Times New Roman"/>
          <w:sz w:val="24"/>
        </w:rPr>
        <w:t xml:space="preserve"> + $0 =</w:t>
      </w:r>
      <w:r w:rsidRPr="00DC6BCA">
        <w:rPr>
          <w:rFonts w:ascii="Times New Roman" w:hAnsi="Times New Roman" w:cs="Times New Roman"/>
          <w:sz w:val="24"/>
        </w:rPr>
        <w:t xml:space="preserve"> </w:t>
      </w:r>
      <w:r w:rsidR="00205A57">
        <w:rPr>
          <w:rFonts w:ascii="Times New Roman" w:hAnsi="Times New Roman" w:cs="Times New Roman"/>
          <w:sz w:val="24"/>
        </w:rPr>
        <w:t>$</w:t>
      </w:r>
      <w:r w:rsidR="007C6F39">
        <w:rPr>
          <w:rFonts w:ascii="Times New Roman" w:hAnsi="Times New Roman" w:cs="Times New Roman"/>
          <w:sz w:val="24"/>
        </w:rPr>
        <w:t>1,599,72</w:t>
      </w:r>
      <w:r w:rsidR="006E7A6F">
        <w:rPr>
          <w:rFonts w:ascii="Times New Roman" w:hAnsi="Times New Roman" w:cs="Times New Roman"/>
          <w:sz w:val="24"/>
        </w:rPr>
        <w:t>6</w:t>
      </w:r>
    </w:p>
    <w:p w:rsidR="007B2457" w:rsidRPr="00780BD8" w:rsidP="00F35EF7" w14:paraId="433F17E0" w14:textId="77777777">
      <w:pPr>
        <w:spacing w:after="0" w:line="240" w:lineRule="auto"/>
        <w:rPr>
          <w:rFonts w:ascii="Times New Roman" w:eastAsia="Times New Roman" w:hAnsi="Times New Roman" w:cs="Times New Roman"/>
          <w:sz w:val="24"/>
          <w:szCs w:val="24"/>
        </w:rPr>
      </w:pPr>
    </w:p>
    <w:p w:rsidR="00500254" w:rsidRPr="007C232C" w:rsidP="00B14001" w14:paraId="5E0CCA0A" w14:textId="3F124C64">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for Change in Burden</w:t>
      </w:r>
    </w:p>
    <w:p w:rsidR="00500254" w:rsidRPr="007C232C" w:rsidP="00B14001" w14:paraId="2BAFCE48"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0D0294" w14:paraId="1289622C" w14:textId="2B9D28E0">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has increased since the previous approval due to </w:t>
      </w:r>
      <w:r w:rsidR="00E20BE1">
        <w:rPr>
          <w:rFonts w:ascii="Times New Roman" w:eastAsia="Times New Roman" w:hAnsi="Times New Roman" w:cs="Times New Roman"/>
          <w:sz w:val="24"/>
          <w:szCs w:val="24"/>
        </w:rPr>
        <w:t>an increase in the number of responses</w:t>
      </w:r>
      <w:r w:rsidR="004E41D4">
        <w:rPr>
          <w:rFonts w:ascii="Times New Roman" w:eastAsia="Times New Roman" w:hAnsi="Times New Roman" w:cs="Times New Roman"/>
          <w:sz w:val="24"/>
          <w:szCs w:val="24"/>
        </w:rPr>
        <w:t>.</w:t>
      </w:r>
    </w:p>
    <w:p w:rsidR="00B61300" w:rsidRPr="007C232C" w:rsidP="00B14001" w14:paraId="3B87E66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B14001" w14:paraId="67A00FDB" w14:textId="0B1CE4C6">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Publication of Results</w:t>
      </w:r>
    </w:p>
    <w:p w:rsidR="00500254" w:rsidRPr="007C232C" w:rsidP="00B14001" w14:paraId="028D351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RPr="00C50685" w:rsidP="000D0294" w14:paraId="7E3AF98A" w14:textId="3D15420F">
      <w:pPr>
        <w:tabs>
          <w:tab w:val="left" w:pos="480"/>
          <w:tab w:val="right" w:pos="864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41D4">
        <w:rPr>
          <w:rFonts w:ascii="Times New Roman" w:eastAsia="Times New Roman" w:hAnsi="Times New Roman" w:cs="Times New Roman"/>
          <w:sz w:val="24"/>
          <w:szCs w:val="24"/>
        </w:rPr>
        <w:t>The results of this information collection will not be publishe</w:t>
      </w:r>
      <w:r>
        <w:rPr>
          <w:rFonts w:ascii="Times New Roman" w:eastAsia="Times New Roman" w:hAnsi="Times New Roman" w:cs="Times New Roman"/>
          <w:sz w:val="24"/>
          <w:szCs w:val="24"/>
        </w:rPr>
        <w:t>d.</w:t>
      </w:r>
    </w:p>
    <w:p w:rsidR="00500254" w:rsidRPr="004058EF" w:rsidP="00B14001" w14:paraId="37840DD5"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B14001" w14:paraId="6013881B" w14:textId="68222C4F">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Non-Display of OMB Expiration Date</w:t>
      </w:r>
    </w:p>
    <w:p w:rsidR="00500254" w:rsidRPr="007C232C" w:rsidP="00B14001" w14:paraId="68596AF1"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P="000D0294" w14:paraId="49689869" w14:textId="2F970E9E">
      <w:pPr>
        <w:tabs>
          <w:tab w:val="left" w:pos="480"/>
          <w:tab w:val="right" w:pos="8640"/>
        </w:tabs>
        <w:spacing w:after="0" w:line="240" w:lineRule="auto"/>
        <w:contextualSpacing/>
        <w:rPr>
          <w:rFonts w:ascii="Arial" w:eastAsia="Times New Roman" w:hAnsi="Arial" w:cs="Arial"/>
        </w:rPr>
      </w:pPr>
      <w:r w:rsidRPr="004058EF">
        <w:rPr>
          <w:rFonts w:ascii="Times New Roman" w:eastAsia="Times New Roman" w:hAnsi="Times New Roman" w:cs="Times New Roman"/>
          <w:sz w:val="24"/>
          <w:szCs w:val="24"/>
        </w:rPr>
        <w:t xml:space="preserve">We are not seeking approval to omit the </w:t>
      </w:r>
      <w:r w:rsidR="004E41D4">
        <w:rPr>
          <w:rFonts w:ascii="Times New Roman" w:eastAsia="Times New Roman" w:hAnsi="Times New Roman" w:cs="Times New Roman"/>
          <w:sz w:val="24"/>
          <w:szCs w:val="24"/>
        </w:rPr>
        <w:t xml:space="preserve">display of the </w:t>
      </w:r>
      <w:r w:rsidRPr="004058EF">
        <w:rPr>
          <w:rFonts w:ascii="Times New Roman" w:eastAsia="Times New Roman" w:hAnsi="Times New Roman" w:cs="Times New Roman"/>
          <w:sz w:val="24"/>
          <w:szCs w:val="24"/>
        </w:rPr>
        <w:t xml:space="preserve">expiration date </w:t>
      </w:r>
      <w:r w:rsidR="004E41D4">
        <w:rPr>
          <w:rFonts w:ascii="Times New Roman" w:eastAsia="Times New Roman" w:hAnsi="Times New Roman" w:cs="Times New Roman"/>
          <w:sz w:val="24"/>
          <w:szCs w:val="24"/>
        </w:rPr>
        <w:t xml:space="preserve">of the </w:t>
      </w:r>
      <w:r w:rsidRPr="004058EF">
        <w:rPr>
          <w:rFonts w:ascii="Times New Roman" w:eastAsia="Times New Roman" w:hAnsi="Times New Roman" w:cs="Times New Roman"/>
          <w:sz w:val="24"/>
          <w:szCs w:val="24"/>
        </w:rPr>
        <w:t>OMB approval</w:t>
      </w:r>
      <w:r w:rsidR="004E41D4">
        <w:rPr>
          <w:rFonts w:ascii="Times New Roman" w:eastAsia="Times New Roman" w:hAnsi="Times New Roman" w:cs="Times New Roman"/>
          <w:sz w:val="24"/>
          <w:szCs w:val="24"/>
        </w:rPr>
        <w:t xml:space="preserve"> on the collection instruments</w:t>
      </w:r>
      <w:r w:rsidRPr="004058EF">
        <w:rPr>
          <w:rFonts w:ascii="Times New Roman" w:eastAsia="Times New Roman" w:hAnsi="Times New Roman" w:cs="Times New Roman"/>
          <w:sz w:val="24"/>
          <w:szCs w:val="24"/>
        </w:rPr>
        <w:t>.</w:t>
      </w:r>
      <w:r w:rsidRPr="00C50685">
        <w:rPr>
          <w:rFonts w:ascii="Arial" w:eastAsia="Times New Roman" w:hAnsi="Arial" w:cs="Arial"/>
        </w:rPr>
        <w:t xml:space="preserve"> </w:t>
      </w:r>
    </w:p>
    <w:p w:rsidR="00B0626C" w:rsidP="00B14001" w14:paraId="4CABCD75" w14:textId="63473C2F">
      <w:pPr>
        <w:tabs>
          <w:tab w:val="left" w:pos="480"/>
          <w:tab w:val="right" w:pos="8640"/>
        </w:tabs>
        <w:spacing w:after="0" w:line="240" w:lineRule="auto"/>
        <w:ind w:left="720"/>
        <w:contextualSpacing/>
        <w:rPr>
          <w:rFonts w:ascii="Arial" w:eastAsia="Times New Roman" w:hAnsi="Arial" w:cs="Arial"/>
        </w:rPr>
      </w:pPr>
    </w:p>
    <w:p w:rsidR="00500254" w:rsidRPr="004E41D4" w:rsidP="000D0294" w14:paraId="62BA969B" w14:textId="6AC572CB">
      <w:pPr>
        <w:numPr>
          <w:ilvl w:val="0"/>
          <w:numId w:val="1"/>
        </w:numPr>
        <w:tabs>
          <w:tab w:val="left" w:pos="480"/>
          <w:tab w:val="right" w:pos="8640"/>
        </w:tabs>
        <w:spacing w:after="0" w:line="240" w:lineRule="auto"/>
        <w:rPr>
          <w:rFonts w:ascii="Times New Roman" w:eastAsia="Times New Roman" w:hAnsi="Times New Roman" w:cs="Times New Roman"/>
          <w:sz w:val="24"/>
          <w:szCs w:val="24"/>
        </w:rPr>
      </w:pPr>
      <w:r w:rsidRPr="004E41D4">
        <w:rPr>
          <w:rFonts w:ascii="Times New Roman" w:eastAsia="Times New Roman" w:hAnsi="Times New Roman" w:cs="Times New Roman"/>
          <w:b/>
          <w:sz w:val="24"/>
          <w:szCs w:val="24"/>
        </w:rPr>
        <w:t>Exceptions to</w:t>
      </w:r>
      <w:r w:rsidRPr="004E41D4">
        <w:rPr>
          <w:rFonts w:ascii="Times New Roman" w:eastAsia="Times New Roman" w:hAnsi="Times New Roman" w:cs="Times New Roman"/>
          <w:b/>
          <w:sz w:val="24"/>
          <w:szCs w:val="24"/>
        </w:rPr>
        <w:t xml:space="preserve"> “Certification for Paperwork Reduction Act Submissions” </w:t>
      </w:r>
    </w:p>
    <w:p w:rsidR="000D0294" w:rsidP="000D0294" w14:paraId="43046641" w14:textId="77777777">
      <w:pPr>
        <w:spacing w:after="0" w:line="240" w:lineRule="auto"/>
        <w:rPr>
          <w:rFonts w:ascii="Times New Roman" w:eastAsia="Times New Roman" w:hAnsi="Times New Roman" w:cs="Times New Roman"/>
          <w:sz w:val="24"/>
          <w:szCs w:val="24"/>
        </w:rPr>
      </w:pPr>
    </w:p>
    <w:p w:rsidR="00B452EC" w:rsidRPr="007C232C" w:rsidP="000D0294" w14:paraId="29630482" w14:textId="22E62539">
      <w:pPr>
        <w:spacing w:after="0" w:line="240" w:lineRule="auto"/>
        <w:rPr>
          <w:rFonts w:ascii="Times New Roman" w:hAnsi="Times New Roman" w:cs="Times New Roman"/>
        </w:rPr>
      </w:pPr>
      <w:r w:rsidRPr="004E41D4">
        <w:rPr>
          <w:rFonts w:ascii="Times New Roman" w:eastAsia="Times New Roman" w:hAnsi="Times New Roman" w:cs="Times New Roman"/>
          <w:sz w:val="24"/>
          <w:szCs w:val="24"/>
        </w:rPr>
        <w:t>We are not requesting any exemptions to the provisions stated in 5 CFR 1320.9</w:t>
      </w:r>
      <w:r w:rsidR="00FB5B0A">
        <w:rPr>
          <w:rFonts w:ascii="Times New Roman" w:eastAsia="Times New Roman" w:hAnsi="Times New Roman" w:cs="Times New Roman"/>
          <w:sz w:val="24"/>
          <w:szCs w:val="24"/>
        </w:rPr>
        <w:t>.</w:t>
      </w:r>
    </w:p>
    <w:sectPr w:rsidSect="00815777">
      <w:headerReference w:type="default" r:id="rId7"/>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100B" w14:paraId="6558D487" w14:textId="1791BDAC">
    <w:pPr>
      <w:pStyle w:val="Header"/>
      <w:jc w:val="right"/>
    </w:pPr>
  </w:p>
  <w:p w:rsidR="0017100B" w14:paraId="1BDE2C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C64E5"/>
    <w:multiLevelType w:val="hybridMultilevel"/>
    <w:tmpl w:val="02E68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55126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1B682C2E"/>
    <w:multiLevelType w:val="hybridMultilevel"/>
    <w:tmpl w:val="B674171A"/>
    <w:lvl w:ilvl="0">
      <w:start w:val="1"/>
      <w:numFmt w:val="decimal"/>
      <w:suff w:val="space"/>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4A39F7"/>
    <w:multiLevelType w:val="hybridMultilevel"/>
    <w:tmpl w:val="9D369FF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AF0616"/>
    <w:multiLevelType w:val="hybridMultilevel"/>
    <w:tmpl w:val="71DC83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AB6B87"/>
    <w:multiLevelType w:val="hybridMultilevel"/>
    <w:tmpl w:val="AC50E728"/>
    <w:lvl w:ilvl="0">
      <w:start w:val="1"/>
      <w:numFmt w:val="decimal"/>
      <w:lvlText w:val="%1."/>
      <w:lvlJc w:val="left"/>
      <w:pPr>
        <w:ind w:left="360" w:hanging="360"/>
      </w:pPr>
      <w:rPr>
        <w:rFonts w:cs="Times New Roman" w:hint="default"/>
        <w:b/>
        <w:b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2C5046DF"/>
    <w:multiLevelType w:val="hybridMultilevel"/>
    <w:tmpl w:val="473E7C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E04057D"/>
    <w:multiLevelType w:val="hybridMultilevel"/>
    <w:tmpl w:val="42D2F3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4F1D3C"/>
    <w:multiLevelType w:val="hybridMultilevel"/>
    <w:tmpl w:val="62328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14">
    <w:nsid w:val="3CEE330C"/>
    <w:multiLevelType w:val="hybridMultilevel"/>
    <w:tmpl w:val="0D560FD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A373FF"/>
    <w:multiLevelType w:val="hybridMultilevel"/>
    <w:tmpl w:val="92E292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5B25346"/>
    <w:multiLevelType w:val="hybridMultilevel"/>
    <w:tmpl w:val="B57A85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6C9A21C3"/>
    <w:multiLevelType w:val="hybridMultilevel"/>
    <w:tmpl w:val="BB6EE9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319455750">
    <w:abstractNumId w:val="9"/>
  </w:num>
  <w:num w:numId="2" w16cid:durableId="1300303196">
    <w:abstractNumId w:val="20"/>
  </w:num>
  <w:num w:numId="3" w16cid:durableId="567692366">
    <w:abstractNumId w:val="18"/>
  </w:num>
  <w:num w:numId="4" w16cid:durableId="145054955">
    <w:abstractNumId w:val="13"/>
  </w:num>
  <w:num w:numId="5" w16cid:durableId="2091584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343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345597">
    <w:abstractNumId w:val="14"/>
  </w:num>
  <w:num w:numId="8" w16cid:durableId="1701471945">
    <w:abstractNumId w:val="15"/>
  </w:num>
  <w:num w:numId="9" w16cid:durableId="1312557376">
    <w:abstractNumId w:val="17"/>
  </w:num>
  <w:num w:numId="10" w16cid:durableId="9704793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35562">
    <w:abstractNumId w:val="3"/>
  </w:num>
  <w:num w:numId="12" w16cid:durableId="1723094297">
    <w:abstractNumId w:val="19"/>
  </w:num>
  <w:num w:numId="13" w16cid:durableId="76171526">
    <w:abstractNumId w:val="5"/>
  </w:num>
  <w:num w:numId="14" w16cid:durableId="438960928">
    <w:abstractNumId w:val="6"/>
  </w:num>
  <w:num w:numId="15" w16cid:durableId="1245916463">
    <w:abstractNumId w:val="11"/>
  </w:num>
  <w:num w:numId="16" w16cid:durableId="476649454">
    <w:abstractNumId w:val="16"/>
  </w:num>
  <w:num w:numId="17" w16cid:durableId="250892410">
    <w:abstractNumId w:val="2"/>
  </w:num>
  <w:num w:numId="18" w16cid:durableId="1650482028">
    <w:abstractNumId w:val="8"/>
  </w:num>
  <w:num w:numId="19" w16cid:durableId="91242345">
    <w:abstractNumId w:val="7"/>
  </w:num>
  <w:num w:numId="20" w16cid:durableId="2131437263">
    <w:abstractNumId w:val="0"/>
  </w:num>
  <w:num w:numId="21" w16cid:durableId="1076124651">
    <w:abstractNumId w:val="4"/>
  </w:num>
  <w:num w:numId="22" w16cid:durableId="1901748362">
    <w:abstractNumId w:val="1"/>
  </w:num>
  <w:num w:numId="23" w16cid:durableId="788160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64AF"/>
    <w:rsid w:val="00014AE3"/>
    <w:rsid w:val="00030EA3"/>
    <w:rsid w:val="00031212"/>
    <w:rsid w:val="00034094"/>
    <w:rsid w:val="0005748C"/>
    <w:rsid w:val="000622A4"/>
    <w:rsid w:val="0009039A"/>
    <w:rsid w:val="0009681D"/>
    <w:rsid w:val="000D0294"/>
    <w:rsid w:val="000D4581"/>
    <w:rsid w:val="000E0BDC"/>
    <w:rsid w:val="000E2C2F"/>
    <w:rsid w:val="001033DE"/>
    <w:rsid w:val="001048A5"/>
    <w:rsid w:val="001101D3"/>
    <w:rsid w:val="0011637E"/>
    <w:rsid w:val="00124342"/>
    <w:rsid w:val="001304D8"/>
    <w:rsid w:val="001337B0"/>
    <w:rsid w:val="001374EB"/>
    <w:rsid w:val="001560CC"/>
    <w:rsid w:val="00160E53"/>
    <w:rsid w:val="00163FEC"/>
    <w:rsid w:val="0017100B"/>
    <w:rsid w:val="0018067E"/>
    <w:rsid w:val="00194B8A"/>
    <w:rsid w:val="00197C49"/>
    <w:rsid w:val="001A1449"/>
    <w:rsid w:val="001A336F"/>
    <w:rsid w:val="001B57FA"/>
    <w:rsid w:val="001B66A9"/>
    <w:rsid w:val="001C0911"/>
    <w:rsid w:val="001C6F2E"/>
    <w:rsid w:val="001D47AB"/>
    <w:rsid w:val="001D59D9"/>
    <w:rsid w:val="001D62D8"/>
    <w:rsid w:val="001D71A4"/>
    <w:rsid w:val="001E34B3"/>
    <w:rsid w:val="001F2543"/>
    <w:rsid w:val="001F3E9D"/>
    <w:rsid w:val="00205A57"/>
    <w:rsid w:val="00207641"/>
    <w:rsid w:val="00207C24"/>
    <w:rsid w:val="00212AB9"/>
    <w:rsid w:val="00240451"/>
    <w:rsid w:val="00242791"/>
    <w:rsid w:val="00245DC7"/>
    <w:rsid w:val="00246F35"/>
    <w:rsid w:val="00252BF7"/>
    <w:rsid w:val="00260E51"/>
    <w:rsid w:val="00264FA9"/>
    <w:rsid w:val="002770F0"/>
    <w:rsid w:val="00283CBA"/>
    <w:rsid w:val="00292B48"/>
    <w:rsid w:val="00295F31"/>
    <w:rsid w:val="00296C55"/>
    <w:rsid w:val="002A668E"/>
    <w:rsid w:val="002A6818"/>
    <w:rsid w:val="002B38EE"/>
    <w:rsid w:val="002C0220"/>
    <w:rsid w:val="002C151E"/>
    <w:rsid w:val="002C276A"/>
    <w:rsid w:val="002C6BB1"/>
    <w:rsid w:val="002C73D5"/>
    <w:rsid w:val="002D42E3"/>
    <w:rsid w:val="002E5D3D"/>
    <w:rsid w:val="00301AB3"/>
    <w:rsid w:val="00316159"/>
    <w:rsid w:val="00324DF9"/>
    <w:rsid w:val="00325BE1"/>
    <w:rsid w:val="00326C21"/>
    <w:rsid w:val="003275FE"/>
    <w:rsid w:val="003320D9"/>
    <w:rsid w:val="0034256D"/>
    <w:rsid w:val="00342D2D"/>
    <w:rsid w:val="003457DC"/>
    <w:rsid w:val="003466A4"/>
    <w:rsid w:val="00383C88"/>
    <w:rsid w:val="003B4D4F"/>
    <w:rsid w:val="003C0B94"/>
    <w:rsid w:val="003C1D47"/>
    <w:rsid w:val="003C3A0B"/>
    <w:rsid w:val="003D64E2"/>
    <w:rsid w:val="003D696B"/>
    <w:rsid w:val="003E3C2C"/>
    <w:rsid w:val="003E7772"/>
    <w:rsid w:val="004031F5"/>
    <w:rsid w:val="004058EF"/>
    <w:rsid w:val="004065CE"/>
    <w:rsid w:val="004137F1"/>
    <w:rsid w:val="0041394F"/>
    <w:rsid w:val="00427651"/>
    <w:rsid w:val="00427687"/>
    <w:rsid w:val="0043178A"/>
    <w:rsid w:val="004375FE"/>
    <w:rsid w:val="00441ED5"/>
    <w:rsid w:val="00462AAE"/>
    <w:rsid w:val="004639CD"/>
    <w:rsid w:val="00465992"/>
    <w:rsid w:val="00467FAE"/>
    <w:rsid w:val="00475890"/>
    <w:rsid w:val="00492D20"/>
    <w:rsid w:val="00493A39"/>
    <w:rsid w:val="004B71EB"/>
    <w:rsid w:val="004C7328"/>
    <w:rsid w:val="004D120D"/>
    <w:rsid w:val="004E3CED"/>
    <w:rsid w:val="004E41D4"/>
    <w:rsid w:val="004E6606"/>
    <w:rsid w:val="004E6EED"/>
    <w:rsid w:val="004F473D"/>
    <w:rsid w:val="00500254"/>
    <w:rsid w:val="00502B9E"/>
    <w:rsid w:val="00504FF7"/>
    <w:rsid w:val="005052AC"/>
    <w:rsid w:val="00533A53"/>
    <w:rsid w:val="00533F1C"/>
    <w:rsid w:val="005441F0"/>
    <w:rsid w:val="0054641B"/>
    <w:rsid w:val="00561F97"/>
    <w:rsid w:val="00563A38"/>
    <w:rsid w:val="00564A0A"/>
    <w:rsid w:val="00572F56"/>
    <w:rsid w:val="005823CE"/>
    <w:rsid w:val="00583DC0"/>
    <w:rsid w:val="00590CE1"/>
    <w:rsid w:val="005969A0"/>
    <w:rsid w:val="005A254D"/>
    <w:rsid w:val="005A2D63"/>
    <w:rsid w:val="005B415D"/>
    <w:rsid w:val="005D298B"/>
    <w:rsid w:val="005E146E"/>
    <w:rsid w:val="005E2EFA"/>
    <w:rsid w:val="00616249"/>
    <w:rsid w:val="0062748F"/>
    <w:rsid w:val="00646330"/>
    <w:rsid w:val="00662194"/>
    <w:rsid w:val="00662284"/>
    <w:rsid w:val="00666737"/>
    <w:rsid w:val="006A7EAC"/>
    <w:rsid w:val="006B37EC"/>
    <w:rsid w:val="006B54D1"/>
    <w:rsid w:val="006C50E6"/>
    <w:rsid w:val="006C5D8F"/>
    <w:rsid w:val="006E4907"/>
    <w:rsid w:val="006E7A6F"/>
    <w:rsid w:val="006F1D78"/>
    <w:rsid w:val="00701191"/>
    <w:rsid w:val="00705339"/>
    <w:rsid w:val="007107CC"/>
    <w:rsid w:val="007123F8"/>
    <w:rsid w:val="00720328"/>
    <w:rsid w:val="00722B53"/>
    <w:rsid w:val="00722FDB"/>
    <w:rsid w:val="00727A14"/>
    <w:rsid w:val="00731E94"/>
    <w:rsid w:val="00732F0D"/>
    <w:rsid w:val="00735BE6"/>
    <w:rsid w:val="00735CAE"/>
    <w:rsid w:val="007375F0"/>
    <w:rsid w:val="00750CF5"/>
    <w:rsid w:val="00754386"/>
    <w:rsid w:val="00756A9D"/>
    <w:rsid w:val="00764B82"/>
    <w:rsid w:val="007714F0"/>
    <w:rsid w:val="00773B93"/>
    <w:rsid w:val="00780BD8"/>
    <w:rsid w:val="0079178B"/>
    <w:rsid w:val="007B01F7"/>
    <w:rsid w:val="007B0A6D"/>
    <w:rsid w:val="007B2457"/>
    <w:rsid w:val="007B2E4D"/>
    <w:rsid w:val="007C0230"/>
    <w:rsid w:val="007C232C"/>
    <w:rsid w:val="007C35F8"/>
    <w:rsid w:val="007C6C05"/>
    <w:rsid w:val="007C6C72"/>
    <w:rsid w:val="007C6F39"/>
    <w:rsid w:val="007D3E63"/>
    <w:rsid w:val="007E763F"/>
    <w:rsid w:val="00803BD7"/>
    <w:rsid w:val="00815777"/>
    <w:rsid w:val="00842DAB"/>
    <w:rsid w:val="00844457"/>
    <w:rsid w:val="00853430"/>
    <w:rsid w:val="00857DE8"/>
    <w:rsid w:val="00861317"/>
    <w:rsid w:val="00863FAF"/>
    <w:rsid w:val="00874437"/>
    <w:rsid w:val="008860EA"/>
    <w:rsid w:val="008943B3"/>
    <w:rsid w:val="008A509D"/>
    <w:rsid w:val="008B6BCC"/>
    <w:rsid w:val="008B765A"/>
    <w:rsid w:val="008D5CD5"/>
    <w:rsid w:val="008E7429"/>
    <w:rsid w:val="009053FB"/>
    <w:rsid w:val="0091378A"/>
    <w:rsid w:val="009149C8"/>
    <w:rsid w:val="0092118E"/>
    <w:rsid w:val="00924ED4"/>
    <w:rsid w:val="00925374"/>
    <w:rsid w:val="009304D7"/>
    <w:rsid w:val="00931335"/>
    <w:rsid w:val="00931B18"/>
    <w:rsid w:val="009762C8"/>
    <w:rsid w:val="00984C3F"/>
    <w:rsid w:val="00985958"/>
    <w:rsid w:val="009924E3"/>
    <w:rsid w:val="00995B7F"/>
    <w:rsid w:val="009B4220"/>
    <w:rsid w:val="009D783F"/>
    <w:rsid w:val="009F5571"/>
    <w:rsid w:val="00A04D45"/>
    <w:rsid w:val="00A059B2"/>
    <w:rsid w:val="00A11CFC"/>
    <w:rsid w:val="00A24608"/>
    <w:rsid w:val="00A406AD"/>
    <w:rsid w:val="00A4149B"/>
    <w:rsid w:val="00A540CB"/>
    <w:rsid w:val="00A549E8"/>
    <w:rsid w:val="00A67154"/>
    <w:rsid w:val="00A8578C"/>
    <w:rsid w:val="00A8650B"/>
    <w:rsid w:val="00A9668F"/>
    <w:rsid w:val="00AA430D"/>
    <w:rsid w:val="00AC6C6F"/>
    <w:rsid w:val="00AD29FC"/>
    <w:rsid w:val="00AE1D88"/>
    <w:rsid w:val="00AF78DC"/>
    <w:rsid w:val="00B0626C"/>
    <w:rsid w:val="00B10FB0"/>
    <w:rsid w:val="00B13EFF"/>
    <w:rsid w:val="00B14001"/>
    <w:rsid w:val="00B22F59"/>
    <w:rsid w:val="00B2337B"/>
    <w:rsid w:val="00B452EC"/>
    <w:rsid w:val="00B514CD"/>
    <w:rsid w:val="00B55E9F"/>
    <w:rsid w:val="00B57FB6"/>
    <w:rsid w:val="00B61300"/>
    <w:rsid w:val="00B6386A"/>
    <w:rsid w:val="00B65951"/>
    <w:rsid w:val="00B70E0E"/>
    <w:rsid w:val="00B8116E"/>
    <w:rsid w:val="00B92AB2"/>
    <w:rsid w:val="00BA58C4"/>
    <w:rsid w:val="00BD0EBD"/>
    <w:rsid w:val="00BD368B"/>
    <w:rsid w:val="00BE0939"/>
    <w:rsid w:val="00BE5CB1"/>
    <w:rsid w:val="00BE5EA1"/>
    <w:rsid w:val="00BE67D9"/>
    <w:rsid w:val="00C13AFA"/>
    <w:rsid w:val="00C17EEE"/>
    <w:rsid w:val="00C25573"/>
    <w:rsid w:val="00C32793"/>
    <w:rsid w:val="00C50685"/>
    <w:rsid w:val="00C8410F"/>
    <w:rsid w:val="00C87B80"/>
    <w:rsid w:val="00C918AE"/>
    <w:rsid w:val="00CA1D9F"/>
    <w:rsid w:val="00CA36ED"/>
    <w:rsid w:val="00CD5DB9"/>
    <w:rsid w:val="00CE37BD"/>
    <w:rsid w:val="00CF01A1"/>
    <w:rsid w:val="00CF71C4"/>
    <w:rsid w:val="00D00906"/>
    <w:rsid w:val="00D027AB"/>
    <w:rsid w:val="00D13FB3"/>
    <w:rsid w:val="00D1744E"/>
    <w:rsid w:val="00D27452"/>
    <w:rsid w:val="00D509D2"/>
    <w:rsid w:val="00D66D21"/>
    <w:rsid w:val="00D70E87"/>
    <w:rsid w:val="00D71270"/>
    <w:rsid w:val="00D72AAD"/>
    <w:rsid w:val="00D828BF"/>
    <w:rsid w:val="00D82937"/>
    <w:rsid w:val="00D85C7E"/>
    <w:rsid w:val="00D865D6"/>
    <w:rsid w:val="00D949D1"/>
    <w:rsid w:val="00D972EE"/>
    <w:rsid w:val="00DA467B"/>
    <w:rsid w:val="00DB1DD6"/>
    <w:rsid w:val="00DB51F8"/>
    <w:rsid w:val="00DC007D"/>
    <w:rsid w:val="00DC6BCA"/>
    <w:rsid w:val="00DD1861"/>
    <w:rsid w:val="00DE0118"/>
    <w:rsid w:val="00DE0437"/>
    <w:rsid w:val="00DE17A4"/>
    <w:rsid w:val="00DE33BE"/>
    <w:rsid w:val="00DE79C9"/>
    <w:rsid w:val="00DF43B2"/>
    <w:rsid w:val="00E05354"/>
    <w:rsid w:val="00E07D21"/>
    <w:rsid w:val="00E17D6B"/>
    <w:rsid w:val="00E20BE1"/>
    <w:rsid w:val="00E20DED"/>
    <w:rsid w:val="00E32FDB"/>
    <w:rsid w:val="00E33486"/>
    <w:rsid w:val="00E35ADE"/>
    <w:rsid w:val="00E422BB"/>
    <w:rsid w:val="00E42A98"/>
    <w:rsid w:val="00E634F1"/>
    <w:rsid w:val="00E6394D"/>
    <w:rsid w:val="00E6728C"/>
    <w:rsid w:val="00E71674"/>
    <w:rsid w:val="00E739FB"/>
    <w:rsid w:val="00E877FD"/>
    <w:rsid w:val="00E90608"/>
    <w:rsid w:val="00EA3615"/>
    <w:rsid w:val="00EB13F2"/>
    <w:rsid w:val="00ED1697"/>
    <w:rsid w:val="00ED670F"/>
    <w:rsid w:val="00ED7B4E"/>
    <w:rsid w:val="00EF5069"/>
    <w:rsid w:val="00F0307F"/>
    <w:rsid w:val="00F10B1B"/>
    <w:rsid w:val="00F1576E"/>
    <w:rsid w:val="00F1792E"/>
    <w:rsid w:val="00F17E5F"/>
    <w:rsid w:val="00F35EF7"/>
    <w:rsid w:val="00F461E7"/>
    <w:rsid w:val="00F46810"/>
    <w:rsid w:val="00F51716"/>
    <w:rsid w:val="00F57D66"/>
    <w:rsid w:val="00F639BE"/>
    <w:rsid w:val="00F75E07"/>
    <w:rsid w:val="00F97E8F"/>
    <w:rsid w:val="00FB5B0A"/>
    <w:rsid w:val="00FB68BC"/>
    <w:rsid w:val="00FB7293"/>
    <w:rsid w:val="00FC7422"/>
    <w:rsid w:val="00FD6690"/>
    <w:rsid w:val="00FF1C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9FE02"/>
  <w15:docId w15:val="{EDD42F88-48BD-4344-B303-723777F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nhideWhenUsed/>
    <w:rsid w:val="008A509D"/>
    <w:rPr>
      <w:sz w:val="16"/>
      <w:szCs w:val="16"/>
    </w:rPr>
  </w:style>
  <w:style w:type="paragraph" w:styleId="CommentText">
    <w:name w:val="annotation text"/>
    <w:basedOn w:val="Normal"/>
    <w:link w:val="CommentTextChar"/>
    <w:unhideWhenUsed/>
    <w:rsid w:val="008A509D"/>
    <w:pPr>
      <w:spacing w:line="240" w:lineRule="auto"/>
    </w:pPr>
    <w:rPr>
      <w:sz w:val="20"/>
      <w:szCs w:val="20"/>
    </w:rPr>
  </w:style>
  <w:style w:type="character" w:customStyle="1" w:styleId="CommentTextChar">
    <w:name w:val="Comment Text Char"/>
    <w:basedOn w:val="DefaultParagraphFont"/>
    <w:link w:val="CommentText"/>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66D21"/>
    <w:rPr>
      <w:color w:val="000066"/>
      <w:u w:val="single"/>
    </w:rPr>
  </w:style>
  <w:style w:type="character" w:styleId="UnresolvedMention">
    <w:name w:val="Unresolved Mention"/>
    <w:basedOn w:val="DefaultParagraphFont"/>
    <w:uiPriority w:val="99"/>
    <w:semiHidden/>
    <w:unhideWhenUsed/>
    <w:rsid w:val="00B0626C"/>
    <w:rPr>
      <w:color w:val="605E5C"/>
      <w:shd w:val="clear" w:color="auto" w:fill="E1DFDD"/>
    </w:rPr>
  </w:style>
  <w:style w:type="character" w:styleId="FollowedHyperlink">
    <w:name w:val="FollowedHyperlink"/>
    <w:basedOn w:val="DefaultParagraphFont"/>
    <w:uiPriority w:val="99"/>
    <w:semiHidden/>
    <w:unhideWhenUsed/>
    <w:rsid w:val="007375F0"/>
    <w:rPr>
      <w:color w:val="800080" w:themeColor="followedHyperlink"/>
      <w:u w:val="single"/>
    </w:rPr>
  </w:style>
  <w:style w:type="paragraph" w:styleId="FootnoteText">
    <w:name w:val="footnote text"/>
    <w:basedOn w:val="Normal"/>
    <w:link w:val="FootnoteTextChar"/>
    <w:uiPriority w:val="99"/>
    <w:semiHidden/>
    <w:unhideWhenUsed/>
    <w:rsid w:val="000E0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BDC"/>
    <w:rPr>
      <w:sz w:val="20"/>
      <w:szCs w:val="20"/>
    </w:rPr>
  </w:style>
  <w:style w:type="character" w:styleId="FootnoteReference">
    <w:name w:val="footnote reference"/>
    <w:basedOn w:val="DefaultParagraphFont"/>
    <w:uiPriority w:val="99"/>
    <w:semiHidden/>
    <w:unhideWhenUsed/>
    <w:rsid w:val="000E0BDC"/>
    <w:rPr>
      <w:vertAlign w:val="superscript"/>
    </w:rPr>
  </w:style>
  <w:style w:type="paragraph" w:styleId="Revision">
    <w:name w:val="Revision"/>
    <w:hidden/>
    <w:uiPriority w:val="99"/>
    <w:semiHidden/>
    <w:rsid w:val="00754386"/>
    <w:pPr>
      <w:spacing w:after="0" w:line="240" w:lineRule="auto"/>
    </w:pPr>
  </w:style>
  <w:style w:type="paragraph" w:styleId="NoSpacing">
    <w:name w:val="No Spacing"/>
    <w:basedOn w:val="Normal"/>
    <w:uiPriority w:val="1"/>
    <w:qFormat/>
    <w:rsid w:val="009149C8"/>
    <w:pPr>
      <w:spacing w:after="0" w:line="240" w:lineRule="auto"/>
    </w:pPr>
    <w:rPr>
      <w:rFonts w:ascii="Calibri" w:hAnsi="Calibri" w:cs="Times New Roman"/>
      <w:szCs w:val="32"/>
    </w:rPr>
  </w:style>
  <w:style w:type="character" w:customStyle="1" w:styleId="normaltextrun">
    <w:name w:val="normaltextrun"/>
    <w:basedOn w:val="DefaultParagraphFont"/>
    <w:rsid w:val="009149C8"/>
  </w:style>
  <w:style w:type="character" w:customStyle="1" w:styleId="eop">
    <w:name w:val="eop"/>
    <w:basedOn w:val="DefaultParagraphFont"/>
    <w:rsid w:val="009149C8"/>
  </w:style>
  <w:style w:type="paragraph" w:customStyle="1" w:styleId="paragraph">
    <w:name w:val="paragraph"/>
    <w:basedOn w:val="Normal"/>
    <w:rsid w:val="00914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2/may/oes_nat.htm" TargetMode="External" /><Relationship Id="rId6" Type="http://schemas.openxmlformats.org/officeDocument/2006/relationships/hyperlink" Target="https://www.opm.gov/policy-data-oversight/pay-leave/salaries-wages/salary-tables/24Tables/pdf/DCB_h.pdf"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FD98-BFD8-4354-B28E-E1EF6C79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Hurley, Brian J.</cp:lastModifiedBy>
  <cp:revision>3</cp:revision>
  <dcterms:created xsi:type="dcterms:W3CDTF">2024-07-26T14:41:00Z</dcterms:created>
  <dcterms:modified xsi:type="dcterms:W3CDTF">2024-07-26T14:42:00Z</dcterms:modified>
</cp:coreProperties>
</file>