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6BF6" w:rsidRPr="007843EF" w:rsidP="00A262FA" w14:paraId="2D4D5433" w14:textId="77777777">
      <w:pPr>
        <w:tabs>
          <w:tab w:val="center" w:pos="4361"/>
          <w:tab w:val="right" w:pos="9533"/>
        </w:tabs>
        <w:ind w:hanging="810"/>
        <w:rPr>
          <w:szCs w:val="24"/>
        </w:rPr>
      </w:pPr>
      <w:r>
        <w:rPr>
          <w:szCs w:val="24"/>
        </w:rPr>
        <w:tab/>
      </w:r>
      <w:r w:rsidR="00131CAB">
        <w:rPr>
          <w:szCs w:val="24"/>
        </w:rPr>
        <w:tab/>
      </w:r>
      <w:r w:rsidRPr="007843EF">
        <w:rPr>
          <w:szCs w:val="24"/>
        </w:rPr>
        <w:t>SUPPORTING STATEMENT</w:t>
      </w:r>
      <w:r>
        <w:rPr>
          <w:szCs w:val="24"/>
        </w:rPr>
        <w:tab/>
      </w:r>
      <w:r>
        <w:rPr>
          <w:szCs w:val="24"/>
        </w:rPr>
        <w:tab/>
      </w:r>
    </w:p>
    <w:p w:rsidR="00CA6BF6" w:rsidP="00427875" w14:paraId="0AA403DE" w14:textId="77777777">
      <w:pPr>
        <w:rPr>
          <w:szCs w:val="24"/>
        </w:rPr>
      </w:pPr>
    </w:p>
    <w:p w:rsidR="00427875" w:rsidRPr="00CA6BF6" w:rsidP="0063422F" w14:paraId="51351F3C" w14:textId="77777777">
      <w:pPr>
        <w:numPr>
          <w:ilvl w:val="0"/>
          <w:numId w:val="1"/>
        </w:numPr>
        <w:tabs>
          <w:tab w:val="num" w:pos="-90"/>
          <w:tab w:val="clear" w:pos="720"/>
        </w:tabs>
        <w:ind w:left="-90"/>
        <w:jc w:val="both"/>
        <w:rPr>
          <w:u w:val="single"/>
        </w:rPr>
      </w:pPr>
      <w:r w:rsidRPr="00CA6BF6">
        <w:rPr>
          <w:b/>
          <w:u w:val="single"/>
        </w:rPr>
        <w:t>Justification</w:t>
      </w:r>
      <w:r w:rsidR="00CA6BF6">
        <w:rPr>
          <w:b/>
          <w:u w:val="single"/>
        </w:rPr>
        <w:t>:</w:t>
      </w:r>
    </w:p>
    <w:p w:rsidR="00427875" w:rsidP="004F5260" w14:paraId="7DFC147D" w14:textId="77777777">
      <w:pPr>
        <w:tabs>
          <w:tab w:val="num" w:pos="-540"/>
        </w:tabs>
        <w:ind w:left="-90" w:hanging="720"/>
        <w:jc w:val="both"/>
      </w:pPr>
    </w:p>
    <w:p w:rsidR="001C4AF7" w:rsidP="004F5260" w14:paraId="4AAAFB7E" w14:textId="77777777">
      <w:pPr>
        <w:tabs>
          <w:tab w:val="num" w:pos="-90"/>
        </w:tabs>
        <w:spacing w:after="120"/>
        <w:ind w:left="-90" w:hanging="720"/>
        <w:jc w:val="both"/>
        <w:rPr>
          <w:szCs w:val="24"/>
        </w:rPr>
      </w:pPr>
      <w:r>
        <w:t>1.</w:t>
      </w:r>
      <w:r>
        <w:tab/>
      </w:r>
      <w:r w:rsidRPr="001C4AF7">
        <w:rPr>
          <w:szCs w:val="24"/>
        </w:rPr>
        <w:t xml:space="preserve">FCC Form 609-T is used by Designated Entities (DEs) to request prior Commission approval pursuant to Section 1.2114 of the Commission’s </w:t>
      </w:r>
      <w:r w:rsidR="004F5260">
        <w:rPr>
          <w:szCs w:val="24"/>
        </w:rPr>
        <w:t>r</w:t>
      </w:r>
      <w:r w:rsidRPr="001C4AF7">
        <w:rPr>
          <w:szCs w:val="24"/>
        </w:rPr>
        <w:t>ules for any reportable eligibility event.  The data collected on the form is used by the FCC to determine whether the public interest would be served by the approval of the reportable eligibility event.</w:t>
      </w:r>
      <w:r>
        <w:rPr>
          <w:szCs w:val="24"/>
        </w:rPr>
        <w:t xml:space="preserve">  </w:t>
      </w:r>
    </w:p>
    <w:p w:rsidR="00C03D58" w:rsidP="004F5260" w14:paraId="4AD06828" w14:textId="77777777">
      <w:pPr>
        <w:tabs>
          <w:tab w:val="num" w:pos="-90"/>
        </w:tabs>
        <w:ind w:left="-90"/>
        <w:jc w:val="both"/>
        <w:rPr>
          <w:szCs w:val="24"/>
        </w:rPr>
      </w:pPr>
      <w:r w:rsidRPr="001B46AC">
        <w:rPr>
          <w:szCs w:val="24"/>
        </w:rPr>
        <w:t xml:space="preserve">The </w:t>
      </w:r>
      <w:r w:rsidRPr="001B46AC" w:rsidR="003C6395">
        <w:rPr>
          <w:szCs w:val="24"/>
        </w:rPr>
        <w:t>Commission adopted these information collection</w:t>
      </w:r>
      <w:r w:rsidR="007843EF">
        <w:rPr>
          <w:szCs w:val="24"/>
        </w:rPr>
        <w:t xml:space="preserve"> requirement</w:t>
      </w:r>
      <w:r w:rsidRPr="001B46AC" w:rsidR="003C6395">
        <w:rPr>
          <w:szCs w:val="24"/>
        </w:rPr>
        <w:t xml:space="preserve">s to ensure that licensees receiving designated entity benefits remain, on an ongoing basis, in compliance with the </w:t>
      </w:r>
      <w:r w:rsidRPr="001B46AC" w:rsidR="00883CDE">
        <w:rPr>
          <w:szCs w:val="24"/>
        </w:rPr>
        <w:t>designated entity rules and policies</w:t>
      </w:r>
      <w:r w:rsidR="001B46AC">
        <w:rPr>
          <w:szCs w:val="24"/>
        </w:rPr>
        <w:t xml:space="preserve"> – that the entity remain</w:t>
      </w:r>
      <w:r w:rsidR="00120022">
        <w:rPr>
          <w:szCs w:val="24"/>
        </w:rPr>
        <w:t>s</w:t>
      </w:r>
      <w:r w:rsidR="001B46AC">
        <w:rPr>
          <w:szCs w:val="24"/>
        </w:rPr>
        <w:t xml:space="preserve"> eligible for designated entity benefits for a prescribed period of time (which may vary depending upon the particular circumstances of a licensee or service).  Specifically, the Commission provides benefits to entities eligible to be designated entities pursuant to Congressional directive, as reflected in Section 309(j) of the Communications Act, 47 U.S.C. § 309(j).  Thus, the Commission has indicated that it acted to ensure that designated entities are given the opportunity to participate in the provision of spectrum-based services, while at the same time ensuring that entities ineligible for designated entity incentives cann</w:t>
      </w:r>
      <w:r w:rsidR="00120022">
        <w:rPr>
          <w:szCs w:val="24"/>
        </w:rPr>
        <w:t>ot circumvent the Commission’s R</w:t>
      </w:r>
      <w:r w:rsidR="001B46AC">
        <w:rPr>
          <w:szCs w:val="24"/>
        </w:rPr>
        <w:t xml:space="preserve">ules by obtaining those benefits indirectly, through their relationships with entities that in fact are eligible for such benefits. </w:t>
      </w:r>
    </w:p>
    <w:p w:rsidR="00C03D58" w:rsidP="004F5260" w14:paraId="3838A684" w14:textId="77777777">
      <w:pPr>
        <w:tabs>
          <w:tab w:val="num" w:pos="-90"/>
        </w:tabs>
        <w:ind w:left="-90" w:hanging="720"/>
        <w:jc w:val="both"/>
        <w:rPr>
          <w:szCs w:val="24"/>
        </w:rPr>
      </w:pPr>
    </w:p>
    <w:p w:rsidR="00F65987" w:rsidP="00F65987" w14:paraId="6E8A922E" w14:textId="77777777">
      <w:pPr>
        <w:tabs>
          <w:tab w:val="num" w:pos="-90"/>
        </w:tabs>
        <w:ind w:left="-90"/>
        <w:jc w:val="both"/>
        <w:rPr>
          <w:szCs w:val="24"/>
        </w:rPr>
      </w:pPr>
      <w:r>
        <w:rPr>
          <w:szCs w:val="24"/>
        </w:rPr>
        <w:t>Licensees seek</w:t>
      </w:r>
      <w:r w:rsidR="00C03D58">
        <w:rPr>
          <w:szCs w:val="24"/>
        </w:rPr>
        <w:t>ing</w:t>
      </w:r>
      <w:r>
        <w:rPr>
          <w:szCs w:val="24"/>
        </w:rPr>
        <w:t xml:space="preserve"> approval </w:t>
      </w:r>
      <w:r w:rsidR="00406633">
        <w:rPr>
          <w:szCs w:val="24"/>
        </w:rPr>
        <w:t xml:space="preserve">for </w:t>
      </w:r>
      <w:r>
        <w:rPr>
          <w:szCs w:val="24"/>
        </w:rPr>
        <w:t xml:space="preserve">a </w:t>
      </w:r>
      <w:r w:rsidRPr="00556B81">
        <w:rPr>
          <w:szCs w:val="24"/>
        </w:rPr>
        <w:t>“reportable eligibility event”</w:t>
      </w:r>
      <w:r w:rsidR="00C14AF1">
        <w:rPr>
          <w:szCs w:val="24"/>
        </w:rPr>
        <w:t xml:space="preserve"> </w:t>
      </w:r>
      <w:r w:rsidR="006A5D45">
        <w:rPr>
          <w:szCs w:val="24"/>
        </w:rPr>
        <w:t xml:space="preserve">pursuant to </w:t>
      </w:r>
      <w:r w:rsidR="00120022">
        <w:rPr>
          <w:szCs w:val="24"/>
        </w:rPr>
        <w:t>§ 1.2114 of the Commission’s R</w:t>
      </w:r>
      <w:r w:rsidR="006A5D45">
        <w:rPr>
          <w:szCs w:val="24"/>
        </w:rPr>
        <w:t xml:space="preserve">ules </w:t>
      </w:r>
      <w:r>
        <w:rPr>
          <w:szCs w:val="24"/>
        </w:rPr>
        <w:t xml:space="preserve">will be required to </w:t>
      </w:r>
      <w:r w:rsidR="00552CF4">
        <w:rPr>
          <w:szCs w:val="24"/>
        </w:rPr>
        <w:t xml:space="preserve">file </w:t>
      </w:r>
      <w:r w:rsidR="00120022">
        <w:rPr>
          <w:szCs w:val="24"/>
        </w:rPr>
        <w:t xml:space="preserve">FCC </w:t>
      </w:r>
      <w:r w:rsidR="00556B81">
        <w:rPr>
          <w:szCs w:val="24"/>
        </w:rPr>
        <w:t xml:space="preserve">Form 609-T </w:t>
      </w:r>
      <w:r w:rsidR="003C7706">
        <w:rPr>
          <w:szCs w:val="24"/>
        </w:rPr>
        <w:t xml:space="preserve">and </w:t>
      </w:r>
      <w:r w:rsidR="00552CF4">
        <w:rPr>
          <w:szCs w:val="24"/>
        </w:rPr>
        <w:t xml:space="preserve">any </w:t>
      </w:r>
      <w:r w:rsidR="003C7706">
        <w:rPr>
          <w:szCs w:val="24"/>
        </w:rPr>
        <w:t>attachments</w:t>
      </w:r>
      <w:r w:rsidR="00556B81">
        <w:rPr>
          <w:szCs w:val="24"/>
        </w:rPr>
        <w:t xml:space="preserve"> required by the form</w:t>
      </w:r>
      <w:r>
        <w:rPr>
          <w:szCs w:val="24"/>
        </w:rPr>
        <w:t>.</w:t>
      </w:r>
      <w:r w:rsidR="00552CF4">
        <w:rPr>
          <w:szCs w:val="24"/>
        </w:rPr>
        <w:t xml:space="preserve">  </w:t>
      </w:r>
    </w:p>
    <w:p w:rsidR="00F65987" w:rsidP="00F65987" w14:paraId="67888A6A" w14:textId="77777777">
      <w:pPr>
        <w:tabs>
          <w:tab w:val="num" w:pos="-90"/>
        </w:tabs>
        <w:ind w:left="-90"/>
        <w:jc w:val="both"/>
        <w:rPr>
          <w:szCs w:val="24"/>
        </w:rPr>
      </w:pPr>
    </w:p>
    <w:p w:rsidR="00F65987" w:rsidP="00F65987" w14:paraId="48F2D233" w14:textId="3BD16193">
      <w:pPr>
        <w:tabs>
          <w:tab w:val="num" w:pos="-90"/>
        </w:tabs>
        <w:ind w:left="-90"/>
        <w:jc w:val="both"/>
      </w:pPr>
      <w:r w:rsidRPr="00B554F6">
        <w:rPr>
          <w:b/>
          <w:bCs/>
          <w:u w:val="single"/>
        </w:rPr>
        <w:t>Non-substantive Change Request</w:t>
      </w:r>
      <w:r>
        <w:t>:</w:t>
      </w:r>
    </w:p>
    <w:p w:rsidR="00F65987" w:rsidP="00F65987" w14:paraId="0B86AC1A" w14:textId="77777777">
      <w:pPr>
        <w:tabs>
          <w:tab w:val="num" w:pos="-90"/>
        </w:tabs>
        <w:ind w:left="-90"/>
        <w:jc w:val="both"/>
      </w:pPr>
    </w:p>
    <w:p w:rsidR="00DA061E" w:rsidRPr="00F65987" w:rsidP="00F65987" w14:paraId="3EC21E12" w14:textId="6A9905F6">
      <w:pPr>
        <w:tabs>
          <w:tab w:val="num" w:pos="-90"/>
        </w:tabs>
        <w:ind w:left="-90"/>
        <w:jc w:val="both"/>
        <w:rPr>
          <w:szCs w:val="24"/>
        </w:rPr>
      </w:pPr>
      <w:r>
        <w:t xml:space="preserve">On March 26, 2026, the Commission adopted A Direct Final Rule, FCC 26-16, in GN 25-133.  With this rule the Commission eliminated 47 CFR § 1.2110(n), a rule requiring a designated entity file an annual report, FCC Form 611-T.  The Commission determined this information is already captured through other mechanisms, and the annual filing is no longer necessary.  We therefore request approval to revise collection 3060-1092 to remove FCC Form 611-T.   The FCC Form 609-T which is also part of this collection is </w:t>
      </w:r>
      <w:r>
        <w:t>being retained.</w:t>
      </w:r>
    </w:p>
    <w:p w:rsidR="00DA061E" w:rsidP="00DA061E" w14:paraId="38087800" w14:textId="77777777"/>
    <w:p w:rsidR="00427875" w:rsidP="004F5260" w14:paraId="3E28092C" w14:textId="77777777">
      <w:pPr>
        <w:tabs>
          <w:tab w:val="num" w:pos="-90"/>
        </w:tabs>
        <w:ind w:left="-90"/>
        <w:jc w:val="both"/>
        <w:rPr>
          <w:szCs w:val="24"/>
        </w:rPr>
      </w:pPr>
      <w:r w:rsidRPr="004E1DEA">
        <w:rPr>
          <w:szCs w:val="24"/>
        </w:rPr>
        <w:t xml:space="preserve">The statutory authority for this collection of </w:t>
      </w:r>
      <w:r w:rsidRPr="004E1DEA" w:rsidR="004128D5">
        <w:rPr>
          <w:szCs w:val="24"/>
        </w:rPr>
        <w:t xml:space="preserve">this </w:t>
      </w:r>
      <w:r w:rsidRPr="004E1DEA" w:rsidR="007053CC">
        <w:rPr>
          <w:szCs w:val="24"/>
        </w:rPr>
        <w:t xml:space="preserve">information </w:t>
      </w:r>
      <w:r w:rsidRPr="004E1DEA">
        <w:rPr>
          <w:szCs w:val="24"/>
        </w:rPr>
        <w:t>is contained in</w:t>
      </w:r>
      <w:r>
        <w:rPr>
          <w:szCs w:val="24"/>
        </w:rPr>
        <w:t xml:space="preserve"> Sections 154(i)</w:t>
      </w:r>
      <w:r w:rsidR="002873F9">
        <w:rPr>
          <w:szCs w:val="24"/>
        </w:rPr>
        <w:t>,</w:t>
      </w:r>
      <w:r>
        <w:rPr>
          <w:szCs w:val="24"/>
        </w:rPr>
        <w:t xml:space="preserve"> </w:t>
      </w:r>
      <w:r w:rsidR="002873F9">
        <w:rPr>
          <w:szCs w:val="24"/>
        </w:rPr>
        <w:t xml:space="preserve">308(b), </w:t>
      </w:r>
      <w:r w:rsidRPr="00E73CC8" w:rsidR="002873F9">
        <w:rPr>
          <w:szCs w:val="24"/>
        </w:rPr>
        <w:t>309(j)(</w:t>
      </w:r>
      <w:r w:rsidR="002873F9">
        <w:rPr>
          <w:szCs w:val="24"/>
        </w:rPr>
        <w:t>3</w:t>
      </w:r>
      <w:r w:rsidRPr="00E73CC8" w:rsidR="002873F9">
        <w:rPr>
          <w:szCs w:val="24"/>
        </w:rPr>
        <w:t>)</w:t>
      </w:r>
      <w:r w:rsidR="002873F9">
        <w:rPr>
          <w:szCs w:val="24"/>
        </w:rPr>
        <w:t xml:space="preserve">, and 309(j)(4) </w:t>
      </w:r>
      <w:r>
        <w:rPr>
          <w:szCs w:val="24"/>
        </w:rPr>
        <w:t>of the Communications Act, as amended,</w:t>
      </w:r>
      <w:r>
        <w:rPr>
          <w:rFonts w:ascii="Arial" w:hAnsi="Arial" w:cs="Arial"/>
          <w:sz w:val="20"/>
        </w:rPr>
        <w:t xml:space="preserve">  </w:t>
      </w:r>
      <w:r w:rsidRPr="00E73CC8">
        <w:rPr>
          <w:i/>
          <w:szCs w:val="24"/>
        </w:rPr>
        <w:t>See</w:t>
      </w:r>
      <w:r w:rsidRPr="00E73CC8">
        <w:rPr>
          <w:szCs w:val="24"/>
        </w:rPr>
        <w:t xml:space="preserve"> 47 U.S.C. §§ </w:t>
      </w:r>
      <w:r>
        <w:rPr>
          <w:szCs w:val="24"/>
        </w:rPr>
        <w:t xml:space="preserve">4(i), </w:t>
      </w:r>
      <w:r w:rsidR="002873F9">
        <w:rPr>
          <w:szCs w:val="24"/>
        </w:rPr>
        <w:t xml:space="preserve">308(b), </w:t>
      </w:r>
      <w:r w:rsidRPr="00E73CC8">
        <w:rPr>
          <w:szCs w:val="24"/>
        </w:rPr>
        <w:t>309(j)(</w:t>
      </w:r>
      <w:r w:rsidR="002873F9">
        <w:rPr>
          <w:szCs w:val="24"/>
        </w:rPr>
        <w:t>3</w:t>
      </w:r>
      <w:r w:rsidRPr="00E73CC8">
        <w:rPr>
          <w:szCs w:val="24"/>
        </w:rPr>
        <w:t>),</w:t>
      </w:r>
      <w:r w:rsidR="002873F9">
        <w:rPr>
          <w:szCs w:val="24"/>
        </w:rPr>
        <w:t xml:space="preserve"> </w:t>
      </w:r>
      <w:r w:rsidR="00315A16">
        <w:rPr>
          <w:szCs w:val="24"/>
        </w:rPr>
        <w:t xml:space="preserve">and </w:t>
      </w:r>
      <w:r w:rsidR="002873F9">
        <w:rPr>
          <w:szCs w:val="24"/>
        </w:rPr>
        <w:t>309(j)(4)</w:t>
      </w:r>
      <w:r w:rsidRPr="00E73CC8">
        <w:rPr>
          <w:szCs w:val="24"/>
        </w:rPr>
        <w:t>.</w:t>
      </w:r>
    </w:p>
    <w:p w:rsidR="00427875" w:rsidP="004F5260" w14:paraId="20F4BE65" w14:textId="77777777">
      <w:pPr>
        <w:tabs>
          <w:tab w:val="num" w:pos="-90"/>
        </w:tabs>
        <w:ind w:left="-90" w:hanging="720"/>
        <w:jc w:val="both"/>
        <w:rPr>
          <w:szCs w:val="24"/>
        </w:rPr>
      </w:pPr>
    </w:p>
    <w:p w:rsidR="00427875" w:rsidP="004F5260" w14:paraId="6838E143" w14:textId="77777777">
      <w:pPr>
        <w:tabs>
          <w:tab w:val="num" w:pos="-90"/>
        </w:tabs>
        <w:ind w:left="-90"/>
        <w:jc w:val="both"/>
        <w:rPr>
          <w:szCs w:val="24"/>
        </w:rPr>
      </w:pPr>
      <w:r>
        <w:rPr>
          <w:szCs w:val="24"/>
        </w:rPr>
        <w:t>Th</w:t>
      </w:r>
      <w:r w:rsidR="00827171">
        <w:rPr>
          <w:szCs w:val="24"/>
        </w:rPr>
        <w:t>e</w:t>
      </w:r>
      <w:r>
        <w:rPr>
          <w:szCs w:val="24"/>
        </w:rPr>
        <w:t xml:space="preserve"> </w:t>
      </w:r>
      <w:r w:rsidR="00702D69">
        <w:rPr>
          <w:szCs w:val="24"/>
        </w:rPr>
        <w:t xml:space="preserve">information collections </w:t>
      </w:r>
      <w:r>
        <w:rPr>
          <w:szCs w:val="24"/>
        </w:rPr>
        <w:t xml:space="preserve">do not affect individuals or households; </w:t>
      </w:r>
      <w:r w:rsidRPr="004E1DEA" w:rsidR="00C14AF1">
        <w:rPr>
          <w:szCs w:val="24"/>
        </w:rPr>
        <w:t>thus,</w:t>
      </w:r>
      <w:r w:rsidR="00C14AF1">
        <w:rPr>
          <w:szCs w:val="24"/>
        </w:rPr>
        <w:t xml:space="preserve"> </w:t>
      </w:r>
      <w:r>
        <w:rPr>
          <w:szCs w:val="24"/>
        </w:rPr>
        <w:t>there are no impacts under the Privacy Act.</w:t>
      </w:r>
    </w:p>
    <w:p w:rsidR="00427875" w:rsidP="004F5260" w14:paraId="6926A67F" w14:textId="77777777">
      <w:pPr>
        <w:tabs>
          <w:tab w:val="num" w:pos="-90"/>
        </w:tabs>
        <w:ind w:left="-90" w:hanging="720"/>
        <w:jc w:val="both"/>
        <w:rPr>
          <w:szCs w:val="24"/>
        </w:rPr>
      </w:pPr>
    </w:p>
    <w:p w:rsidR="00427875" w:rsidP="004F5260" w14:paraId="0ACE4A34" w14:textId="34B923FB">
      <w:pPr>
        <w:tabs>
          <w:tab w:val="num" w:pos="-90"/>
        </w:tabs>
        <w:ind w:left="-90" w:hanging="720"/>
        <w:jc w:val="both"/>
        <w:rPr>
          <w:szCs w:val="24"/>
        </w:rPr>
      </w:pPr>
      <w:r>
        <w:rPr>
          <w:szCs w:val="24"/>
        </w:rPr>
        <w:t>2.</w:t>
      </w:r>
      <w:r>
        <w:rPr>
          <w:szCs w:val="24"/>
        </w:rPr>
        <w:tab/>
      </w:r>
      <w:r w:rsidR="0099708F">
        <w:rPr>
          <w:szCs w:val="24"/>
        </w:rPr>
        <w:t xml:space="preserve">The information collected will </w:t>
      </w:r>
      <w:r w:rsidR="000308B2">
        <w:rPr>
          <w:szCs w:val="24"/>
        </w:rPr>
        <w:t xml:space="preserve">be used to ensure that only legitimate small businesses reap the benefits of the Commission’s designated entity program.  Further, this information will assist </w:t>
      </w:r>
      <w:r w:rsidR="007E5BD7">
        <w:rPr>
          <w:szCs w:val="24"/>
        </w:rPr>
        <w:t>the Commission</w:t>
      </w:r>
      <w:r w:rsidR="000308B2">
        <w:rPr>
          <w:szCs w:val="24"/>
        </w:rPr>
        <w:t xml:space="preserve"> in </w:t>
      </w:r>
      <w:r w:rsidR="0009573E">
        <w:rPr>
          <w:szCs w:val="24"/>
        </w:rPr>
        <w:t>prevent</w:t>
      </w:r>
      <w:r w:rsidR="000308B2">
        <w:rPr>
          <w:szCs w:val="24"/>
        </w:rPr>
        <w:t>ing</w:t>
      </w:r>
      <w:r w:rsidR="0009573E">
        <w:rPr>
          <w:szCs w:val="24"/>
        </w:rPr>
        <w:t xml:space="preserve"> companies from circumventing the objectives of the designated entity </w:t>
      </w:r>
      <w:r w:rsidR="0009573E">
        <w:rPr>
          <w:szCs w:val="24"/>
        </w:rPr>
        <w:t>eligibility rules</w:t>
      </w:r>
      <w:r w:rsidR="0099708F">
        <w:rPr>
          <w:szCs w:val="24"/>
        </w:rPr>
        <w:t xml:space="preserve"> </w:t>
      </w:r>
      <w:r w:rsidR="00702D69">
        <w:rPr>
          <w:szCs w:val="24"/>
        </w:rPr>
        <w:t xml:space="preserve">by </w:t>
      </w:r>
      <w:r w:rsidR="00D41FCF">
        <w:rPr>
          <w:szCs w:val="24"/>
        </w:rPr>
        <w:t>allow</w:t>
      </w:r>
      <w:r w:rsidR="00702D69">
        <w:rPr>
          <w:szCs w:val="24"/>
        </w:rPr>
        <w:t>ing</w:t>
      </w:r>
      <w:r w:rsidR="00D41FCF">
        <w:rPr>
          <w:szCs w:val="24"/>
        </w:rPr>
        <w:t xml:space="preserve"> us to </w:t>
      </w:r>
      <w:r w:rsidR="0099708F">
        <w:rPr>
          <w:szCs w:val="24"/>
        </w:rPr>
        <w:t xml:space="preserve">review (1) the </w:t>
      </w:r>
      <w:r w:rsidR="00120022">
        <w:rPr>
          <w:szCs w:val="24"/>
        </w:rPr>
        <w:t xml:space="preserve">FCC </w:t>
      </w:r>
      <w:r w:rsidR="007E5BD7">
        <w:rPr>
          <w:szCs w:val="24"/>
        </w:rPr>
        <w:t xml:space="preserve">Form 609-T </w:t>
      </w:r>
      <w:r w:rsidR="0099708F">
        <w:rPr>
          <w:szCs w:val="24"/>
        </w:rPr>
        <w:t>applications seeking approval for “reportable eligibility events</w:t>
      </w:r>
      <w:r w:rsidR="00B554F6">
        <w:rPr>
          <w:szCs w:val="24"/>
        </w:rPr>
        <w:t>.”</w:t>
      </w:r>
      <w:r w:rsidR="0099708F">
        <w:rPr>
          <w:szCs w:val="24"/>
        </w:rPr>
        <w:t xml:space="preserve"> </w:t>
      </w:r>
    </w:p>
    <w:p w:rsidR="003A05F1" w:rsidP="004F5260" w14:paraId="27016E3B" w14:textId="77777777">
      <w:pPr>
        <w:tabs>
          <w:tab w:val="num" w:pos="-90"/>
        </w:tabs>
        <w:ind w:left="-90" w:hanging="720"/>
        <w:jc w:val="both"/>
        <w:rPr>
          <w:szCs w:val="24"/>
        </w:rPr>
      </w:pPr>
    </w:p>
    <w:p w:rsidR="00035F65" w:rsidP="004F5260" w14:paraId="7CEE8FE4" w14:textId="07B134EA">
      <w:pPr>
        <w:tabs>
          <w:tab w:val="num" w:pos="-90"/>
        </w:tabs>
        <w:ind w:left="-90" w:hanging="720"/>
        <w:jc w:val="both"/>
        <w:rPr>
          <w:szCs w:val="24"/>
        </w:rPr>
      </w:pPr>
      <w:r w:rsidRPr="00E56E81">
        <w:rPr>
          <w:szCs w:val="24"/>
        </w:rPr>
        <w:t>3.</w:t>
      </w:r>
      <w:r>
        <w:rPr>
          <w:szCs w:val="24"/>
        </w:rPr>
        <w:tab/>
      </w:r>
      <w:r w:rsidR="001F01A0">
        <w:rPr>
          <w:szCs w:val="24"/>
        </w:rPr>
        <w:t xml:space="preserve">The Commission </w:t>
      </w:r>
      <w:r w:rsidR="00976B9A">
        <w:rPr>
          <w:szCs w:val="24"/>
        </w:rPr>
        <w:t>mandates that</w:t>
      </w:r>
      <w:r w:rsidR="001F01A0">
        <w:rPr>
          <w:szCs w:val="24"/>
        </w:rPr>
        <w:t xml:space="preserve"> all</w:t>
      </w:r>
      <w:r w:rsidR="00990D51">
        <w:rPr>
          <w:szCs w:val="24"/>
        </w:rPr>
        <w:t xml:space="preserve"> </w:t>
      </w:r>
      <w:r w:rsidR="00744731">
        <w:rPr>
          <w:szCs w:val="24"/>
        </w:rPr>
        <w:t>forms and required attachments</w:t>
      </w:r>
      <w:r w:rsidR="00990D51">
        <w:rPr>
          <w:szCs w:val="24"/>
        </w:rPr>
        <w:t xml:space="preserve"> </w:t>
      </w:r>
      <w:r w:rsidR="001F01A0">
        <w:rPr>
          <w:szCs w:val="24"/>
        </w:rPr>
        <w:t xml:space="preserve">will </w:t>
      </w:r>
      <w:r w:rsidR="00990D51">
        <w:rPr>
          <w:szCs w:val="24"/>
        </w:rPr>
        <w:t xml:space="preserve">be submitted </w:t>
      </w:r>
      <w:r w:rsidR="005F2E32">
        <w:rPr>
          <w:szCs w:val="24"/>
        </w:rPr>
        <w:t xml:space="preserve">electronically </w:t>
      </w:r>
      <w:r w:rsidR="00990D51">
        <w:rPr>
          <w:szCs w:val="24"/>
        </w:rPr>
        <w:t xml:space="preserve">via the </w:t>
      </w:r>
      <w:r w:rsidR="00744731">
        <w:rPr>
          <w:szCs w:val="24"/>
        </w:rPr>
        <w:t>Universal Licensing System</w:t>
      </w:r>
      <w:r w:rsidR="00990D51">
        <w:rPr>
          <w:szCs w:val="24"/>
        </w:rPr>
        <w:t xml:space="preserve"> (</w:t>
      </w:r>
      <w:r w:rsidR="00744731">
        <w:rPr>
          <w:szCs w:val="24"/>
        </w:rPr>
        <w:t>ULS</w:t>
      </w:r>
      <w:r w:rsidR="00990D51">
        <w:rPr>
          <w:szCs w:val="24"/>
        </w:rPr>
        <w:t xml:space="preserve">).  Additionally, any updates, amendments, or requests for further information will also be able to be filed via </w:t>
      </w:r>
      <w:r w:rsidR="00744731">
        <w:rPr>
          <w:szCs w:val="24"/>
        </w:rPr>
        <w:t>ULS</w:t>
      </w:r>
      <w:r w:rsidR="00990D51">
        <w:rPr>
          <w:szCs w:val="24"/>
        </w:rPr>
        <w:t>.</w:t>
      </w:r>
      <w:r w:rsidR="007E5BD7">
        <w:rPr>
          <w:szCs w:val="24"/>
        </w:rPr>
        <w:t xml:space="preserve">  All of the wireless radio services </w:t>
      </w:r>
      <w:r w:rsidR="00B358AA">
        <w:rPr>
          <w:szCs w:val="24"/>
        </w:rPr>
        <w:t xml:space="preserve">encompassed within the obligations to file </w:t>
      </w:r>
      <w:r w:rsidR="004C0EFE">
        <w:rPr>
          <w:szCs w:val="24"/>
        </w:rPr>
        <w:t xml:space="preserve">FCC </w:t>
      </w:r>
      <w:r w:rsidR="00B358AA">
        <w:rPr>
          <w:szCs w:val="24"/>
        </w:rPr>
        <w:t>Form 609-T are subject to mandatory ele</w:t>
      </w:r>
      <w:r w:rsidR="00120022">
        <w:rPr>
          <w:szCs w:val="24"/>
        </w:rPr>
        <w:t>ctronic filing as specified in S</w:t>
      </w:r>
      <w:r w:rsidR="00B358AA">
        <w:rPr>
          <w:szCs w:val="24"/>
        </w:rPr>
        <w:t>ec</w:t>
      </w:r>
      <w:r w:rsidR="00120022">
        <w:rPr>
          <w:szCs w:val="24"/>
        </w:rPr>
        <w:t>tion 1.913 of the Commission’s R</w:t>
      </w:r>
      <w:r w:rsidR="00B358AA">
        <w:rPr>
          <w:szCs w:val="24"/>
        </w:rPr>
        <w:t>ules, 47 C.F.R. § 1.913.</w:t>
      </w:r>
    </w:p>
    <w:p w:rsidR="00702FE7" w:rsidP="004F5260" w14:paraId="67132273" w14:textId="77777777">
      <w:pPr>
        <w:tabs>
          <w:tab w:val="num" w:pos="-90"/>
        </w:tabs>
        <w:ind w:left="-90" w:hanging="720"/>
        <w:jc w:val="both"/>
        <w:rPr>
          <w:szCs w:val="24"/>
        </w:rPr>
      </w:pPr>
    </w:p>
    <w:p w:rsidR="00427875" w:rsidP="004F5260" w14:paraId="641D8319" w14:textId="77777777">
      <w:pPr>
        <w:tabs>
          <w:tab w:val="num" w:pos="-90"/>
        </w:tabs>
        <w:ind w:left="-90" w:hanging="720"/>
        <w:jc w:val="both"/>
        <w:rPr>
          <w:szCs w:val="24"/>
        </w:rPr>
      </w:pPr>
      <w:r w:rsidRPr="00E56E81">
        <w:rPr>
          <w:szCs w:val="24"/>
        </w:rPr>
        <w:t>4.</w:t>
      </w:r>
      <w:r>
        <w:rPr>
          <w:szCs w:val="24"/>
        </w:rPr>
        <w:tab/>
      </w:r>
      <w:r w:rsidR="00035F65">
        <w:rPr>
          <w:szCs w:val="24"/>
        </w:rPr>
        <w:t xml:space="preserve">This </w:t>
      </w:r>
      <w:r w:rsidR="008F2B7C">
        <w:rPr>
          <w:szCs w:val="24"/>
        </w:rPr>
        <w:t>a</w:t>
      </w:r>
      <w:r w:rsidR="00035F65">
        <w:rPr>
          <w:szCs w:val="24"/>
        </w:rPr>
        <w:t>gency does not impose a similar information collection on the respondents.  There is no similar data available</w:t>
      </w:r>
      <w:r>
        <w:rPr>
          <w:szCs w:val="24"/>
        </w:rPr>
        <w:t>.</w:t>
      </w:r>
    </w:p>
    <w:p w:rsidR="00427875" w:rsidP="004F5260" w14:paraId="5B3B3072" w14:textId="77777777">
      <w:pPr>
        <w:tabs>
          <w:tab w:val="num" w:pos="-90"/>
        </w:tabs>
        <w:ind w:left="-90" w:hanging="720"/>
        <w:jc w:val="both"/>
        <w:rPr>
          <w:szCs w:val="24"/>
        </w:rPr>
      </w:pPr>
    </w:p>
    <w:p w:rsidR="00427875" w:rsidP="004F5260" w14:paraId="08BE6181" w14:textId="77777777">
      <w:pPr>
        <w:tabs>
          <w:tab w:val="num" w:pos="-90"/>
        </w:tabs>
        <w:ind w:left="-90" w:hanging="720"/>
        <w:jc w:val="both"/>
        <w:rPr>
          <w:szCs w:val="24"/>
        </w:rPr>
      </w:pPr>
      <w:r w:rsidRPr="00E56E81">
        <w:rPr>
          <w:szCs w:val="24"/>
        </w:rPr>
        <w:t>5.</w:t>
      </w:r>
      <w:r>
        <w:rPr>
          <w:szCs w:val="24"/>
        </w:rPr>
        <w:tab/>
      </w:r>
      <w:r w:rsidRPr="00B358AA" w:rsidR="00990D51">
        <w:rPr>
          <w:szCs w:val="24"/>
        </w:rPr>
        <w:t>Th</w:t>
      </w:r>
      <w:r w:rsidRPr="00B358AA" w:rsidR="00A24457">
        <w:rPr>
          <w:szCs w:val="24"/>
        </w:rPr>
        <w:t>is</w:t>
      </w:r>
      <w:r w:rsidR="00990D51">
        <w:rPr>
          <w:szCs w:val="24"/>
        </w:rPr>
        <w:t xml:space="preserve"> information </w:t>
      </w:r>
      <w:r w:rsidRPr="00B358AA" w:rsidR="00A82AAF">
        <w:rPr>
          <w:szCs w:val="24"/>
        </w:rPr>
        <w:t>collection</w:t>
      </w:r>
      <w:r w:rsidR="00990D51">
        <w:rPr>
          <w:szCs w:val="24"/>
        </w:rPr>
        <w:t xml:space="preserve"> </w:t>
      </w:r>
      <w:r w:rsidR="0021310C">
        <w:rPr>
          <w:szCs w:val="24"/>
        </w:rPr>
        <w:t>pertain</w:t>
      </w:r>
      <w:r w:rsidR="00A24457">
        <w:rPr>
          <w:szCs w:val="24"/>
        </w:rPr>
        <w:t>s</w:t>
      </w:r>
      <w:r w:rsidR="0021310C">
        <w:rPr>
          <w:szCs w:val="24"/>
        </w:rPr>
        <w:t xml:space="preserve"> to only those licensees that receive designated entity benefits.  However, i</w:t>
      </w:r>
      <w:r>
        <w:rPr>
          <w:szCs w:val="24"/>
        </w:rPr>
        <w:t xml:space="preserve">n conformance with the Paperwork Reduction Act of 1995, the Commission is making an effort to minimize the burden on all respondents.  The Commission has limited the information </w:t>
      </w:r>
      <w:r w:rsidR="00744731">
        <w:rPr>
          <w:szCs w:val="24"/>
        </w:rPr>
        <w:t xml:space="preserve">collection </w:t>
      </w:r>
      <w:r w:rsidR="00785FE5">
        <w:rPr>
          <w:szCs w:val="24"/>
        </w:rPr>
        <w:t xml:space="preserve">to that which is absolutely necessary </w:t>
      </w:r>
      <w:r w:rsidR="00A82AAF">
        <w:rPr>
          <w:szCs w:val="24"/>
        </w:rPr>
        <w:t xml:space="preserve">to ensure that </w:t>
      </w:r>
      <w:r w:rsidR="001F01A0">
        <w:rPr>
          <w:szCs w:val="24"/>
        </w:rPr>
        <w:t>small business</w:t>
      </w:r>
      <w:r w:rsidR="006A5D45">
        <w:rPr>
          <w:szCs w:val="24"/>
        </w:rPr>
        <w:t>es receiving benefits under the program are qualified to do so</w:t>
      </w:r>
      <w:r w:rsidR="005600F3">
        <w:rPr>
          <w:szCs w:val="24"/>
        </w:rPr>
        <w:t>.</w:t>
      </w:r>
    </w:p>
    <w:p w:rsidR="00427875" w:rsidP="004F5260" w14:paraId="0AAF4E69" w14:textId="77777777">
      <w:pPr>
        <w:tabs>
          <w:tab w:val="num" w:pos="-90"/>
        </w:tabs>
        <w:ind w:left="-90" w:hanging="720"/>
        <w:jc w:val="both"/>
        <w:rPr>
          <w:szCs w:val="24"/>
        </w:rPr>
      </w:pPr>
    </w:p>
    <w:p w:rsidR="00A24457" w:rsidRPr="00A24457" w:rsidP="004F5260" w14:paraId="025FBCA2" w14:textId="77777777">
      <w:pPr>
        <w:numPr>
          <w:ilvl w:val="0"/>
          <w:numId w:val="10"/>
        </w:numPr>
        <w:tabs>
          <w:tab w:val="num" w:pos="-90"/>
          <w:tab w:val="clear" w:pos="1080"/>
        </w:tabs>
        <w:ind w:left="-90"/>
        <w:jc w:val="both"/>
        <w:rPr>
          <w:szCs w:val="24"/>
        </w:rPr>
      </w:pPr>
      <w:r w:rsidRPr="002B679F">
        <w:rPr>
          <w:szCs w:val="24"/>
        </w:rPr>
        <w:t>Collection of information for this collection is necessary due to the following reasons</w:t>
      </w:r>
      <w:r>
        <w:rPr>
          <w:szCs w:val="24"/>
        </w:rPr>
        <w:t>:</w:t>
      </w:r>
    </w:p>
    <w:p w:rsidR="0021310C" w:rsidP="004F5260" w14:paraId="7EB7CE60" w14:textId="77777777">
      <w:pPr>
        <w:tabs>
          <w:tab w:val="num" w:pos="-90"/>
        </w:tabs>
        <w:ind w:left="-90" w:hanging="720"/>
        <w:jc w:val="both"/>
        <w:rPr>
          <w:szCs w:val="24"/>
        </w:rPr>
      </w:pPr>
    </w:p>
    <w:p w:rsidR="00427875" w:rsidP="004F5260" w14:paraId="6C752286" w14:textId="77777777">
      <w:pPr>
        <w:tabs>
          <w:tab w:val="num" w:pos="-90"/>
        </w:tabs>
        <w:ind w:left="-90"/>
        <w:jc w:val="both"/>
        <w:rPr>
          <w:szCs w:val="24"/>
        </w:rPr>
      </w:pPr>
      <w:r w:rsidRPr="007870C3">
        <w:rPr>
          <w:i/>
          <w:szCs w:val="24"/>
        </w:rPr>
        <w:t>Reportable Eligibility Events</w:t>
      </w:r>
      <w:r>
        <w:rPr>
          <w:szCs w:val="24"/>
        </w:rPr>
        <w:t xml:space="preserve">:  The </w:t>
      </w:r>
      <w:r w:rsidR="00785FE5">
        <w:rPr>
          <w:szCs w:val="24"/>
        </w:rPr>
        <w:t xml:space="preserve">respondents determine </w:t>
      </w:r>
      <w:r>
        <w:rPr>
          <w:szCs w:val="24"/>
        </w:rPr>
        <w:t>when events that could impact their designated entity status take place and the frequency of such events</w:t>
      </w:r>
      <w:r w:rsidR="00785FE5">
        <w:rPr>
          <w:szCs w:val="24"/>
        </w:rPr>
        <w:t>.</w:t>
      </w:r>
      <w:r w:rsidR="004F5260">
        <w:rPr>
          <w:szCs w:val="24"/>
        </w:rPr>
        <w:t xml:space="preserve">  Thus, the frequency of filing the FCC Form 609-T is generally de</w:t>
      </w:r>
      <w:r w:rsidR="00785FE5">
        <w:rPr>
          <w:szCs w:val="24"/>
        </w:rPr>
        <w:t xml:space="preserve">termined by the </w:t>
      </w:r>
      <w:r w:rsidR="00F01AD6">
        <w:rPr>
          <w:szCs w:val="24"/>
        </w:rPr>
        <w:t>respondents</w:t>
      </w:r>
      <w:r w:rsidR="00785FE5">
        <w:rPr>
          <w:szCs w:val="24"/>
        </w:rPr>
        <w:t xml:space="preserve">.  </w:t>
      </w:r>
      <w:r>
        <w:rPr>
          <w:szCs w:val="24"/>
        </w:rPr>
        <w:t xml:space="preserve">Without this information collection, </w:t>
      </w:r>
      <w:r w:rsidR="00DF03F6">
        <w:rPr>
          <w:szCs w:val="24"/>
        </w:rPr>
        <w:t>the</w:t>
      </w:r>
      <w:r w:rsidR="00437909">
        <w:rPr>
          <w:szCs w:val="24"/>
        </w:rPr>
        <w:t xml:space="preserve"> </w:t>
      </w:r>
      <w:r>
        <w:rPr>
          <w:szCs w:val="24"/>
        </w:rPr>
        <w:t>Commission</w:t>
      </w:r>
      <w:r w:rsidR="0021310C">
        <w:rPr>
          <w:szCs w:val="24"/>
        </w:rPr>
        <w:t xml:space="preserve"> will be unable to ensure that its policies and rules are adhered to and that designated entity benefits are provided to </w:t>
      </w:r>
      <w:r w:rsidR="00F01AD6">
        <w:rPr>
          <w:szCs w:val="24"/>
        </w:rPr>
        <w:t>legitimate small businesses</w:t>
      </w:r>
      <w:r w:rsidR="007E52DF">
        <w:rPr>
          <w:szCs w:val="24"/>
        </w:rPr>
        <w:t>.</w:t>
      </w:r>
    </w:p>
    <w:p w:rsidR="00643FA8" w:rsidP="004F5260" w14:paraId="64BA4D03" w14:textId="77777777">
      <w:pPr>
        <w:tabs>
          <w:tab w:val="num" w:pos="-90"/>
        </w:tabs>
        <w:ind w:left="-90" w:hanging="720"/>
        <w:jc w:val="both"/>
        <w:rPr>
          <w:szCs w:val="24"/>
        </w:rPr>
      </w:pPr>
    </w:p>
    <w:p w:rsidR="00A24457" w:rsidP="004F5260" w14:paraId="5A29604D" w14:textId="77777777">
      <w:pPr>
        <w:tabs>
          <w:tab w:val="num" w:pos="-90"/>
        </w:tabs>
        <w:ind w:left="-90" w:hanging="720"/>
        <w:jc w:val="both"/>
        <w:rPr>
          <w:szCs w:val="24"/>
        </w:rPr>
      </w:pPr>
      <w:r w:rsidRPr="005F2FC2">
        <w:rPr>
          <w:szCs w:val="24"/>
        </w:rPr>
        <w:t>7.</w:t>
      </w:r>
      <w:r>
        <w:rPr>
          <w:szCs w:val="24"/>
        </w:rPr>
        <w:tab/>
      </w:r>
      <w:r w:rsidRPr="002B679F">
        <w:rPr>
          <w:szCs w:val="24"/>
        </w:rPr>
        <w:t>The special circumstances involved in this information collection are as follows:</w:t>
      </w:r>
    </w:p>
    <w:p w:rsidR="00A24457" w:rsidP="004F5260" w14:paraId="00605F9D" w14:textId="77777777">
      <w:pPr>
        <w:tabs>
          <w:tab w:val="num" w:pos="-90"/>
        </w:tabs>
        <w:ind w:left="-90" w:hanging="720"/>
        <w:jc w:val="both"/>
        <w:rPr>
          <w:szCs w:val="24"/>
        </w:rPr>
      </w:pPr>
    </w:p>
    <w:p w:rsidR="001043FC" w:rsidP="004F5260" w14:paraId="79115843" w14:textId="77777777">
      <w:pPr>
        <w:tabs>
          <w:tab w:val="num" w:pos="-90"/>
        </w:tabs>
        <w:ind w:left="-90"/>
        <w:jc w:val="both"/>
        <w:rPr>
          <w:szCs w:val="24"/>
        </w:rPr>
      </w:pPr>
      <w:r w:rsidRPr="007870C3">
        <w:rPr>
          <w:i/>
          <w:szCs w:val="24"/>
        </w:rPr>
        <w:t>Reportable Eligibility Events</w:t>
      </w:r>
      <w:r>
        <w:rPr>
          <w:szCs w:val="24"/>
        </w:rPr>
        <w:t>:  I</w:t>
      </w:r>
      <w:r w:rsidR="00F01AD6">
        <w:rPr>
          <w:szCs w:val="24"/>
        </w:rPr>
        <w:t xml:space="preserve">t is possible that </w:t>
      </w:r>
      <w:r>
        <w:rPr>
          <w:szCs w:val="24"/>
        </w:rPr>
        <w:t xml:space="preserve">licensees </w:t>
      </w:r>
      <w:r w:rsidR="00F01AD6">
        <w:rPr>
          <w:szCs w:val="24"/>
        </w:rPr>
        <w:t>may seek to enter into more than one arrangement that results in a reportable eligibility event</w:t>
      </w:r>
      <w:r>
        <w:rPr>
          <w:szCs w:val="24"/>
        </w:rPr>
        <w:t xml:space="preserve"> during any calendar year</w:t>
      </w:r>
      <w:r w:rsidR="00F01AD6">
        <w:rPr>
          <w:szCs w:val="24"/>
        </w:rPr>
        <w:t>.</w:t>
      </w:r>
      <w:r>
        <w:rPr>
          <w:szCs w:val="24"/>
        </w:rPr>
        <w:t xml:space="preserve">  As a result, such respondents would need to file a </w:t>
      </w:r>
      <w:r w:rsidR="004C0EFE">
        <w:rPr>
          <w:szCs w:val="24"/>
        </w:rPr>
        <w:t xml:space="preserve">FCC </w:t>
      </w:r>
      <w:r>
        <w:rPr>
          <w:szCs w:val="24"/>
        </w:rPr>
        <w:t>Form 609-T each time they would seek enter into a covered agreement and/or arrangement.</w:t>
      </w:r>
    </w:p>
    <w:p w:rsidR="00634F7D" w:rsidP="004F5260" w14:paraId="2974049B" w14:textId="77777777">
      <w:pPr>
        <w:tabs>
          <w:tab w:val="num" w:pos="-90"/>
        </w:tabs>
        <w:ind w:left="-90" w:hanging="720"/>
        <w:jc w:val="both"/>
        <w:rPr>
          <w:szCs w:val="24"/>
        </w:rPr>
      </w:pPr>
    </w:p>
    <w:p w:rsidR="00634F7D" w:rsidP="004F5260" w14:paraId="62E16CB9" w14:textId="77777777">
      <w:pPr>
        <w:tabs>
          <w:tab w:val="num" w:pos="-90"/>
        </w:tabs>
        <w:ind w:left="-90"/>
        <w:jc w:val="both"/>
        <w:rPr>
          <w:szCs w:val="24"/>
        </w:rPr>
      </w:pPr>
      <w:r>
        <w:rPr>
          <w:szCs w:val="24"/>
        </w:rPr>
        <w:t xml:space="preserve">All data collected will be </w:t>
      </w:r>
      <w:r w:rsidRPr="00E01C05">
        <w:rPr>
          <w:szCs w:val="24"/>
        </w:rPr>
        <w:t>consistent with 5 C</w:t>
      </w:r>
      <w:r>
        <w:rPr>
          <w:szCs w:val="24"/>
        </w:rPr>
        <w:t>.</w:t>
      </w:r>
      <w:r w:rsidRPr="00E01C05">
        <w:rPr>
          <w:szCs w:val="24"/>
        </w:rPr>
        <w:t>F</w:t>
      </w:r>
      <w:r>
        <w:rPr>
          <w:szCs w:val="24"/>
        </w:rPr>
        <w:t>.</w:t>
      </w:r>
      <w:r w:rsidRPr="00E01C05">
        <w:rPr>
          <w:szCs w:val="24"/>
        </w:rPr>
        <w:t>R</w:t>
      </w:r>
      <w:r>
        <w:rPr>
          <w:szCs w:val="24"/>
        </w:rPr>
        <w:t>.</w:t>
      </w:r>
      <w:r w:rsidRPr="00E01C05">
        <w:rPr>
          <w:szCs w:val="24"/>
        </w:rPr>
        <w:t xml:space="preserve"> § 1320.</w:t>
      </w:r>
    </w:p>
    <w:p w:rsidR="00427875" w:rsidP="004F5260" w14:paraId="7D14DACE" w14:textId="77777777">
      <w:pPr>
        <w:tabs>
          <w:tab w:val="num" w:pos="-90"/>
        </w:tabs>
        <w:ind w:left="-90" w:hanging="720"/>
        <w:jc w:val="both"/>
        <w:rPr>
          <w:szCs w:val="24"/>
        </w:rPr>
      </w:pPr>
    </w:p>
    <w:p w:rsidR="00984611" w:rsidRPr="00984611" w:rsidP="004F5260" w14:paraId="241B1CBB" w14:textId="787700C6">
      <w:pPr>
        <w:tabs>
          <w:tab w:val="left" w:pos="90"/>
          <w:tab w:val="left" w:pos="9533"/>
        </w:tabs>
        <w:suppressAutoHyphens/>
        <w:ind w:left="-90" w:right="-7" w:hanging="720"/>
        <w:jc w:val="both"/>
        <w:rPr>
          <w:szCs w:val="24"/>
        </w:rPr>
      </w:pPr>
      <w:r w:rsidRPr="00023745">
        <w:rPr>
          <w:szCs w:val="24"/>
        </w:rPr>
        <w:t>8.</w:t>
      </w:r>
      <w:r w:rsidRPr="00023745">
        <w:rPr>
          <w:szCs w:val="24"/>
        </w:rPr>
        <w:tab/>
      </w:r>
      <w:r w:rsidRPr="00AB6C8C">
        <w:rPr>
          <w:szCs w:val="24"/>
        </w:rPr>
        <w:t xml:space="preserve">The Commission initiated a 60-day public comment period which appeared in the Federal Register </w:t>
      </w:r>
      <w:r w:rsidRPr="008C3DD2">
        <w:rPr>
          <w:szCs w:val="24"/>
        </w:rPr>
        <w:t>on</w:t>
      </w:r>
      <w:r w:rsidRPr="008C3DD2" w:rsidR="00F3267F">
        <w:rPr>
          <w:szCs w:val="24"/>
        </w:rPr>
        <w:t xml:space="preserve"> </w:t>
      </w:r>
      <w:r w:rsidR="0027662E">
        <w:rPr>
          <w:szCs w:val="24"/>
        </w:rPr>
        <w:t xml:space="preserve">July 10, 2025 (90 FR 30640) </w:t>
      </w:r>
      <w:r w:rsidRPr="003031A1" w:rsidR="004246FE">
        <w:rPr>
          <w:szCs w:val="24"/>
        </w:rPr>
        <w:t>to</w:t>
      </w:r>
      <w:r w:rsidR="004246FE">
        <w:rPr>
          <w:szCs w:val="24"/>
        </w:rPr>
        <w:t xml:space="preserve"> seek comment from the public on the information collection requirements contained in the collection</w:t>
      </w:r>
      <w:r w:rsidRPr="00AB6C8C">
        <w:rPr>
          <w:szCs w:val="24"/>
        </w:rPr>
        <w:t>.   No comments were received as a result of t</w:t>
      </w:r>
      <w:r w:rsidR="00545ED4">
        <w:rPr>
          <w:szCs w:val="24"/>
        </w:rPr>
        <w:t xml:space="preserve">he notice.  </w:t>
      </w:r>
    </w:p>
    <w:p w:rsidR="00CC7B65" w:rsidP="004F5260" w14:paraId="3F29EA35" w14:textId="77777777">
      <w:pPr>
        <w:tabs>
          <w:tab w:val="num" w:pos="-90"/>
        </w:tabs>
        <w:ind w:left="-90" w:hanging="720"/>
        <w:jc w:val="both"/>
        <w:rPr>
          <w:szCs w:val="24"/>
        </w:rPr>
      </w:pPr>
    </w:p>
    <w:p w:rsidR="00427875" w:rsidP="004F5260" w14:paraId="460AB68A" w14:textId="77777777">
      <w:pPr>
        <w:tabs>
          <w:tab w:val="num" w:pos="-90"/>
        </w:tabs>
        <w:ind w:left="-90" w:hanging="720"/>
        <w:jc w:val="both"/>
        <w:rPr>
          <w:szCs w:val="24"/>
        </w:rPr>
      </w:pPr>
      <w:r>
        <w:rPr>
          <w:szCs w:val="24"/>
        </w:rPr>
        <w:t>9.</w:t>
      </w:r>
      <w:r>
        <w:rPr>
          <w:szCs w:val="24"/>
        </w:rPr>
        <w:tab/>
      </w:r>
      <w:r w:rsidR="001D7B65">
        <w:rPr>
          <w:szCs w:val="24"/>
        </w:rPr>
        <w:t>Respondents</w:t>
      </w:r>
      <w:r>
        <w:rPr>
          <w:szCs w:val="24"/>
        </w:rPr>
        <w:t xml:space="preserve"> will not receive any payment</w:t>
      </w:r>
      <w:r w:rsidR="00643FA8">
        <w:rPr>
          <w:szCs w:val="24"/>
        </w:rPr>
        <w:t>s</w:t>
      </w:r>
      <w:r>
        <w:rPr>
          <w:szCs w:val="24"/>
        </w:rPr>
        <w:t xml:space="preserve"> or gift</w:t>
      </w:r>
      <w:r w:rsidR="00643FA8">
        <w:rPr>
          <w:szCs w:val="24"/>
        </w:rPr>
        <w:t>s</w:t>
      </w:r>
      <w:r>
        <w:rPr>
          <w:szCs w:val="24"/>
        </w:rPr>
        <w:t>.</w:t>
      </w:r>
    </w:p>
    <w:p w:rsidR="00427875" w:rsidP="004F5260" w14:paraId="2409AA52" w14:textId="77777777">
      <w:pPr>
        <w:tabs>
          <w:tab w:val="num" w:pos="-90"/>
        </w:tabs>
        <w:ind w:left="-90" w:hanging="720"/>
        <w:jc w:val="both"/>
        <w:rPr>
          <w:szCs w:val="24"/>
        </w:rPr>
      </w:pPr>
    </w:p>
    <w:p w:rsidR="006A3BCB" w:rsidP="004F5260" w14:paraId="21D7CBA1" w14:textId="77777777">
      <w:pPr>
        <w:numPr>
          <w:ilvl w:val="0"/>
          <w:numId w:val="12"/>
        </w:numPr>
        <w:tabs>
          <w:tab w:val="num" w:pos="-90"/>
          <w:tab w:val="num" w:pos="0"/>
          <w:tab w:val="clear" w:pos="1080"/>
        </w:tabs>
        <w:ind w:left="-90"/>
        <w:jc w:val="both"/>
        <w:rPr>
          <w:szCs w:val="24"/>
        </w:rPr>
      </w:pPr>
      <w:r>
        <w:rPr>
          <w:szCs w:val="24"/>
        </w:rPr>
        <w:t>Some respondents may assert that some data and/or agreements that they are filing in response to these information collection</w:t>
      </w:r>
      <w:r w:rsidR="00A24457">
        <w:rPr>
          <w:szCs w:val="24"/>
        </w:rPr>
        <w:t xml:space="preserve"> </w:t>
      </w:r>
      <w:r w:rsidRPr="00DE052F" w:rsidR="00A24457">
        <w:rPr>
          <w:szCs w:val="24"/>
        </w:rPr>
        <w:t>requirements</w:t>
      </w:r>
      <w:r>
        <w:rPr>
          <w:szCs w:val="24"/>
        </w:rPr>
        <w:t xml:space="preserve"> include confidential information or trade secrets.  The Commission has long-established procedures for accepting confidential and market-sensitive documents and information via ULS.  These long-standing procedures will be followed to ensure that no confidential materials or trade secrets are disclosed. </w:t>
      </w:r>
    </w:p>
    <w:p w:rsidR="006A3BCB" w:rsidP="004F5260" w14:paraId="6EABB009" w14:textId="77777777">
      <w:pPr>
        <w:tabs>
          <w:tab w:val="num" w:pos="-90"/>
        </w:tabs>
        <w:ind w:left="-90" w:hanging="720"/>
        <w:jc w:val="both"/>
        <w:rPr>
          <w:szCs w:val="24"/>
        </w:rPr>
      </w:pPr>
    </w:p>
    <w:p w:rsidR="00427875" w:rsidP="004F5260" w14:paraId="4B8D2D39" w14:textId="77777777">
      <w:pPr>
        <w:tabs>
          <w:tab w:val="num" w:pos="-90"/>
        </w:tabs>
        <w:ind w:left="-90"/>
        <w:jc w:val="both"/>
        <w:rPr>
          <w:szCs w:val="24"/>
        </w:rPr>
      </w:pPr>
      <w:r>
        <w:rPr>
          <w:szCs w:val="24"/>
        </w:rPr>
        <w:t xml:space="preserve">The information collected is made available for public inspection.  Applicants may seek confidential treatment pursuant to 47 C.F.R. § 0.459, the Commission’s general rule governing requests to withhold from public inspection information submitted to the Commission.  </w:t>
      </w:r>
      <w:r w:rsidR="00E2521F">
        <w:rPr>
          <w:szCs w:val="24"/>
        </w:rPr>
        <w:t xml:space="preserve">ULS allows for information to be filed confidentially.  Confidentially filed materials will only be accessible to Commission employees who have been issued passwords.  </w:t>
      </w:r>
    </w:p>
    <w:p w:rsidR="00E2521F" w:rsidP="004F5260" w14:paraId="020CC98A" w14:textId="77777777">
      <w:pPr>
        <w:tabs>
          <w:tab w:val="num" w:pos="-90"/>
        </w:tabs>
        <w:ind w:left="-90" w:hanging="720"/>
        <w:jc w:val="both"/>
        <w:rPr>
          <w:szCs w:val="24"/>
        </w:rPr>
      </w:pPr>
    </w:p>
    <w:p w:rsidR="0050321F" w:rsidP="004F5260" w14:paraId="3F9C60D7" w14:textId="77777777">
      <w:pPr>
        <w:tabs>
          <w:tab w:val="num" w:pos="-90"/>
        </w:tabs>
        <w:ind w:left="-90" w:hanging="720"/>
        <w:jc w:val="both"/>
        <w:rPr>
          <w:szCs w:val="24"/>
        </w:rPr>
      </w:pPr>
      <w:r>
        <w:rPr>
          <w:szCs w:val="24"/>
        </w:rPr>
        <w:t>11.</w:t>
      </w:r>
      <w:r>
        <w:rPr>
          <w:szCs w:val="24"/>
        </w:rPr>
        <w:tab/>
      </w:r>
      <w:r w:rsidRPr="0050321F">
        <w:rPr>
          <w:szCs w:val="24"/>
        </w:rPr>
        <w:t>This collection does not address privat</w:t>
      </w:r>
      <w:r w:rsidR="0004736F">
        <w:rPr>
          <w:szCs w:val="24"/>
        </w:rPr>
        <w:t>e matters of a sensitive nature</w:t>
      </w:r>
      <w:r>
        <w:rPr>
          <w:szCs w:val="24"/>
        </w:rPr>
        <w:t>.</w:t>
      </w:r>
    </w:p>
    <w:p w:rsidR="00427875" w:rsidP="004F5260" w14:paraId="6D3BEA4D" w14:textId="77777777">
      <w:pPr>
        <w:tabs>
          <w:tab w:val="num" w:pos="-90"/>
        </w:tabs>
        <w:ind w:left="-90" w:hanging="720"/>
        <w:jc w:val="both"/>
        <w:rPr>
          <w:szCs w:val="24"/>
        </w:rPr>
      </w:pPr>
      <w:r>
        <w:rPr>
          <w:szCs w:val="24"/>
        </w:rPr>
        <w:t xml:space="preserve"> </w:t>
      </w:r>
    </w:p>
    <w:p w:rsidR="00A24457" w:rsidP="004F5260" w14:paraId="2E9886C8" w14:textId="77777777">
      <w:pPr>
        <w:tabs>
          <w:tab w:val="num" w:pos="-90"/>
        </w:tabs>
        <w:ind w:left="-90" w:hanging="720"/>
        <w:jc w:val="both"/>
        <w:rPr>
          <w:szCs w:val="24"/>
        </w:rPr>
      </w:pPr>
      <w:r w:rsidRPr="00DE052F">
        <w:rPr>
          <w:szCs w:val="24"/>
        </w:rPr>
        <w:t>12.</w:t>
      </w:r>
      <w:r w:rsidRPr="00DE052F">
        <w:rPr>
          <w:szCs w:val="24"/>
        </w:rPr>
        <w:tab/>
      </w:r>
      <w:r w:rsidRPr="004F5260" w:rsidR="004F5260">
        <w:rPr>
          <w:i/>
          <w:szCs w:val="24"/>
        </w:rPr>
        <w:t>Respondent Hourly Burden</w:t>
      </w:r>
      <w:r w:rsidRPr="004F5260">
        <w:rPr>
          <w:i/>
          <w:szCs w:val="24"/>
        </w:rPr>
        <w:t>:</w:t>
      </w:r>
    </w:p>
    <w:p w:rsidR="00A24457" w:rsidP="004F5260" w14:paraId="2C777568" w14:textId="77777777">
      <w:pPr>
        <w:tabs>
          <w:tab w:val="num" w:pos="-90"/>
        </w:tabs>
        <w:ind w:left="-90" w:hanging="720"/>
        <w:jc w:val="both"/>
        <w:rPr>
          <w:szCs w:val="24"/>
        </w:rPr>
      </w:pPr>
    </w:p>
    <w:p w:rsidR="00427875" w:rsidP="004F5260" w14:paraId="7DDFECF2" w14:textId="68B98DC7">
      <w:pPr>
        <w:tabs>
          <w:tab w:val="num" w:pos="-90"/>
        </w:tabs>
        <w:ind w:left="-90"/>
        <w:jc w:val="both"/>
        <w:rPr>
          <w:szCs w:val="24"/>
        </w:rPr>
      </w:pPr>
      <w:r>
        <w:rPr>
          <w:szCs w:val="24"/>
        </w:rPr>
        <w:t>The</w:t>
      </w:r>
      <w:r w:rsidR="005030DE">
        <w:rPr>
          <w:szCs w:val="24"/>
        </w:rPr>
        <w:t>se</w:t>
      </w:r>
      <w:r>
        <w:rPr>
          <w:szCs w:val="24"/>
        </w:rPr>
        <w:t xml:space="preserve"> </w:t>
      </w:r>
      <w:r w:rsidR="00286476">
        <w:rPr>
          <w:szCs w:val="24"/>
        </w:rPr>
        <w:t>information collection</w:t>
      </w:r>
      <w:r w:rsidR="00A24457">
        <w:rPr>
          <w:szCs w:val="24"/>
        </w:rPr>
        <w:t xml:space="preserve"> </w:t>
      </w:r>
      <w:r w:rsidRPr="00DE052F" w:rsidR="00A24457">
        <w:rPr>
          <w:szCs w:val="24"/>
        </w:rPr>
        <w:t>requirements</w:t>
      </w:r>
      <w:r w:rsidR="00286476">
        <w:rPr>
          <w:szCs w:val="24"/>
        </w:rPr>
        <w:t xml:space="preserve"> </w:t>
      </w:r>
      <w:r w:rsidR="005030DE">
        <w:rPr>
          <w:szCs w:val="24"/>
        </w:rPr>
        <w:t>will</w:t>
      </w:r>
      <w:r w:rsidR="00774291">
        <w:rPr>
          <w:szCs w:val="24"/>
        </w:rPr>
        <w:t xml:space="preserve"> apply to </w:t>
      </w:r>
      <w:r w:rsidR="005030DE">
        <w:rPr>
          <w:szCs w:val="24"/>
        </w:rPr>
        <w:t>all licensees that hold designated entity licenses</w:t>
      </w:r>
      <w:r w:rsidR="008E0D37">
        <w:rPr>
          <w:szCs w:val="24"/>
        </w:rPr>
        <w:t>.</w:t>
      </w:r>
      <w:r w:rsidR="005030DE">
        <w:rPr>
          <w:szCs w:val="24"/>
        </w:rPr>
        <w:t xml:space="preserve"> </w:t>
      </w:r>
      <w:r w:rsidR="008E0D37">
        <w:rPr>
          <w:szCs w:val="24"/>
        </w:rPr>
        <w:t xml:space="preserve"> </w:t>
      </w:r>
      <w:r w:rsidR="00774291">
        <w:rPr>
          <w:szCs w:val="24"/>
        </w:rPr>
        <w:t>W</w:t>
      </w:r>
      <w:r w:rsidR="00260A8B">
        <w:rPr>
          <w:szCs w:val="24"/>
        </w:rPr>
        <w:t xml:space="preserve">e </w:t>
      </w:r>
      <w:r w:rsidR="008E0D37">
        <w:rPr>
          <w:szCs w:val="24"/>
        </w:rPr>
        <w:t xml:space="preserve">estimate that there are approximately </w:t>
      </w:r>
      <w:r w:rsidR="00392DD3">
        <w:rPr>
          <w:szCs w:val="24"/>
        </w:rPr>
        <w:t>550</w:t>
      </w:r>
      <w:r w:rsidRPr="00DE052F" w:rsidR="00702D21">
        <w:rPr>
          <w:szCs w:val="24"/>
        </w:rPr>
        <w:t xml:space="preserve"> licensees </w:t>
      </w:r>
      <w:r w:rsidRPr="00DE052F" w:rsidR="006A1857">
        <w:rPr>
          <w:szCs w:val="24"/>
        </w:rPr>
        <w:t xml:space="preserve">for FCC Form 609-T </w:t>
      </w:r>
      <w:r w:rsidR="00702D21">
        <w:rPr>
          <w:szCs w:val="24"/>
        </w:rPr>
        <w:t>that hold designated entity licenses that will be affected by the</w:t>
      </w:r>
      <w:r w:rsidR="006A3BCB">
        <w:rPr>
          <w:szCs w:val="24"/>
        </w:rPr>
        <w:t xml:space="preserve"> rule </w:t>
      </w:r>
      <w:r w:rsidR="00DE052F">
        <w:rPr>
          <w:szCs w:val="24"/>
        </w:rPr>
        <w:t>that</w:t>
      </w:r>
      <w:r w:rsidR="006A3BCB">
        <w:rPr>
          <w:szCs w:val="24"/>
        </w:rPr>
        <w:t xml:space="preserve"> </w:t>
      </w:r>
      <w:r w:rsidR="006C3B40">
        <w:rPr>
          <w:szCs w:val="24"/>
        </w:rPr>
        <w:t xml:space="preserve">requires </w:t>
      </w:r>
      <w:r w:rsidRPr="00DE052F" w:rsidR="006A3BCB">
        <w:rPr>
          <w:szCs w:val="24"/>
        </w:rPr>
        <w:t>th</w:t>
      </w:r>
      <w:r w:rsidRPr="00DE052F" w:rsidR="00A24457">
        <w:rPr>
          <w:szCs w:val="24"/>
        </w:rPr>
        <w:t>is</w:t>
      </w:r>
      <w:r w:rsidRPr="00DE052F" w:rsidR="00702D21">
        <w:rPr>
          <w:szCs w:val="24"/>
        </w:rPr>
        <w:t xml:space="preserve"> information </w:t>
      </w:r>
      <w:r w:rsidRPr="00DE052F" w:rsidR="005C2BA6">
        <w:rPr>
          <w:szCs w:val="24"/>
        </w:rPr>
        <w:t>collection</w:t>
      </w:r>
      <w:r w:rsidRPr="00DE052F" w:rsidR="00260A8B">
        <w:rPr>
          <w:szCs w:val="24"/>
        </w:rPr>
        <w:t>.</w:t>
      </w:r>
      <w:r w:rsidR="006A1857">
        <w:rPr>
          <w:szCs w:val="24"/>
        </w:rPr>
        <w:t xml:space="preserve">  </w:t>
      </w:r>
    </w:p>
    <w:p w:rsidR="00427875" w:rsidP="004F5260" w14:paraId="1291FBC6" w14:textId="77777777">
      <w:pPr>
        <w:tabs>
          <w:tab w:val="num" w:pos="-90"/>
        </w:tabs>
        <w:ind w:left="-90" w:hanging="720"/>
        <w:jc w:val="both"/>
        <w:rPr>
          <w:szCs w:val="24"/>
        </w:rPr>
      </w:pPr>
    </w:p>
    <w:p w:rsidR="006A1857" w:rsidRPr="0039016B" w:rsidP="004F5260" w14:paraId="05749826" w14:textId="77777777">
      <w:pPr>
        <w:keepNext/>
        <w:tabs>
          <w:tab w:val="num" w:pos="-90"/>
        </w:tabs>
        <w:ind w:left="-90"/>
        <w:jc w:val="both"/>
        <w:rPr>
          <w:b/>
          <w:szCs w:val="24"/>
          <w:highlight w:val="cyan"/>
        </w:rPr>
      </w:pPr>
      <w:r w:rsidRPr="00DE052F">
        <w:rPr>
          <w:b/>
          <w:szCs w:val="24"/>
        </w:rPr>
        <w:t xml:space="preserve">Total annual respondents for this collection: </w:t>
      </w:r>
    </w:p>
    <w:p w:rsidR="006A1857" w:rsidRPr="0039016B" w:rsidP="004F5260" w14:paraId="64FDACA4" w14:textId="77777777">
      <w:pPr>
        <w:keepNext/>
        <w:tabs>
          <w:tab w:val="num" w:pos="-90"/>
        </w:tabs>
        <w:ind w:left="-90"/>
        <w:jc w:val="both"/>
        <w:rPr>
          <w:b/>
          <w:szCs w:val="24"/>
          <w:highlight w:val="cyan"/>
        </w:rPr>
      </w:pPr>
    </w:p>
    <w:p w:rsidR="006A1857" w:rsidRPr="007408DF" w:rsidP="004F5260" w14:paraId="72D4EA50" w14:textId="77777777">
      <w:pPr>
        <w:keepNext/>
        <w:tabs>
          <w:tab w:val="num" w:pos="-90"/>
        </w:tabs>
        <w:ind w:left="-90"/>
        <w:jc w:val="both"/>
        <w:rPr>
          <w:b/>
          <w:bCs/>
          <w:szCs w:val="24"/>
        </w:rPr>
      </w:pPr>
      <w:r w:rsidRPr="007408DF">
        <w:rPr>
          <w:b/>
          <w:bCs/>
          <w:szCs w:val="24"/>
        </w:rPr>
        <w:t>FCC Form 609-T:  5</w:t>
      </w:r>
      <w:r w:rsidRPr="007408DF" w:rsidR="000D4C5C">
        <w:rPr>
          <w:b/>
          <w:bCs/>
          <w:szCs w:val="24"/>
        </w:rPr>
        <w:t>5</w:t>
      </w:r>
      <w:r w:rsidRPr="007408DF">
        <w:rPr>
          <w:b/>
          <w:bCs/>
          <w:szCs w:val="24"/>
        </w:rPr>
        <w:t xml:space="preserve">0 licensees </w:t>
      </w:r>
    </w:p>
    <w:p w:rsidR="006A1857" w:rsidP="004F5260" w14:paraId="797BE4F0" w14:textId="52075876">
      <w:pPr>
        <w:tabs>
          <w:tab w:val="num" w:pos="-90"/>
        </w:tabs>
        <w:ind w:left="-90"/>
        <w:jc w:val="both"/>
        <w:rPr>
          <w:szCs w:val="24"/>
        </w:rPr>
      </w:pPr>
      <w:r w:rsidRPr="004F5260">
        <w:rPr>
          <w:szCs w:val="24"/>
        </w:rPr>
        <w:t xml:space="preserve">                              </w:t>
      </w:r>
    </w:p>
    <w:p w:rsidR="006A1857" w:rsidRPr="00DE052F" w:rsidP="004F5260" w14:paraId="210AB823" w14:textId="77777777">
      <w:pPr>
        <w:tabs>
          <w:tab w:val="num" w:pos="-90"/>
        </w:tabs>
        <w:ind w:left="-90"/>
        <w:jc w:val="both"/>
        <w:rPr>
          <w:b/>
          <w:szCs w:val="24"/>
        </w:rPr>
      </w:pPr>
      <w:r w:rsidRPr="00DE052F">
        <w:rPr>
          <w:b/>
          <w:szCs w:val="24"/>
        </w:rPr>
        <w:t>Total annual responses for this collection:</w:t>
      </w:r>
    </w:p>
    <w:p w:rsidR="006A1857" w:rsidRPr="00DE052F" w:rsidP="004F5260" w14:paraId="3346CE63" w14:textId="77777777">
      <w:pPr>
        <w:tabs>
          <w:tab w:val="num" w:pos="-90"/>
        </w:tabs>
        <w:ind w:left="-90"/>
        <w:jc w:val="both"/>
        <w:rPr>
          <w:b/>
          <w:szCs w:val="24"/>
        </w:rPr>
      </w:pPr>
    </w:p>
    <w:p w:rsidR="006A1857" w:rsidRPr="004F5260" w:rsidP="004F5260" w14:paraId="3E68843B" w14:textId="77777777">
      <w:pPr>
        <w:tabs>
          <w:tab w:val="num" w:pos="-90"/>
        </w:tabs>
        <w:ind w:left="-90"/>
        <w:jc w:val="both"/>
        <w:rPr>
          <w:szCs w:val="24"/>
        </w:rPr>
      </w:pPr>
      <w:r>
        <w:rPr>
          <w:szCs w:val="24"/>
        </w:rPr>
        <w:t>FCC Form 609-T:  55</w:t>
      </w:r>
      <w:r w:rsidRPr="004F5260">
        <w:rPr>
          <w:szCs w:val="24"/>
        </w:rPr>
        <w:t xml:space="preserve">0 licensees x 3 (responses/annum) </w:t>
      </w:r>
      <w:r>
        <w:rPr>
          <w:szCs w:val="24"/>
        </w:rPr>
        <w:t xml:space="preserve">= </w:t>
      </w:r>
      <w:r w:rsidRPr="007408DF">
        <w:rPr>
          <w:b/>
          <w:bCs/>
          <w:szCs w:val="24"/>
        </w:rPr>
        <w:t>1,650 responses</w:t>
      </w:r>
      <w:r w:rsidRPr="004F5260" w:rsidR="00A24457">
        <w:rPr>
          <w:szCs w:val="24"/>
        </w:rPr>
        <w:t xml:space="preserve">  </w:t>
      </w:r>
    </w:p>
    <w:p w:rsidR="006A1857" w:rsidP="004F5260" w14:paraId="4F9A01E9" w14:textId="5C23670C">
      <w:pPr>
        <w:tabs>
          <w:tab w:val="num" w:pos="-90"/>
        </w:tabs>
        <w:ind w:left="-90"/>
        <w:jc w:val="both"/>
        <w:rPr>
          <w:b/>
          <w:i/>
          <w:szCs w:val="24"/>
          <w:u w:val="single"/>
        </w:rPr>
      </w:pPr>
      <w:r w:rsidRPr="004F5260">
        <w:rPr>
          <w:szCs w:val="24"/>
        </w:rPr>
        <w:tab/>
      </w:r>
      <w:r w:rsidRPr="004F5260">
        <w:rPr>
          <w:szCs w:val="24"/>
        </w:rPr>
        <w:tab/>
      </w:r>
      <w:r w:rsidRPr="004F5260">
        <w:rPr>
          <w:szCs w:val="24"/>
        </w:rPr>
        <w:tab/>
      </w:r>
      <w:r w:rsidRPr="004F5260">
        <w:rPr>
          <w:szCs w:val="24"/>
        </w:rPr>
        <w:tab/>
      </w:r>
      <w:r w:rsidRPr="004F5260">
        <w:rPr>
          <w:szCs w:val="24"/>
        </w:rPr>
        <w:tab/>
      </w:r>
      <w:r w:rsidRPr="004F5260">
        <w:rPr>
          <w:szCs w:val="24"/>
        </w:rPr>
        <w:tab/>
      </w:r>
      <w:r w:rsidRPr="004F5260">
        <w:rPr>
          <w:szCs w:val="24"/>
        </w:rPr>
        <w:tab/>
      </w:r>
    </w:p>
    <w:p w:rsidR="006A1857" w:rsidRPr="00E12697" w:rsidP="004F5260" w14:paraId="36039FAE" w14:textId="77777777">
      <w:pPr>
        <w:tabs>
          <w:tab w:val="num" w:pos="-90"/>
        </w:tabs>
        <w:ind w:left="-90"/>
        <w:jc w:val="both"/>
        <w:rPr>
          <w:b/>
          <w:szCs w:val="24"/>
        </w:rPr>
      </w:pPr>
      <w:r w:rsidRPr="00DE052F">
        <w:rPr>
          <w:b/>
          <w:i/>
          <w:szCs w:val="24"/>
          <w:u w:val="single"/>
        </w:rPr>
        <w:t>FCC Form 609-T:</w:t>
      </w:r>
      <w:r w:rsidRPr="00A24457">
        <w:rPr>
          <w:b/>
          <w:i/>
          <w:szCs w:val="24"/>
          <w:u w:val="single"/>
        </w:rPr>
        <w:t xml:space="preserve">  Reportable Eligibility Event</w:t>
      </w:r>
      <w:r w:rsidRPr="00E12697">
        <w:rPr>
          <w:b/>
          <w:szCs w:val="24"/>
        </w:rPr>
        <w:t>:</w:t>
      </w:r>
    </w:p>
    <w:p w:rsidR="006A1857" w:rsidP="004F5260" w14:paraId="4411B61F" w14:textId="77777777">
      <w:pPr>
        <w:tabs>
          <w:tab w:val="num" w:pos="-90"/>
        </w:tabs>
        <w:ind w:left="-90"/>
        <w:jc w:val="both"/>
        <w:rPr>
          <w:szCs w:val="24"/>
        </w:rPr>
      </w:pPr>
      <w:r>
        <w:rPr>
          <w:szCs w:val="24"/>
        </w:rPr>
        <w:t>The Commission estimates that it will take each applicant on average up to 4 hours to complete the FCC Form 609-T seeking approval of a reportable eligibility event.  The Commission also estimates that designated entities may file for approval of approximately 3 reportable eligibility events per year.  Further, w</w:t>
      </w:r>
      <w:r>
        <w:t>e estimate that 50% of the respondents (2</w:t>
      </w:r>
      <w:r w:rsidR="000D4C5C">
        <w:t>75</w:t>
      </w:r>
      <w:r>
        <w:t>) will complete the application themselves with no additional assistance and that 50% (2</w:t>
      </w:r>
      <w:r w:rsidR="000D4C5C">
        <w:t>75</w:t>
      </w:r>
      <w:r>
        <w:t>) will contract out completing the form to a law firm or application preparation service.  We estimate that it will take approximately 30 minutes</w:t>
      </w:r>
      <w:r w:rsidR="003462C9">
        <w:t xml:space="preserve"> (0.50)</w:t>
      </w:r>
      <w:r>
        <w:t xml:space="preserve"> additional time to coordinate information with those contractors.  </w:t>
      </w:r>
    </w:p>
    <w:p w:rsidR="00A24457" w:rsidP="004F5260" w14:paraId="768489EB" w14:textId="77777777">
      <w:pPr>
        <w:tabs>
          <w:tab w:val="num" w:pos="-90"/>
        </w:tabs>
        <w:ind w:left="-90" w:hanging="720"/>
        <w:jc w:val="both"/>
        <w:rPr>
          <w:b/>
          <w:szCs w:val="24"/>
        </w:rPr>
      </w:pPr>
    </w:p>
    <w:p w:rsidR="006A1857" w:rsidRPr="008D5FE0" w:rsidP="004F5260" w14:paraId="55ABE139" w14:textId="77777777">
      <w:pPr>
        <w:tabs>
          <w:tab w:val="num" w:pos="-90"/>
        </w:tabs>
        <w:ind w:left="-90"/>
        <w:jc w:val="both"/>
        <w:rPr>
          <w:b/>
          <w:szCs w:val="24"/>
        </w:rPr>
      </w:pPr>
      <w:r w:rsidRPr="008D5FE0">
        <w:rPr>
          <w:b/>
          <w:szCs w:val="24"/>
        </w:rPr>
        <w:t>Annual Burden Hours:</w:t>
      </w:r>
    </w:p>
    <w:p w:rsidR="006A1857" w:rsidRPr="008D5FE0" w:rsidP="004F5260" w14:paraId="3DEC346E" w14:textId="77777777">
      <w:pPr>
        <w:tabs>
          <w:tab w:val="num" w:pos="-90"/>
        </w:tabs>
        <w:ind w:left="-90"/>
        <w:jc w:val="both"/>
        <w:rPr>
          <w:b/>
          <w:szCs w:val="24"/>
        </w:rPr>
      </w:pPr>
      <w:r w:rsidRPr="008D5FE0">
        <w:rPr>
          <w:szCs w:val="24"/>
        </w:rPr>
        <w:t>2</w:t>
      </w:r>
      <w:r w:rsidR="000D4C5C">
        <w:rPr>
          <w:szCs w:val="24"/>
        </w:rPr>
        <w:t>75</w:t>
      </w:r>
      <w:r w:rsidRPr="008D5FE0" w:rsidR="005C2BA6">
        <w:rPr>
          <w:szCs w:val="24"/>
        </w:rPr>
        <w:t xml:space="preserve"> </w:t>
      </w:r>
      <w:r w:rsidRPr="008D5FE0" w:rsidR="006A3BCB">
        <w:rPr>
          <w:szCs w:val="24"/>
        </w:rPr>
        <w:t>(</w:t>
      </w:r>
      <w:r w:rsidRPr="008D5FE0">
        <w:rPr>
          <w:szCs w:val="24"/>
        </w:rPr>
        <w:t>applicants</w:t>
      </w:r>
      <w:r w:rsidRPr="008D5FE0" w:rsidR="006A3BCB">
        <w:rPr>
          <w:szCs w:val="24"/>
        </w:rPr>
        <w:t>)</w:t>
      </w:r>
      <w:r w:rsidRPr="008D5FE0" w:rsidR="005C2BA6">
        <w:rPr>
          <w:szCs w:val="24"/>
        </w:rPr>
        <w:t xml:space="preserve"> x 3 </w:t>
      </w:r>
      <w:r w:rsidRPr="008D5FE0" w:rsidR="006A3BCB">
        <w:rPr>
          <w:szCs w:val="24"/>
        </w:rPr>
        <w:t>(</w:t>
      </w:r>
      <w:r w:rsidRPr="008D5FE0" w:rsidR="005C2BA6">
        <w:rPr>
          <w:szCs w:val="24"/>
        </w:rPr>
        <w:t xml:space="preserve">responses per </w:t>
      </w:r>
      <w:r w:rsidRPr="008D5FE0" w:rsidR="006A3BCB">
        <w:rPr>
          <w:szCs w:val="24"/>
        </w:rPr>
        <w:t>annum)</w:t>
      </w:r>
      <w:r w:rsidRPr="008D5FE0" w:rsidR="005C2BA6">
        <w:rPr>
          <w:szCs w:val="24"/>
        </w:rPr>
        <w:t xml:space="preserve"> x </w:t>
      </w:r>
      <w:r w:rsidRPr="008D5FE0" w:rsidR="002A5123">
        <w:rPr>
          <w:szCs w:val="24"/>
        </w:rPr>
        <w:t>4</w:t>
      </w:r>
      <w:r w:rsidRPr="008D5FE0" w:rsidR="005C2BA6">
        <w:rPr>
          <w:szCs w:val="24"/>
        </w:rPr>
        <w:t xml:space="preserve"> hrs per response </w:t>
      </w:r>
      <w:r w:rsidRPr="008D5FE0">
        <w:rPr>
          <w:szCs w:val="24"/>
        </w:rPr>
        <w:t xml:space="preserve">   </w:t>
      </w:r>
      <w:r w:rsidRPr="008D5FE0" w:rsidR="005C2BA6">
        <w:rPr>
          <w:szCs w:val="24"/>
        </w:rPr>
        <w:t xml:space="preserve">= </w:t>
      </w:r>
      <w:r w:rsidRPr="008D5FE0" w:rsidR="003462C9">
        <w:rPr>
          <w:szCs w:val="24"/>
        </w:rPr>
        <w:t xml:space="preserve"> </w:t>
      </w:r>
      <w:r w:rsidRPr="008D5FE0">
        <w:rPr>
          <w:szCs w:val="24"/>
        </w:rPr>
        <w:t xml:space="preserve">   </w:t>
      </w:r>
      <w:r w:rsidR="00916642">
        <w:rPr>
          <w:szCs w:val="24"/>
        </w:rPr>
        <w:t xml:space="preserve">   </w:t>
      </w:r>
      <w:r w:rsidRPr="008D5FE0">
        <w:rPr>
          <w:szCs w:val="24"/>
        </w:rPr>
        <w:t>3,</w:t>
      </w:r>
      <w:r w:rsidR="000D4C5C">
        <w:rPr>
          <w:szCs w:val="24"/>
        </w:rPr>
        <w:t>3</w:t>
      </w:r>
      <w:r w:rsidRPr="008D5FE0">
        <w:rPr>
          <w:szCs w:val="24"/>
        </w:rPr>
        <w:t>00</w:t>
      </w:r>
      <w:r w:rsidRPr="008D5FE0" w:rsidR="005C2BA6">
        <w:rPr>
          <w:szCs w:val="24"/>
        </w:rPr>
        <w:t xml:space="preserve"> </w:t>
      </w:r>
      <w:r w:rsidRPr="008D5FE0">
        <w:rPr>
          <w:szCs w:val="24"/>
        </w:rPr>
        <w:t>hours</w:t>
      </w:r>
    </w:p>
    <w:p w:rsidR="003462C9" w:rsidRPr="008D5FE0" w:rsidP="004F5260" w14:paraId="29A428F1" w14:textId="77777777">
      <w:pPr>
        <w:tabs>
          <w:tab w:val="num" w:pos="-90"/>
        </w:tabs>
        <w:ind w:left="-90"/>
        <w:jc w:val="both"/>
        <w:rPr>
          <w:b/>
          <w:szCs w:val="24"/>
        </w:rPr>
      </w:pPr>
      <w:r>
        <w:rPr>
          <w:szCs w:val="24"/>
        </w:rPr>
        <w:t>275</w:t>
      </w:r>
      <w:r w:rsidRPr="008D5FE0" w:rsidR="00F232EE">
        <w:rPr>
          <w:szCs w:val="24"/>
        </w:rPr>
        <w:t xml:space="preserve"> (applicants) x </w:t>
      </w:r>
      <w:r w:rsidRPr="008D5FE0" w:rsidR="008D5FE0">
        <w:rPr>
          <w:szCs w:val="24"/>
        </w:rPr>
        <w:t>3</w:t>
      </w:r>
      <w:r w:rsidRPr="008D5FE0" w:rsidR="00F232EE">
        <w:rPr>
          <w:szCs w:val="24"/>
        </w:rPr>
        <w:t xml:space="preserve"> (responses per annum) x </w:t>
      </w:r>
      <w:r w:rsidRPr="008D5FE0" w:rsidR="006A1857">
        <w:rPr>
          <w:szCs w:val="24"/>
        </w:rPr>
        <w:t>0</w:t>
      </w:r>
      <w:r w:rsidRPr="008D5FE0" w:rsidR="00F232EE">
        <w:rPr>
          <w:szCs w:val="24"/>
        </w:rPr>
        <w:t>.5</w:t>
      </w:r>
      <w:r w:rsidRPr="008D5FE0">
        <w:rPr>
          <w:szCs w:val="24"/>
        </w:rPr>
        <w:t>0</w:t>
      </w:r>
      <w:r w:rsidRPr="008D5FE0" w:rsidR="00F232EE">
        <w:rPr>
          <w:szCs w:val="24"/>
        </w:rPr>
        <w:t xml:space="preserve"> hrs</w:t>
      </w:r>
      <w:r w:rsidR="00DF3AFC">
        <w:rPr>
          <w:szCs w:val="24"/>
        </w:rPr>
        <w:t>.</w:t>
      </w:r>
      <w:r w:rsidRPr="008D5FE0" w:rsidR="006A1857">
        <w:rPr>
          <w:szCs w:val="24"/>
        </w:rPr>
        <w:t>/</w:t>
      </w:r>
      <w:r w:rsidRPr="008D5FE0" w:rsidR="00F232EE">
        <w:rPr>
          <w:szCs w:val="24"/>
        </w:rPr>
        <w:t>response</w:t>
      </w:r>
      <w:r>
        <w:rPr>
          <w:rStyle w:val="FootnoteReference"/>
          <w:szCs w:val="24"/>
        </w:rPr>
        <w:footnoteReference w:id="2"/>
      </w:r>
      <w:r w:rsidRPr="008D5FE0" w:rsidR="006A1857">
        <w:rPr>
          <w:szCs w:val="24"/>
        </w:rPr>
        <w:t xml:space="preserve">  </w:t>
      </w:r>
      <w:r w:rsidRPr="008D5FE0">
        <w:rPr>
          <w:szCs w:val="24"/>
        </w:rPr>
        <w:t xml:space="preserve"> </w:t>
      </w:r>
      <w:r w:rsidRPr="008D5FE0" w:rsidR="006A1857">
        <w:rPr>
          <w:szCs w:val="24"/>
        </w:rPr>
        <w:t xml:space="preserve"> </w:t>
      </w:r>
      <w:r w:rsidRPr="008D5FE0" w:rsidR="00F232EE">
        <w:rPr>
          <w:szCs w:val="24"/>
        </w:rPr>
        <w:t xml:space="preserve">= </w:t>
      </w:r>
      <w:r w:rsidRPr="008D5FE0">
        <w:rPr>
          <w:szCs w:val="24"/>
        </w:rPr>
        <w:t xml:space="preserve">      </w:t>
      </w:r>
      <w:r w:rsidRPr="008D5FE0">
        <w:rPr>
          <w:szCs w:val="24"/>
          <w:u w:val="single"/>
        </w:rPr>
        <w:t xml:space="preserve">   </w:t>
      </w:r>
      <w:r w:rsidR="003B7FFC">
        <w:rPr>
          <w:szCs w:val="24"/>
          <w:u w:val="single"/>
        </w:rPr>
        <w:t xml:space="preserve"> </w:t>
      </w:r>
      <w:r>
        <w:rPr>
          <w:szCs w:val="24"/>
          <w:u w:val="single"/>
        </w:rPr>
        <w:t>413</w:t>
      </w:r>
      <w:r w:rsidRPr="008D5FE0" w:rsidR="00F232EE">
        <w:rPr>
          <w:szCs w:val="24"/>
          <w:u w:val="single"/>
        </w:rPr>
        <w:t xml:space="preserve"> hours</w:t>
      </w:r>
    </w:p>
    <w:p w:rsidR="006A3BCB" w:rsidRPr="003462C9" w:rsidP="004F5260" w14:paraId="19C37C3F" w14:textId="77777777">
      <w:pPr>
        <w:tabs>
          <w:tab w:val="num" w:pos="-90"/>
        </w:tabs>
        <w:ind w:left="-90"/>
        <w:jc w:val="both"/>
        <w:rPr>
          <w:b/>
          <w:szCs w:val="24"/>
        </w:rPr>
      </w:pPr>
      <w:r w:rsidRPr="008D5FE0">
        <w:rPr>
          <w:b/>
          <w:szCs w:val="24"/>
        </w:rPr>
        <w:t xml:space="preserve">Total estimated </w:t>
      </w:r>
      <w:r w:rsidRPr="008D5FE0" w:rsidR="003462C9">
        <w:rPr>
          <w:b/>
          <w:szCs w:val="24"/>
        </w:rPr>
        <w:t>FCC Form 609-T</w:t>
      </w:r>
      <w:r w:rsidRPr="008D5FE0">
        <w:rPr>
          <w:b/>
          <w:szCs w:val="24"/>
        </w:rPr>
        <w:t xml:space="preserve"> annual burden</w:t>
      </w:r>
      <w:r w:rsidRPr="008D5FE0" w:rsidR="003462C9">
        <w:rPr>
          <w:b/>
          <w:szCs w:val="24"/>
        </w:rPr>
        <w:t xml:space="preserve">:     </w:t>
      </w:r>
      <w:r w:rsidR="00916642">
        <w:rPr>
          <w:b/>
          <w:szCs w:val="24"/>
        </w:rPr>
        <w:tab/>
      </w:r>
      <w:r w:rsidR="00916642">
        <w:rPr>
          <w:b/>
          <w:szCs w:val="24"/>
        </w:rPr>
        <w:tab/>
        <w:t xml:space="preserve">     </w:t>
      </w:r>
      <w:r w:rsidR="00E62FBF">
        <w:rPr>
          <w:b/>
          <w:szCs w:val="24"/>
        </w:rPr>
        <w:t xml:space="preserve"> </w:t>
      </w:r>
      <w:r w:rsidR="003B7FFC">
        <w:rPr>
          <w:b/>
          <w:szCs w:val="24"/>
        </w:rPr>
        <w:t xml:space="preserve"> </w:t>
      </w:r>
      <w:r w:rsidRPr="008D5FE0" w:rsidR="003462C9">
        <w:rPr>
          <w:b/>
          <w:szCs w:val="24"/>
        </w:rPr>
        <w:t>3,</w:t>
      </w:r>
      <w:r w:rsidR="000D4C5C">
        <w:rPr>
          <w:b/>
          <w:szCs w:val="24"/>
        </w:rPr>
        <w:t>713</w:t>
      </w:r>
      <w:r w:rsidRPr="008D5FE0" w:rsidR="003462C9">
        <w:rPr>
          <w:b/>
          <w:szCs w:val="24"/>
        </w:rPr>
        <w:t xml:space="preserve"> </w:t>
      </w:r>
      <w:r w:rsidRPr="008D5FE0">
        <w:rPr>
          <w:b/>
          <w:szCs w:val="24"/>
        </w:rPr>
        <w:t>hours</w:t>
      </w:r>
    </w:p>
    <w:p w:rsidR="003462C9" w:rsidP="004F5260" w14:paraId="7B82366E" w14:textId="77777777">
      <w:pPr>
        <w:tabs>
          <w:tab w:val="num" w:pos="-90"/>
        </w:tabs>
        <w:ind w:left="-90"/>
        <w:jc w:val="both"/>
        <w:rPr>
          <w:szCs w:val="24"/>
        </w:rPr>
      </w:pPr>
    </w:p>
    <w:p w:rsidR="00E6395E" w:rsidP="00E6395E" w14:paraId="09126D1F" w14:textId="77777777">
      <w:pPr>
        <w:tabs>
          <w:tab w:val="num" w:pos="-90"/>
        </w:tabs>
        <w:ind w:left="-90"/>
        <w:jc w:val="both"/>
        <w:rPr>
          <w:rFonts w:ascii="Times New Roman Bold" w:hAnsi="Times New Roman Bold"/>
          <w:b/>
          <w:smallCaps/>
          <w:szCs w:val="24"/>
        </w:rPr>
      </w:pPr>
      <w:r w:rsidRPr="008D5FE0">
        <w:rPr>
          <w:rFonts w:ascii="Times New Roman Bold" w:hAnsi="Times New Roman Bold"/>
          <w:b/>
          <w:smallCaps/>
          <w:szCs w:val="24"/>
        </w:rPr>
        <w:t xml:space="preserve">Total Estimated Annual Hour Burden:  </w:t>
      </w:r>
      <w:r w:rsidRPr="008D5FE0" w:rsidR="0039016B">
        <w:rPr>
          <w:rFonts w:ascii="Times New Roman Bold" w:hAnsi="Times New Roman Bold"/>
          <w:b/>
          <w:smallCaps/>
          <w:szCs w:val="24"/>
        </w:rPr>
        <w:t>3,</w:t>
      </w:r>
      <w:r w:rsidR="000D4C5C">
        <w:rPr>
          <w:rFonts w:ascii="Times New Roman Bold" w:hAnsi="Times New Roman Bold"/>
          <w:b/>
          <w:smallCaps/>
          <w:szCs w:val="24"/>
        </w:rPr>
        <w:t>713</w:t>
      </w:r>
      <w:r w:rsidRPr="008D5FE0" w:rsidR="0039016B">
        <w:rPr>
          <w:rFonts w:ascii="Times New Roman Bold" w:hAnsi="Times New Roman Bold"/>
          <w:b/>
          <w:smallCaps/>
          <w:szCs w:val="24"/>
        </w:rPr>
        <w:t xml:space="preserve"> </w:t>
      </w:r>
      <w:r>
        <w:rPr>
          <w:rFonts w:ascii="Times New Roman Bold" w:hAnsi="Times New Roman Bold"/>
          <w:b/>
          <w:smallCaps/>
          <w:szCs w:val="24"/>
        </w:rPr>
        <w:t>HOURS</w:t>
      </w:r>
    </w:p>
    <w:p w:rsidR="008B1556" w:rsidP="00E6395E" w14:paraId="252C311E" w14:textId="77777777">
      <w:pPr>
        <w:tabs>
          <w:tab w:val="num" w:pos="-90"/>
        </w:tabs>
        <w:ind w:left="-90"/>
        <w:jc w:val="both"/>
        <w:rPr>
          <w:rFonts w:ascii="Times New Roman Bold" w:hAnsi="Times New Roman Bold"/>
          <w:b/>
          <w:smallCaps/>
          <w:szCs w:val="24"/>
        </w:rPr>
      </w:pPr>
    </w:p>
    <w:p w:rsidR="008B1556" w:rsidP="00E6395E" w14:paraId="5FB9741C" w14:textId="77777777">
      <w:pPr>
        <w:tabs>
          <w:tab w:val="num" w:pos="-90"/>
        </w:tabs>
        <w:ind w:left="-90"/>
        <w:jc w:val="both"/>
        <w:rPr>
          <w:rFonts w:ascii="Times New Roman Bold" w:hAnsi="Times New Roman Bold"/>
          <w:b/>
          <w:smallCaps/>
          <w:szCs w:val="24"/>
        </w:rPr>
      </w:pPr>
    </w:p>
    <w:p w:rsidR="00315478" w:rsidP="00315478" w14:paraId="044FE4BD" w14:textId="77777777">
      <w:pPr>
        <w:tabs>
          <w:tab w:val="num" w:pos="-90"/>
        </w:tabs>
        <w:ind w:left="-90"/>
        <w:jc w:val="both"/>
        <w:rPr>
          <w:rFonts w:ascii="Times New Roman Bold" w:hAnsi="Times New Roman Bold"/>
          <w:b/>
          <w:smallCaps/>
          <w:szCs w:val="24"/>
        </w:rPr>
      </w:pPr>
    </w:p>
    <w:p w:rsidR="00315478" w:rsidP="00315478" w14:paraId="0C9D235A" w14:textId="77777777">
      <w:pPr>
        <w:tabs>
          <w:tab w:val="num" w:pos="-90"/>
        </w:tabs>
        <w:ind w:left="-90"/>
        <w:jc w:val="both"/>
        <w:rPr>
          <w:rFonts w:ascii="Times New Roman Bold" w:hAnsi="Times New Roman Bold"/>
          <w:b/>
          <w:smallCaps/>
          <w:szCs w:val="24"/>
        </w:rPr>
      </w:pPr>
    </w:p>
    <w:p w:rsidR="00D53C32" w:rsidRPr="008B1556" w:rsidP="00315478" w14:paraId="61B16EEC" w14:textId="0361EF1E">
      <w:pPr>
        <w:tabs>
          <w:tab w:val="num" w:pos="-90"/>
        </w:tabs>
        <w:ind w:left="-90"/>
        <w:jc w:val="both"/>
        <w:rPr>
          <w:rFonts w:ascii="Times New Roman Bold" w:hAnsi="Times New Roman Bold"/>
          <w:b/>
          <w:smallCaps/>
          <w:szCs w:val="24"/>
        </w:rPr>
      </w:pPr>
      <w:r w:rsidRPr="00315478">
        <w:rPr>
          <w:rFonts w:ascii="Times New Roman Bold" w:hAnsi="Times New Roman Bold"/>
          <w:bCs/>
          <w:smallCaps/>
          <w:szCs w:val="24"/>
        </w:rPr>
        <w:t>13.</w:t>
      </w:r>
      <w:r>
        <w:rPr>
          <w:rFonts w:ascii="Times New Roman Bold" w:hAnsi="Times New Roman Bold"/>
          <w:bCs/>
          <w:smallCaps/>
          <w:szCs w:val="24"/>
        </w:rPr>
        <w:t xml:space="preserve">   </w:t>
      </w:r>
      <w:r w:rsidRPr="00D53C32" w:rsidR="00862D14">
        <w:rPr>
          <w:i/>
        </w:rPr>
        <w:t>C</w:t>
      </w:r>
      <w:r w:rsidRPr="00D53C32" w:rsidR="00E3490A">
        <w:rPr>
          <w:i/>
        </w:rPr>
        <w:t xml:space="preserve">ost </w:t>
      </w:r>
      <w:r w:rsidRPr="00D53C32" w:rsidR="00862D14">
        <w:rPr>
          <w:i/>
        </w:rPr>
        <w:t>B</w:t>
      </w:r>
      <w:r w:rsidRPr="00D53C32" w:rsidR="00E3490A">
        <w:rPr>
          <w:i/>
        </w:rPr>
        <w:t xml:space="preserve">urden to </w:t>
      </w:r>
      <w:r w:rsidRPr="00D53C32" w:rsidR="00862D14">
        <w:rPr>
          <w:i/>
        </w:rPr>
        <w:t>R</w:t>
      </w:r>
      <w:r w:rsidRPr="00D53C32" w:rsidR="00E3490A">
        <w:rPr>
          <w:i/>
        </w:rPr>
        <w:t>espondents</w:t>
      </w:r>
      <w:r w:rsidR="00862D14">
        <w:t>:</w:t>
      </w:r>
      <w:r w:rsidR="00E3490A">
        <w:t xml:space="preserve"> </w:t>
      </w:r>
      <w:r w:rsidR="007E52DF">
        <w:t xml:space="preserve"> </w:t>
      </w:r>
      <w:r w:rsidR="00862D14">
        <w:t xml:space="preserve">There </w:t>
      </w:r>
      <w:r w:rsidRPr="00D53C32" w:rsidR="00862D14">
        <w:rPr>
          <w:szCs w:val="24"/>
        </w:rPr>
        <w:t>are</w:t>
      </w:r>
      <w:r w:rsidR="00862D14">
        <w:t xml:space="preserve"> no capital and start-up costs to prepare </w:t>
      </w:r>
      <w:r w:rsidR="00A71C07">
        <w:t xml:space="preserve">the </w:t>
      </w:r>
      <w:r w:rsidR="005457FB">
        <w:t xml:space="preserve">FCC </w:t>
      </w:r>
      <w:r w:rsidR="00C53C12">
        <w:t>Form 609-T</w:t>
      </w:r>
      <w:r w:rsidR="00A71C07">
        <w:t>.</w:t>
      </w:r>
      <w:r w:rsidR="00862D14">
        <w:t xml:space="preserve">  The annual costs (O&amp;M) consist of</w:t>
      </w:r>
      <w:r w:rsidR="007E52DF">
        <w:t xml:space="preserve"> the cost of Internet access</w:t>
      </w:r>
      <w:r w:rsidR="004F5260">
        <w:t xml:space="preserve"> fees.</w:t>
      </w:r>
    </w:p>
    <w:p w:rsidR="00D53C32" w:rsidP="004F5260" w14:paraId="6EF94A7E" w14:textId="77777777">
      <w:pPr>
        <w:tabs>
          <w:tab w:val="num" w:pos="-90"/>
        </w:tabs>
        <w:ind w:left="-90" w:hanging="720"/>
        <w:jc w:val="both"/>
      </w:pPr>
    </w:p>
    <w:p w:rsidR="00B96D59" w:rsidRPr="003E7F53" w:rsidP="004F5260" w14:paraId="6CABC027" w14:textId="6BFC5BB8">
      <w:pPr>
        <w:tabs>
          <w:tab w:val="num" w:pos="-90"/>
        </w:tabs>
        <w:ind w:left="-90"/>
        <w:jc w:val="both"/>
        <w:rPr>
          <w:b/>
        </w:rPr>
      </w:pPr>
      <w:r w:rsidRPr="00363F65">
        <w:rPr>
          <w:b/>
          <w:i/>
          <w:u w:val="single"/>
        </w:rPr>
        <w:t>FCC</w:t>
      </w:r>
      <w:r w:rsidR="00A11ABF">
        <w:rPr>
          <w:b/>
          <w:i/>
          <w:u w:val="single"/>
        </w:rPr>
        <w:t xml:space="preserve"> </w:t>
      </w:r>
      <w:r w:rsidRPr="00363F65">
        <w:rPr>
          <w:b/>
          <w:i/>
          <w:u w:val="single"/>
        </w:rPr>
        <w:t xml:space="preserve"> Form 609-T:</w:t>
      </w:r>
      <w:r w:rsidRPr="0039016B">
        <w:rPr>
          <w:b/>
          <w:i/>
          <w:u w:val="single"/>
        </w:rPr>
        <w:t xml:space="preserve"> </w:t>
      </w:r>
      <w:r w:rsidR="00363F65">
        <w:rPr>
          <w:b/>
          <w:i/>
          <w:u w:val="single"/>
        </w:rPr>
        <w:t xml:space="preserve"> </w:t>
      </w:r>
      <w:r w:rsidRPr="0039016B" w:rsidR="00862D14">
        <w:rPr>
          <w:b/>
          <w:i/>
          <w:u w:val="single"/>
        </w:rPr>
        <w:t>Reportable Eligibility Event</w:t>
      </w:r>
      <w:r w:rsidRPr="003E7F53" w:rsidR="00862D14">
        <w:rPr>
          <w:b/>
        </w:rPr>
        <w:t>:</w:t>
      </w:r>
    </w:p>
    <w:p w:rsidR="00217F48" w:rsidP="004F5260" w14:paraId="13F78617" w14:textId="1F13B508">
      <w:pPr>
        <w:tabs>
          <w:tab w:val="num" w:pos="-90"/>
          <w:tab w:val="left" w:pos="0"/>
        </w:tabs>
        <w:suppressAutoHyphens/>
        <w:ind w:left="-90" w:hanging="720"/>
        <w:jc w:val="both"/>
      </w:pPr>
      <w:r>
        <w:tab/>
      </w:r>
      <w:r w:rsidR="00D53C32">
        <w:t>The Commission will charge filing fees for e</w:t>
      </w:r>
      <w:r w:rsidR="00671059">
        <w:t>ach</w:t>
      </w:r>
      <w:r w:rsidR="00D53C32">
        <w:t xml:space="preserve"> application seeking approval of reportable eligibility events.  These filing fees vary based on radio service.  For purposes of this submission, we estimate an average filing fee of </w:t>
      </w:r>
      <w:r w:rsidRPr="00AF3190" w:rsidR="00D53C32">
        <w:t>$</w:t>
      </w:r>
      <w:r w:rsidRPr="006A5D45" w:rsidR="00D53C32">
        <w:t>5</w:t>
      </w:r>
      <w:r w:rsidR="00064660">
        <w:t>0</w:t>
      </w:r>
      <w:r w:rsidR="00B00DE8">
        <w:t>.00</w:t>
      </w:r>
      <w:r w:rsidR="00D53C32">
        <w:t xml:space="preserve"> per application. </w:t>
      </w:r>
    </w:p>
    <w:p w:rsidR="00F47D05" w:rsidP="004F5260" w14:paraId="19DFE5D1" w14:textId="77777777">
      <w:pPr>
        <w:tabs>
          <w:tab w:val="num" w:pos="-90"/>
          <w:tab w:val="left" w:pos="0"/>
        </w:tabs>
        <w:suppressAutoHyphens/>
        <w:ind w:left="-90" w:hanging="720"/>
        <w:jc w:val="both"/>
      </w:pPr>
    </w:p>
    <w:p w:rsidR="00B96D59" w:rsidP="004F5260" w14:paraId="3D804503" w14:textId="77777777">
      <w:pPr>
        <w:tabs>
          <w:tab w:val="num" w:pos="-90"/>
          <w:tab w:val="left" w:pos="0"/>
        </w:tabs>
        <w:suppressAutoHyphens/>
        <w:ind w:left="-90" w:hanging="720"/>
        <w:jc w:val="both"/>
      </w:pPr>
      <w:r>
        <w:tab/>
      </w:r>
      <w:r>
        <w:t>We estimate that 50% of the respondents will contract out the completion of the application seeking approval of a reportable eligibility event and will use an attorney</w:t>
      </w:r>
      <w:r w:rsidR="00624FC1">
        <w:t xml:space="preserve"> </w:t>
      </w:r>
      <w:r>
        <w:t>or application preparation service at a cost of $</w:t>
      </w:r>
      <w:r w:rsidR="004246FE">
        <w:t>3</w:t>
      </w:r>
      <w:r>
        <w:t>00</w:t>
      </w:r>
      <w:r w:rsidR="00B00DE8">
        <w:t>.00</w:t>
      </w:r>
      <w:r>
        <w:t>/hour to prepare the application seeking approval of reportable eligibility events</w:t>
      </w:r>
      <w:r w:rsidR="004B15D0">
        <w:t xml:space="preserve">.  </w:t>
      </w:r>
    </w:p>
    <w:p w:rsidR="00B96D59" w:rsidP="004F5260" w14:paraId="7CE465DE" w14:textId="77777777">
      <w:pPr>
        <w:tabs>
          <w:tab w:val="num" w:pos="-90"/>
        </w:tabs>
        <w:ind w:left="-90" w:hanging="720"/>
        <w:jc w:val="both"/>
      </w:pPr>
    </w:p>
    <w:p w:rsidR="0039016B" w:rsidRPr="00363F65" w:rsidP="004F5260" w14:paraId="6124F76C" w14:textId="3B3AE93B">
      <w:pPr>
        <w:tabs>
          <w:tab w:val="num" w:pos="-90"/>
        </w:tabs>
        <w:ind w:left="-90"/>
        <w:jc w:val="both"/>
        <w:rPr>
          <w:szCs w:val="24"/>
        </w:rPr>
      </w:pPr>
      <w:r w:rsidRPr="00363F65">
        <w:rPr>
          <w:szCs w:val="24"/>
        </w:rPr>
        <w:t>2</w:t>
      </w:r>
      <w:r w:rsidR="002F7C28">
        <w:rPr>
          <w:szCs w:val="24"/>
        </w:rPr>
        <w:t>75</w:t>
      </w:r>
      <w:r w:rsidRPr="00363F65">
        <w:rPr>
          <w:szCs w:val="24"/>
        </w:rPr>
        <w:t xml:space="preserve"> (applicants) x 3 (responses per annum) x </w:t>
      </w:r>
      <w:r w:rsidRPr="00363F65" w:rsidR="008E7243">
        <w:rPr>
          <w:szCs w:val="24"/>
        </w:rPr>
        <w:t>$5</w:t>
      </w:r>
      <w:r w:rsidR="00064660">
        <w:rPr>
          <w:szCs w:val="24"/>
        </w:rPr>
        <w:t>0</w:t>
      </w:r>
      <w:r w:rsidR="00B4317B">
        <w:rPr>
          <w:szCs w:val="24"/>
        </w:rPr>
        <w:t>.00</w:t>
      </w:r>
      <w:r w:rsidRPr="00363F65" w:rsidR="008E7243">
        <w:rPr>
          <w:szCs w:val="24"/>
        </w:rPr>
        <w:t>/filing fee</w:t>
      </w:r>
      <w:r w:rsidR="002F7C28">
        <w:rPr>
          <w:szCs w:val="24"/>
        </w:rPr>
        <w:t xml:space="preserve"> =                        </w:t>
      </w:r>
      <w:r w:rsidR="009A4931">
        <w:rPr>
          <w:szCs w:val="24"/>
        </w:rPr>
        <w:t xml:space="preserve"> </w:t>
      </w:r>
      <w:r w:rsidR="002F7C28">
        <w:rPr>
          <w:szCs w:val="24"/>
        </w:rPr>
        <w:t xml:space="preserve">$ </w:t>
      </w:r>
      <w:r w:rsidR="004246FE">
        <w:rPr>
          <w:szCs w:val="24"/>
        </w:rPr>
        <w:t xml:space="preserve">   </w:t>
      </w:r>
      <w:r w:rsidR="00064660">
        <w:rPr>
          <w:szCs w:val="24"/>
        </w:rPr>
        <w:t>41</w:t>
      </w:r>
      <w:r w:rsidRPr="00363F65" w:rsidR="008E7243">
        <w:rPr>
          <w:szCs w:val="24"/>
        </w:rPr>
        <w:t>,</w:t>
      </w:r>
      <w:r w:rsidR="002F7C28">
        <w:rPr>
          <w:szCs w:val="24"/>
        </w:rPr>
        <w:t>125</w:t>
      </w:r>
      <w:r w:rsidR="00AD24B3">
        <w:rPr>
          <w:szCs w:val="24"/>
        </w:rPr>
        <w:t>.00</w:t>
      </w:r>
    </w:p>
    <w:p w:rsidR="008E7243" w:rsidRPr="00363F65" w:rsidP="004F5260" w14:paraId="6234DB26" w14:textId="77777777">
      <w:pPr>
        <w:tabs>
          <w:tab w:val="num" w:pos="-90"/>
        </w:tabs>
        <w:ind w:left="-90"/>
        <w:jc w:val="both"/>
        <w:rPr>
          <w:b/>
          <w:szCs w:val="24"/>
        </w:rPr>
      </w:pPr>
      <w:r w:rsidRPr="00363F65">
        <w:rPr>
          <w:szCs w:val="24"/>
        </w:rPr>
        <w:t>2</w:t>
      </w:r>
      <w:r w:rsidR="002F7C28">
        <w:rPr>
          <w:szCs w:val="24"/>
        </w:rPr>
        <w:t>75</w:t>
      </w:r>
      <w:r w:rsidRPr="00363F65">
        <w:rPr>
          <w:szCs w:val="24"/>
        </w:rPr>
        <w:t xml:space="preserve"> (applicants) x 3 (responses/) x $</w:t>
      </w:r>
      <w:r w:rsidR="004246FE">
        <w:rPr>
          <w:szCs w:val="24"/>
        </w:rPr>
        <w:t>3</w:t>
      </w:r>
      <w:r w:rsidRPr="00363F65">
        <w:rPr>
          <w:szCs w:val="24"/>
        </w:rPr>
        <w:t>00</w:t>
      </w:r>
      <w:r w:rsidR="00B4317B">
        <w:rPr>
          <w:szCs w:val="24"/>
        </w:rPr>
        <w:t>.00</w:t>
      </w:r>
      <w:r w:rsidRPr="00363F65">
        <w:rPr>
          <w:szCs w:val="24"/>
        </w:rPr>
        <w:t xml:space="preserve">/hr. (Attorney) x 4.5 hrs./response = </w:t>
      </w:r>
      <w:r w:rsidRPr="00363F65">
        <w:rPr>
          <w:szCs w:val="24"/>
          <w:u w:val="single"/>
        </w:rPr>
        <w:t>$</w:t>
      </w:r>
      <w:r w:rsidR="004246FE">
        <w:rPr>
          <w:szCs w:val="24"/>
          <w:u w:val="single"/>
        </w:rPr>
        <w:t>1,113,750.00</w:t>
      </w:r>
    </w:p>
    <w:p w:rsidR="00F53EA8" w:rsidRPr="00363F65" w:rsidP="004F5260" w14:paraId="20C836BE" w14:textId="000332ED">
      <w:pPr>
        <w:tabs>
          <w:tab w:val="num" w:pos="-90"/>
        </w:tabs>
        <w:ind w:left="-90"/>
        <w:jc w:val="both"/>
        <w:rPr>
          <w:b/>
          <w:szCs w:val="24"/>
        </w:rPr>
      </w:pPr>
      <w:r w:rsidRPr="00363F65">
        <w:rPr>
          <w:b/>
        </w:rPr>
        <w:t>Total estimated “Eligibility Event”</w:t>
      </w:r>
      <w:r w:rsidRPr="00363F65" w:rsidR="0039016B">
        <w:rPr>
          <w:b/>
        </w:rPr>
        <w:t>/FCC Form 609-T</w:t>
      </w:r>
      <w:r w:rsidRPr="00363F65">
        <w:rPr>
          <w:b/>
        </w:rPr>
        <w:t xml:space="preserve"> Annual Costs is: </w:t>
      </w:r>
      <w:r w:rsidR="00A11ABF">
        <w:rPr>
          <w:b/>
        </w:rPr>
        <w:t xml:space="preserve"> </w:t>
      </w:r>
      <w:r w:rsidR="00B4317B">
        <w:rPr>
          <w:b/>
        </w:rPr>
        <w:t xml:space="preserve">     </w:t>
      </w:r>
      <w:r w:rsidR="00A11ABF">
        <w:rPr>
          <w:b/>
        </w:rPr>
        <w:t xml:space="preserve"> </w:t>
      </w:r>
      <w:r w:rsidRPr="00363F65">
        <w:rPr>
          <w:b/>
        </w:rPr>
        <w:t>$</w:t>
      </w:r>
      <w:r w:rsidR="004246FE">
        <w:rPr>
          <w:b/>
        </w:rPr>
        <w:t>1,15</w:t>
      </w:r>
      <w:r w:rsidR="00064660">
        <w:rPr>
          <w:b/>
        </w:rPr>
        <w:t>4</w:t>
      </w:r>
      <w:r w:rsidR="004246FE">
        <w:rPr>
          <w:b/>
        </w:rPr>
        <w:t>,875</w:t>
      </w:r>
      <w:r w:rsidR="00AD24B3">
        <w:rPr>
          <w:b/>
        </w:rPr>
        <w:t>.00</w:t>
      </w:r>
    </w:p>
    <w:p w:rsidR="00007E8D" w:rsidP="004F5260" w14:paraId="3BE8ED1E" w14:textId="77777777">
      <w:pPr>
        <w:tabs>
          <w:tab w:val="num" w:pos="-90"/>
          <w:tab w:val="left" w:pos="0"/>
        </w:tabs>
        <w:suppressAutoHyphens/>
        <w:ind w:left="-90"/>
        <w:jc w:val="both"/>
      </w:pPr>
    </w:p>
    <w:p w:rsidR="006E53DE" w:rsidP="006E53DE" w14:paraId="6FB737CB" w14:textId="4F3781D8">
      <w:pPr>
        <w:tabs>
          <w:tab w:val="num" w:pos="-90"/>
        </w:tabs>
        <w:ind w:left="-90"/>
        <w:jc w:val="both"/>
        <w:rPr>
          <w:rFonts w:ascii="Times New Roman Bold" w:hAnsi="Times New Roman Bold"/>
          <w:b/>
          <w:smallCaps/>
          <w:szCs w:val="24"/>
        </w:rPr>
      </w:pPr>
      <w:r w:rsidRPr="0016731D">
        <w:rPr>
          <w:rFonts w:ascii="Times New Roman Bold" w:hAnsi="Times New Roman Bold"/>
          <w:b/>
          <w:smallCaps/>
          <w:szCs w:val="24"/>
        </w:rPr>
        <w:t xml:space="preserve">Total Estimated Cost Burden: </w:t>
      </w:r>
      <w:r w:rsidRPr="0016731D" w:rsidR="004653C5">
        <w:rPr>
          <w:rFonts w:ascii="Times New Roman Bold" w:hAnsi="Times New Roman Bold"/>
          <w:b/>
          <w:smallCaps/>
          <w:szCs w:val="24"/>
        </w:rPr>
        <w:t>$</w:t>
      </w:r>
      <w:r w:rsidR="00AF018F">
        <w:rPr>
          <w:rFonts w:ascii="Times New Roman Bold" w:hAnsi="Times New Roman Bold"/>
          <w:b/>
          <w:smallCaps/>
          <w:szCs w:val="24"/>
        </w:rPr>
        <w:t>1,15</w:t>
      </w:r>
      <w:r w:rsidR="00064660">
        <w:rPr>
          <w:rFonts w:ascii="Times New Roman Bold" w:hAnsi="Times New Roman Bold"/>
          <w:b/>
          <w:smallCaps/>
          <w:szCs w:val="24"/>
        </w:rPr>
        <w:t>4</w:t>
      </w:r>
      <w:r w:rsidR="00AF018F">
        <w:rPr>
          <w:rFonts w:ascii="Times New Roman Bold" w:hAnsi="Times New Roman Bold"/>
          <w:b/>
          <w:smallCaps/>
          <w:szCs w:val="24"/>
        </w:rPr>
        <w:t>,875.00</w:t>
      </w:r>
      <w:r w:rsidR="00B4317B">
        <w:rPr>
          <w:rFonts w:ascii="Times New Roman Bold" w:hAnsi="Times New Roman Bold"/>
          <w:b/>
          <w:smallCaps/>
          <w:szCs w:val="24"/>
        </w:rPr>
        <w:t>.00</w:t>
      </w:r>
      <w:r w:rsidRPr="0016731D" w:rsidR="004653C5">
        <w:rPr>
          <w:rFonts w:ascii="Times New Roman Bold" w:hAnsi="Times New Roman Bold"/>
          <w:b/>
          <w:smallCaps/>
          <w:szCs w:val="24"/>
        </w:rPr>
        <w:t xml:space="preserve"> </w:t>
      </w:r>
    </w:p>
    <w:p w:rsidR="006E53DE" w:rsidP="006E53DE" w14:paraId="62E466B9" w14:textId="77777777">
      <w:pPr>
        <w:tabs>
          <w:tab w:val="num" w:pos="-90"/>
        </w:tabs>
        <w:ind w:left="-90"/>
        <w:jc w:val="both"/>
        <w:rPr>
          <w:rFonts w:ascii="Times New Roman Bold" w:hAnsi="Times New Roman Bold"/>
          <w:b/>
          <w:smallCaps/>
          <w:szCs w:val="24"/>
        </w:rPr>
      </w:pPr>
    </w:p>
    <w:p w:rsidR="0078527E" w:rsidP="0078527E" w14:paraId="6F45AA56" w14:textId="682DE174">
      <w:pPr>
        <w:tabs>
          <w:tab w:val="num" w:pos="-90"/>
        </w:tabs>
        <w:ind w:left="-90" w:hanging="720"/>
        <w:jc w:val="both"/>
      </w:pPr>
      <w:r>
        <w:rPr>
          <w:szCs w:val="24"/>
        </w:rPr>
        <w:t>14.</w:t>
      </w:r>
      <w:r>
        <w:rPr>
          <w:szCs w:val="24"/>
        </w:rPr>
        <w:tab/>
      </w:r>
      <w:r w:rsidRPr="005C2BA6" w:rsidR="00304B15">
        <w:rPr>
          <w:i/>
          <w:szCs w:val="24"/>
        </w:rPr>
        <w:t>Reportable Eligibility Event</w:t>
      </w:r>
      <w:r w:rsidR="00304B15">
        <w:rPr>
          <w:szCs w:val="24"/>
        </w:rPr>
        <w:t xml:space="preserve">:  </w:t>
      </w:r>
      <w:r w:rsidR="00427875">
        <w:rPr>
          <w:szCs w:val="24"/>
        </w:rPr>
        <w:t xml:space="preserve">The Commission estimates that on average staff review of the </w:t>
      </w:r>
      <w:r w:rsidRPr="006E53DE" w:rsidR="00427875">
        <w:rPr>
          <w:szCs w:val="24"/>
        </w:rPr>
        <w:t xml:space="preserve">information </w:t>
      </w:r>
      <w:r w:rsidRPr="006E53DE" w:rsidR="00304B15">
        <w:rPr>
          <w:szCs w:val="24"/>
        </w:rPr>
        <w:t>collection</w:t>
      </w:r>
      <w:r w:rsidRPr="006E53DE" w:rsidR="00427875">
        <w:rPr>
          <w:szCs w:val="24"/>
        </w:rPr>
        <w:t xml:space="preserve">, including time spent by </w:t>
      </w:r>
      <w:r w:rsidRPr="006E53DE" w:rsidR="0016731D">
        <w:rPr>
          <w:szCs w:val="24"/>
        </w:rPr>
        <w:t>application</w:t>
      </w:r>
      <w:r w:rsidRPr="006E53DE" w:rsidR="00392986">
        <w:rPr>
          <w:szCs w:val="24"/>
        </w:rPr>
        <w:t xml:space="preserve"> examiners and/or </w:t>
      </w:r>
      <w:r w:rsidRPr="006E53DE" w:rsidR="00427875">
        <w:rPr>
          <w:szCs w:val="24"/>
        </w:rPr>
        <w:t>staff attorneys, will</w:t>
      </w:r>
      <w:r w:rsidR="00427875">
        <w:rPr>
          <w:szCs w:val="24"/>
        </w:rPr>
        <w:t xml:space="preserve"> take </w:t>
      </w:r>
      <w:r w:rsidR="00304B15">
        <w:rPr>
          <w:szCs w:val="24"/>
        </w:rPr>
        <w:t>30</w:t>
      </w:r>
      <w:r w:rsidR="0050666F">
        <w:rPr>
          <w:szCs w:val="24"/>
        </w:rPr>
        <w:t xml:space="preserve"> </w:t>
      </w:r>
      <w:r w:rsidR="00427875">
        <w:rPr>
          <w:szCs w:val="24"/>
        </w:rPr>
        <w:t>minutes per application.</w:t>
      </w:r>
      <w:r w:rsidR="003A05F1">
        <w:rPr>
          <w:szCs w:val="24"/>
        </w:rPr>
        <w:t xml:space="preserve">  </w:t>
      </w:r>
      <w:r w:rsidR="00427875">
        <w:rPr>
          <w:szCs w:val="24"/>
        </w:rPr>
        <w:t xml:space="preserve">Accordingly, for the </w:t>
      </w:r>
      <w:r w:rsidR="00511D1E">
        <w:rPr>
          <w:szCs w:val="24"/>
        </w:rPr>
        <w:t xml:space="preserve">approximately </w:t>
      </w:r>
      <w:r w:rsidR="00431508">
        <w:rPr>
          <w:szCs w:val="24"/>
        </w:rPr>
        <w:t>5</w:t>
      </w:r>
      <w:r w:rsidR="002F7C28">
        <w:rPr>
          <w:szCs w:val="24"/>
        </w:rPr>
        <w:t>5</w:t>
      </w:r>
      <w:r w:rsidR="00431508">
        <w:rPr>
          <w:szCs w:val="24"/>
        </w:rPr>
        <w:t>0</w:t>
      </w:r>
      <w:r w:rsidR="00511D1E">
        <w:rPr>
          <w:szCs w:val="24"/>
        </w:rPr>
        <w:t xml:space="preserve"> licensees that hold designated entity licenses </w:t>
      </w:r>
      <w:r w:rsidR="00427875">
        <w:rPr>
          <w:szCs w:val="24"/>
        </w:rPr>
        <w:t xml:space="preserve">applications </w:t>
      </w:r>
      <w:r w:rsidR="00511D1E">
        <w:rPr>
          <w:szCs w:val="24"/>
        </w:rPr>
        <w:t xml:space="preserve">filing an estimated </w:t>
      </w:r>
      <w:r w:rsidRPr="006A5D45" w:rsidR="00511D1E">
        <w:rPr>
          <w:szCs w:val="24"/>
        </w:rPr>
        <w:t>3</w:t>
      </w:r>
      <w:r w:rsidR="00511D1E">
        <w:rPr>
          <w:szCs w:val="24"/>
        </w:rPr>
        <w:t xml:space="preserve"> responses per year taking approximately 30</w:t>
      </w:r>
      <w:r w:rsidR="00427875">
        <w:rPr>
          <w:szCs w:val="24"/>
        </w:rPr>
        <w:t xml:space="preserve"> minutes </w:t>
      </w:r>
      <w:r w:rsidRPr="0016731D" w:rsidR="0098343F">
        <w:rPr>
          <w:szCs w:val="24"/>
        </w:rPr>
        <w:t>(0.5 hrs.)</w:t>
      </w:r>
      <w:r w:rsidR="0098343F">
        <w:rPr>
          <w:szCs w:val="24"/>
        </w:rPr>
        <w:t xml:space="preserve"> </w:t>
      </w:r>
      <w:r w:rsidR="00427875">
        <w:rPr>
          <w:szCs w:val="24"/>
        </w:rPr>
        <w:t xml:space="preserve">per application </w:t>
      </w:r>
      <w:r w:rsidR="00511D1E">
        <w:rPr>
          <w:szCs w:val="24"/>
        </w:rPr>
        <w:t xml:space="preserve">at </w:t>
      </w:r>
      <w:r w:rsidR="00427875">
        <w:rPr>
          <w:szCs w:val="24"/>
        </w:rPr>
        <w:t>an average cost of $</w:t>
      </w:r>
      <w:r w:rsidR="00244F25">
        <w:rPr>
          <w:szCs w:val="24"/>
        </w:rPr>
        <w:t>6</w:t>
      </w:r>
      <w:r w:rsidR="00C70996">
        <w:rPr>
          <w:szCs w:val="24"/>
        </w:rPr>
        <w:t>6.14</w:t>
      </w:r>
      <w:r w:rsidR="00427875">
        <w:rPr>
          <w:szCs w:val="24"/>
        </w:rPr>
        <w:t>/hour</w:t>
      </w:r>
      <w:r w:rsidR="00624FC1">
        <w:rPr>
          <w:szCs w:val="24"/>
        </w:rPr>
        <w:t xml:space="preserve"> (GS 13 step 5 grade level)</w:t>
      </w:r>
      <w:r w:rsidR="00427875">
        <w:rPr>
          <w:szCs w:val="24"/>
        </w:rPr>
        <w:t xml:space="preserve">, including attorney time, the total estimated annual cost to the Federal Government </w:t>
      </w:r>
      <w:r w:rsidR="00593F8D">
        <w:rPr>
          <w:szCs w:val="24"/>
        </w:rPr>
        <w:t>is</w:t>
      </w:r>
      <w:r w:rsidR="00392986">
        <w:rPr>
          <w:szCs w:val="24"/>
        </w:rPr>
        <w:t xml:space="preserve">:  </w:t>
      </w:r>
    </w:p>
    <w:p w:rsidR="00392986" w:rsidP="0078527E" w14:paraId="5EA48AFE" w14:textId="77777777">
      <w:pPr>
        <w:jc w:val="both"/>
        <w:rPr>
          <w:szCs w:val="24"/>
        </w:rPr>
      </w:pPr>
    </w:p>
    <w:p w:rsidR="0098343F" w:rsidP="004F5260" w14:paraId="697525E3" w14:textId="2DBA3915">
      <w:pPr>
        <w:tabs>
          <w:tab w:val="num" w:pos="-90"/>
        </w:tabs>
        <w:ind w:left="-90"/>
        <w:jc w:val="both"/>
        <w:rPr>
          <w:szCs w:val="24"/>
        </w:rPr>
      </w:pPr>
      <w:r>
        <w:rPr>
          <w:szCs w:val="24"/>
        </w:rPr>
        <w:t>5</w:t>
      </w:r>
      <w:r w:rsidR="002F7C28">
        <w:rPr>
          <w:szCs w:val="24"/>
        </w:rPr>
        <w:t>5</w:t>
      </w:r>
      <w:r w:rsidRPr="00392986" w:rsidR="00593F8D">
        <w:rPr>
          <w:szCs w:val="24"/>
        </w:rPr>
        <w:t xml:space="preserve">0 </w:t>
      </w:r>
      <w:r w:rsidR="00392986">
        <w:rPr>
          <w:szCs w:val="24"/>
        </w:rPr>
        <w:t xml:space="preserve">(applicants) </w:t>
      </w:r>
      <w:r w:rsidRPr="00392986" w:rsidR="00593F8D">
        <w:rPr>
          <w:szCs w:val="24"/>
        </w:rPr>
        <w:t xml:space="preserve">x </w:t>
      </w:r>
      <w:r>
        <w:rPr>
          <w:szCs w:val="24"/>
        </w:rPr>
        <w:t>3 (responses/annum) x 0</w:t>
      </w:r>
      <w:r w:rsidRPr="00392986" w:rsidR="00593F8D">
        <w:rPr>
          <w:szCs w:val="24"/>
        </w:rPr>
        <w:t>.5 hrs</w:t>
      </w:r>
      <w:r w:rsidR="00DF3AFC">
        <w:rPr>
          <w:szCs w:val="24"/>
        </w:rPr>
        <w:t>.</w:t>
      </w:r>
      <w:r>
        <w:rPr>
          <w:szCs w:val="24"/>
        </w:rPr>
        <w:t>/application</w:t>
      </w:r>
      <w:r w:rsidR="00773F5E">
        <w:rPr>
          <w:szCs w:val="24"/>
        </w:rPr>
        <w:t xml:space="preserve"> x $</w:t>
      </w:r>
      <w:r w:rsidR="00244F25">
        <w:rPr>
          <w:szCs w:val="24"/>
        </w:rPr>
        <w:t>6</w:t>
      </w:r>
      <w:r w:rsidR="00D17C1D">
        <w:rPr>
          <w:szCs w:val="24"/>
        </w:rPr>
        <w:t>6.14</w:t>
      </w:r>
      <w:r>
        <w:rPr>
          <w:szCs w:val="24"/>
        </w:rPr>
        <w:t>/hr</w:t>
      </w:r>
      <w:r w:rsidR="00DF3AFC">
        <w:rPr>
          <w:szCs w:val="24"/>
        </w:rPr>
        <w:t>.</w:t>
      </w:r>
      <w:r w:rsidR="00773F5E">
        <w:rPr>
          <w:szCs w:val="24"/>
        </w:rPr>
        <w:t xml:space="preserve"> = $</w:t>
      </w:r>
      <w:r w:rsidR="00F06681">
        <w:rPr>
          <w:szCs w:val="24"/>
        </w:rPr>
        <w:t>54,5</w:t>
      </w:r>
      <w:r w:rsidR="00E05CF3">
        <w:rPr>
          <w:szCs w:val="24"/>
        </w:rPr>
        <w:t>65.50</w:t>
      </w:r>
    </w:p>
    <w:p w:rsidR="005600F3" w:rsidP="004F5260" w14:paraId="4E3B59B8" w14:textId="77777777">
      <w:pPr>
        <w:tabs>
          <w:tab w:val="num" w:pos="-90"/>
        </w:tabs>
        <w:ind w:left="-90"/>
        <w:jc w:val="both"/>
        <w:rPr>
          <w:szCs w:val="24"/>
        </w:rPr>
      </w:pPr>
    </w:p>
    <w:p w:rsidR="007C17A5" w:rsidRPr="0016731D" w:rsidP="004F5260" w14:paraId="55EDC308" w14:textId="3736602C">
      <w:pPr>
        <w:tabs>
          <w:tab w:val="num" w:pos="-90"/>
        </w:tabs>
        <w:ind w:left="-90"/>
        <w:jc w:val="both"/>
        <w:rPr>
          <w:b/>
          <w:szCs w:val="24"/>
        </w:rPr>
      </w:pPr>
      <w:r w:rsidRPr="0016731D">
        <w:rPr>
          <w:b/>
          <w:szCs w:val="24"/>
        </w:rPr>
        <w:t xml:space="preserve">Annual </w:t>
      </w:r>
      <w:r w:rsidRPr="0016731D" w:rsidR="0098343F">
        <w:rPr>
          <w:b/>
          <w:szCs w:val="24"/>
        </w:rPr>
        <w:t>FCC Form 6</w:t>
      </w:r>
      <w:r w:rsidRPr="0016731D" w:rsidR="00DC0E72">
        <w:rPr>
          <w:b/>
          <w:szCs w:val="24"/>
        </w:rPr>
        <w:t>09</w:t>
      </w:r>
      <w:r w:rsidRPr="0016731D" w:rsidR="0098343F">
        <w:rPr>
          <w:b/>
          <w:szCs w:val="24"/>
        </w:rPr>
        <w:t>-T</w:t>
      </w:r>
      <w:r w:rsidRPr="0016731D">
        <w:rPr>
          <w:b/>
          <w:szCs w:val="24"/>
        </w:rPr>
        <w:t xml:space="preserve"> Cost to the Fed</w:t>
      </w:r>
      <w:r w:rsidRPr="0016731D" w:rsidR="0098343F">
        <w:rPr>
          <w:b/>
          <w:szCs w:val="24"/>
        </w:rPr>
        <w:t xml:space="preserve">eral </w:t>
      </w:r>
      <w:r w:rsidRPr="0016731D">
        <w:rPr>
          <w:b/>
          <w:szCs w:val="24"/>
        </w:rPr>
        <w:t>Government</w:t>
      </w:r>
      <w:r w:rsidRPr="0016731D" w:rsidR="00F47D05">
        <w:rPr>
          <w:b/>
          <w:szCs w:val="24"/>
        </w:rPr>
        <w:t xml:space="preserve"> is: </w:t>
      </w:r>
      <w:r w:rsidR="00773F5E">
        <w:rPr>
          <w:b/>
          <w:szCs w:val="24"/>
        </w:rPr>
        <w:t xml:space="preserve"> $</w:t>
      </w:r>
      <w:r w:rsidR="00244F25">
        <w:rPr>
          <w:b/>
          <w:szCs w:val="24"/>
        </w:rPr>
        <w:t>5</w:t>
      </w:r>
      <w:r w:rsidR="00E05CF3">
        <w:rPr>
          <w:b/>
          <w:szCs w:val="24"/>
        </w:rPr>
        <w:t>4,565.50</w:t>
      </w:r>
    </w:p>
    <w:p w:rsidR="00392986" w:rsidP="004F5260" w14:paraId="1D5FE5EC" w14:textId="77777777">
      <w:pPr>
        <w:tabs>
          <w:tab w:val="num" w:pos="-90"/>
        </w:tabs>
        <w:ind w:left="-90" w:hanging="720"/>
        <w:jc w:val="both"/>
        <w:rPr>
          <w:szCs w:val="24"/>
        </w:rPr>
      </w:pPr>
    </w:p>
    <w:p w:rsidR="00BC2EBA" w:rsidP="00BC2EBA" w14:paraId="45E0922B" w14:textId="7FEAF6D2">
      <w:pPr>
        <w:tabs>
          <w:tab w:val="num" w:pos="-90"/>
        </w:tabs>
        <w:ind w:left="-90"/>
        <w:jc w:val="both"/>
        <w:rPr>
          <w:b/>
          <w:szCs w:val="24"/>
        </w:rPr>
      </w:pPr>
      <w:r w:rsidRPr="00392986">
        <w:rPr>
          <w:b/>
          <w:szCs w:val="24"/>
        </w:rPr>
        <w:t xml:space="preserve">Total </w:t>
      </w:r>
      <w:r>
        <w:rPr>
          <w:b/>
          <w:szCs w:val="24"/>
        </w:rPr>
        <w:t xml:space="preserve">Annual </w:t>
      </w:r>
      <w:r w:rsidRPr="00392986">
        <w:rPr>
          <w:b/>
          <w:szCs w:val="24"/>
        </w:rPr>
        <w:t xml:space="preserve">Cost to the Federal Government is:  </w:t>
      </w:r>
      <w:r w:rsidRPr="00C319BF" w:rsidR="00C319BF">
        <w:rPr>
          <w:b/>
          <w:szCs w:val="24"/>
        </w:rPr>
        <w:t>$</w:t>
      </w:r>
      <w:r w:rsidR="00244F25">
        <w:rPr>
          <w:b/>
          <w:szCs w:val="24"/>
        </w:rPr>
        <w:t>5</w:t>
      </w:r>
      <w:r w:rsidR="00E05CF3">
        <w:rPr>
          <w:b/>
          <w:szCs w:val="24"/>
        </w:rPr>
        <w:t>4,565.50</w:t>
      </w:r>
      <w:r w:rsidR="00F96A1F">
        <w:rPr>
          <w:b/>
          <w:szCs w:val="24"/>
        </w:rPr>
        <w:t xml:space="preserve">. </w:t>
      </w:r>
    </w:p>
    <w:p w:rsidR="00BC2EBA" w:rsidP="00BC2EBA" w14:paraId="535455D5" w14:textId="77777777">
      <w:pPr>
        <w:tabs>
          <w:tab w:val="num" w:pos="-90"/>
        </w:tabs>
        <w:ind w:left="-90"/>
        <w:jc w:val="both"/>
        <w:rPr>
          <w:b/>
          <w:szCs w:val="24"/>
        </w:rPr>
      </w:pPr>
    </w:p>
    <w:p w:rsidR="00C85492" w:rsidP="0078527E" w14:paraId="465A8627" w14:textId="231D74F8">
      <w:pPr>
        <w:tabs>
          <w:tab w:val="num" w:pos="-90"/>
        </w:tabs>
        <w:ind w:left="-90" w:hanging="720"/>
        <w:jc w:val="both"/>
        <w:rPr>
          <w:szCs w:val="24"/>
        </w:rPr>
      </w:pPr>
      <w:r w:rsidRPr="003D38B6">
        <w:rPr>
          <w:szCs w:val="24"/>
        </w:rPr>
        <w:t>15.</w:t>
      </w:r>
      <w:r>
        <w:rPr>
          <w:b/>
          <w:szCs w:val="24"/>
        </w:rPr>
        <w:tab/>
      </w:r>
      <w:r w:rsidR="0004736F">
        <w:rPr>
          <w:szCs w:val="24"/>
        </w:rPr>
        <w:t xml:space="preserve">There </w:t>
      </w:r>
      <w:r w:rsidR="003B7FFC">
        <w:rPr>
          <w:szCs w:val="24"/>
        </w:rPr>
        <w:t xml:space="preserve">are </w:t>
      </w:r>
      <w:r>
        <w:rPr>
          <w:szCs w:val="24"/>
        </w:rPr>
        <w:t>program changes of -550 to the number of respondents, -1,100 to the annual number of responses, -3,575 to the annual burden hours and -$1,</w:t>
      </w:r>
      <w:r w:rsidR="00CE32A0">
        <w:rPr>
          <w:szCs w:val="24"/>
        </w:rPr>
        <w:t>072</w:t>
      </w:r>
      <w:r>
        <w:rPr>
          <w:szCs w:val="24"/>
        </w:rPr>
        <w:t>,500 to the annual cost.  These program changes are due to the removal of FCC Form 611-T from this information collection.</w:t>
      </w:r>
      <w:r w:rsidR="00664E9E">
        <w:rPr>
          <w:szCs w:val="24"/>
        </w:rPr>
        <w:t xml:space="preserve">  </w:t>
      </w:r>
    </w:p>
    <w:p w:rsidR="00BA6051" w:rsidP="0078527E" w14:paraId="4DD921B8" w14:textId="77777777">
      <w:pPr>
        <w:tabs>
          <w:tab w:val="num" w:pos="-90"/>
        </w:tabs>
        <w:ind w:left="-90" w:hanging="720"/>
        <w:jc w:val="both"/>
        <w:rPr>
          <w:szCs w:val="24"/>
        </w:rPr>
      </w:pPr>
      <w:r>
        <w:rPr>
          <w:szCs w:val="24"/>
        </w:rPr>
        <w:tab/>
      </w:r>
    </w:p>
    <w:p w:rsidR="00C85492" w:rsidP="0078527E" w14:paraId="45EE3FC0" w14:textId="1DEF8063">
      <w:pPr>
        <w:tabs>
          <w:tab w:val="num" w:pos="-90"/>
        </w:tabs>
        <w:ind w:left="-90" w:hanging="720"/>
        <w:jc w:val="both"/>
      </w:pPr>
      <w:r>
        <w:rPr>
          <w:szCs w:val="24"/>
        </w:rPr>
        <w:tab/>
      </w:r>
      <w:r w:rsidR="00BC4717">
        <w:rPr>
          <w:szCs w:val="24"/>
        </w:rPr>
        <w:t>There are no adjustments to this information collection.</w:t>
      </w:r>
    </w:p>
    <w:p w:rsidR="00F96A1F" w:rsidP="0078527E" w14:paraId="3E8DD5FA" w14:textId="77777777">
      <w:pPr>
        <w:ind w:left="630"/>
        <w:rPr>
          <w:szCs w:val="24"/>
        </w:rPr>
      </w:pPr>
    </w:p>
    <w:p w:rsidR="00427875" w:rsidP="004F5260" w14:paraId="6256A7EB" w14:textId="77777777">
      <w:pPr>
        <w:tabs>
          <w:tab w:val="num" w:pos="-90"/>
        </w:tabs>
        <w:ind w:left="-90" w:hanging="720"/>
        <w:jc w:val="both"/>
        <w:rPr>
          <w:szCs w:val="24"/>
        </w:rPr>
      </w:pPr>
      <w:r>
        <w:rPr>
          <w:szCs w:val="24"/>
        </w:rPr>
        <w:t>16.</w:t>
      </w:r>
      <w:r>
        <w:rPr>
          <w:szCs w:val="24"/>
        </w:rPr>
        <w:tab/>
      </w:r>
      <w:r w:rsidR="00E3490A">
        <w:t>The collection will not be published for statistical use</w:t>
      </w:r>
      <w:r>
        <w:rPr>
          <w:szCs w:val="24"/>
        </w:rPr>
        <w:t>.</w:t>
      </w:r>
    </w:p>
    <w:p w:rsidR="00427875" w:rsidP="004F5260" w14:paraId="3174C2E1" w14:textId="77777777">
      <w:pPr>
        <w:tabs>
          <w:tab w:val="num" w:pos="-90"/>
        </w:tabs>
        <w:ind w:left="-90" w:hanging="720"/>
        <w:jc w:val="both"/>
        <w:rPr>
          <w:szCs w:val="24"/>
        </w:rPr>
      </w:pPr>
    </w:p>
    <w:p w:rsidR="00427875" w:rsidP="004F5260" w14:paraId="676509C7" w14:textId="20094FC7">
      <w:pPr>
        <w:tabs>
          <w:tab w:val="num" w:pos="-90"/>
        </w:tabs>
        <w:ind w:left="-90" w:hanging="720"/>
        <w:jc w:val="both"/>
        <w:rPr>
          <w:szCs w:val="24"/>
        </w:rPr>
      </w:pPr>
      <w:r w:rsidRPr="007E52DF">
        <w:rPr>
          <w:szCs w:val="24"/>
        </w:rPr>
        <w:t>17.</w:t>
      </w:r>
      <w:r w:rsidRPr="007E52DF">
        <w:rPr>
          <w:szCs w:val="24"/>
        </w:rPr>
        <w:tab/>
      </w:r>
      <w:r w:rsidRPr="007809A9" w:rsidR="003B57CB">
        <w:rPr>
          <w:szCs w:val="22"/>
        </w:rPr>
        <w:t>The Commission is requesting a continued waiver from displaying the OMB expiration date on FCC Form 60</w:t>
      </w:r>
      <w:r w:rsidR="003B57CB">
        <w:rPr>
          <w:szCs w:val="22"/>
        </w:rPr>
        <w:t>9-T</w:t>
      </w:r>
      <w:r w:rsidR="00CD3DFE">
        <w:rPr>
          <w:szCs w:val="22"/>
        </w:rPr>
        <w:t>.</w:t>
      </w:r>
      <w:r w:rsidRPr="007809A9" w:rsidR="003B57CB">
        <w:rPr>
          <w:szCs w:val="22"/>
        </w:rPr>
        <w:t xml:space="preserve">  Granting this waiver will prevent the Commission from destroying excess forms, having to update computer versions and thus reduce waste. All OMB-approved information collections are </w:t>
      </w:r>
      <w:r w:rsidR="00362F6E">
        <w:rPr>
          <w:szCs w:val="22"/>
        </w:rPr>
        <w:t>posted on OMB’s website</w:t>
      </w:r>
      <w:r w:rsidRPr="007809A9" w:rsidR="003B57CB">
        <w:rPr>
          <w:szCs w:val="22"/>
        </w:rPr>
        <w:t>.  Th</w:t>
      </w:r>
      <w:r w:rsidR="00362F6E">
        <w:rPr>
          <w:szCs w:val="22"/>
        </w:rPr>
        <w:t>e</w:t>
      </w:r>
      <w:r w:rsidRPr="007809A9" w:rsidR="003B57CB">
        <w:rPr>
          <w:szCs w:val="22"/>
        </w:rPr>
        <w:t xml:space="preserve"> OMB control number, title of the collection and the OMB expiration date</w:t>
      </w:r>
      <w:r w:rsidR="00362F6E">
        <w:rPr>
          <w:szCs w:val="22"/>
        </w:rPr>
        <w:t xml:space="preserve"> will be displayed</w:t>
      </w:r>
      <w:r w:rsidRPr="007809A9" w:rsidR="003B57CB">
        <w:rPr>
          <w:szCs w:val="22"/>
        </w:rPr>
        <w:t>.</w:t>
      </w:r>
    </w:p>
    <w:p w:rsidR="00427875" w:rsidRPr="00242101" w:rsidP="004F5260" w14:paraId="2A35018B" w14:textId="77777777">
      <w:pPr>
        <w:tabs>
          <w:tab w:val="num" w:pos="-90"/>
        </w:tabs>
        <w:ind w:left="-90" w:hanging="720"/>
        <w:jc w:val="both"/>
        <w:rPr>
          <w:szCs w:val="24"/>
        </w:rPr>
      </w:pPr>
    </w:p>
    <w:p w:rsidR="00E3728D" w:rsidP="004F5260" w14:paraId="4E88FAB3" w14:textId="77777777">
      <w:pPr>
        <w:tabs>
          <w:tab w:val="num" w:pos="-90"/>
        </w:tabs>
        <w:ind w:left="-90" w:hanging="720"/>
        <w:jc w:val="both"/>
        <w:rPr>
          <w:szCs w:val="24"/>
        </w:rPr>
      </w:pPr>
      <w:r>
        <w:rPr>
          <w:szCs w:val="24"/>
        </w:rPr>
        <w:t xml:space="preserve">18. </w:t>
      </w:r>
      <w:r w:rsidR="0063422F">
        <w:rPr>
          <w:szCs w:val="24"/>
        </w:rPr>
        <w:t xml:space="preserve">  </w:t>
      </w:r>
      <w:r w:rsidR="003D38B6">
        <w:rPr>
          <w:szCs w:val="24"/>
        </w:rPr>
        <w:t xml:space="preserve"> </w:t>
      </w:r>
      <w:r w:rsidR="003D38B6">
        <w:rPr>
          <w:szCs w:val="24"/>
        </w:rPr>
        <w:tab/>
      </w:r>
      <w:r w:rsidRPr="007218B8" w:rsidR="007218B8">
        <w:rPr>
          <w:szCs w:val="24"/>
        </w:rPr>
        <w:t xml:space="preserve">There </w:t>
      </w:r>
      <w:r w:rsidR="003D38B6">
        <w:rPr>
          <w:szCs w:val="24"/>
        </w:rPr>
        <w:t>is an</w:t>
      </w:r>
      <w:r w:rsidRPr="007218B8" w:rsidR="007218B8">
        <w:rPr>
          <w:szCs w:val="24"/>
        </w:rPr>
        <w:t xml:space="preserve"> exception to the “Certification Statement</w:t>
      </w:r>
      <w:r w:rsidR="00BC2EBA">
        <w:rPr>
          <w:szCs w:val="24"/>
        </w:rPr>
        <w:t>.</w:t>
      </w:r>
      <w:r w:rsidRPr="007218B8" w:rsidR="007218B8">
        <w:rPr>
          <w:szCs w:val="24"/>
        </w:rPr>
        <w:t>”</w:t>
      </w:r>
      <w:r w:rsidR="003D38B6">
        <w:rPr>
          <w:szCs w:val="24"/>
        </w:rPr>
        <w:t xml:space="preserve">  </w:t>
      </w:r>
    </w:p>
    <w:p w:rsidR="00E3728D" w:rsidP="004F5260" w14:paraId="7806909F" w14:textId="77777777">
      <w:pPr>
        <w:tabs>
          <w:tab w:val="num" w:pos="-90"/>
        </w:tabs>
        <w:ind w:left="-90" w:hanging="720"/>
        <w:jc w:val="both"/>
        <w:rPr>
          <w:szCs w:val="24"/>
        </w:rPr>
      </w:pPr>
      <w:r>
        <w:rPr>
          <w:szCs w:val="24"/>
        </w:rPr>
        <w:t xml:space="preserve"> </w:t>
      </w:r>
    </w:p>
    <w:p w:rsidR="00427875" w:rsidRPr="00643FA8" w:rsidP="004F5260" w14:paraId="2EE71DAC" w14:textId="77777777">
      <w:pPr>
        <w:numPr>
          <w:ilvl w:val="0"/>
          <w:numId w:val="1"/>
        </w:numPr>
        <w:tabs>
          <w:tab w:val="num" w:pos="-90"/>
          <w:tab w:val="clear" w:pos="720"/>
        </w:tabs>
        <w:ind w:left="-90"/>
        <w:jc w:val="both"/>
        <w:rPr>
          <w:szCs w:val="24"/>
          <w:u w:val="single"/>
        </w:rPr>
      </w:pPr>
      <w:r w:rsidRPr="00643FA8">
        <w:rPr>
          <w:b/>
          <w:szCs w:val="24"/>
          <w:u w:val="single"/>
        </w:rPr>
        <w:t>Collections of Information Employing Statistical Methods</w:t>
      </w:r>
      <w:r w:rsidRPr="00643FA8" w:rsidR="00643FA8">
        <w:rPr>
          <w:b/>
          <w:szCs w:val="24"/>
          <w:u w:val="single"/>
        </w:rPr>
        <w:t>:</w:t>
      </w:r>
    </w:p>
    <w:p w:rsidR="00427875" w:rsidP="004F5260" w14:paraId="736A1756" w14:textId="77777777">
      <w:pPr>
        <w:tabs>
          <w:tab w:val="num" w:pos="-90"/>
        </w:tabs>
        <w:ind w:left="-90" w:hanging="720"/>
        <w:jc w:val="both"/>
        <w:rPr>
          <w:szCs w:val="24"/>
        </w:rPr>
      </w:pPr>
    </w:p>
    <w:p w:rsidR="00427875" w:rsidRPr="00242101" w:rsidP="004F5260" w14:paraId="480E45DD" w14:textId="77777777">
      <w:pPr>
        <w:tabs>
          <w:tab w:val="num" w:pos="-90"/>
        </w:tabs>
        <w:ind w:left="-90"/>
        <w:jc w:val="both"/>
      </w:pPr>
      <w:r>
        <w:rPr>
          <w:szCs w:val="24"/>
        </w:rPr>
        <w:t>Th</w:t>
      </w:r>
      <w:r w:rsidR="00C4657D">
        <w:rPr>
          <w:szCs w:val="24"/>
        </w:rPr>
        <w:t xml:space="preserve">is </w:t>
      </w:r>
      <w:r>
        <w:rPr>
          <w:szCs w:val="24"/>
        </w:rPr>
        <w:t>information collection</w:t>
      </w:r>
      <w:r w:rsidR="00C4657D">
        <w:rPr>
          <w:szCs w:val="24"/>
        </w:rPr>
        <w:t xml:space="preserve"> does not</w:t>
      </w:r>
      <w:r>
        <w:rPr>
          <w:szCs w:val="24"/>
        </w:rPr>
        <w:t xml:space="preserve"> employ statistical methods.  </w:t>
      </w:r>
    </w:p>
    <w:p w:rsidR="00701A97" w:rsidP="004F5260" w14:paraId="669B006E" w14:textId="77777777">
      <w:pPr>
        <w:tabs>
          <w:tab w:val="num" w:pos="-90"/>
        </w:tabs>
        <w:ind w:left="-90" w:hanging="720"/>
        <w:jc w:val="both"/>
      </w:pPr>
    </w:p>
    <w:sectPr w:rsidSect="00B36E90">
      <w:footerReference w:type="default" r:id="rId5"/>
      <w:headerReference w:type="first" r:id="rId6"/>
      <w:pgSz w:w="12240" w:h="15840"/>
      <w:pgMar w:top="1440" w:right="907" w:bottom="1440" w:left="1800"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53">
      <wne:wch wne:val="000000A7"/>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B42" w:rsidP="00427875" w14:paraId="7BF149B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8173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4717" w14:paraId="76737F55" w14:textId="77777777">
      <w:r>
        <w:separator/>
      </w:r>
    </w:p>
  </w:footnote>
  <w:footnote w:type="continuationSeparator" w:id="1">
    <w:p w:rsidR="00BC4717" w14:paraId="4BE0B7B0" w14:textId="77777777">
      <w:r>
        <w:continuationSeparator/>
      </w:r>
    </w:p>
  </w:footnote>
  <w:footnote w:id="2">
    <w:p w:rsidR="000D4B42" w:rsidP="00A611FB" w14:paraId="3579399F" w14:textId="77777777">
      <w:pPr>
        <w:pStyle w:val="FootnoteText"/>
        <w:ind w:left="-540" w:hanging="180"/>
        <w:jc w:val="both"/>
      </w:pPr>
      <w:r w:rsidRPr="00C61C59">
        <w:rPr>
          <w:rStyle w:val="FootnoteReference"/>
        </w:rPr>
        <w:footnoteRef/>
      </w:r>
      <w:r w:rsidRPr="00C61C59">
        <w:t xml:space="preserve"> This time accounts for consulting time with outside attorneys for the 2</w:t>
      </w:r>
      <w:r>
        <w:t>75</w:t>
      </w:r>
      <w:r w:rsidRPr="00C61C59">
        <w:t xml:space="preserve"> respondents using an outside attorney to complete their 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B42" w:rsidP="00C032FB" w14:paraId="6C53AF4E" w14:textId="025A0BCE">
    <w:pPr>
      <w:rPr>
        <w:b/>
        <w:szCs w:val="24"/>
      </w:rPr>
    </w:pPr>
    <w:r>
      <w:rPr>
        <w:b/>
        <w:szCs w:val="24"/>
      </w:rPr>
      <w:t>Interim Procedures for Filing Applications Seeking</w:t>
    </w:r>
    <w:r>
      <w:rPr>
        <w:b/>
        <w:szCs w:val="24"/>
      </w:rPr>
      <w:tab/>
    </w:r>
    <w:r>
      <w:rPr>
        <w:b/>
        <w:szCs w:val="24"/>
      </w:rPr>
      <w:tab/>
    </w:r>
    <w:r>
      <w:rPr>
        <w:b/>
        <w:szCs w:val="24"/>
      </w:rPr>
      <w:tab/>
    </w:r>
    <w:r w:rsidR="00EC3842">
      <w:rPr>
        <w:b/>
        <w:szCs w:val="24"/>
      </w:rPr>
      <w:t xml:space="preserve">          </w:t>
    </w:r>
    <w:r>
      <w:rPr>
        <w:b/>
        <w:szCs w:val="24"/>
      </w:rPr>
      <w:t>3060-1092</w:t>
    </w:r>
  </w:p>
  <w:p w:rsidR="000D4B42" w:rsidRPr="00C032FB" w:rsidP="00C032FB" w14:paraId="61794170" w14:textId="5B85CA82">
    <w:pPr>
      <w:rPr>
        <w:b/>
        <w:szCs w:val="24"/>
      </w:rPr>
    </w:pPr>
    <w:r w:rsidRPr="00C032FB">
      <w:rPr>
        <w:b/>
        <w:szCs w:val="24"/>
      </w:rPr>
      <w:t>Approval for Designated Entity Reportable Eligibility</w:t>
    </w:r>
    <w:r w:rsidRPr="00C032FB">
      <w:rPr>
        <w:b/>
        <w:szCs w:val="24"/>
      </w:rPr>
      <w:tab/>
    </w:r>
    <w:r w:rsidRPr="00C032FB">
      <w:rPr>
        <w:b/>
        <w:szCs w:val="24"/>
      </w:rPr>
      <w:tab/>
    </w:r>
    <w:r w:rsidRPr="00C032FB">
      <w:rPr>
        <w:b/>
        <w:szCs w:val="24"/>
      </w:rPr>
      <w:tab/>
    </w:r>
    <w:r w:rsidR="005F4E5A">
      <w:rPr>
        <w:b/>
        <w:szCs w:val="24"/>
      </w:rPr>
      <w:t xml:space="preserve">          June 2026</w:t>
    </w:r>
  </w:p>
  <w:p w:rsidR="00C032FB" w:rsidRPr="00C032FB" w:rsidP="00C032FB" w14:paraId="03D05A81" w14:textId="5A08B047">
    <w:pPr>
      <w:rPr>
        <w:b/>
        <w:szCs w:val="24"/>
      </w:rPr>
    </w:pPr>
    <w:r w:rsidRPr="00C032FB">
      <w:rPr>
        <w:b/>
        <w:szCs w:val="24"/>
      </w:rPr>
      <w:t xml:space="preserve">Events </w:t>
    </w:r>
  </w:p>
  <w:p w:rsidR="000D4B42" w:rsidP="00BF1B89" w14:paraId="6B2CC12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C1A1A"/>
    <w:multiLevelType w:val="hybridMultilevel"/>
    <w:tmpl w:val="C5CA7E8C"/>
    <w:lvl w:ilvl="0">
      <w:start w:val="1"/>
      <w:numFmt w:val="upperLetter"/>
      <w:lvlText w:val="%1."/>
      <w:lvlJc w:val="left"/>
      <w:pPr>
        <w:tabs>
          <w:tab w:val="num" w:pos="720"/>
        </w:tabs>
        <w:ind w:left="720" w:hanging="720"/>
      </w:pPr>
      <w:rPr>
        <w:rFonts w:hint="default"/>
        <w:b/>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83642C2"/>
    <w:multiLevelType w:val="hybridMultilevel"/>
    <w:tmpl w:val="4112A91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C35F7B"/>
    <w:multiLevelType w:val="hybridMultilevel"/>
    <w:tmpl w:val="10921800"/>
    <w:lvl w:ilvl="0">
      <w:start w:val="1"/>
      <w:numFmt w:val="bullet"/>
      <w:lvlText w:val=""/>
      <w:lvlJc w:val="left"/>
      <w:pPr>
        <w:tabs>
          <w:tab w:val="num" w:pos="1080"/>
        </w:tabs>
        <w:ind w:left="1080" w:hanging="72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4A6273"/>
    <w:multiLevelType w:val="hybridMultilevel"/>
    <w:tmpl w:val="62920BAE"/>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C96A7B"/>
    <w:multiLevelType w:val="singleLevel"/>
    <w:tmpl w:val="51CA1592"/>
    <w:lvl w:ilvl="0">
      <w:start w:val="1"/>
      <w:numFmt w:val="decimal"/>
      <w:lvlText w:val="%1."/>
      <w:lvlJc w:val="left"/>
      <w:pPr>
        <w:tabs>
          <w:tab w:val="num" w:pos="720"/>
        </w:tabs>
        <w:ind w:left="720" w:hanging="720"/>
      </w:pPr>
      <w:rPr>
        <w:rFonts w:hint="default"/>
      </w:rPr>
    </w:lvl>
  </w:abstractNum>
  <w:abstractNum w:abstractNumId="5">
    <w:nsid w:val="245E5477"/>
    <w:multiLevelType w:val="hybridMultilevel"/>
    <w:tmpl w:val="ABC2BFBC"/>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48259A9"/>
    <w:multiLevelType w:val="hybridMultilevel"/>
    <w:tmpl w:val="029C5738"/>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F76FEF"/>
    <w:multiLevelType w:val="hybridMultilevel"/>
    <w:tmpl w:val="B50063FA"/>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6B74F79"/>
    <w:multiLevelType w:val="hybridMultilevel"/>
    <w:tmpl w:val="9A460B3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1DD0767"/>
    <w:multiLevelType w:val="hybridMultilevel"/>
    <w:tmpl w:val="D7AEDC6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5A9279F"/>
    <w:multiLevelType w:val="hybridMultilevel"/>
    <w:tmpl w:val="F66E9AE2"/>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A4D1D97"/>
    <w:multiLevelType w:val="hybridMultilevel"/>
    <w:tmpl w:val="BCAEE37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CC27CF"/>
    <w:multiLevelType w:val="hybridMultilevel"/>
    <w:tmpl w:val="B082D75A"/>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3">
    <w:nsid w:val="51963400"/>
    <w:multiLevelType w:val="singleLevel"/>
    <w:tmpl w:val="243ED23C"/>
    <w:lvl w:ilvl="0">
      <w:start w:val="1"/>
      <w:numFmt w:val="lowerLetter"/>
      <w:lvlText w:val="%1."/>
      <w:lvlJc w:val="left"/>
      <w:pPr>
        <w:tabs>
          <w:tab w:val="num" w:pos="900"/>
        </w:tabs>
        <w:ind w:left="900" w:hanging="360"/>
      </w:pPr>
      <w:rPr>
        <w:rFonts w:hint="default"/>
      </w:rPr>
    </w:lvl>
  </w:abstractNum>
  <w:abstractNum w:abstractNumId="14">
    <w:nsid w:val="54A46A00"/>
    <w:multiLevelType w:val="multilevel"/>
    <w:tmpl w:val="A4609796"/>
    <w:lvl w:ilvl="0">
      <w:start w:val="1"/>
      <w:numFmt w:val="upperLetter"/>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D305494"/>
    <w:multiLevelType w:val="multilevel"/>
    <w:tmpl w:val="F02EBEB6"/>
    <w:lvl w:ilvl="0">
      <w:start w:val="1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684700C"/>
    <w:multiLevelType w:val="hybridMultilevel"/>
    <w:tmpl w:val="78B08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FE2420"/>
    <w:multiLevelType w:val="hybridMultilevel"/>
    <w:tmpl w:val="53008586"/>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16cid:durableId="429468249">
    <w:abstractNumId w:val="0"/>
  </w:num>
  <w:num w:numId="2" w16cid:durableId="1166869542">
    <w:abstractNumId w:val="1"/>
  </w:num>
  <w:num w:numId="3" w16cid:durableId="1676692594">
    <w:abstractNumId w:val="9"/>
  </w:num>
  <w:num w:numId="4" w16cid:durableId="132987637">
    <w:abstractNumId w:val="11"/>
  </w:num>
  <w:num w:numId="5" w16cid:durableId="2084600417">
    <w:abstractNumId w:val="6"/>
  </w:num>
  <w:num w:numId="6" w16cid:durableId="943877516">
    <w:abstractNumId w:val="5"/>
  </w:num>
  <w:num w:numId="7" w16cid:durableId="1585644431">
    <w:abstractNumId w:val="4"/>
  </w:num>
  <w:num w:numId="8" w16cid:durableId="876552058">
    <w:abstractNumId w:val="7"/>
  </w:num>
  <w:num w:numId="9" w16cid:durableId="1136220285">
    <w:abstractNumId w:val="10"/>
  </w:num>
  <w:num w:numId="10" w16cid:durableId="20975712">
    <w:abstractNumId w:val="8"/>
  </w:num>
  <w:num w:numId="11" w16cid:durableId="1821115692">
    <w:abstractNumId w:val="13"/>
  </w:num>
  <w:num w:numId="12" w16cid:durableId="485441761">
    <w:abstractNumId w:val="3"/>
  </w:num>
  <w:num w:numId="13" w16cid:durableId="813253927">
    <w:abstractNumId w:val="2"/>
  </w:num>
  <w:num w:numId="14" w16cid:durableId="674496718">
    <w:abstractNumId w:val="14"/>
  </w:num>
  <w:num w:numId="15" w16cid:durableId="473569578">
    <w:abstractNumId w:val="15"/>
  </w:num>
  <w:num w:numId="16" w16cid:durableId="340473778">
    <w:abstractNumId w:val="17"/>
  </w:num>
  <w:num w:numId="17" w16cid:durableId="1586842488">
    <w:abstractNumId w:val="12"/>
  </w:num>
  <w:num w:numId="18" w16cid:durableId="206899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3C76"/>
    <w:rsid w:val="00007E8D"/>
    <w:rsid w:val="00021B4B"/>
    <w:rsid w:val="00023745"/>
    <w:rsid w:val="000251F6"/>
    <w:rsid w:val="000308B2"/>
    <w:rsid w:val="000342C4"/>
    <w:rsid w:val="00035F65"/>
    <w:rsid w:val="00037435"/>
    <w:rsid w:val="0004047E"/>
    <w:rsid w:val="00040E93"/>
    <w:rsid w:val="0004736F"/>
    <w:rsid w:val="00047F96"/>
    <w:rsid w:val="00052E6D"/>
    <w:rsid w:val="00052EF7"/>
    <w:rsid w:val="00057177"/>
    <w:rsid w:val="00063047"/>
    <w:rsid w:val="00064660"/>
    <w:rsid w:val="000774F6"/>
    <w:rsid w:val="00083BF7"/>
    <w:rsid w:val="00091F2A"/>
    <w:rsid w:val="0009573E"/>
    <w:rsid w:val="0009616C"/>
    <w:rsid w:val="000978E0"/>
    <w:rsid w:val="000A63AB"/>
    <w:rsid w:val="000B48CE"/>
    <w:rsid w:val="000B6B5C"/>
    <w:rsid w:val="000C1CA6"/>
    <w:rsid w:val="000C4B44"/>
    <w:rsid w:val="000D4B42"/>
    <w:rsid w:val="000D4C5C"/>
    <w:rsid w:val="000D73DC"/>
    <w:rsid w:val="000E4529"/>
    <w:rsid w:val="000E5276"/>
    <w:rsid w:val="000F2A42"/>
    <w:rsid w:val="001043FC"/>
    <w:rsid w:val="001105BD"/>
    <w:rsid w:val="00112B92"/>
    <w:rsid w:val="001138C7"/>
    <w:rsid w:val="0011464A"/>
    <w:rsid w:val="00114FF7"/>
    <w:rsid w:val="00120022"/>
    <w:rsid w:val="00120849"/>
    <w:rsid w:val="001259B9"/>
    <w:rsid w:val="00131CAB"/>
    <w:rsid w:val="00137721"/>
    <w:rsid w:val="00142E9F"/>
    <w:rsid w:val="00150E70"/>
    <w:rsid w:val="0015541A"/>
    <w:rsid w:val="00157D68"/>
    <w:rsid w:val="00165DDD"/>
    <w:rsid w:val="0016731D"/>
    <w:rsid w:val="0017455B"/>
    <w:rsid w:val="00187541"/>
    <w:rsid w:val="00197054"/>
    <w:rsid w:val="001A38DB"/>
    <w:rsid w:val="001B2DFA"/>
    <w:rsid w:val="001B46AC"/>
    <w:rsid w:val="001C26B1"/>
    <w:rsid w:val="001C4AF7"/>
    <w:rsid w:val="001D7B65"/>
    <w:rsid w:val="001E5004"/>
    <w:rsid w:val="001E5A6B"/>
    <w:rsid w:val="001F01A0"/>
    <w:rsid w:val="001F2EBA"/>
    <w:rsid w:val="00200EB6"/>
    <w:rsid w:val="00206414"/>
    <w:rsid w:val="0021047E"/>
    <w:rsid w:val="0021310C"/>
    <w:rsid w:val="002170E6"/>
    <w:rsid w:val="00217F48"/>
    <w:rsid w:val="00222161"/>
    <w:rsid w:val="00222AA1"/>
    <w:rsid w:val="002350FC"/>
    <w:rsid w:val="00240A2F"/>
    <w:rsid w:val="00242101"/>
    <w:rsid w:val="00243DB3"/>
    <w:rsid w:val="00244F25"/>
    <w:rsid w:val="002575DF"/>
    <w:rsid w:val="00260A8B"/>
    <w:rsid w:val="00272418"/>
    <w:rsid w:val="0027662E"/>
    <w:rsid w:val="00276B3E"/>
    <w:rsid w:val="00286476"/>
    <w:rsid w:val="002873F9"/>
    <w:rsid w:val="002A5123"/>
    <w:rsid w:val="002B1FC7"/>
    <w:rsid w:val="002B2798"/>
    <w:rsid w:val="002B3DEA"/>
    <w:rsid w:val="002B679F"/>
    <w:rsid w:val="002B6B7C"/>
    <w:rsid w:val="002D22FE"/>
    <w:rsid w:val="002E097B"/>
    <w:rsid w:val="002F454A"/>
    <w:rsid w:val="002F7C28"/>
    <w:rsid w:val="003031A1"/>
    <w:rsid w:val="00304B15"/>
    <w:rsid w:val="00313B0A"/>
    <w:rsid w:val="00315478"/>
    <w:rsid w:val="00315A16"/>
    <w:rsid w:val="00320EC0"/>
    <w:rsid w:val="003462C9"/>
    <w:rsid w:val="00362F6E"/>
    <w:rsid w:val="003635BF"/>
    <w:rsid w:val="00363F65"/>
    <w:rsid w:val="003723A9"/>
    <w:rsid w:val="0037387B"/>
    <w:rsid w:val="00375E1B"/>
    <w:rsid w:val="003833A5"/>
    <w:rsid w:val="00384808"/>
    <w:rsid w:val="0039016B"/>
    <w:rsid w:val="00392025"/>
    <w:rsid w:val="00392667"/>
    <w:rsid w:val="003928D7"/>
    <w:rsid w:val="00392986"/>
    <w:rsid w:val="00392DD3"/>
    <w:rsid w:val="00393554"/>
    <w:rsid w:val="00394EA3"/>
    <w:rsid w:val="00395E15"/>
    <w:rsid w:val="003A05F1"/>
    <w:rsid w:val="003B57CB"/>
    <w:rsid w:val="003B7FFC"/>
    <w:rsid w:val="003C6395"/>
    <w:rsid w:val="003C7706"/>
    <w:rsid w:val="003D2C27"/>
    <w:rsid w:val="003D38B6"/>
    <w:rsid w:val="003E7F53"/>
    <w:rsid w:val="00406633"/>
    <w:rsid w:val="004128D5"/>
    <w:rsid w:val="004167F9"/>
    <w:rsid w:val="004237F9"/>
    <w:rsid w:val="00424211"/>
    <w:rsid w:val="004246FE"/>
    <w:rsid w:val="00427875"/>
    <w:rsid w:val="0043141B"/>
    <w:rsid w:val="00431508"/>
    <w:rsid w:val="00437909"/>
    <w:rsid w:val="0045795A"/>
    <w:rsid w:val="004653C5"/>
    <w:rsid w:val="00473927"/>
    <w:rsid w:val="00493AAB"/>
    <w:rsid w:val="004A7641"/>
    <w:rsid w:val="004B15D0"/>
    <w:rsid w:val="004B36E7"/>
    <w:rsid w:val="004B3B2B"/>
    <w:rsid w:val="004C0EFE"/>
    <w:rsid w:val="004C43B1"/>
    <w:rsid w:val="004E1DEA"/>
    <w:rsid w:val="004F19E9"/>
    <w:rsid w:val="004F2645"/>
    <w:rsid w:val="004F35D6"/>
    <w:rsid w:val="004F5260"/>
    <w:rsid w:val="00501D15"/>
    <w:rsid w:val="005030DE"/>
    <w:rsid w:val="0050321F"/>
    <w:rsid w:val="0050666F"/>
    <w:rsid w:val="00511D1E"/>
    <w:rsid w:val="00525C0D"/>
    <w:rsid w:val="00542ACE"/>
    <w:rsid w:val="00542C62"/>
    <w:rsid w:val="005457FB"/>
    <w:rsid w:val="00545ED4"/>
    <w:rsid w:val="00552CF4"/>
    <w:rsid w:val="00556B81"/>
    <w:rsid w:val="005600F3"/>
    <w:rsid w:val="00563177"/>
    <w:rsid w:val="00565152"/>
    <w:rsid w:val="0057271B"/>
    <w:rsid w:val="00581173"/>
    <w:rsid w:val="00584844"/>
    <w:rsid w:val="00593F8D"/>
    <w:rsid w:val="005A03E8"/>
    <w:rsid w:val="005A1870"/>
    <w:rsid w:val="005A429C"/>
    <w:rsid w:val="005B39CA"/>
    <w:rsid w:val="005C2BA6"/>
    <w:rsid w:val="005D024A"/>
    <w:rsid w:val="005F2E32"/>
    <w:rsid w:val="005F2FC2"/>
    <w:rsid w:val="005F3F5C"/>
    <w:rsid w:val="005F4E5A"/>
    <w:rsid w:val="005F7E51"/>
    <w:rsid w:val="00615877"/>
    <w:rsid w:val="00624FC1"/>
    <w:rsid w:val="00625F68"/>
    <w:rsid w:val="0063422F"/>
    <w:rsid w:val="00634F7D"/>
    <w:rsid w:val="006357BC"/>
    <w:rsid w:val="00643FA8"/>
    <w:rsid w:val="00652362"/>
    <w:rsid w:val="00664E9E"/>
    <w:rsid w:val="00671059"/>
    <w:rsid w:val="006724D6"/>
    <w:rsid w:val="00672B75"/>
    <w:rsid w:val="006830B9"/>
    <w:rsid w:val="00683F7F"/>
    <w:rsid w:val="0068517F"/>
    <w:rsid w:val="00690796"/>
    <w:rsid w:val="006A1857"/>
    <w:rsid w:val="006A3BA9"/>
    <w:rsid w:val="006A3BCB"/>
    <w:rsid w:val="006A3C6F"/>
    <w:rsid w:val="006A5D45"/>
    <w:rsid w:val="006A7B69"/>
    <w:rsid w:val="006B6B81"/>
    <w:rsid w:val="006C0FFD"/>
    <w:rsid w:val="006C3B40"/>
    <w:rsid w:val="006D36B4"/>
    <w:rsid w:val="006E1DB8"/>
    <w:rsid w:val="006E53DE"/>
    <w:rsid w:val="006F37B8"/>
    <w:rsid w:val="006F652B"/>
    <w:rsid w:val="00701A97"/>
    <w:rsid w:val="00702D21"/>
    <w:rsid w:val="00702D69"/>
    <w:rsid w:val="00702FE7"/>
    <w:rsid w:val="007053CC"/>
    <w:rsid w:val="00712BEF"/>
    <w:rsid w:val="007218B8"/>
    <w:rsid w:val="00732BD7"/>
    <w:rsid w:val="0073552C"/>
    <w:rsid w:val="007408DF"/>
    <w:rsid w:val="0074214E"/>
    <w:rsid w:val="00744731"/>
    <w:rsid w:val="00747E81"/>
    <w:rsid w:val="007556F6"/>
    <w:rsid w:val="00756443"/>
    <w:rsid w:val="007632ED"/>
    <w:rsid w:val="00773F5E"/>
    <w:rsid w:val="00774291"/>
    <w:rsid w:val="007809A9"/>
    <w:rsid w:val="00782D52"/>
    <w:rsid w:val="007843EF"/>
    <w:rsid w:val="0078527E"/>
    <w:rsid w:val="00785FE5"/>
    <w:rsid w:val="007870C3"/>
    <w:rsid w:val="00787730"/>
    <w:rsid w:val="00792E03"/>
    <w:rsid w:val="007A1972"/>
    <w:rsid w:val="007A1EBA"/>
    <w:rsid w:val="007A6611"/>
    <w:rsid w:val="007B3FE0"/>
    <w:rsid w:val="007B520C"/>
    <w:rsid w:val="007C17A5"/>
    <w:rsid w:val="007C5050"/>
    <w:rsid w:val="007D171B"/>
    <w:rsid w:val="007E52DF"/>
    <w:rsid w:val="007E5BD7"/>
    <w:rsid w:val="00800B8E"/>
    <w:rsid w:val="00827171"/>
    <w:rsid w:val="00841F64"/>
    <w:rsid w:val="008472EC"/>
    <w:rsid w:val="00862D14"/>
    <w:rsid w:val="008630E0"/>
    <w:rsid w:val="0088280A"/>
    <w:rsid w:val="00883CDE"/>
    <w:rsid w:val="008849D4"/>
    <w:rsid w:val="00885F56"/>
    <w:rsid w:val="00892508"/>
    <w:rsid w:val="008B1556"/>
    <w:rsid w:val="008C3DD2"/>
    <w:rsid w:val="008D2367"/>
    <w:rsid w:val="008D4408"/>
    <w:rsid w:val="008D5FE0"/>
    <w:rsid w:val="008E0D37"/>
    <w:rsid w:val="008E7243"/>
    <w:rsid w:val="008F2B7C"/>
    <w:rsid w:val="008F62A1"/>
    <w:rsid w:val="00905044"/>
    <w:rsid w:val="00914767"/>
    <w:rsid w:val="00916642"/>
    <w:rsid w:val="00926761"/>
    <w:rsid w:val="00931285"/>
    <w:rsid w:val="009460C9"/>
    <w:rsid w:val="00962DDA"/>
    <w:rsid w:val="00963C8C"/>
    <w:rsid w:val="00967A79"/>
    <w:rsid w:val="00975899"/>
    <w:rsid w:val="00976B9A"/>
    <w:rsid w:val="0098343F"/>
    <w:rsid w:val="00984611"/>
    <w:rsid w:val="00990D51"/>
    <w:rsid w:val="0099708F"/>
    <w:rsid w:val="009A37E6"/>
    <w:rsid w:val="009A4931"/>
    <w:rsid w:val="009B06B8"/>
    <w:rsid w:val="009B1800"/>
    <w:rsid w:val="009B29FB"/>
    <w:rsid w:val="009B4DD2"/>
    <w:rsid w:val="009C1CC7"/>
    <w:rsid w:val="009C4A93"/>
    <w:rsid w:val="009D2E43"/>
    <w:rsid w:val="009E28CA"/>
    <w:rsid w:val="009F634A"/>
    <w:rsid w:val="00A05F60"/>
    <w:rsid w:val="00A062C7"/>
    <w:rsid w:val="00A06977"/>
    <w:rsid w:val="00A113A6"/>
    <w:rsid w:val="00A11834"/>
    <w:rsid w:val="00A11ABF"/>
    <w:rsid w:val="00A13811"/>
    <w:rsid w:val="00A231D1"/>
    <w:rsid w:val="00A23F19"/>
    <w:rsid w:val="00A24457"/>
    <w:rsid w:val="00A262FA"/>
    <w:rsid w:val="00A348CC"/>
    <w:rsid w:val="00A36A4B"/>
    <w:rsid w:val="00A611FB"/>
    <w:rsid w:val="00A67A4A"/>
    <w:rsid w:val="00A71C07"/>
    <w:rsid w:val="00A736CD"/>
    <w:rsid w:val="00A81738"/>
    <w:rsid w:val="00A82AAF"/>
    <w:rsid w:val="00A870A2"/>
    <w:rsid w:val="00A87F96"/>
    <w:rsid w:val="00A916B1"/>
    <w:rsid w:val="00A9239D"/>
    <w:rsid w:val="00AA2439"/>
    <w:rsid w:val="00AA742D"/>
    <w:rsid w:val="00AB6C8C"/>
    <w:rsid w:val="00AD12F9"/>
    <w:rsid w:val="00AD24B3"/>
    <w:rsid w:val="00AE0477"/>
    <w:rsid w:val="00AE0B2F"/>
    <w:rsid w:val="00AE0E37"/>
    <w:rsid w:val="00AE5751"/>
    <w:rsid w:val="00AE744A"/>
    <w:rsid w:val="00AF018F"/>
    <w:rsid w:val="00AF2B95"/>
    <w:rsid w:val="00AF3190"/>
    <w:rsid w:val="00AF467A"/>
    <w:rsid w:val="00AF73B6"/>
    <w:rsid w:val="00B00DE8"/>
    <w:rsid w:val="00B01796"/>
    <w:rsid w:val="00B01BAD"/>
    <w:rsid w:val="00B1251B"/>
    <w:rsid w:val="00B20DDE"/>
    <w:rsid w:val="00B310B8"/>
    <w:rsid w:val="00B358AA"/>
    <w:rsid w:val="00B36E90"/>
    <w:rsid w:val="00B4317B"/>
    <w:rsid w:val="00B44776"/>
    <w:rsid w:val="00B50635"/>
    <w:rsid w:val="00B51CA3"/>
    <w:rsid w:val="00B54BE1"/>
    <w:rsid w:val="00B554F6"/>
    <w:rsid w:val="00B55F54"/>
    <w:rsid w:val="00B65D0E"/>
    <w:rsid w:val="00B66E67"/>
    <w:rsid w:val="00B71637"/>
    <w:rsid w:val="00B73D52"/>
    <w:rsid w:val="00B75B8D"/>
    <w:rsid w:val="00B96D59"/>
    <w:rsid w:val="00BA602F"/>
    <w:rsid w:val="00BA6051"/>
    <w:rsid w:val="00BB4AF7"/>
    <w:rsid w:val="00BC2EBA"/>
    <w:rsid w:val="00BC4717"/>
    <w:rsid w:val="00BC570D"/>
    <w:rsid w:val="00BD294E"/>
    <w:rsid w:val="00BD569C"/>
    <w:rsid w:val="00BE7EC0"/>
    <w:rsid w:val="00BF1B89"/>
    <w:rsid w:val="00BF1DA6"/>
    <w:rsid w:val="00BF61C7"/>
    <w:rsid w:val="00C032FB"/>
    <w:rsid w:val="00C03D58"/>
    <w:rsid w:val="00C05AEB"/>
    <w:rsid w:val="00C1132E"/>
    <w:rsid w:val="00C14AF1"/>
    <w:rsid w:val="00C319BF"/>
    <w:rsid w:val="00C32460"/>
    <w:rsid w:val="00C4657D"/>
    <w:rsid w:val="00C53C12"/>
    <w:rsid w:val="00C54199"/>
    <w:rsid w:val="00C61C59"/>
    <w:rsid w:val="00C70996"/>
    <w:rsid w:val="00C709D6"/>
    <w:rsid w:val="00C80202"/>
    <w:rsid w:val="00C85492"/>
    <w:rsid w:val="00C87F71"/>
    <w:rsid w:val="00CA02FA"/>
    <w:rsid w:val="00CA6992"/>
    <w:rsid w:val="00CA6BF6"/>
    <w:rsid w:val="00CB03C0"/>
    <w:rsid w:val="00CB3BB8"/>
    <w:rsid w:val="00CB77F6"/>
    <w:rsid w:val="00CC7B65"/>
    <w:rsid w:val="00CD0E33"/>
    <w:rsid w:val="00CD256E"/>
    <w:rsid w:val="00CD3DFE"/>
    <w:rsid w:val="00CD6845"/>
    <w:rsid w:val="00CE32A0"/>
    <w:rsid w:val="00CF5813"/>
    <w:rsid w:val="00D0015A"/>
    <w:rsid w:val="00D011CC"/>
    <w:rsid w:val="00D035E5"/>
    <w:rsid w:val="00D17C1D"/>
    <w:rsid w:val="00D20854"/>
    <w:rsid w:val="00D267A0"/>
    <w:rsid w:val="00D30A82"/>
    <w:rsid w:val="00D33E5A"/>
    <w:rsid w:val="00D41FCF"/>
    <w:rsid w:val="00D458D2"/>
    <w:rsid w:val="00D52605"/>
    <w:rsid w:val="00D53C32"/>
    <w:rsid w:val="00D70A45"/>
    <w:rsid w:val="00D91679"/>
    <w:rsid w:val="00DA061E"/>
    <w:rsid w:val="00DA3C1D"/>
    <w:rsid w:val="00DA4168"/>
    <w:rsid w:val="00DB0288"/>
    <w:rsid w:val="00DB5C7A"/>
    <w:rsid w:val="00DC06EC"/>
    <w:rsid w:val="00DC0E72"/>
    <w:rsid w:val="00DC2896"/>
    <w:rsid w:val="00DD39A4"/>
    <w:rsid w:val="00DD5949"/>
    <w:rsid w:val="00DE052F"/>
    <w:rsid w:val="00DF03F6"/>
    <w:rsid w:val="00DF3AFC"/>
    <w:rsid w:val="00DF4132"/>
    <w:rsid w:val="00E01C05"/>
    <w:rsid w:val="00E05CF3"/>
    <w:rsid w:val="00E07B5C"/>
    <w:rsid w:val="00E10B0D"/>
    <w:rsid w:val="00E12697"/>
    <w:rsid w:val="00E2521F"/>
    <w:rsid w:val="00E330A7"/>
    <w:rsid w:val="00E3490A"/>
    <w:rsid w:val="00E3728D"/>
    <w:rsid w:val="00E40077"/>
    <w:rsid w:val="00E4190B"/>
    <w:rsid w:val="00E51736"/>
    <w:rsid w:val="00E56AB1"/>
    <w:rsid w:val="00E56E81"/>
    <w:rsid w:val="00E62FBF"/>
    <w:rsid w:val="00E6395E"/>
    <w:rsid w:val="00E73CC8"/>
    <w:rsid w:val="00E83C92"/>
    <w:rsid w:val="00E904A6"/>
    <w:rsid w:val="00EA6B9A"/>
    <w:rsid w:val="00EC0EDA"/>
    <w:rsid w:val="00EC3842"/>
    <w:rsid w:val="00EC3F8A"/>
    <w:rsid w:val="00EC5829"/>
    <w:rsid w:val="00ED2B60"/>
    <w:rsid w:val="00EF1EA8"/>
    <w:rsid w:val="00F01AD6"/>
    <w:rsid w:val="00F03E1C"/>
    <w:rsid w:val="00F05E44"/>
    <w:rsid w:val="00F06681"/>
    <w:rsid w:val="00F11EE4"/>
    <w:rsid w:val="00F1372D"/>
    <w:rsid w:val="00F1643C"/>
    <w:rsid w:val="00F22F64"/>
    <w:rsid w:val="00F232EE"/>
    <w:rsid w:val="00F27324"/>
    <w:rsid w:val="00F3267F"/>
    <w:rsid w:val="00F35FA6"/>
    <w:rsid w:val="00F47942"/>
    <w:rsid w:val="00F47D05"/>
    <w:rsid w:val="00F53EA8"/>
    <w:rsid w:val="00F54E61"/>
    <w:rsid w:val="00F64F6C"/>
    <w:rsid w:val="00F65987"/>
    <w:rsid w:val="00F7116C"/>
    <w:rsid w:val="00F762F1"/>
    <w:rsid w:val="00F96A1F"/>
    <w:rsid w:val="00FA2866"/>
    <w:rsid w:val="00FA2FBC"/>
    <w:rsid w:val="00FA7BA5"/>
    <w:rsid w:val="00FB35A8"/>
    <w:rsid w:val="00FB7A50"/>
    <w:rsid w:val="00FE69A5"/>
    <w:rsid w:val="00FF29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1ACC5"/>
  <w15:chartTrackingRefBased/>
  <w15:docId w15:val="{5E33B2E0-114E-4BB8-9E7B-C46AB134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87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7875"/>
    <w:pPr>
      <w:tabs>
        <w:tab w:val="center" w:pos="4320"/>
        <w:tab w:val="right" w:pos="8640"/>
      </w:tabs>
    </w:pPr>
  </w:style>
  <w:style w:type="paragraph" w:styleId="Footer">
    <w:name w:val="footer"/>
    <w:basedOn w:val="Normal"/>
    <w:rsid w:val="00427875"/>
    <w:pPr>
      <w:tabs>
        <w:tab w:val="center" w:pos="4320"/>
        <w:tab w:val="right" w:pos="8640"/>
      </w:tabs>
    </w:pPr>
  </w:style>
  <w:style w:type="character" w:styleId="PageNumber">
    <w:name w:val="page number"/>
    <w:basedOn w:val="DefaultParagraphFont"/>
    <w:rsid w:val="00427875"/>
  </w:style>
  <w:style w:type="paragraph" w:styleId="Title">
    <w:name w:val="Title"/>
    <w:basedOn w:val="Normal"/>
    <w:qFormat/>
    <w:rsid w:val="00427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rFonts w:ascii="Times New Roman Bold" w:hAnsi="Times New Roman Bold"/>
      <w:b/>
      <w:sz w:val="28"/>
    </w:rPr>
  </w:style>
  <w:style w:type="paragraph" w:styleId="FootnoteText">
    <w:name w:val="footnote text"/>
    <w:aliases w:val="Footnote Text Char Char Char,Footnote Text Char Char Char Char Char,Footnote Text Char1 Char Char Char,Footnote Text Char1 Char1,Footnote Text Char2,Footnote Text Char3 Char1 Char Char Char Char"/>
    <w:link w:val="FootnoteTextChar"/>
    <w:semiHidden/>
    <w:rsid w:val="00AE5751"/>
    <w:pPr>
      <w:spacing w:after="120"/>
    </w:pPr>
  </w:style>
  <w:style w:type="character" w:styleId="FootnoteReference">
    <w:name w:val="footnote reference"/>
    <w:semiHidden/>
    <w:rsid w:val="00F762F1"/>
    <w:rPr>
      <w:rFonts w:ascii="Times New Roman" w:hAnsi="Times New Roman"/>
      <w:dstrike w:val="0"/>
      <w:color w:val="auto"/>
      <w:sz w:val="22"/>
      <w:vertAlign w:val="superscript"/>
    </w:rPr>
  </w:style>
  <w:style w:type="character" w:customStyle="1" w:styleId="FootnoteTextChar">
    <w:name w:val="Footnote Text Char"/>
    <w:aliases w:val="Footnote Text Char Char Char Char,Footnote Text Char Char Char Char Char Char,Footnote Text Char1 Char Char Char Char,Footnote Text Char1 Char1 Char,Footnote Text Char2 Char,Footnote Text Char3 Char1 Char Char Char Char Char"/>
    <w:link w:val="FootnoteText"/>
    <w:rsid w:val="00AE5751"/>
    <w:rPr>
      <w:lang w:val="en-US" w:eastAsia="en-US" w:bidi="ar-SA"/>
    </w:rPr>
  </w:style>
  <w:style w:type="paragraph" w:styleId="BalloonText">
    <w:name w:val="Balloon Text"/>
    <w:basedOn w:val="Normal"/>
    <w:semiHidden/>
    <w:rsid w:val="00CC7B65"/>
    <w:rPr>
      <w:rFonts w:ascii="Tahoma" w:hAnsi="Tahoma" w:cs="Tahoma"/>
      <w:sz w:val="16"/>
      <w:szCs w:val="16"/>
    </w:rPr>
  </w:style>
  <w:style w:type="paragraph" w:styleId="BodyTextIndent3">
    <w:name w:val="Body Text Indent 3"/>
    <w:basedOn w:val="Normal"/>
    <w:rsid w:val="00D53C32"/>
    <w:pPr>
      <w:widowControl w:val="0"/>
      <w:ind w:left="90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microsoft.com/office/2006/relationships/keyMapCustomizations" Target="customizations.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erik.salovaara</dc:creator>
  <cp:lastModifiedBy>Cathy Williams</cp:lastModifiedBy>
  <cp:revision>2</cp:revision>
  <cp:lastPrinted>2016-08-23T15:42:00Z</cp:lastPrinted>
  <dcterms:created xsi:type="dcterms:W3CDTF">2026-06-23T12:27:00Z</dcterms:created>
  <dcterms:modified xsi:type="dcterms:W3CDTF">2026-06-23T12:27:00Z</dcterms:modified>
</cp:coreProperties>
</file>