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5E1A" w:rsidRPr="00113D47" w:rsidP="00113D47">
      <w:pPr>
        <w:ind w:left="720" w:right="1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D47">
        <w:rPr>
          <w:rFonts w:ascii="Times New Roman" w:hAnsi="Times New Roman" w:cs="Times New Roman"/>
          <w:b/>
          <w:sz w:val="24"/>
          <w:szCs w:val="24"/>
        </w:rPr>
        <w:t xml:space="preserve">Request for OMB Approval for </w:t>
      </w:r>
      <w:r w:rsidRPr="00113D47" w:rsidR="00E02756">
        <w:rPr>
          <w:rFonts w:ascii="Times New Roman" w:hAnsi="Times New Roman" w:cs="Times New Roman"/>
          <w:b/>
          <w:sz w:val="24"/>
          <w:szCs w:val="24"/>
        </w:rPr>
        <w:t>N</w:t>
      </w:r>
      <w:r w:rsidRPr="00113D47" w:rsidR="00881C80">
        <w:rPr>
          <w:rFonts w:ascii="Times New Roman" w:hAnsi="Times New Roman" w:cs="Times New Roman"/>
          <w:b/>
          <w:sz w:val="24"/>
          <w:szCs w:val="24"/>
        </w:rPr>
        <w:t>on-Substantive Revisions to the Forms Relating to FDIC</w:t>
      </w:r>
      <w:r w:rsidRPr="009F7E73" w:rsidR="00881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E73" w:rsidR="009F7E73">
        <w:rPr>
          <w:rFonts w:ascii="Times New Roman" w:hAnsi="Times New Roman"/>
          <w:b/>
          <w:sz w:val="24"/>
          <w:szCs w:val="24"/>
        </w:rPr>
        <w:t>Acquisition Services</w:t>
      </w:r>
      <w:r w:rsidRPr="009F7E73" w:rsidR="009F7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D47" w:rsidR="00881C80">
        <w:rPr>
          <w:rFonts w:ascii="Times New Roman" w:hAnsi="Times New Roman" w:cs="Times New Roman"/>
          <w:b/>
          <w:sz w:val="24"/>
          <w:szCs w:val="24"/>
        </w:rPr>
        <w:t>Information Collection</w:t>
      </w:r>
      <w:r w:rsidRPr="00113D47" w:rsidR="00E0275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13D47" w:rsidR="00881C80">
        <w:rPr>
          <w:rFonts w:ascii="Times New Roman" w:hAnsi="Times New Roman" w:cs="Times New Roman"/>
          <w:b/>
          <w:sz w:val="24"/>
          <w:szCs w:val="24"/>
        </w:rPr>
        <w:t xml:space="preserve">OMB Control No. </w:t>
      </w:r>
      <w:r w:rsidR="009F7E73">
        <w:rPr>
          <w:rFonts w:ascii="Times New Roman" w:hAnsi="Times New Roman" w:cs="Times New Roman"/>
          <w:b/>
          <w:sz w:val="24"/>
          <w:szCs w:val="24"/>
        </w:rPr>
        <w:t>3064-0072</w:t>
      </w:r>
      <w:r w:rsidRPr="00113D47" w:rsidR="00E02756">
        <w:rPr>
          <w:rFonts w:ascii="Times New Roman" w:hAnsi="Times New Roman" w:cs="Times New Roman"/>
          <w:b/>
          <w:sz w:val="24"/>
          <w:szCs w:val="24"/>
        </w:rPr>
        <w:t>)</w:t>
      </w:r>
    </w:p>
    <w:p w:rsidR="00113D47" w:rsidRPr="00113D47" w:rsidP="00113D47">
      <w:pPr>
        <w:ind w:right="-90"/>
        <w:rPr>
          <w:rFonts w:ascii="Times New Roman" w:hAnsi="Times New Roman" w:cs="Times New Roman"/>
          <w:b/>
          <w:sz w:val="24"/>
          <w:szCs w:val="24"/>
        </w:rPr>
      </w:pPr>
      <w:r w:rsidRPr="00113D47">
        <w:rPr>
          <w:rFonts w:ascii="Times New Roman" w:hAnsi="Times New Roman" w:cs="Times New Roman"/>
          <w:b/>
          <w:sz w:val="24"/>
          <w:szCs w:val="24"/>
        </w:rPr>
        <w:t>Forms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9F7E73" w:rsidR="009F7E73">
        <w:rPr>
          <w:rFonts w:ascii="Times New Roman" w:hAnsi="Times New Roman" w:cs="Times New Roman"/>
          <w:sz w:val="24"/>
          <w:szCs w:val="24"/>
        </w:rPr>
        <w:t>Contractor</w:t>
      </w:r>
      <w:r w:rsidR="009F7E73">
        <w:rPr>
          <w:rFonts w:ascii="Times New Roman" w:hAnsi="Times New Roman" w:cs="Times New Roman"/>
          <w:sz w:val="24"/>
          <w:szCs w:val="24"/>
        </w:rPr>
        <w:t xml:space="preserve"> </w:t>
      </w:r>
      <w:r w:rsidRPr="00113D47">
        <w:rPr>
          <w:rFonts w:ascii="Times New Roman" w:hAnsi="Times New Roman" w:cs="Times New Roman"/>
          <w:sz w:val="24"/>
          <w:szCs w:val="24"/>
        </w:rPr>
        <w:t>Representations and Certifications</w:t>
      </w:r>
      <w:r w:rsidR="009F7E73">
        <w:rPr>
          <w:rFonts w:ascii="Times New Roman" w:hAnsi="Times New Roman" w:cs="Times New Roman"/>
          <w:sz w:val="24"/>
          <w:szCs w:val="24"/>
        </w:rPr>
        <w:t xml:space="preserve"> (FDIC Form No. 3700-04a</w:t>
      </w:r>
      <w:r>
        <w:rPr>
          <w:rFonts w:ascii="Times New Roman" w:hAnsi="Times New Roman" w:cs="Times New Roman"/>
          <w:sz w:val="24"/>
          <w:szCs w:val="24"/>
        </w:rPr>
        <w:t xml:space="preserve">); and </w:t>
      </w:r>
      <w:r w:rsidR="009F7E73">
        <w:rPr>
          <w:rFonts w:ascii="Times New Roman" w:hAnsi="Times New Roman" w:cs="Times New Roman"/>
          <w:sz w:val="24"/>
          <w:szCs w:val="24"/>
        </w:rPr>
        <w:t xml:space="preserve">Integrity and Fitness </w:t>
      </w:r>
      <w:r>
        <w:rPr>
          <w:rFonts w:ascii="Times New Roman" w:hAnsi="Times New Roman" w:cs="Times New Roman"/>
          <w:sz w:val="24"/>
          <w:szCs w:val="24"/>
        </w:rPr>
        <w:t>Representations and Certifications</w:t>
      </w:r>
      <w:r w:rsidR="009F7E73">
        <w:rPr>
          <w:rFonts w:ascii="Times New Roman" w:hAnsi="Times New Roman" w:cs="Times New Roman"/>
          <w:sz w:val="24"/>
          <w:szCs w:val="24"/>
        </w:rPr>
        <w:t xml:space="preserve"> (FDIC Form 3700-12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7FF6" w:rsidRPr="00E77FF6" w:rsidP="00E77FF6">
      <w:pPr>
        <w:rPr>
          <w:rFonts w:ascii="Times New Roman" w:hAnsi="Times New Roman" w:cs="Times New Roman"/>
          <w:sz w:val="24"/>
          <w:szCs w:val="24"/>
        </w:rPr>
      </w:pPr>
      <w:r w:rsidRPr="007F4C8E">
        <w:rPr>
          <w:rFonts w:ascii="Times New Roman" w:hAnsi="Times New Roman" w:cs="Times New Roman"/>
          <w:b/>
          <w:sz w:val="24"/>
          <w:szCs w:val="24"/>
        </w:rPr>
        <w:t>Justification:</w:t>
      </w:r>
      <w:r w:rsidRPr="007F4C8E">
        <w:rPr>
          <w:rFonts w:ascii="Times New Roman" w:hAnsi="Times New Roman" w:cs="Times New Roman"/>
          <w:sz w:val="24"/>
          <w:szCs w:val="24"/>
        </w:rPr>
        <w:t xml:space="preserve">  </w:t>
      </w:r>
      <w:r w:rsidR="00E02756">
        <w:rPr>
          <w:rFonts w:ascii="Times New Roman" w:hAnsi="Times New Roman" w:cs="Times New Roman"/>
          <w:sz w:val="24"/>
          <w:szCs w:val="24"/>
        </w:rPr>
        <w:t>The FDIC</w:t>
      </w:r>
      <w:r w:rsidRPr="007F4C8E">
        <w:rPr>
          <w:rFonts w:ascii="Times New Roman" w:hAnsi="Times New Roman" w:cs="Times New Roman"/>
          <w:sz w:val="24"/>
          <w:szCs w:val="24"/>
        </w:rPr>
        <w:t xml:space="preserve"> is revising </w:t>
      </w:r>
      <w:r w:rsidR="001D5FAB">
        <w:rPr>
          <w:rFonts w:ascii="Times New Roman" w:hAnsi="Times New Roman" w:cs="Times New Roman"/>
          <w:sz w:val="24"/>
          <w:szCs w:val="24"/>
        </w:rPr>
        <w:t>two</w:t>
      </w:r>
      <w:r w:rsidR="007E5057">
        <w:rPr>
          <w:rFonts w:ascii="Times New Roman" w:hAnsi="Times New Roman" w:cs="Times New Roman"/>
          <w:sz w:val="24"/>
          <w:szCs w:val="24"/>
        </w:rPr>
        <w:t xml:space="preserve"> </w:t>
      </w:r>
      <w:r w:rsidR="00881C80">
        <w:rPr>
          <w:rFonts w:ascii="Times New Roman" w:hAnsi="Times New Roman" w:cs="Times New Roman"/>
          <w:sz w:val="24"/>
          <w:szCs w:val="24"/>
        </w:rPr>
        <w:t>forms r</w:t>
      </w:r>
      <w:r w:rsidRPr="00881C80" w:rsidR="00881C80">
        <w:rPr>
          <w:rFonts w:ascii="Times New Roman" w:hAnsi="Times New Roman" w:cs="Times New Roman"/>
          <w:sz w:val="24"/>
          <w:szCs w:val="24"/>
        </w:rPr>
        <w:t xml:space="preserve">elating to </w:t>
      </w:r>
      <w:r w:rsidR="00881C80">
        <w:rPr>
          <w:rFonts w:ascii="Times New Roman" w:hAnsi="Times New Roman" w:cs="Times New Roman"/>
          <w:sz w:val="24"/>
          <w:szCs w:val="24"/>
        </w:rPr>
        <w:t>its</w:t>
      </w:r>
      <w:r w:rsidRPr="00881C80" w:rsidR="00881C80">
        <w:rPr>
          <w:rFonts w:ascii="Times New Roman" w:hAnsi="Times New Roman" w:cs="Times New Roman"/>
          <w:sz w:val="24"/>
          <w:szCs w:val="24"/>
        </w:rPr>
        <w:t xml:space="preserve"> </w:t>
      </w:r>
      <w:r w:rsidR="009F7E73">
        <w:rPr>
          <w:rFonts w:ascii="Times New Roman" w:hAnsi="Times New Roman" w:cs="Times New Roman"/>
          <w:sz w:val="24"/>
          <w:szCs w:val="24"/>
        </w:rPr>
        <w:t>Acquisition Services Program</w:t>
      </w:r>
      <w:r w:rsidR="001D5FAB">
        <w:rPr>
          <w:rFonts w:ascii="Times New Roman" w:hAnsi="Times New Roman" w:cs="Times New Roman"/>
          <w:sz w:val="24"/>
          <w:szCs w:val="24"/>
        </w:rPr>
        <w:t>.  The revisions are non-substantive inasmuch as the added provisions are not considered information collections pursuant to 5 CFR 1320.3(h) as they are all certifications.  These provisions are being included in form</w:t>
      </w:r>
      <w:r w:rsidR="009F7E73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1D5FAB">
        <w:rPr>
          <w:rFonts w:ascii="Times New Roman" w:hAnsi="Times New Roman" w:cs="Times New Roman"/>
          <w:sz w:val="24"/>
          <w:szCs w:val="24"/>
        </w:rPr>
        <w:t xml:space="preserve"> that have been cleared by OMB as a matter of efficiency to keep all certifications related to legal services contracting together.  The addition of these certifications does not change the estimated time per response for these forms.   </w:t>
      </w:r>
      <w:r w:rsidR="00E02756">
        <w:rPr>
          <w:rFonts w:ascii="Times New Roman" w:hAnsi="Times New Roman" w:cs="Times New Roman"/>
          <w:sz w:val="24"/>
          <w:szCs w:val="24"/>
        </w:rPr>
        <w:t xml:space="preserve">  There are no substantive changes to the form</w:t>
      </w:r>
      <w:r w:rsidR="005A2AB2">
        <w:rPr>
          <w:rFonts w:ascii="Times New Roman" w:hAnsi="Times New Roman" w:cs="Times New Roman"/>
          <w:sz w:val="24"/>
          <w:szCs w:val="24"/>
        </w:rPr>
        <w:t>s</w:t>
      </w:r>
      <w:r w:rsidR="00E02756">
        <w:rPr>
          <w:rFonts w:ascii="Times New Roman" w:hAnsi="Times New Roman" w:cs="Times New Roman"/>
          <w:sz w:val="24"/>
          <w:szCs w:val="24"/>
        </w:rPr>
        <w:t xml:space="preserve"> which </w:t>
      </w:r>
      <w:r w:rsidR="005A2AB2">
        <w:rPr>
          <w:rFonts w:ascii="Times New Roman" w:hAnsi="Times New Roman" w:cs="Times New Roman"/>
          <w:sz w:val="24"/>
          <w:szCs w:val="24"/>
        </w:rPr>
        <w:t>continue to collect the same information</w:t>
      </w:r>
      <w:r w:rsidR="00E02756">
        <w:rPr>
          <w:rFonts w:ascii="Times New Roman" w:hAnsi="Times New Roman" w:cs="Times New Roman"/>
          <w:sz w:val="24"/>
          <w:szCs w:val="24"/>
        </w:rPr>
        <w:t xml:space="preserve"> currently approved by OMB.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5601C"/>
    <w:multiLevelType w:val="hybridMultilevel"/>
    <w:tmpl w:val="571095B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88232B"/>
    <w:multiLevelType w:val="hybridMultilevel"/>
    <w:tmpl w:val="DC961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8084B"/>
    <w:multiLevelType w:val="hybridMultilevel"/>
    <w:tmpl w:val="BC242A96"/>
    <w:lvl w:ilvl="0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B7"/>
    <w:rsid w:val="00080717"/>
    <w:rsid w:val="00113D47"/>
    <w:rsid w:val="001D5FAB"/>
    <w:rsid w:val="00401970"/>
    <w:rsid w:val="00580CB7"/>
    <w:rsid w:val="005A2AB2"/>
    <w:rsid w:val="005E5E1A"/>
    <w:rsid w:val="005E5E88"/>
    <w:rsid w:val="00746568"/>
    <w:rsid w:val="007505C5"/>
    <w:rsid w:val="00754299"/>
    <w:rsid w:val="007E5057"/>
    <w:rsid w:val="007F4C8E"/>
    <w:rsid w:val="008479D0"/>
    <w:rsid w:val="00881C80"/>
    <w:rsid w:val="009E5DC4"/>
    <w:rsid w:val="009F7E73"/>
    <w:rsid w:val="00C878B2"/>
    <w:rsid w:val="00E02756"/>
    <w:rsid w:val="00E77FF6"/>
    <w:rsid w:val="00F672E4"/>
    <w:rsid w:val="00F72E29"/>
    <w:rsid w:val="00FD1C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8A51C"/>
  <w15:chartTrackingRefBased/>
  <w15:docId w15:val="{42B07FD0-4B9E-4853-B919-685B454A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5C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McConkey, Angela</dc:creator>
  <cp:lastModifiedBy>Cabeza, Manuel E.</cp:lastModifiedBy>
  <cp:revision>11</cp:revision>
  <dcterms:created xsi:type="dcterms:W3CDTF">2021-07-02T16:22:00Z</dcterms:created>
  <dcterms:modified xsi:type="dcterms:W3CDTF">2023-08-08T15:39:00Z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e8ab8c-433c-4394-a4fb-cd2d5c4d0a5e_ActionId">
    <vt:lpwstr>92d7c09f-3d1d-45ed-94fc-a0a0e0786d6c</vt:lpwstr>
  </property>
  <property fmtid="{D5CDD505-2E9C-101B-9397-08002B2CF9AE}" pid="3" name="MSIP_Label_3be8ab8c-433c-4394-a4fb-cd2d5c4d0a5e_ContentBits">
    <vt:lpwstr>0</vt:lpwstr>
  </property>
  <property fmtid="{D5CDD505-2E9C-101B-9397-08002B2CF9AE}" pid="4" name="MSIP_Label_3be8ab8c-433c-4394-a4fb-cd2d5c4d0a5e_Enabled">
    <vt:lpwstr>true</vt:lpwstr>
  </property>
  <property fmtid="{D5CDD505-2E9C-101B-9397-08002B2CF9AE}" pid="5" name="MSIP_Label_3be8ab8c-433c-4394-a4fb-cd2d5c4d0a5e_Method">
    <vt:lpwstr>Privileged</vt:lpwstr>
  </property>
  <property fmtid="{D5CDD505-2E9C-101B-9397-08002B2CF9AE}" pid="6" name="MSIP_Label_3be8ab8c-433c-4394-a4fb-cd2d5c4d0a5e_Name">
    <vt:lpwstr>None</vt:lpwstr>
  </property>
  <property fmtid="{D5CDD505-2E9C-101B-9397-08002B2CF9AE}" pid="7" name="MSIP_Label_3be8ab8c-433c-4394-a4fb-cd2d5c4d0a5e_SetDate">
    <vt:lpwstr>2023-08-08T15:03:24Z</vt:lpwstr>
  </property>
  <property fmtid="{D5CDD505-2E9C-101B-9397-08002B2CF9AE}" pid="8" name="MSIP_Label_3be8ab8c-433c-4394-a4fb-cd2d5c4d0a5e_SiteId">
    <vt:lpwstr>26c83bc9-31c1-4d77-a523-0816095aba31</vt:lpwstr>
  </property>
</Properties>
</file>