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7FD3" w:rsidRPr="00D1472D" w14:paraId="4A03417B" w14:textId="77777777">
      <w:pPr>
        <w:pStyle w:val="BodyText"/>
        <w:spacing w:before="79"/>
        <w:ind w:left="1980" w:right="2338"/>
        <w:jc w:val="center"/>
        <w:rPr>
          <w:sz w:val="22"/>
          <w:szCs w:val="22"/>
        </w:rPr>
      </w:pPr>
      <w:r w:rsidRPr="00D1472D">
        <w:rPr>
          <w:sz w:val="22"/>
          <w:szCs w:val="22"/>
        </w:rPr>
        <w:t>National</w:t>
      </w:r>
      <w:r w:rsidRPr="00D1472D">
        <w:rPr>
          <w:spacing w:val="-2"/>
          <w:sz w:val="22"/>
          <w:szCs w:val="22"/>
        </w:rPr>
        <w:t xml:space="preserve"> </w:t>
      </w:r>
      <w:r w:rsidRPr="00D1472D">
        <w:rPr>
          <w:sz w:val="22"/>
          <w:szCs w:val="22"/>
        </w:rPr>
        <w:t>Credit</w:t>
      </w:r>
      <w:r w:rsidRPr="00D1472D">
        <w:rPr>
          <w:spacing w:val="-2"/>
          <w:sz w:val="22"/>
          <w:szCs w:val="22"/>
        </w:rPr>
        <w:t xml:space="preserve"> </w:t>
      </w:r>
      <w:r w:rsidRPr="00D1472D">
        <w:rPr>
          <w:sz w:val="22"/>
          <w:szCs w:val="22"/>
        </w:rPr>
        <w:t>Union</w:t>
      </w:r>
      <w:r w:rsidRPr="00D1472D">
        <w:rPr>
          <w:spacing w:val="-2"/>
          <w:sz w:val="22"/>
          <w:szCs w:val="22"/>
        </w:rPr>
        <w:t xml:space="preserve"> Administration</w:t>
      </w:r>
    </w:p>
    <w:p w:rsidR="00297FD3" w:rsidRPr="00D1472D" w14:paraId="4A03417C" w14:textId="77777777">
      <w:pPr>
        <w:pStyle w:val="Heading1"/>
        <w:ind w:left="1977" w:right="2338" w:firstLine="0"/>
        <w:jc w:val="center"/>
        <w:rPr>
          <w:sz w:val="22"/>
          <w:szCs w:val="22"/>
        </w:rPr>
      </w:pPr>
      <w:r w:rsidRPr="00D1472D">
        <w:rPr>
          <w:sz w:val="22"/>
          <w:szCs w:val="22"/>
        </w:rPr>
        <w:t>SUPPORTING</w:t>
      </w:r>
      <w:r w:rsidRPr="00D1472D">
        <w:rPr>
          <w:spacing w:val="-5"/>
          <w:sz w:val="22"/>
          <w:szCs w:val="22"/>
        </w:rPr>
        <w:t xml:space="preserve"> </w:t>
      </w:r>
      <w:r w:rsidRPr="00D1472D">
        <w:rPr>
          <w:spacing w:val="-2"/>
          <w:sz w:val="22"/>
          <w:szCs w:val="22"/>
        </w:rPr>
        <w:t>STATEMENT</w:t>
      </w:r>
    </w:p>
    <w:p w:rsidR="00297FD3" w:rsidRPr="00D1472D" w14:paraId="4A03417D" w14:textId="77777777">
      <w:pPr>
        <w:pStyle w:val="BodyText"/>
        <w:rPr>
          <w:b/>
          <w:sz w:val="22"/>
          <w:szCs w:val="22"/>
        </w:rPr>
      </w:pPr>
    </w:p>
    <w:p w:rsidR="00202F84" w14:paraId="4AB1CCA4" w14:textId="77777777">
      <w:pPr>
        <w:pStyle w:val="BodyText"/>
        <w:ind w:left="1977" w:right="2338"/>
        <w:jc w:val="center"/>
        <w:rPr>
          <w:sz w:val="22"/>
          <w:szCs w:val="22"/>
        </w:rPr>
      </w:pPr>
      <w:r w:rsidRPr="00D1472D">
        <w:rPr>
          <w:sz w:val="22"/>
          <w:szCs w:val="22"/>
        </w:rPr>
        <w:t>Payments</w:t>
      </w:r>
      <w:r w:rsidRPr="00D1472D">
        <w:rPr>
          <w:spacing w:val="-6"/>
          <w:sz w:val="22"/>
          <w:szCs w:val="22"/>
        </w:rPr>
        <w:t xml:space="preserve"> </w:t>
      </w:r>
      <w:r w:rsidRPr="00D1472D">
        <w:rPr>
          <w:sz w:val="22"/>
          <w:szCs w:val="22"/>
        </w:rPr>
        <w:t>on</w:t>
      </w:r>
      <w:r w:rsidRPr="00D1472D">
        <w:rPr>
          <w:spacing w:val="-6"/>
          <w:sz w:val="22"/>
          <w:szCs w:val="22"/>
        </w:rPr>
        <w:t xml:space="preserve"> </w:t>
      </w:r>
      <w:r w:rsidRPr="00D1472D">
        <w:rPr>
          <w:sz w:val="22"/>
          <w:szCs w:val="22"/>
        </w:rPr>
        <w:t>Shares</w:t>
      </w:r>
      <w:r w:rsidRPr="00D1472D">
        <w:rPr>
          <w:spacing w:val="-6"/>
          <w:sz w:val="22"/>
          <w:szCs w:val="22"/>
        </w:rPr>
        <w:t xml:space="preserve"> </w:t>
      </w:r>
      <w:r w:rsidRPr="00D1472D">
        <w:rPr>
          <w:sz w:val="22"/>
          <w:szCs w:val="22"/>
        </w:rPr>
        <w:t>by</w:t>
      </w:r>
      <w:r w:rsidRPr="00D1472D">
        <w:rPr>
          <w:spacing w:val="-6"/>
          <w:sz w:val="22"/>
          <w:szCs w:val="22"/>
        </w:rPr>
        <w:t xml:space="preserve"> </w:t>
      </w:r>
      <w:r w:rsidRPr="00D1472D">
        <w:rPr>
          <w:sz w:val="22"/>
          <w:szCs w:val="22"/>
        </w:rPr>
        <w:t>Public</w:t>
      </w:r>
      <w:r w:rsidRPr="00D1472D">
        <w:rPr>
          <w:spacing w:val="-7"/>
          <w:sz w:val="22"/>
          <w:szCs w:val="22"/>
        </w:rPr>
        <w:t xml:space="preserve"> </w:t>
      </w:r>
      <w:r w:rsidRPr="00D1472D">
        <w:rPr>
          <w:sz w:val="22"/>
          <w:szCs w:val="22"/>
        </w:rPr>
        <w:t>Units</w:t>
      </w:r>
      <w:r w:rsidRPr="00D1472D">
        <w:rPr>
          <w:spacing w:val="-6"/>
          <w:sz w:val="22"/>
          <w:szCs w:val="22"/>
        </w:rPr>
        <w:t xml:space="preserve"> </w:t>
      </w:r>
      <w:r w:rsidRPr="00D1472D">
        <w:rPr>
          <w:sz w:val="22"/>
          <w:szCs w:val="22"/>
        </w:rPr>
        <w:t>and</w:t>
      </w:r>
      <w:r w:rsidRPr="00D1472D">
        <w:rPr>
          <w:spacing w:val="-6"/>
          <w:sz w:val="22"/>
          <w:szCs w:val="22"/>
        </w:rPr>
        <w:t xml:space="preserve"> </w:t>
      </w:r>
      <w:r w:rsidRPr="00D1472D">
        <w:rPr>
          <w:sz w:val="22"/>
          <w:szCs w:val="22"/>
        </w:rPr>
        <w:t xml:space="preserve">Nonmembers </w:t>
      </w:r>
    </w:p>
    <w:p w:rsidR="00297FD3" w:rsidRPr="00D1472D" w14:paraId="4A03417E" w14:textId="05DB5753">
      <w:pPr>
        <w:pStyle w:val="BodyText"/>
        <w:ind w:left="1977" w:right="2338"/>
        <w:jc w:val="center"/>
        <w:rPr>
          <w:sz w:val="22"/>
          <w:szCs w:val="22"/>
        </w:rPr>
      </w:pPr>
      <w:r w:rsidRPr="00D1472D">
        <w:rPr>
          <w:sz w:val="22"/>
          <w:szCs w:val="22"/>
        </w:rPr>
        <w:t>12 CFR §701.32</w:t>
      </w:r>
    </w:p>
    <w:p w:rsidR="00297FD3" w:rsidRPr="00D1472D" w14:paraId="4A03417F" w14:textId="77777777">
      <w:pPr>
        <w:pStyle w:val="BodyText"/>
        <w:rPr>
          <w:sz w:val="22"/>
          <w:szCs w:val="22"/>
        </w:rPr>
      </w:pPr>
    </w:p>
    <w:p w:rsidR="00297FD3" w:rsidRPr="00D1472D" w14:paraId="4A034180" w14:textId="77777777">
      <w:pPr>
        <w:ind w:left="1978" w:right="2338"/>
        <w:jc w:val="center"/>
        <w:rPr>
          <w:b/>
        </w:rPr>
      </w:pPr>
      <w:r w:rsidRPr="00D1472D">
        <w:rPr>
          <w:b/>
        </w:rPr>
        <w:t>OMB</w:t>
      </w:r>
      <w:r w:rsidRPr="00D1472D">
        <w:rPr>
          <w:b/>
          <w:spacing w:val="-2"/>
        </w:rPr>
        <w:t xml:space="preserve"> </w:t>
      </w:r>
      <w:r w:rsidRPr="00D1472D">
        <w:rPr>
          <w:b/>
        </w:rPr>
        <w:t>No.</w:t>
      </w:r>
      <w:r w:rsidRPr="00D1472D">
        <w:rPr>
          <w:b/>
          <w:spacing w:val="-1"/>
        </w:rPr>
        <w:t xml:space="preserve"> </w:t>
      </w:r>
      <w:r w:rsidRPr="00D1472D">
        <w:rPr>
          <w:b/>
        </w:rPr>
        <w:t>3133-</w:t>
      </w:r>
      <w:r w:rsidRPr="00D1472D">
        <w:rPr>
          <w:b/>
          <w:spacing w:val="-4"/>
        </w:rPr>
        <w:t>0114</w:t>
      </w:r>
    </w:p>
    <w:p w:rsidR="00297FD3" w:rsidRPr="00D1472D" w14:paraId="4A034181" w14:textId="77777777">
      <w:pPr>
        <w:pStyle w:val="BodyText"/>
        <w:rPr>
          <w:b/>
          <w:sz w:val="22"/>
          <w:szCs w:val="22"/>
        </w:rPr>
      </w:pPr>
    </w:p>
    <w:p w:rsidR="00297FD3" w:rsidRPr="00D1472D" w14:paraId="4A034182" w14:textId="77777777">
      <w:pPr>
        <w:pStyle w:val="BodyText"/>
        <w:rPr>
          <w:b/>
          <w:sz w:val="22"/>
          <w:szCs w:val="22"/>
        </w:rPr>
      </w:pPr>
    </w:p>
    <w:p w:rsidR="00297FD3" w:rsidRPr="00D1472D" w14:paraId="4A034183" w14:textId="77777777">
      <w:pPr>
        <w:pStyle w:val="ListParagraph"/>
        <w:numPr>
          <w:ilvl w:val="0"/>
          <w:numId w:val="1"/>
        </w:numPr>
        <w:tabs>
          <w:tab w:val="left" w:pos="719"/>
        </w:tabs>
        <w:ind w:left="719"/>
        <w:rPr>
          <w:b/>
        </w:rPr>
      </w:pPr>
      <w:r w:rsidRPr="00D1472D">
        <w:rPr>
          <w:b/>
          <w:spacing w:val="-2"/>
        </w:rPr>
        <w:t>JUSTIFICATION</w:t>
      </w:r>
    </w:p>
    <w:p w:rsidR="00297FD3" w:rsidRPr="00D1472D" w14:paraId="4A034184" w14:textId="77777777">
      <w:pPr>
        <w:pStyle w:val="BodyText"/>
        <w:rPr>
          <w:b/>
          <w:sz w:val="22"/>
          <w:szCs w:val="22"/>
        </w:rPr>
      </w:pPr>
    </w:p>
    <w:p w:rsidR="00297FD3" w:rsidRPr="00D1472D" w14:paraId="4A034185" w14:textId="77777777">
      <w:pPr>
        <w:pStyle w:val="ListParagraph"/>
        <w:numPr>
          <w:ilvl w:val="1"/>
          <w:numId w:val="1"/>
        </w:numPr>
        <w:tabs>
          <w:tab w:val="left" w:pos="719"/>
        </w:tabs>
        <w:ind w:left="719"/>
        <w:rPr>
          <w:b/>
        </w:rPr>
      </w:pPr>
      <w:r w:rsidRPr="00D1472D">
        <w:rPr>
          <w:b/>
        </w:rPr>
        <w:t>Circumstances</w:t>
      </w:r>
      <w:r w:rsidRPr="00D1472D">
        <w:rPr>
          <w:b/>
          <w:spacing w:val="-4"/>
        </w:rPr>
        <w:t xml:space="preserve"> </w:t>
      </w:r>
      <w:r w:rsidRPr="00D1472D">
        <w:rPr>
          <w:b/>
        </w:rPr>
        <w:t>that</w:t>
      </w:r>
      <w:r w:rsidRPr="00D1472D">
        <w:rPr>
          <w:b/>
          <w:spacing w:val="-2"/>
        </w:rPr>
        <w:t xml:space="preserve"> </w:t>
      </w:r>
      <w:r w:rsidRPr="00D1472D">
        <w:rPr>
          <w:b/>
        </w:rPr>
        <w:t>make</w:t>
      </w:r>
      <w:r w:rsidRPr="00D1472D">
        <w:rPr>
          <w:b/>
          <w:spacing w:val="-3"/>
        </w:rPr>
        <w:t xml:space="preserve"> </w:t>
      </w:r>
      <w:r w:rsidRPr="00D1472D">
        <w:rPr>
          <w:b/>
        </w:rPr>
        <w:t>the</w:t>
      </w:r>
      <w:r w:rsidRPr="00D1472D">
        <w:rPr>
          <w:b/>
          <w:spacing w:val="-2"/>
        </w:rPr>
        <w:t xml:space="preserve"> </w:t>
      </w:r>
      <w:r w:rsidRPr="00D1472D">
        <w:rPr>
          <w:b/>
        </w:rPr>
        <w:t>collection</w:t>
      </w:r>
      <w:r w:rsidRPr="00D1472D">
        <w:rPr>
          <w:b/>
          <w:spacing w:val="-2"/>
        </w:rPr>
        <w:t xml:space="preserve"> </w:t>
      </w:r>
      <w:r w:rsidRPr="00D1472D">
        <w:rPr>
          <w:b/>
        </w:rPr>
        <w:t>of</w:t>
      </w:r>
      <w:r w:rsidRPr="00D1472D">
        <w:rPr>
          <w:b/>
          <w:spacing w:val="-2"/>
        </w:rPr>
        <w:t xml:space="preserve"> </w:t>
      </w:r>
      <w:r w:rsidRPr="00D1472D">
        <w:rPr>
          <w:b/>
        </w:rPr>
        <w:t>information</w:t>
      </w:r>
      <w:r w:rsidRPr="00D1472D">
        <w:rPr>
          <w:b/>
          <w:spacing w:val="-1"/>
        </w:rPr>
        <w:t xml:space="preserve"> </w:t>
      </w:r>
      <w:r w:rsidRPr="00D1472D">
        <w:rPr>
          <w:b/>
          <w:spacing w:val="-2"/>
        </w:rPr>
        <w:t>necessary.</w:t>
      </w:r>
    </w:p>
    <w:p w:rsidR="00297FD3" w:rsidRPr="00D1472D" w14:paraId="4A034186" w14:textId="77777777">
      <w:pPr>
        <w:pStyle w:val="BodyText"/>
        <w:rPr>
          <w:b/>
          <w:sz w:val="22"/>
          <w:szCs w:val="22"/>
        </w:rPr>
      </w:pPr>
    </w:p>
    <w:p w:rsidR="00297FD3" w:rsidRPr="00D1472D" w14:paraId="4A034187" w14:textId="77777777">
      <w:pPr>
        <w:pStyle w:val="BodyText"/>
        <w:ind w:left="719" w:right="362"/>
        <w:rPr>
          <w:sz w:val="22"/>
          <w:szCs w:val="22"/>
        </w:rPr>
      </w:pPr>
      <w:r w:rsidRPr="00D1472D">
        <w:rPr>
          <w:sz w:val="22"/>
          <w:szCs w:val="22"/>
        </w:rPr>
        <w:t>Section 107(6) of the Federal Credit Union Act (Act) and §701.32 of the NCUA Rules and Regulations (12 CFR part 701) may receive from public units and political subdivisions and nonmember credit unions, payments on shares.</w:t>
      </w:r>
      <w:r w:rsidRPr="00D1472D">
        <w:rPr>
          <w:spacing w:val="40"/>
          <w:sz w:val="22"/>
          <w:szCs w:val="22"/>
        </w:rPr>
        <w:t xml:space="preserve"> </w:t>
      </w:r>
      <w:r w:rsidRPr="00D1472D">
        <w:rPr>
          <w:sz w:val="22"/>
          <w:szCs w:val="22"/>
        </w:rPr>
        <w:t xml:space="preserve">Limitations on nonmember and public unit deposits in federal credit unions (FCUs) </w:t>
      </w:r>
      <w:r w:rsidRPr="00D1472D">
        <w:rPr>
          <w:sz w:val="22"/>
          <w:szCs w:val="22"/>
        </w:rPr>
        <w:t>is</w:t>
      </w:r>
      <w:r w:rsidRPr="00D1472D">
        <w:rPr>
          <w:sz w:val="22"/>
          <w:szCs w:val="22"/>
        </w:rPr>
        <w:t xml:space="preserve"> 50 percent, or $3 million, whichever is greater, of the difference of paid-in and unimpaired capital and surplus</w:t>
      </w:r>
      <w:r w:rsidRPr="00D1472D">
        <w:rPr>
          <w:spacing w:val="-3"/>
          <w:sz w:val="22"/>
          <w:szCs w:val="22"/>
        </w:rPr>
        <w:t xml:space="preserve"> </w:t>
      </w:r>
      <w:r w:rsidRPr="00D1472D">
        <w:rPr>
          <w:sz w:val="22"/>
          <w:szCs w:val="22"/>
        </w:rPr>
        <w:t>and</w:t>
      </w:r>
      <w:r w:rsidRPr="00D1472D">
        <w:rPr>
          <w:spacing w:val="-3"/>
          <w:sz w:val="22"/>
          <w:szCs w:val="22"/>
        </w:rPr>
        <w:t xml:space="preserve"> </w:t>
      </w:r>
      <w:r w:rsidRPr="00D1472D">
        <w:rPr>
          <w:sz w:val="22"/>
          <w:szCs w:val="22"/>
        </w:rPr>
        <w:t>any</w:t>
      </w:r>
      <w:r w:rsidRPr="00D1472D">
        <w:rPr>
          <w:spacing w:val="-3"/>
          <w:sz w:val="22"/>
          <w:szCs w:val="22"/>
        </w:rPr>
        <w:t xml:space="preserve"> </w:t>
      </w:r>
      <w:r w:rsidRPr="00D1472D">
        <w:rPr>
          <w:sz w:val="22"/>
          <w:szCs w:val="22"/>
        </w:rPr>
        <w:t>public</w:t>
      </w:r>
      <w:r w:rsidRPr="00D1472D">
        <w:rPr>
          <w:spacing w:val="-4"/>
          <w:sz w:val="22"/>
          <w:szCs w:val="22"/>
        </w:rPr>
        <w:t xml:space="preserve"> </w:t>
      </w:r>
      <w:r w:rsidRPr="00D1472D">
        <w:rPr>
          <w:sz w:val="22"/>
          <w:szCs w:val="22"/>
        </w:rPr>
        <w:t>unit</w:t>
      </w:r>
      <w:r w:rsidRPr="00D1472D">
        <w:rPr>
          <w:spacing w:val="-3"/>
          <w:sz w:val="22"/>
          <w:szCs w:val="22"/>
        </w:rPr>
        <w:t xml:space="preserve"> </w:t>
      </w:r>
      <w:r w:rsidRPr="00D1472D">
        <w:rPr>
          <w:sz w:val="22"/>
          <w:szCs w:val="22"/>
        </w:rPr>
        <w:t>and</w:t>
      </w:r>
      <w:r w:rsidRPr="00D1472D">
        <w:rPr>
          <w:spacing w:val="-3"/>
          <w:sz w:val="22"/>
          <w:szCs w:val="22"/>
        </w:rPr>
        <w:t xml:space="preserve"> </w:t>
      </w:r>
      <w:r w:rsidRPr="00D1472D">
        <w:rPr>
          <w:sz w:val="22"/>
          <w:szCs w:val="22"/>
        </w:rPr>
        <w:t>nonmember</w:t>
      </w:r>
      <w:r w:rsidRPr="00D1472D">
        <w:rPr>
          <w:spacing w:val="-4"/>
          <w:sz w:val="22"/>
          <w:szCs w:val="22"/>
        </w:rPr>
        <w:t xml:space="preserve"> </w:t>
      </w:r>
      <w:r w:rsidRPr="00D1472D">
        <w:rPr>
          <w:sz w:val="22"/>
          <w:szCs w:val="22"/>
        </w:rPr>
        <w:t>shares,</w:t>
      </w:r>
      <w:r w:rsidRPr="00D1472D">
        <w:rPr>
          <w:spacing w:val="-3"/>
          <w:sz w:val="22"/>
          <w:szCs w:val="22"/>
        </w:rPr>
        <w:t xml:space="preserve"> </w:t>
      </w:r>
      <w:r w:rsidRPr="00D1472D">
        <w:rPr>
          <w:sz w:val="22"/>
          <w:szCs w:val="22"/>
        </w:rPr>
        <w:t>as</w:t>
      </w:r>
      <w:r w:rsidRPr="00D1472D">
        <w:rPr>
          <w:spacing w:val="-3"/>
          <w:sz w:val="22"/>
          <w:szCs w:val="22"/>
        </w:rPr>
        <w:t xml:space="preserve"> </w:t>
      </w:r>
      <w:r w:rsidRPr="00D1472D">
        <w:rPr>
          <w:sz w:val="22"/>
          <w:szCs w:val="22"/>
        </w:rPr>
        <w:t>measured</w:t>
      </w:r>
      <w:r w:rsidRPr="00D1472D">
        <w:rPr>
          <w:spacing w:val="-1"/>
          <w:sz w:val="22"/>
          <w:szCs w:val="22"/>
        </w:rPr>
        <w:t xml:space="preserve"> </w:t>
      </w:r>
      <w:r w:rsidRPr="00D1472D">
        <w:rPr>
          <w:sz w:val="22"/>
          <w:szCs w:val="22"/>
        </w:rPr>
        <w:t>at</w:t>
      </w:r>
      <w:r w:rsidRPr="00D1472D">
        <w:rPr>
          <w:spacing w:val="-3"/>
          <w:sz w:val="22"/>
          <w:szCs w:val="22"/>
        </w:rPr>
        <w:t xml:space="preserve"> </w:t>
      </w:r>
      <w:r w:rsidRPr="00D1472D">
        <w:rPr>
          <w:sz w:val="22"/>
          <w:szCs w:val="22"/>
        </w:rPr>
        <w:t>the</w:t>
      </w:r>
      <w:r w:rsidRPr="00D1472D">
        <w:rPr>
          <w:spacing w:val="-4"/>
          <w:sz w:val="22"/>
          <w:szCs w:val="22"/>
        </w:rPr>
        <w:t xml:space="preserve"> </w:t>
      </w:r>
      <w:r w:rsidRPr="00D1472D">
        <w:rPr>
          <w:sz w:val="22"/>
          <w:szCs w:val="22"/>
        </w:rPr>
        <w:t>time</w:t>
      </w:r>
      <w:r w:rsidRPr="00D1472D">
        <w:rPr>
          <w:spacing w:val="-4"/>
          <w:sz w:val="22"/>
          <w:szCs w:val="22"/>
        </w:rPr>
        <w:t xml:space="preserve"> </w:t>
      </w:r>
      <w:r w:rsidRPr="00D1472D">
        <w:rPr>
          <w:sz w:val="22"/>
          <w:szCs w:val="22"/>
        </w:rPr>
        <w:t>of</w:t>
      </w:r>
      <w:r w:rsidRPr="00D1472D">
        <w:rPr>
          <w:spacing w:val="-4"/>
          <w:sz w:val="22"/>
          <w:szCs w:val="22"/>
        </w:rPr>
        <w:t xml:space="preserve"> </w:t>
      </w:r>
      <w:r w:rsidRPr="00D1472D">
        <w:rPr>
          <w:sz w:val="22"/>
          <w:szCs w:val="22"/>
        </w:rPr>
        <w:t>acceptance of each public unit or nonmember share.</w:t>
      </w:r>
      <w:r w:rsidRPr="00D1472D">
        <w:rPr>
          <w:spacing w:val="40"/>
          <w:sz w:val="22"/>
          <w:szCs w:val="22"/>
        </w:rPr>
        <w:t xml:space="preserve"> </w:t>
      </w:r>
      <w:r w:rsidRPr="00D1472D">
        <w:rPr>
          <w:sz w:val="22"/>
          <w:szCs w:val="22"/>
        </w:rPr>
        <w:t>This collection of information is necessary to protect the National Credit Union Share Insurance Fund (NCUSIF).</w:t>
      </w:r>
    </w:p>
    <w:p w:rsidR="00297FD3" w:rsidRPr="00D1472D" w14:paraId="4A034188" w14:textId="77777777">
      <w:pPr>
        <w:pStyle w:val="BodyText"/>
        <w:rPr>
          <w:sz w:val="22"/>
          <w:szCs w:val="22"/>
        </w:rPr>
      </w:pPr>
    </w:p>
    <w:p w:rsidR="00297FD3" w:rsidRPr="00D1472D" w14:paraId="4A034189" w14:textId="77777777">
      <w:pPr>
        <w:pStyle w:val="Heading1"/>
        <w:numPr>
          <w:ilvl w:val="1"/>
          <w:numId w:val="1"/>
        </w:numPr>
        <w:tabs>
          <w:tab w:val="left" w:pos="719"/>
        </w:tabs>
        <w:ind w:left="719"/>
        <w:rPr>
          <w:sz w:val="22"/>
          <w:szCs w:val="22"/>
        </w:rPr>
      </w:pPr>
      <w:r w:rsidRPr="00D1472D">
        <w:rPr>
          <w:sz w:val="22"/>
          <w:szCs w:val="22"/>
        </w:rPr>
        <w:t>Purpose</w:t>
      </w:r>
      <w:r w:rsidRPr="00D1472D">
        <w:rPr>
          <w:spacing w:val="-4"/>
          <w:sz w:val="22"/>
          <w:szCs w:val="22"/>
        </w:rPr>
        <w:t xml:space="preserve"> </w:t>
      </w:r>
      <w:r w:rsidRPr="00D1472D">
        <w:rPr>
          <w:sz w:val="22"/>
          <w:szCs w:val="22"/>
        </w:rPr>
        <w:t>and use</w:t>
      </w:r>
      <w:r w:rsidRPr="00D1472D">
        <w:rPr>
          <w:spacing w:val="-2"/>
          <w:sz w:val="22"/>
          <w:szCs w:val="22"/>
        </w:rPr>
        <w:t xml:space="preserve"> </w:t>
      </w:r>
      <w:r w:rsidRPr="00D1472D">
        <w:rPr>
          <w:sz w:val="22"/>
          <w:szCs w:val="22"/>
        </w:rPr>
        <w:t>of</w:t>
      </w:r>
      <w:r w:rsidRPr="00D1472D">
        <w:rPr>
          <w:spacing w:val="-1"/>
          <w:sz w:val="22"/>
          <w:szCs w:val="22"/>
        </w:rPr>
        <w:t xml:space="preserve"> </w:t>
      </w:r>
      <w:r w:rsidRPr="00D1472D">
        <w:rPr>
          <w:sz w:val="22"/>
          <w:szCs w:val="22"/>
        </w:rPr>
        <w:t>the</w:t>
      </w:r>
      <w:r w:rsidRPr="00D1472D">
        <w:rPr>
          <w:spacing w:val="-2"/>
          <w:sz w:val="22"/>
          <w:szCs w:val="22"/>
        </w:rPr>
        <w:t xml:space="preserve"> </w:t>
      </w:r>
      <w:r w:rsidRPr="00D1472D">
        <w:rPr>
          <w:sz w:val="22"/>
          <w:szCs w:val="22"/>
        </w:rPr>
        <w:t xml:space="preserve">information </w:t>
      </w:r>
      <w:r w:rsidRPr="00D1472D">
        <w:rPr>
          <w:spacing w:val="-2"/>
          <w:sz w:val="22"/>
          <w:szCs w:val="22"/>
        </w:rPr>
        <w:t>collection.</w:t>
      </w:r>
    </w:p>
    <w:p w:rsidR="00297FD3" w:rsidRPr="00D1472D" w14:paraId="4A03418A" w14:textId="77777777">
      <w:pPr>
        <w:pStyle w:val="BodyText"/>
        <w:rPr>
          <w:b/>
          <w:sz w:val="22"/>
          <w:szCs w:val="22"/>
        </w:rPr>
      </w:pPr>
    </w:p>
    <w:p w:rsidR="00297FD3" w:rsidRPr="00D1472D" w14:paraId="4A03418B" w14:textId="77777777">
      <w:pPr>
        <w:pStyle w:val="BodyText"/>
        <w:ind w:left="719" w:right="457"/>
        <w:rPr>
          <w:sz w:val="22"/>
          <w:szCs w:val="22"/>
        </w:rPr>
      </w:pPr>
      <w:r w:rsidRPr="00D1472D">
        <w:rPr>
          <w:sz w:val="22"/>
          <w:szCs w:val="22"/>
        </w:rPr>
        <w:t>A safeguard designed to ensure that a FCU’s board of directors conducts adequate due diligence before receiving payment on a significant amount of public unit and non- member</w:t>
      </w:r>
      <w:r w:rsidRPr="00D1472D">
        <w:rPr>
          <w:spacing w:val="-4"/>
          <w:sz w:val="22"/>
          <w:szCs w:val="22"/>
        </w:rPr>
        <w:t xml:space="preserve"> </w:t>
      </w:r>
      <w:r w:rsidRPr="00D1472D">
        <w:rPr>
          <w:sz w:val="22"/>
          <w:szCs w:val="22"/>
        </w:rPr>
        <w:t>shares,</w:t>
      </w:r>
      <w:r w:rsidRPr="00D1472D">
        <w:rPr>
          <w:spacing w:val="-3"/>
          <w:sz w:val="22"/>
          <w:szCs w:val="22"/>
        </w:rPr>
        <w:t xml:space="preserve"> </w:t>
      </w:r>
      <w:r w:rsidRPr="00D1472D">
        <w:rPr>
          <w:sz w:val="22"/>
          <w:szCs w:val="22"/>
        </w:rPr>
        <w:t>the</w:t>
      </w:r>
      <w:r w:rsidRPr="00D1472D">
        <w:rPr>
          <w:spacing w:val="-4"/>
          <w:sz w:val="22"/>
          <w:szCs w:val="22"/>
        </w:rPr>
        <w:t xml:space="preserve"> </w:t>
      </w:r>
      <w:r w:rsidRPr="00D1472D">
        <w:rPr>
          <w:sz w:val="22"/>
          <w:szCs w:val="22"/>
        </w:rPr>
        <w:t>FCU</w:t>
      </w:r>
      <w:r w:rsidRPr="00D1472D">
        <w:rPr>
          <w:spacing w:val="-2"/>
          <w:sz w:val="22"/>
          <w:szCs w:val="22"/>
        </w:rPr>
        <w:t xml:space="preserve"> </w:t>
      </w:r>
      <w:r w:rsidRPr="00D1472D">
        <w:rPr>
          <w:sz w:val="22"/>
          <w:szCs w:val="22"/>
        </w:rPr>
        <w:t>must</w:t>
      </w:r>
      <w:r w:rsidRPr="00D1472D">
        <w:rPr>
          <w:spacing w:val="-3"/>
          <w:sz w:val="22"/>
          <w:szCs w:val="22"/>
        </w:rPr>
        <w:t xml:space="preserve"> </w:t>
      </w:r>
      <w:r w:rsidRPr="00D1472D">
        <w:rPr>
          <w:sz w:val="22"/>
          <w:szCs w:val="22"/>
        </w:rPr>
        <w:t>develop</w:t>
      </w:r>
      <w:r w:rsidRPr="00D1472D">
        <w:rPr>
          <w:spacing w:val="-3"/>
          <w:sz w:val="22"/>
          <w:szCs w:val="22"/>
        </w:rPr>
        <w:t xml:space="preserve"> </w:t>
      </w:r>
      <w:r w:rsidRPr="00D1472D">
        <w:rPr>
          <w:sz w:val="22"/>
          <w:szCs w:val="22"/>
        </w:rPr>
        <w:t>and</w:t>
      </w:r>
      <w:r w:rsidRPr="00D1472D">
        <w:rPr>
          <w:spacing w:val="-3"/>
          <w:sz w:val="22"/>
          <w:szCs w:val="22"/>
        </w:rPr>
        <w:t xml:space="preserve"> </w:t>
      </w:r>
      <w:r w:rsidRPr="00D1472D">
        <w:rPr>
          <w:sz w:val="22"/>
          <w:szCs w:val="22"/>
        </w:rPr>
        <w:t>maintain</w:t>
      </w:r>
      <w:r w:rsidRPr="00D1472D">
        <w:rPr>
          <w:spacing w:val="-3"/>
          <w:sz w:val="22"/>
          <w:szCs w:val="22"/>
        </w:rPr>
        <w:t xml:space="preserve"> </w:t>
      </w:r>
      <w:r w:rsidRPr="00D1472D">
        <w:rPr>
          <w:sz w:val="22"/>
          <w:szCs w:val="22"/>
        </w:rPr>
        <w:t>for</w:t>
      </w:r>
      <w:r w:rsidRPr="00D1472D">
        <w:rPr>
          <w:spacing w:val="-4"/>
          <w:sz w:val="22"/>
          <w:szCs w:val="22"/>
        </w:rPr>
        <w:t xml:space="preserve"> </w:t>
      </w:r>
      <w:r w:rsidRPr="00D1472D">
        <w:rPr>
          <w:sz w:val="22"/>
          <w:szCs w:val="22"/>
        </w:rPr>
        <w:t>review</w:t>
      </w:r>
      <w:r w:rsidRPr="00D1472D">
        <w:rPr>
          <w:spacing w:val="-2"/>
          <w:sz w:val="22"/>
          <w:szCs w:val="22"/>
        </w:rPr>
        <w:t xml:space="preserve"> </w:t>
      </w:r>
      <w:r w:rsidRPr="00D1472D">
        <w:rPr>
          <w:sz w:val="22"/>
          <w:szCs w:val="22"/>
        </w:rPr>
        <w:t>by</w:t>
      </w:r>
      <w:r w:rsidRPr="00D1472D">
        <w:rPr>
          <w:spacing w:val="-3"/>
          <w:sz w:val="22"/>
          <w:szCs w:val="22"/>
        </w:rPr>
        <w:t xml:space="preserve"> </w:t>
      </w:r>
      <w:r w:rsidRPr="00D1472D">
        <w:rPr>
          <w:sz w:val="22"/>
          <w:szCs w:val="22"/>
        </w:rPr>
        <w:t>the</w:t>
      </w:r>
      <w:r w:rsidRPr="00D1472D">
        <w:rPr>
          <w:spacing w:val="-4"/>
          <w:sz w:val="22"/>
          <w:szCs w:val="22"/>
        </w:rPr>
        <w:t xml:space="preserve"> </w:t>
      </w:r>
      <w:r w:rsidRPr="00D1472D">
        <w:rPr>
          <w:sz w:val="22"/>
          <w:szCs w:val="22"/>
        </w:rPr>
        <w:t>NCUA</w:t>
      </w:r>
      <w:r w:rsidRPr="00D1472D">
        <w:rPr>
          <w:spacing w:val="-4"/>
          <w:sz w:val="22"/>
          <w:szCs w:val="22"/>
        </w:rPr>
        <w:t xml:space="preserve"> </w:t>
      </w:r>
      <w:r w:rsidRPr="00D1472D">
        <w:rPr>
          <w:sz w:val="22"/>
          <w:szCs w:val="22"/>
        </w:rPr>
        <w:t>examiners a specific plan regarding the intended use of any borrowing, public unit, or nonmember shares that, taken together, exceed 70 percent of the credit union’s paid-in and unimpaired capital and surplus.</w:t>
      </w:r>
    </w:p>
    <w:p w:rsidR="00297FD3" w:rsidRPr="00D1472D" w14:paraId="4A03418C" w14:textId="77777777">
      <w:pPr>
        <w:pStyle w:val="BodyText"/>
        <w:rPr>
          <w:sz w:val="22"/>
          <w:szCs w:val="22"/>
        </w:rPr>
      </w:pPr>
    </w:p>
    <w:p w:rsidR="00297FD3" w:rsidRPr="00D1472D" w14:paraId="4A03418D" w14:textId="77777777">
      <w:pPr>
        <w:pStyle w:val="BodyText"/>
        <w:spacing w:before="1"/>
        <w:ind w:left="719" w:right="362"/>
        <w:rPr>
          <w:sz w:val="22"/>
          <w:szCs w:val="22"/>
        </w:rPr>
      </w:pPr>
      <w:r w:rsidRPr="00D1472D">
        <w:rPr>
          <w:sz w:val="22"/>
          <w:szCs w:val="22"/>
        </w:rPr>
        <w:t>Requiring a plan for material levels of external funding sources is prudent due diligence and the Board expects FCUs that accept elevated levels of public unit and nonmember shares</w:t>
      </w:r>
      <w:r w:rsidRPr="00D1472D">
        <w:rPr>
          <w:spacing w:val="-3"/>
          <w:sz w:val="22"/>
          <w:szCs w:val="22"/>
        </w:rPr>
        <w:t xml:space="preserve"> </w:t>
      </w:r>
      <w:r w:rsidRPr="00D1472D">
        <w:rPr>
          <w:sz w:val="22"/>
          <w:szCs w:val="22"/>
        </w:rPr>
        <w:t>to</w:t>
      </w:r>
      <w:r w:rsidRPr="00D1472D">
        <w:rPr>
          <w:spacing w:val="-3"/>
          <w:sz w:val="22"/>
          <w:szCs w:val="22"/>
        </w:rPr>
        <w:t xml:space="preserve"> </w:t>
      </w:r>
      <w:r w:rsidRPr="00D1472D">
        <w:rPr>
          <w:sz w:val="22"/>
          <w:szCs w:val="22"/>
        </w:rPr>
        <w:t>document</w:t>
      </w:r>
      <w:r w:rsidRPr="00D1472D">
        <w:rPr>
          <w:spacing w:val="-3"/>
          <w:sz w:val="22"/>
          <w:szCs w:val="22"/>
        </w:rPr>
        <w:t xml:space="preserve"> </w:t>
      </w:r>
      <w:r w:rsidRPr="00D1472D">
        <w:rPr>
          <w:sz w:val="22"/>
          <w:szCs w:val="22"/>
        </w:rPr>
        <w:t>how</w:t>
      </w:r>
      <w:r w:rsidRPr="00D1472D">
        <w:rPr>
          <w:spacing w:val="-4"/>
          <w:sz w:val="22"/>
          <w:szCs w:val="22"/>
        </w:rPr>
        <w:t xml:space="preserve"> </w:t>
      </w:r>
      <w:r w:rsidRPr="00D1472D">
        <w:rPr>
          <w:sz w:val="22"/>
          <w:szCs w:val="22"/>
        </w:rPr>
        <w:t>the</w:t>
      </w:r>
      <w:r w:rsidRPr="00D1472D">
        <w:rPr>
          <w:spacing w:val="-4"/>
          <w:sz w:val="22"/>
          <w:szCs w:val="22"/>
        </w:rPr>
        <w:t xml:space="preserve"> </w:t>
      </w:r>
      <w:r w:rsidRPr="00D1472D">
        <w:rPr>
          <w:sz w:val="22"/>
          <w:szCs w:val="22"/>
        </w:rPr>
        <w:t>credit</w:t>
      </w:r>
      <w:r w:rsidRPr="00D1472D">
        <w:rPr>
          <w:spacing w:val="-3"/>
          <w:sz w:val="22"/>
          <w:szCs w:val="22"/>
        </w:rPr>
        <w:t xml:space="preserve"> </w:t>
      </w:r>
      <w:r w:rsidRPr="00D1472D">
        <w:rPr>
          <w:sz w:val="22"/>
          <w:szCs w:val="22"/>
        </w:rPr>
        <w:t>union</w:t>
      </w:r>
      <w:r w:rsidRPr="00D1472D">
        <w:rPr>
          <w:spacing w:val="-3"/>
          <w:sz w:val="22"/>
          <w:szCs w:val="22"/>
        </w:rPr>
        <w:t xml:space="preserve"> </w:t>
      </w:r>
      <w:r w:rsidRPr="00D1472D">
        <w:rPr>
          <w:sz w:val="22"/>
          <w:szCs w:val="22"/>
        </w:rPr>
        <w:t>will</w:t>
      </w:r>
      <w:r w:rsidRPr="00D1472D">
        <w:rPr>
          <w:spacing w:val="-3"/>
          <w:sz w:val="22"/>
          <w:szCs w:val="22"/>
        </w:rPr>
        <w:t xml:space="preserve"> </w:t>
      </w:r>
      <w:r w:rsidRPr="00D1472D">
        <w:rPr>
          <w:sz w:val="22"/>
          <w:szCs w:val="22"/>
        </w:rPr>
        <w:t>use</w:t>
      </w:r>
      <w:r w:rsidRPr="00D1472D">
        <w:rPr>
          <w:spacing w:val="-4"/>
          <w:sz w:val="22"/>
          <w:szCs w:val="22"/>
        </w:rPr>
        <w:t xml:space="preserve"> </w:t>
      </w:r>
      <w:r w:rsidRPr="00D1472D">
        <w:rPr>
          <w:sz w:val="22"/>
          <w:szCs w:val="22"/>
        </w:rPr>
        <w:t>those</w:t>
      </w:r>
      <w:r w:rsidRPr="00D1472D">
        <w:rPr>
          <w:spacing w:val="-4"/>
          <w:sz w:val="22"/>
          <w:szCs w:val="22"/>
        </w:rPr>
        <w:t xml:space="preserve"> </w:t>
      </w:r>
      <w:r w:rsidRPr="00D1472D">
        <w:rPr>
          <w:sz w:val="22"/>
          <w:szCs w:val="22"/>
        </w:rPr>
        <w:t>funds</w:t>
      </w:r>
      <w:r w:rsidRPr="00D1472D">
        <w:rPr>
          <w:spacing w:val="-3"/>
          <w:sz w:val="22"/>
          <w:szCs w:val="22"/>
        </w:rPr>
        <w:t xml:space="preserve"> </w:t>
      </w:r>
      <w:r w:rsidRPr="00D1472D">
        <w:rPr>
          <w:sz w:val="22"/>
          <w:szCs w:val="22"/>
        </w:rPr>
        <w:t>consistent</w:t>
      </w:r>
      <w:r w:rsidRPr="00D1472D">
        <w:rPr>
          <w:spacing w:val="-3"/>
          <w:sz w:val="22"/>
          <w:szCs w:val="22"/>
        </w:rPr>
        <w:t xml:space="preserve"> </w:t>
      </w:r>
      <w:r w:rsidRPr="00D1472D">
        <w:rPr>
          <w:sz w:val="22"/>
          <w:szCs w:val="22"/>
        </w:rPr>
        <w:t>with</w:t>
      </w:r>
      <w:r w:rsidRPr="00D1472D">
        <w:rPr>
          <w:spacing w:val="-3"/>
          <w:sz w:val="22"/>
          <w:szCs w:val="22"/>
        </w:rPr>
        <w:t xml:space="preserve"> </w:t>
      </w:r>
      <w:r w:rsidRPr="00D1472D">
        <w:rPr>
          <w:sz w:val="22"/>
          <w:szCs w:val="22"/>
        </w:rPr>
        <w:t>prudent</w:t>
      </w:r>
      <w:r w:rsidRPr="00D1472D">
        <w:rPr>
          <w:spacing w:val="-3"/>
          <w:sz w:val="22"/>
          <w:szCs w:val="22"/>
        </w:rPr>
        <w:t xml:space="preserve"> </w:t>
      </w:r>
      <w:r w:rsidRPr="00D1472D">
        <w:rPr>
          <w:sz w:val="22"/>
          <w:szCs w:val="22"/>
        </w:rPr>
        <w:t>risk management principles.</w:t>
      </w:r>
    </w:p>
    <w:p w:rsidR="00297FD3" w:rsidRPr="00D1472D" w14:paraId="4A03418E" w14:textId="77777777">
      <w:pPr>
        <w:pStyle w:val="Heading1"/>
        <w:numPr>
          <w:ilvl w:val="1"/>
          <w:numId w:val="1"/>
        </w:numPr>
        <w:tabs>
          <w:tab w:val="left" w:pos="719"/>
        </w:tabs>
        <w:spacing w:before="276"/>
        <w:ind w:left="719"/>
        <w:rPr>
          <w:sz w:val="22"/>
          <w:szCs w:val="22"/>
        </w:rPr>
      </w:pPr>
      <w:r w:rsidRPr="00D1472D">
        <w:rPr>
          <w:sz w:val="22"/>
          <w:szCs w:val="22"/>
        </w:rPr>
        <w:t>Use</w:t>
      </w:r>
      <w:r w:rsidRPr="00D1472D">
        <w:rPr>
          <w:spacing w:val="-3"/>
          <w:sz w:val="22"/>
          <w:szCs w:val="22"/>
        </w:rPr>
        <w:t xml:space="preserve"> </w:t>
      </w:r>
      <w:r w:rsidRPr="00D1472D">
        <w:rPr>
          <w:sz w:val="22"/>
          <w:szCs w:val="22"/>
        </w:rPr>
        <w:t>of</w:t>
      </w:r>
      <w:r w:rsidRPr="00D1472D">
        <w:rPr>
          <w:spacing w:val="-2"/>
          <w:sz w:val="22"/>
          <w:szCs w:val="22"/>
        </w:rPr>
        <w:t xml:space="preserve"> </w:t>
      </w:r>
      <w:r w:rsidRPr="00D1472D">
        <w:rPr>
          <w:sz w:val="22"/>
          <w:szCs w:val="22"/>
        </w:rPr>
        <w:t>information</w:t>
      </w:r>
      <w:r w:rsidRPr="00D1472D">
        <w:rPr>
          <w:spacing w:val="-1"/>
          <w:sz w:val="22"/>
          <w:szCs w:val="22"/>
        </w:rPr>
        <w:t xml:space="preserve"> </w:t>
      </w:r>
      <w:r w:rsidRPr="00D1472D">
        <w:rPr>
          <w:spacing w:val="-2"/>
          <w:sz w:val="22"/>
          <w:szCs w:val="22"/>
        </w:rPr>
        <w:t>technology.</w:t>
      </w:r>
    </w:p>
    <w:p w:rsidR="00297FD3" w:rsidRPr="00D1472D" w14:paraId="4A03418F" w14:textId="77777777">
      <w:pPr>
        <w:pStyle w:val="BodyText"/>
        <w:rPr>
          <w:b/>
          <w:sz w:val="22"/>
          <w:szCs w:val="22"/>
        </w:rPr>
      </w:pPr>
    </w:p>
    <w:p w:rsidR="00297FD3" w:rsidRPr="00D1472D" w14:paraId="4A034190" w14:textId="77777777">
      <w:pPr>
        <w:pStyle w:val="BodyText"/>
        <w:ind w:left="719" w:right="457"/>
        <w:rPr>
          <w:sz w:val="22"/>
          <w:szCs w:val="22"/>
        </w:rPr>
      </w:pPr>
      <w:r w:rsidRPr="00D1472D">
        <w:rPr>
          <w:sz w:val="22"/>
          <w:szCs w:val="22"/>
        </w:rPr>
        <w:t>Federal credit unions may use any available information technology to satisfy their information collection requirements.</w:t>
      </w:r>
      <w:r w:rsidRPr="00D1472D">
        <w:rPr>
          <w:spacing w:val="40"/>
          <w:sz w:val="22"/>
          <w:szCs w:val="22"/>
        </w:rPr>
        <w:t xml:space="preserve"> </w:t>
      </w:r>
      <w:r w:rsidRPr="00D1472D">
        <w:rPr>
          <w:sz w:val="22"/>
          <w:szCs w:val="22"/>
        </w:rPr>
        <w:t>NCUA encourages the use of electronic information</w:t>
      </w:r>
      <w:r w:rsidRPr="00D1472D">
        <w:rPr>
          <w:spacing w:val="-4"/>
          <w:sz w:val="22"/>
          <w:szCs w:val="22"/>
        </w:rPr>
        <w:t xml:space="preserve"> </w:t>
      </w:r>
      <w:r w:rsidRPr="00D1472D">
        <w:rPr>
          <w:sz w:val="22"/>
          <w:szCs w:val="22"/>
        </w:rPr>
        <w:t>as</w:t>
      </w:r>
      <w:r w:rsidRPr="00D1472D">
        <w:rPr>
          <w:spacing w:val="-4"/>
          <w:sz w:val="22"/>
          <w:szCs w:val="22"/>
        </w:rPr>
        <w:t xml:space="preserve"> </w:t>
      </w:r>
      <w:r w:rsidRPr="00D1472D">
        <w:rPr>
          <w:sz w:val="22"/>
          <w:szCs w:val="22"/>
        </w:rPr>
        <w:t>it</w:t>
      </w:r>
      <w:r w:rsidRPr="00D1472D">
        <w:rPr>
          <w:spacing w:val="-4"/>
          <w:sz w:val="22"/>
          <w:szCs w:val="22"/>
        </w:rPr>
        <w:t xml:space="preserve"> </w:t>
      </w:r>
      <w:r w:rsidRPr="00D1472D">
        <w:rPr>
          <w:sz w:val="22"/>
          <w:szCs w:val="22"/>
        </w:rPr>
        <w:t>simplifies</w:t>
      </w:r>
      <w:r w:rsidRPr="00D1472D">
        <w:rPr>
          <w:spacing w:val="-4"/>
          <w:sz w:val="22"/>
          <w:szCs w:val="22"/>
        </w:rPr>
        <w:t xml:space="preserve"> </w:t>
      </w:r>
      <w:r w:rsidRPr="00D1472D">
        <w:rPr>
          <w:sz w:val="22"/>
          <w:szCs w:val="22"/>
        </w:rPr>
        <w:t>the</w:t>
      </w:r>
      <w:r w:rsidRPr="00D1472D">
        <w:rPr>
          <w:spacing w:val="-5"/>
          <w:sz w:val="22"/>
          <w:szCs w:val="22"/>
        </w:rPr>
        <w:t xml:space="preserve"> </w:t>
      </w:r>
      <w:r w:rsidRPr="00D1472D">
        <w:rPr>
          <w:sz w:val="22"/>
          <w:szCs w:val="22"/>
        </w:rPr>
        <w:t>data</w:t>
      </w:r>
      <w:r w:rsidRPr="00D1472D">
        <w:rPr>
          <w:spacing w:val="-5"/>
          <w:sz w:val="22"/>
          <w:szCs w:val="22"/>
        </w:rPr>
        <w:t xml:space="preserve"> </w:t>
      </w:r>
      <w:r w:rsidRPr="00D1472D">
        <w:rPr>
          <w:sz w:val="22"/>
          <w:szCs w:val="22"/>
        </w:rPr>
        <w:t>collection</w:t>
      </w:r>
      <w:r w:rsidRPr="00D1472D">
        <w:rPr>
          <w:spacing w:val="-4"/>
          <w:sz w:val="22"/>
          <w:szCs w:val="22"/>
        </w:rPr>
        <w:t xml:space="preserve"> </w:t>
      </w:r>
      <w:r w:rsidRPr="00D1472D">
        <w:rPr>
          <w:sz w:val="22"/>
          <w:szCs w:val="22"/>
        </w:rPr>
        <w:t>process</w:t>
      </w:r>
      <w:r w:rsidRPr="00D1472D">
        <w:rPr>
          <w:spacing w:val="-4"/>
          <w:sz w:val="22"/>
          <w:szCs w:val="22"/>
        </w:rPr>
        <w:t xml:space="preserve"> </w:t>
      </w:r>
      <w:r w:rsidRPr="00D1472D">
        <w:rPr>
          <w:sz w:val="22"/>
          <w:szCs w:val="22"/>
        </w:rPr>
        <w:t>and</w:t>
      </w:r>
      <w:r w:rsidRPr="00D1472D">
        <w:rPr>
          <w:spacing w:val="-4"/>
          <w:sz w:val="22"/>
          <w:szCs w:val="22"/>
        </w:rPr>
        <w:t xml:space="preserve"> </w:t>
      </w:r>
      <w:r w:rsidRPr="00D1472D">
        <w:rPr>
          <w:sz w:val="22"/>
          <w:szCs w:val="22"/>
        </w:rPr>
        <w:t>improves</w:t>
      </w:r>
      <w:r w:rsidRPr="00D1472D">
        <w:rPr>
          <w:spacing w:val="-4"/>
          <w:sz w:val="22"/>
          <w:szCs w:val="22"/>
        </w:rPr>
        <w:t xml:space="preserve"> </w:t>
      </w:r>
      <w:r w:rsidRPr="00D1472D">
        <w:rPr>
          <w:sz w:val="22"/>
          <w:szCs w:val="22"/>
        </w:rPr>
        <w:t>the</w:t>
      </w:r>
      <w:r w:rsidRPr="00D1472D">
        <w:rPr>
          <w:spacing w:val="-3"/>
          <w:sz w:val="22"/>
          <w:szCs w:val="22"/>
        </w:rPr>
        <w:t xml:space="preserve"> </w:t>
      </w:r>
      <w:r w:rsidRPr="00D1472D">
        <w:rPr>
          <w:sz w:val="22"/>
          <w:szCs w:val="22"/>
        </w:rPr>
        <w:t>accuracy</w:t>
      </w:r>
      <w:r w:rsidRPr="00D1472D">
        <w:rPr>
          <w:spacing w:val="-2"/>
          <w:sz w:val="22"/>
          <w:szCs w:val="22"/>
        </w:rPr>
        <w:t xml:space="preserve"> </w:t>
      </w:r>
      <w:r w:rsidRPr="00D1472D">
        <w:rPr>
          <w:sz w:val="22"/>
          <w:szCs w:val="22"/>
        </w:rPr>
        <w:t>and timeliness of the data.</w:t>
      </w:r>
    </w:p>
    <w:p w:rsidR="00297FD3" w:rsidRPr="00D1472D" w14:paraId="4A034191" w14:textId="77777777">
      <w:pPr>
        <w:pStyle w:val="BodyText"/>
        <w:rPr>
          <w:sz w:val="22"/>
          <w:szCs w:val="22"/>
        </w:rPr>
      </w:pPr>
    </w:p>
    <w:p w:rsidR="00297FD3" w:rsidRPr="00D1472D" w14:paraId="4A034192" w14:textId="77777777">
      <w:pPr>
        <w:pStyle w:val="Heading1"/>
        <w:numPr>
          <w:ilvl w:val="1"/>
          <w:numId w:val="1"/>
        </w:numPr>
        <w:tabs>
          <w:tab w:val="left" w:pos="719"/>
        </w:tabs>
        <w:ind w:left="719"/>
        <w:rPr>
          <w:sz w:val="22"/>
          <w:szCs w:val="22"/>
        </w:rPr>
      </w:pPr>
      <w:r w:rsidRPr="00D1472D">
        <w:rPr>
          <w:sz w:val="22"/>
          <w:szCs w:val="22"/>
        </w:rPr>
        <w:t>Duplication</w:t>
      </w:r>
      <w:r w:rsidRPr="00D1472D">
        <w:rPr>
          <w:spacing w:val="-2"/>
          <w:sz w:val="22"/>
          <w:szCs w:val="22"/>
        </w:rPr>
        <w:t xml:space="preserve"> </w:t>
      </w:r>
      <w:r w:rsidRPr="00D1472D">
        <w:rPr>
          <w:sz w:val="22"/>
          <w:szCs w:val="22"/>
        </w:rPr>
        <w:t>of</w:t>
      </w:r>
      <w:r w:rsidRPr="00D1472D">
        <w:rPr>
          <w:spacing w:val="-2"/>
          <w:sz w:val="22"/>
          <w:szCs w:val="22"/>
        </w:rPr>
        <w:t xml:space="preserve"> information.</w:t>
      </w:r>
    </w:p>
    <w:p w:rsidR="00297FD3" w:rsidRPr="00D1472D" w14:paraId="4A034193" w14:textId="77777777">
      <w:pPr>
        <w:pStyle w:val="BodyText"/>
        <w:rPr>
          <w:b/>
          <w:sz w:val="22"/>
          <w:szCs w:val="22"/>
        </w:rPr>
      </w:pPr>
    </w:p>
    <w:p w:rsidR="00297FD3" w:rsidRPr="00D1472D" w14:paraId="4A034194" w14:textId="77777777">
      <w:pPr>
        <w:pStyle w:val="BodyText"/>
        <w:ind w:left="719"/>
        <w:rPr>
          <w:sz w:val="22"/>
          <w:szCs w:val="22"/>
        </w:rPr>
      </w:pPr>
      <w:r w:rsidRPr="00D1472D">
        <w:rPr>
          <w:sz w:val="22"/>
          <w:szCs w:val="22"/>
        </w:rPr>
        <w:t>There</w:t>
      </w:r>
      <w:r w:rsidRPr="00D1472D">
        <w:rPr>
          <w:spacing w:val="-2"/>
          <w:sz w:val="22"/>
          <w:szCs w:val="22"/>
        </w:rPr>
        <w:t xml:space="preserve"> </w:t>
      </w:r>
      <w:r w:rsidRPr="00D1472D">
        <w:rPr>
          <w:sz w:val="22"/>
          <w:szCs w:val="22"/>
        </w:rPr>
        <w:t>is</w:t>
      </w:r>
      <w:r w:rsidRPr="00D1472D">
        <w:rPr>
          <w:spacing w:val="-1"/>
          <w:sz w:val="22"/>
          <w:szCs w:val="22"/>
        </w:rPr>
        <w:t xml:space="preserve"> </w:t>
      </w:r>
      <w:r w:rsidRPr="00D1472D">
        <w:rPr>
          <w:sz w:val="22"/>
          <w:szCs w:val="22"/>
        </w:rPr>
        <w:t>no</w:t>
      </w:r>
      <w:r w:rsidRPr="00D1472D">
        <w:rPr>
          <w:spacing w:val="-1"/>
          <w:sz w:val="22"/>
          <w:szCs w:val="22"/>
        </w:rPr>
        <w:t xml:space="preserve"> </w:t>
      </w:r>
      <w:r w:rsidRPr="00D1472D">
        <w:rPr>
          <w:spacing w:val="-2"/>
          <w:sz w:val="22"/>
          <w:szCs w:val="22"/>
        </w:rPr>
        <w:t>duplication.</w:t>
      </w:r>
    </w:p>
    <w:p w:rsidR="00297FD3" w:rsidRPr="00D1472D" w14:paraId="4A034196" w14:textId="77777777">
      <w:pPr>
        <w:pStyle w:val="Heading1"/>
        <w:numPr>
          <w:ilvl w:val="1"/>
          <w:numId w:val="1"/>
        </w:numPr>
        <w:tabs>
          <w:tab w:val="left" w:pos="719"/>
        </w:tabs>
        <w:spacing w:before="75"/>
        <w:ind w:left="719" w:hanging="719"/>
        <w:rPr>
          <w:sz w:val="22"/>
          <w:szCs w:val="22"/>
        </w:rPr>
      </w:pPr>
      <w:r w:rsidRPr="00D1472D">
        <w:rPr>
          <w:sz w:val="22"/>
          <w:szCs w:val="22"/>
        </w:rPr>
        <w:t>Efforts</w:t>
      </w:r>
      <w:r w:rsidRPr="00D1472D">
        <w:rPr>
          <w:spacing w:val="-1"/>
          <w:sz w:val="22"/>
          <w:szCs w:val="22"/>
        </w:rPr>
        <w:t xml:space="preserve"> </w:t>
      </w:r>
      <w:r w:rsidRPr="00D1472D">
        <w:rPr>
          <w:sz w:val="22"/>
          <w:szCs w:val="22"/>
        </w:rPr>
        <w:t>to reduce</w:t>
      </w:r>
      <w:r w:rsidRPr="00D1472D">
        <w:rPr>
          <w:spacing w:val="-1"/>
          <w:sz w:val="22"/>
          <w:szCs w:val="22"/>
        </w:rPr>
        <w:t xml:space="preserve"> </w:t>
      </w:r>
      <w:r w:rsidRPr="00D1472D">
        <w:rPr>
          <w:sz w:val="22"/>
          <w:szCs w:val="22"/>
        </w:rPr>
        <w:t>burden</w:t>
      </w:r>
      <w:r w:rsidRPr="00D1472D">
        <w:rPr>
          <w:spacing w:val="-1"/>
          <w:sz w:val="22"/>
          <w:szCs w:val="22"/>
        </w:rPr>
        <w:t xml:space="preserve"> </w:t>
      </w:r>
      <w:r w:rsidRPr="00D1472D">
        <w:rPr>
          <w:sz w:val="22"/>
          <w:szCs w:val="22"/>
        </w:rPr>
        <w:t>on</w:t>
      </w:r>
      <w:r w:rsidRPr="00D1472D">
        <w:rPr>
          <w:spacing w:val="-1"/>
          <w:sz w:val="22"/>
          <w:szCs w:val="22"/>
        </w:rPr>
        <w:t xml:space="preserve"> </w:t>
      </w:r>
      <w:r w:rsidRPr="00D1472D">
        <w:rPr>
          <w:sz w:val="22"/>
          <w:szCs w:val="22"/>
        </w:rPr>
        <w:t>small</w:t>
      </w:r>
      <w:r w:rsidRPr="00D1472D">
        <w:rPr>
          <w:spacing w:val="-1"/>
          <w:sz w:val="22"/>
          <w:szCs w:val="22"/>
        </w:rPr>
        <w:t xml:space="preserve"> </w:t>
      </w:r>
      <w:r w:rsidRPr="00D1472D">
        <w:rPr>
          <w:spacing w:val="-2"/>
          <w:sz w:val="22"/>
          <w:szCs w:val="22"/>
        </w:rPr>
        <w:t>entities.</w:t>
      </w:r>
    </w:p>
    <w:p w:rsidR="00297FD3" w:rsidRPr="00D1472D" w14:paraId="4A034197" w14:textId="77777777">
      <w:pPr>
        <w:pStyle w:val="BodyText"/>
        <w:rPr>
          <w:b/>
          <w:sz w:val="22"/>
          <w:szCs w:val="22"/>
        </w:rPr>
      </w:pPr>
    </w:p>
    <w:p w:rsidR="00297FD3" w14:paraId="4A034198" w14:textId="77777777">
      <w:pPr>
        <w:pStyle w:val="BodyText"/>
        <w:ind w:left="720" w:right="362"/>
        <w:rPr>
          <w:spacing w:val="-2"/>
          <w:sz w:val="22"/>
          <w:szCs w:val="22"/>
        </w:rPr>
      </w:pPr>
      <w:r w:rsidRPr="00D1472D">
        <w:rPr>
          <w:sz w:val="22"/>
          <w:szCs w:val="22"/>
        </w:rPr>
        <w:t>This</w:t>
      </w:r>
      <w:r w:rsidRPr="00D1472D">
        <w:rPr>
          <w:spacing w:val="-3"/>
          <w:sz w:val="22"/>
          <w:szCs w:val="22"/>
        </w:rPr>
        <w:t xml:space="preserve"> </w:t>
      </w:r>
      <w:r w:rsidRPr="00D1472D">
        <w:rPr>
          <w:sz w:val="22"/>
          <w:szCs w:val="22"/>
        </w:rPr>
        <w:t>collection</w:t>
      </w:r>
      <w:r w:rsidRPr="00D1472D">
        <w:rPr>
          <w:spacing w:val="-3"/>
          <w:sz w:val="22"/>
          <w:szCs w:val="22"/>
        </w:rPr>
        <w:t xml:space="preserve"> </w:t>
      </w:r>
      <w:r w:rsidRPr="00D1472D">
        <w:rPr>
          <w:sz w:val="22"/>
          <w:szCs w:val="22"/>
        </w:rPr>
        <w:t>does</w:t>
      </w:r>
      <w:r w:rsidRPr="00D1472D">
        <w:rPr>
          <w:spacing w:val="-3"/>
          <w:sz w:val="22"/>
          <w:szCs w:val="22"/>
        </w:rPr>
        <w:t xml:space="preserve"> </w:t>
      </w:r>
      <w:r w:rsidRPr="00D1472D">
        <w:rPr>
          <w:sz w:val="22"/>
          <w:szCs w:val="22"/>
        </w:rPr>
        <w:t>not</w:t>
      </w:r>
      <w:r w:rsidRPr="00D1472D">
        <w:rPr>
          <w:spacing w:val="-3"/>
          <w:sz w:val="22"/>
          <w:szCs w:val="22"/>
        </w:rPr>
        <w:t xml:space="preserve"> </w:t>
      </w:r>
      <w:r w:rsidRPr="00D1472D">
        <w:rPr>
          <w:sz w:val="22"/>
          <w:szCs w:val="22"/>
        </w:rPr>
        <w:t>have</w:t>
      </w:r>
      <w:r w:rsidRPr="00D1472D">
        <w:rPr>
          <w:spacing w:val="-5"/>
          <w:sz w:val="22"/>
          <w:szCs w:val="22"/>
        </w:rPr>
        <w:t xml:space="preserve"> </w:t>
      </w:r>
      <w:r w:rsidRPr="00D1472D">
        <w:rPr>
          <w:sz w:val="22"/>
          <w:szCs w:val="22"/>
        </w:rPr>
        <w:t>a</w:t>
      </w:r>
      <w:r w:rsidRPr="00D1472D">
        <w:rPr>
          <w:spacing w:val="-4"/>
          <w:sz w:val="22"/>
          <w:szCs w:val="22"/>
        </w:rPr>
        <w:t xml:space="preserve"> </w:t>
      </w:r>
      <w:r w:rsidRPr="00D1472D">
        <w:rPr>
          <w:sz w:val="22"/>
          <w:szCs w:val="22"/>
        </w:rPr>
        <w:t>significant</w:t>
      </w:r>
      <w:r w:rsidRPr="00D1472D">
        <w:rPr>
          <w:spacing w:val="-3"/>
          <w:sz w:val="22"/>
          <w:szCs w:val="22"/>
        </w:rPr>
        <w:t xml:space="preserve"> </w:t>
      </w:r>
      <w:r w:rsidRPr="00D1472D">
        <w:rPr>
          <w:sz w:val="22"/>
          <w:szCs w:val="22"/>
        </w:rPr>
        <w:t>impact</w:t>
      </w:r>
      <w:r w:rsidRPr="00D1472D">
        <w:rPr>
          <w:spacing w:val="-3"/>
          <w:sz w:val="22"/>
          <w:szCs w:val="22"/>
        </w:rPr>
        <w:t xml:space="preserve"> </w:t>
      </w:r>
      <w:r w:rsidRPr="00D1472D">
        <w:rPr>
          <w:sz w:val="22"/>
          <w:szCs w:val="22"/>
        </w:rPr>
        <w:t>on</w:t>
      </w:r>
      <w:r w:rsidRPr="00D1472D">
        <w:rPr>
          <w:spacing w:val="-3"/>
          <w:sz w:val="22"/>
          <w:szCs w:val="22"/>
        </w:rPr>
        <w:t xml:space="preserve"> </w:t>
      </w:r>
      <w:r w:rsidRPr="00D1472D">
        <w:rPr>
          <w:sz w:val="22"/>
          <w:szCs w:val="22"/>
        </w:rPr>
        <w:t>a</w:t>
      </w:r>
      <w:r w:rsidRPr="00D1472D">
        <w:rPr>
          <w:spacing w:val="-4"/>
          <w:sz w:val="22"/>
          <w:szCs w:val="22"/>
        </w:rPr>
        <w:t xml:space="preserve"> </w:t>
      </w:r>
      <w:r w:rsidRPr="00D1472D">
        <w:rPr>
          <w:sz w:val="22"/>
          <w:szCs w:val="22"/>
        </w:rPr>
        <w:t>substantial</w:t>
      </w:r>
      <w:r w:rsidRPr="00D1472D">
        <w:rPr>
          <w:spacing w:val="-3"/>
          <w:sz w:val="22"/>
          <w:szCs w:val="22"/>
        </w:rPr>
        <w:t xml:space="preserve"> </w:t>
      </w:r>
      <w:r w:rsidRPr="00D1472D">
        <w:rPr>
          <w:sz w:val="22"/>
          <w:szCs w:val="22"/>
        </w:rPr>
        <w:t>number</w:t>
      </w:r>
      <w:r w:rsidRPr="00D1472D">
        <w:rPr>
          <w:spacing w:val="-2"/>
          <w:sz w:val="22"/>
          <w:szCs w:val="22"/>
        </w:rPr>
        <w:t xml:space="preserve"> </w:t>
      </w:r>
      <w:r w:rsidRPr="00D1472D">
        <w:rPr>
          <w:sz w:val="22"/>
          <w:szCs w:val="22"/>
        </w:rPr>
        <w:t>of</w:t>
      </w:r>
      <w:r w:rsidRPr="00D1472D">
        <w:rPr>
          <w:spacing w:val="-4"/>
          <w:sz w:val="22"/>
          <w:szCs w:val="22"/>
        </w:rPr>
        <w:t xml:space="preserve"> </w:t>
      </w:r>
      <w:r w:rsidRPr="00D1472D">
        <w:rPr>
          <w:sz w:val="22"/>
          <w:szCs w:val="22"/>
        </w:rPr>
        <w:t>small</w:t>
      </w:r>
      <w:r w:rsidRPr="00D1472D">
        <w:rPr>
          <w:spacing w:val="-3"/>
          <w:sz w:val="22"/>
          <w:szCs w:val="22"/>
        </w:rPr>
        <w:t xml:space="preserve"> </w:t>
      </w:r>
      <w:r w:rsidRPr="00D1472D">
        <w:rPr>
          <w:sz w:val="22"/>
          <w:szCs w:val="22"/>
        </w:rPr>
        <w:t xml:space="preserve">credit </w:t>
      </w:r>
      <w:r w:rsidRPr="00D1472D">
        <w:rPr>
          <w:spacing w:val="-2"/>
          <w:sz w:val="22"/>
          <w:szCs w:val="22"/>
        </w:rPr>
        <w:t>unions.</w:t>
      </w:r>
    </w:p>
    <w:p w:rsidR="003019B4" w:rsidRPr="00D1472D" w14:paraId="47A653EE" w14:textId="77777777">
      <w:pPr>
        <w:pStyle w:val="BodyText"/>
        <w:ind w:left="720" w:right="362"/>
        <w:rPr>
          <w:sz w:val="22"/>
          <w:szCs w:val="22"/>
        </w:rPr>
      </w:pPr>
    </w:p>
    <w:p w:rsidR="00297FD3" w:rsidRPr="00D1472D" w14:paraId="4A034199" w14:textId="77777777">
      <w:pPr>
        <w:pStyle w:val="BodyText"/>
        <w:rPr>
          <w:sz w:val="22"/>
          <w:szCs w:val="22"/>
        </w:rPr>
      </w:pPr>
    </w:p>
    <w:p w:rsidR="00297FD3" w:rsidRPr="00D1472D" w14:paraId="4A03419A" w14:textId="77777777">
      <w:pPr>
        <w:pStyle w:val="Heading1"/>
        <w:numPr>
          <w:ilvl w:val="1"/>
          <w:numId w:val="1"/>
        </w:numPr>
        <w:tabs>
          <w:tab w:val="left" w:pos="719"/>
        </w:tabs>
        <w:ind w:left="719" w:hanging="719"/>
        <w:rPr>
          <w:sz w:val="22"/>
          <w:szCs w:val="22"/>
        </w:rPr>
      </w:pPr>
      <w:r w:rsidRPr="00D1472D">
        <w:rPr>
          <w:sz w:val="22"/>
          <w:szCs w:val="22"/>
        </w:rPr>
        <w:t>Consequences</w:t>
      </w:r>
      <w:r w:rsidRPr="00D1472D">
        <w:rPr>
          <w:spacing w:val="-3"/>
          <w:sz w:val="22"/>
          <w:szCs w:val="22"/>
        </w:rPr>
        <w:t xml:space="preserve"> </w:t>
      </w:r>
      <w:r w:rsidRPr="00D1472D">
        <w:rPr>
          <w:sz w:val="22"/>
          <w:szCs w:val="22"/>
        </w:rPr>
        <w:t>of</w:t>
      </w:r>
      <w:r w:rsidRPr="00D1472D">
        <w:rPr>
          <w:spacing w:val="-2"/>
          <w:sz w:val="22"/>
          <w:szCs w:val="22"/>
        </w:rPr>
        <w:t xml:space="preserve"> </w:t>
      </w:r>
      <w:r w:rsidRPr="00D1472D">
        <w:rPr>
          <w:sz w:val="22"/>
          <w:szCs w:val="22"/>
        </w:rPr>
        <w:t>not</w:t>
      </w:r>
      <w:r w:rsidRPr="00D1472D">
        <w:rPr>
          <w:spacing w:val="-2"/>
          <w:sz w:val="22"/>
          <w:szCs w:val="22"/>
        </w:rPr>
        <w:t xml:space="preserve"> </w:t>
      </w:r>
      <w:r w:rsidRPr="00D1472D">
        <w:rPr>
          <w:sz w:val="22"/>
          <w:szCs w:val="22"/>
        </w:rPr>
        <w:t>conducting the</w:t>
      </w:r>
      <w:r w:rsidRPr="00D1472D">
        <w:rPr>
          <w:spacing w:val="-2"/>
          <w:sz w:val="22"/>
          <w:szCs w:val="22"/>
        </w:rPr>
        <w:t xml:space="preserve"> </w:t>
      </w:r>
      <w:r w:rsidRPr="00D1472D">
        <w:rPr>
          <w:sz w:val="22"/>
          <w:szCs w:val="22"/>
        </w:rPr>
        <w:t>collection</w:t>
      </w:r>
      <w:r w:rsidRPr="00D1472D">
        <w:rPr>
          <w:spacing w:val="-1"/>
          <w:sz w:val="22"/>
          <w:szCs w:val="22"/>
        </w:rPr>
        <w:t xml:space="preserve"> </w:t>
      </w:r>
      <w:r w:rsidRPr="00D1472D">
        <w:rPr>
          <w:sz w:val="22"/>
          <w:szCs w:val="22"/>
        </w:rPr>
        <w:t>of</w:t>
      </w:r>
      <w:r w:rsidRPr="00D1472D">
        <w:rPr>
          <w:spacing w:val="-1"/>
          <w:sz w:val="22"/>
          <w:szCs w:val="22"/>
        </w:rPr>
        <w:t xml:space="preserve"> </w:t>
      </w:r>
      <w:r w:rsidRPr="00D1472D">
        <w:rPr>
          <w:spacing w:val="-2"/>
          <w:sz w:val="22"/>
          <w:szCs w:val="22"/>
        </w:rPr>
        <w:t>information.</w:t>
      </w:r>
    </w:p>
    <w:p w:rsidR="00297FD3" w:rsidRPr="00D1472D" w14:paraId="4A03419B" w14:textId="77777777">
      <w:pPr>
        <w:pStyle w:val="BodyText"/>
        <w:rPr>
          <w:b/>
          <w:sz w:val="22"/>
          <w:szCs w:val="22"/>
        </w:rPr>
      </w:pPr>
    </w:p>
    <w:p w:rsidR="00297FD3" w:rsidRPr="00D1472D" w14:paraId="4A03419C" w14:textId="77777777">
      <w:pPr>
        <w:pStyle w:val="BodyText"/>
        <w:ind w:left="719" w:right="614"/>
        <w:rPr>
          <w:sz w:val="22"/>
          <w:szCs w:val="22"/>
        </w:rPr>
      </w:pPr>
      <w:r w:rsidRPr="00D1472D">
        <w:rPr>
          <w:sz w:val="22"/>
          <w:szCs w:val="22"/>
        </w:rPr>
        <w:t xml:space="preserve">Deposits </w:t>
      </w:r>
      <w:r w:rsidRPr="00D1472D">
        <w:rPr>
          <w:sz w:val="22"/>
          <w:szCs w:val="22"/>
        </w:rPr>
        <w:t>in excess of</w:t>
      </w:r>
      <w:r w:rsidRPr="00D1472D">
        <w:rPr>
          <w:sz w:val="22"/>
          <w:szCs w:val="22"/>
        </w:rPr>
        <w:t xml:space="preserve"> this amount have caused direct losses to the Fund and indirect losses</w:t>
      </w:r>
      <w:r w:rsidRPr="00D1472D">
        <w:rPr>
          <w:spacing w:val="-3"/>
          <w:sz w:val="22"/>
          <w:szCs w:val="22"/>
        </w:rPr>
        <w:t xml:space="preserve"> </w:t>
      </w:r>
      <w:r w:rsidRPr="00D1472D">
        <w:rPr>
          <w:sz w:val="22"/>
          <w:szCs w:val="22"/>
        </w:rPr>
        <w:t>to</w:t>
      </w:r>
      <w:r w:rsidRPr="00D1472D">
        <w:rPr>
          <w:spacing w:val="-3"/>
          <w:sz w:val="22"/>
          <w:szCs w:val="22"/>
        </w:rPr>
        <w:t xml:space="preserve"> </w:t>
      </w:r>
      <w:r w:rsidRPr="00D1472D">
        <w:rPr>
          <w:sz w:val="22"/>
          <w:szCs w:val="22"/>
        </w:rPr>
        <w:t>all</w:t>
      </w:r>
      <w:r w:rsidRPr="00D1472D">
        <w:rPr>
          <w:spacing w:val="-3"/>
          <w:sz w:val="22"/>
          <w:szCs w:val="22"/>
        </w:rPr>
        <w:t xml:space="preserve"> </w:t>
      </w:r>
      <w:r w:rsidRPr="00D1472D">
        <w:rPr>
          <w:sz w:val="22"/>
          <w:szCs w:val="22"/>
        </w:rPr>
        <w:t>federally</w:t>
      </w:r>
      <w:r w:rsidRPr="00D1472D">
        <w:rPr>
          <w:spacing w:val="-3"/>
          <w:sz w:val="22"/>
          <w:szCs w:val="22"/>
        </w:rPr>
        <w:t xml:space="preserve"> </w:t>
      </w:r>
      <w:r w:rsidRPr="00D1472D">
        <w:rPr>
          <w:sz w:val="22"/>
          <w:szCs w:val="22"/>
        </w:rPr>
        <w:t>insured</w:t>
      </w:r>
      <w:r w:rsidRPr="00D1472D">
        <w:rPr>
          <w:spacing w:val="-3"/>
          <w:sz w:val="22"/>
          <w:szCs w:val="22"/>
        </w:rPr>
        <w:t xml:space="preserve"> </w:t>
      </w:r>
      <w:r w:rsidRPr="00D1472D">
        <w:rPr>
          <w:sz w:val="22"/>
          <w:szCs w:val="22"/>
        </w:rPr>
        <w:t>credit</w:t>
      </w:r>
      <w:r w:rsidRPr="00D1472D">
        <w:rPr>
          <w:spacing w:val="-3"/>
          <w:sz w:val="22"/>
          <w:szCs w:val="22"/>
        </w:rPr>
        <w:t xml:space="preserve"> </w:t>
      </w:r>
      <w:r w:rsidRPr="00D1472D">
        <w:rPr>
          <w:sz w:val="22"/>
          <w:szCs w:val="22"/>
        </w:rPr>
        <w:t>unions</w:t>
      </w:r>
      <w:r w:rsidRPr="00D1472D">
        <w:rPr>
          <w:spacing w:val="-3"/>
          <w:sz w:val="22"/>
          <w:szCs w:val="22"/>
        </w:rPr>
        <w:t xml:space="preserve"> </w:t>
      </w:r>
      <w:r w:rsidRPr="00D1472D">
        <w:rPr>
          <w:sz w:val="22"/>
          <w:szCs w:val="22"/>
        </w:rPr>
        <w:t>since</w:t>
      </w:r>
      <w:r w:rsidRPr="00D1472D">
        <w:rPr>
          <w:spacing w:val="-4"/>
          <w:sz w:val="22"/>
          <w:szCs w:val="22"/>
        </w:rPr>
        <w:t xml:space="preserve"> </w:t>
      </w:r>
      <w:r w:rsidRPr="00D1472D">
        <w:rPr>
          <w:sz w:val="22"/>
          <w:szCs w:val="22"/>
        </w:rPr>
        <w:t>they</w:t>
      </w:r>
      <w:r w:rsidRPr="00D1472D">
        <w:rPr>
          <w:spacing w:val="-3"/>
          <w:sz w:val="22"/>
          <w:szCs w:val="22"/>
        </w:rPr>
        <w:t xml:space="preserve"> </w:t>
      </w:r>
      <w:r w:rsidRPr="00D1472D">
        <w:rPr>
          <w:sz w:val="22"/>
          <w:szCs w:val="22"/>
        </w:rPr>
        <w:t>capitalize</w:t>
      </w:r>
      <w:r w:rsidRPr="00D1472D">
        <w:rPr>
          <w:spacing w:val="-2"/>
          <w:sz w:val="22"/>
          <w:szCs w:val="22"/>
        </w:rPr>
        <w:t xml:space="preserve"> </w:t>
      </w:r>
      <w:r w:rsidRPr="00D1472D">
        <w:rPr>
          <w:sz w:val="22"/>
          <w:szCs w:val="22"/>
        </w:rPr>
        <w:t>and</w:t>
      </w:r>
      <w:r w:rsidRPr="00D1472D">
        <w:rPr>
          <w:spacing w:val="-3"/>
          <w:sz w:val="22"/>
          <w:szCs w:val="22"/>
        </w:rPr>
        <w:t xml:space="preserve"> </w:t>
      </w:r>
      <w:r w:rsidRPr="00D1472D">
        <w:rPr>
          <w:sz w:val="22"/>
          <w:szCs w:val="22"/>
        </w:rPr>
        <w:t>maintain</w:t>
      </w:r>
      <w:r w:rsidRPr="00D1472D">
        <w:rPr>
          <w:spacing w:val="-3"/>
          <w:sz w:val="22"/>
          <w:szCs w:val="22"/>
        </w:rPr>
        <w:t xml:space="preserve"> </w:t>
      </w:r>
      <w:r w:rsidRPr="00D1472D">
        <w:rPr>
          <w:sz w:val="22"/>
          <w:szCs w:val="22"/>
        </w:rPr>
        <w:t>the</w:t>
      </w:r>
      <w:r w:rsidRPr="00D1472D">
        <w:rPr>
          <w:spacing w:val="-4"/>
          <w:sz w:val="22"/>
          <w:szCs w:val="22"/>
        </w:rPr>
        <w:t xml:space="preserve"> </w:t>
      </w:r>
      <w:r w:rsidRPr="00D1472D">
        <w:rPr>
          <w:sz w:val="22"/>
          <w:szCs w:val="22"/>
        </w:rPr>
        <w:t>Fund. This collection of information is necessary to protect the NCUSIF.</w:t>
      </w:r>
    </w:p>
    <w:p w:rsidR="00297FD3" w:rsidRPr="00D1472D" w14:paraId="4A03419D" w14:textId="77777777">
      <w:pPr>
        <w:pStyle w:val="BodyText"/>
        <w:rPr>
          <w:sz w:val="22"/>
          <w:szCs w:val="22"/>
        </w:rPr>
      </w:pPr>
    </w:p>
    <w:p w:rsidR="00297FD3" w:rsidRPr="00D1472D" w14:paraId="4A03419E" w14:textId="77777777">
      <w:pPr>
        <w:pStyle w:val="Heading1"/>
        <w:numPr>
          <w:ilvl w:val="1"/>
          <w:numId w:val="1"/>
        </w:numPr>
        <w:tabs>
          <w:tab w:val="left" w:pos="719"/>
        </w:tabs>
        <w:ind w:left="719"/>
        <w:rPr>
          <w:sz w:val="22"/>
          <w:szCs w:val="22"/>
        </w:rPr>
      </w:pPr>
      <w:r w:rsidRPr="00D1472D">
        <w:rPr>
          <w:sz w:val="22"/>
          <w:szCs w:val="22"/>
        </w:rPr>
        <w:t>Inconsistencies</w:t>
      </w:r>
      <w:r w:rsidRPr="00D1472D">
        <w:rPr>
          <w:spacing w:val="-4"/>
          <w:sz w:val="22"/>
          <w:szCs w:val="22"/>
        </w:rPr>
        <w:t xml:space="preserve"> </w:t>
      </w:r>
      <w:r w:rsidRPr="00D1472D">
        <w:rPr>
          <w:sz w:val="22"/>
          <w:szCs w:val="22"/>
        </w:rPr>
        <w:t>with</w:t>
      </w:r>
      <w:r w:rsidRPr="00D1472D">
        <w:rPr>
          <w:spacing w:val="-3"/>
          <w:sz w:val="22"/>
          <w:szCs w:val="22"/>
        </w:rPr>
        <w:t xml:space="preserve"> </w:t>
      </w:r>
      <w:r w:rsidRPr="00D1472D">
        <w:rPr>
          <w:sz w:val="22"/>
          <w:szCs w:val="22"/>
        </w:rPr>
        <w:t>guidelines</w:t>
      </w:r>
      <w:r w:rsidRPr="00D1472D">
        <w:rPr>
          <w:spacing w:val="-2"/>
          <w:sz w:val="22"/>
          <w:szCs w:val="22"/>
        </w:rPr>
        <w:t xml:space="preserve"> </w:t>
      </w:r>
      <w:r w:rsidRPr="00D1472D">
        <w:rPr>
          <w:sz w:val="22"/>
          <w:szCs w:val="22"/>
        </w:rPr>
        <w:t>in</w:t>
      </w:r>
      <w:r w:rsidRPr="00D1472D">
        <w:rPr>
          <w:spacing w:val="-2"/>
          <w:sz w:val="22"/>
          <w:szCs w:val="22"/>
        </w:rPr>
        <w:t xml:space="preserve"> </w:t>
      </w:r>
      <w:r w:rsidRPr="00D1472D">
        <w:rPr>
          <w:sz w:val="22"/>
          <w:szCs w:val="22"/>
        </w:rPr>
        <w:t>5</w:t>
      </w:r>
      <w:r w:rsidRPr="00D1472D">
        <w:rPr>
          <w:spacing w:val="-2"/>
          <w:sz w:val="22"/>
          <w:szCs w:val="22"/>
        </w:rPr>
        <w:t xml:space="preserve"> </w:t>
      </w:r>
      <w:r w:rsidRPr="00D1472D">
        <w:rPr>
          <w:sz w:val="22"/>
          <w:szCs w:val="22"/>
        </w:rPr>
        <w:t>CFR</w:t>
      </w:r>
      <w:r w:rsidRPr="00D1472D">
        <w:rPr>
          <w:spacing w:val="-2"/>
          <w:sz w:val="22"/>
          <w:szCs w:val="22"/>
        </w:rPr>
        <w:t xml:space="preserve"> 1320.5(d)(2).</w:t>
      </w:r>
    </w:p>
    <w:p w:rsidR="00297FD3" w:rsidRPr="00D1472D" w14:paraId="4A03419F" w14:textId="77777777">
      <w:pPr>
        <w:pStyle w:val="BodyText"/>
        <w:rPr>
          <w:b/>
          <w:sz w:val="22"/>
          <w:szCs w:val="22"/>
        </w:rPr>
      </w:pPr>
    </w:p>
    <w:p w:rsidR="00297FD3" w:rsidRPr="00D1472D" w14:paraId="4A0341A0" w14:textId="77777777">
      <w:pPr>
        <w:pStyle w:val="BodyText"/>
        <w:ind w:left="719" w:right="362"/>
        <w:rPr>
          <w:sz w:val="22"/>
          <w:szCs w:val="22"/>
        </w:rPr>
      </w:pPr>
      <w:r w:rsidRPr="00D1472D">
        <w:rPr>
          <w:sz w:val="22"/>
          <w:szCs w:val="22"/>
        </w:rPr>
        <w:t>There</w:t>
      </w:r>
      <w:r w:rsidRPr="00D1472D">
        <w:rPr>
          <w:spacing w:val="-2"/>
          <w:sz w:val="22"/>
          <w:szCs w:val="22"/>
        </w:rPr>
        <w:t xml:space="preserve"> </w:t>
      </w:r>
      <w:r w:rsidRPr="00D1472D">
        <w:rPr>
          <w:sz w:val="22"/>
          <w:szCs w:val="22"/>
        </w:rPr>
        <w:t>are</w:t>
      </w:r>
      <w:r w:rsidRPr="00D1472D">
        <w:rPr>
          <w:spacing w:val="-4"/>
          <w:sz w:val="22"/>
          <w:szCs w:val="22"/>
        </w:rPr>
        <w:t xml:space="preserve"> </w:t>
      </w:r>
      <w:r w:rsidRPr="00D1472D">
        <w:rPr>
          <w:sz w:val="22"/>
          <w:szCs w:val="22"/>
        </w:rPr>
        <w:t>no</w:t>
      </w:r>
      <w:r w:rsidRPr="00D1472D">
        <w:rPr>
          <w:spacing w:val="-3"/>
          <w:sz w:val="22"/>
          <w:szCs w:val="22"/>
        </w:rPr>
        <w:t xml:space="preserve"> </w:t>
      </w:r>
      <w:r w:rsidRPr="00D1472D">
        <w:rPr>
          <w:sz w:val="22"/>
          <w:szCs w:val="22"/>
        </w:rPr>
        <w:t>special</w:t>
      </w:r>
      <w:r w:rsidRPr="00D1472D">
        <w:rPr>
          <w:spacing w:val="-3"/>
          <w:sz w:val="22"/>
          <w:szCs w:val="22"/>
        </w:rPr>
        <w:t xml:space="preserve"> </w:t>
      </w:r>
      <w:r w:rsidRPr="00D1472D">
        <w:rPr>
          <w:sz w:val="22"/>
          <w:szCs w:val="22"/>
        </w:rPr>
        <w:t>circumstances.</w:t>
      </w:r>
      <w:r w:rsidRPr="00D1472D">
        <w:rPr>
          <w:spacing w:val="40"/>
          <w:sz w:val="22"/>
          <w:szCs w:val="22"/>
        </w:rPr>
        <w:t xml:space="preserve"> </w:t>
      </w:r>
      <w:r w:rsidRPr="00D1472D">
        <w:rPr>
          <w:sz w:val="22"/>
          <w:szCs w:val="22"/>
        </w:rPr>
        <w:t>This</w:t>
      </w:r>
      <w:r w:rsidRPr="00D1472D">
        <w:rPr>
          <w:spacing w:val="-3"/>
          <w:sz w:val="22"/>
          <w:szCs w:val="22"/>
        </w:rPr>
        <w:t xml:space="preserve"> </w:t>
      </w:r>
      <w:r w:rsidRPr="00D1472D">
        <w:rPr>
          <w:sz w:val="22"/>
          <w:szCs w:val="22"/>
        </w:rPr>
        <w:t>collection</w:t>
      </w:r>
      <w:r w:rsidRPr="00D1472D">
        <w:rPr>
          <w:spacing w:val="-3"/>
          <w:sz w:val="22"/>
          <w:szCs w:val="22"/>
        </w:rPr>
        <w:t xml:space="preserve"> </w:t>
      </w:r>
      <w:r w:rsidRPr="00D1472D">
        <w:rPr>
          <w:sz w:val="22"/>
          <w:szCs w:val="22"/>
        </w:rPr>
        <w:t>is</w:t>
      </w:r>
      <w:r w:rsidRPr="00D1472D">
        <w:rPr>
          <w:spacing w:val="-3"/>
          <w:sz w:val="22"/>
          <w:szCs w:val="22"/>
        </w:rPr>
        <w:t xml:space="preserve"> </w:t>
      </w:r>
      <w:r w:rsidRPr="00D1472D">
        <w:rPr>
          <w:sz w:val="22"/>
          <w:szCs w:val="22"/>
        </w:rPr>
        <w:t>consistent</w:t>
      </w:r>
      <w:r w:rsidRPr="00D1472D">
        <w:rPr>
          <w:spacing w:val="-3"/>
          <w:sz w:val="22"/>
          <w:szCs w:val="22"/>
        </w:rPr>
        <w:t xml:space="preserve"> </w:t>
      </w:r>
      <w:r w:rsidRPr="00D1472D">
        <w:rPr>
          <w:sz w:val="22"/>
          <w:szCs w:val="22"/>
        </w:rPr>
        <w:t>with</w:t>
      </w:r>
      <w:r w:rsidRPr="00D1472D">
        <w:rPr>
          <w:spacing w:val="-3"/>
          <w:sz w:val="22"/>
          <w:szCs w:val="22"/>
        </w:rPr>
        <w:t xml:space="preserve"> </w:t>
      </w:r>
      <w:r w:rsidRPr="00D1472D">
        <w:rPr>
          <w:sz w:val="22"/>
          <w:szCs w:val="22"/>
        </w:rPr>
        <w:t>the</w:t>
      </w:r>
      <w:r w:rsidRPr="00D1472D">
        <w:rPr>
          <w:spacing w:val="-4"/>
          <w:sz w:val="22"/>
          <w:szCs w:val="22"/>
        </w:rPr>
        <w:t xml:space="preserve"> </w:t>
      </w:r>
      <w:r w:rsidRPr="00D1472D">
        <w:rPr>
          <w:sz w:val="22"/>
          <w:szCs w:val="22"/>
        </w:rPr>
        <w:t>guidelines</w:t>
      </w:r>
      <w:r w:rsidRPr="00D1472D">
        <w:rPr>
          <w:spacing w:val="-3"/>
          <w:sz w:val="22"/>
          <w:szCs w:val="22"/>
        </w:rPr>
        <w:t xml:space="preserve"> </w:t>
      </w:r>
      <w:r w:rsidRPr="00D1472D">
        <w:rPr>
          <w:sz w:val="22"/>
          <w:szCs w:val="22"/>
        </w:rPr>
        <w:t>in</w:t>
      </w:r>
      <w:r w:rsidRPr="00D1472D">
        <w:rPr>
          <w:spacing w:val="-3"/>
          <w:sz w:val="22"/>
          <w:szCs w:val="22"/>
        </w:rPr>
        <w:t xml:space="preserve"> </w:t>
      </w:r>
      <w:r w:rsidRPr="00D1472D">
        <w:rPr>
          <w:sz w:val="22"/>
          <w:szCs w:val="22"/>
        </w:rPr>
        <w:t>5 CFR 1320.5(d)(2).</w:t>
      </w:r>
    </w:p>
    <w:p w:rsidR="00297FD3" w:rsidRPr="00D1472D" w14:paraId="4A0341A1" w14:textId="77777777">
      <w:pPr>
        <w:pStyle w:val="BodyText"/>
        <w:rPr>
          <w:sz w:val="22"/>
          <w:szCs w:val="22"/>
        </w:rPr>
      </w:pPr>
    </w:p>
    <w:p w:rsidR="00297FD3" w:rsidRPr="00D1472D" w14:paraId="4A0341A2" w14:textId="77777777">
      <w:pPr>
        <w:pStyle w:val="Heading1"/>
        <w:numPr>
          <w:ilvl w:val="1"/>
          <w:numId w:val="1"/>
        </w:numPr>
        <w:tabs>
          <w:tab w:val="left" w:pos="719"/>
        </w:tabs>
        <w:ind w:left="719"/>
        <w:rPr>
          <w:sz w:val="22"/>
          <w:szCs w:val="22"/>
        </w:rPr>
      </w:pPr>
      <w:r w:rsidRPr="00D1472D">
        <w:rPr>
          <w:sz w:val="22"/>
          <w:szCs w:val="22"/>
        </w:rPr>
        <w:t>Efforts</w:t>
      </w:r>
      <w:r w:rsidRPr="00D1472D">
        <w:rPr>
          <w:spacing w:val="-2"/>
          <w:sz w:val="22"/>
          <w:szCs w:val="22"/>
        </w:rPr>
        <w:t xml:space="preserve"> </w:t>
      </w:r>
      <w:r w:rsidRPr="00D1472D">
        <w:rPr>
          <w:sz w:val="22"/>
          <w:szCs w:val="22"/>
        </w:rPr>
        <w:t>to consult</w:t>
      </w:r>
      <w:r w:rsidRPr="00D1472D">
        <w:rPr>
          <w:spacing w:val="-2"/>
          <w:sz w:val="22"/>
          <w:szCs w:val="22"/>
        </w:rPr>
        <w:t xml:space="preserve"> </w:t>
      </w:r>
      <w:r w:rsidRPr="00D1472D">
        <w:rPr>
          <w:sz w:val="22"/>
          <w:szCs w:val="22"/>
        </w:rPr>
        <w:t>with</w:t>
      </w:r>
      <w:r w:rsidRPr="00D1472D">
        <w:rPr>
          <w:spacing w:val="-2"/>
          <w:sz w:val="22"/>
          <w:szCs w:val="22"/>
        </w:rPr>
        <w:t xml:space="preserve"> </w:t>
      </w:r>
      <w:r w:rsidRPr="00D1472D">
        <w:rPr>
          <w:sz w:val="22"/>
          <w:szCs w:val="22"/>
        </w:rPr>
        <w:t>persons</w:t>
      </w:r>
      <w:r w:rsidRPr="00D1472D">
        <w:rPr>
          <w:spacing w:val="-1"/>
          <w:sz w:val="22"/>
          <w:szCs w:val="22"/>
        </w:rPr>
        <w:t xml:space="preserve"> </w:t>
      </w:r>
      <w:r w:rsidRPr="00D1472D">
        <w:rPr>
          <w:sz w:val="22"/>
          <w:szCs w:val="22"/>
        </w:rPr>
        <w:t>outside</w:t>
      </w:r>
      <w:r w:rsidRPr="00D1472D">
        <w:rPr>
          <w:spacing w:val="-3"/>
          <w:sz w:val="22"/>
          <w:szCs w:val="22"/>
        </w:rPr>
        <w:t xml:space="preserve"> </w:t>
      </w:r>
      <w:r w:rsidRPr="00D1472D">
        <w:rPr>
          <w:sz w:val="22"/>
          <w:szCs w:val="22"/>
        </w:rPr>
        <w:t>the</w:t>
      </w:r>
      <w:r w:rsidRPr="00D1472D">
        <w:rPr>
          <w:spacing w:val="-2"/>
          <w:sz w:val="22"/>
          <w:szCs w:val="22"/>
        </w:rPr>
        <w:t xml:space="preserve"> agency.</w:t>
      </w:r>
    </w:p>
    <w:p w:rsidR="00297FD3" w:rsidRPr="00D1472D" w14:paraId="4A0341A3" w14:textId="77777777">
      <w:pPr>
        <w:pStyle w:val="BodyText"/>
        <w:rPr>
          <w:b/>
          <w:sz w:val="22"/>
          <w:szCs w:val="22"/>
        </w:rPr>
      </w:pPr>
    </w:p>
    <w:p w:rsidR="00297FD3" w:rsidP="00333CD8" w14:paraId="4A0341A5" w14:textId="0D591694">
      <w:pPr>
        <w:pStyle w:val="BodyText"/>
        <w:ind w:left="720"/>
      </w:pPr>
      <w:r w:rsidRPr="00333CD8">
        <w:t xml:space="preserve">A 60-day notice for this information collection was published in the </w:t>
      </w:r>
      <w:r w:rsidRPr="00333CD8">
        <w:rPr>
          <w:i/>
          <w:iCs/>
        </w:rPr>
        <w:t xml:space="preserve">Federal Register </w:t>
      </w:r>
      <w:r w:rsidRPr="00333CD8">
        <w:t>on December 12, 2025, at 90 FR 57781, soliciting comments from the public. No public comments were received in response to this notice</w:t>
      </w:r>
    </w:p>
    <w:p w:rsidR="00333CD8" w:rsidRPr="00D1472D" w:rsidP="00333CD8" w14:paraId="2F7A3C37" w14:textId="77777777">
      <w:pPr>
        <w:pStyle w:val="BodyText"/>
        <w:ind w:left="720"/>
        <w:rPr>
          <w:sz w:val="22"/>
          <w:szCs w:val="22"/>
        </w:rPr>
      </w:pPr>
    </w:p>
    <w:p w:rsidR="00297FD3" w:rsidRPr="00D1472D" w14:paraId="4A0341A6" w14:textId="77777777">
      <w:pPr>
        <w:pStyle w:val="Heading1"/>
        <w:numPr>
          <w:ilvl w:val="1"/>
          <w:numId w:val="1"/>
        </w:numPr>
        <w:tabs>
          <w:tab w:val="left" w:pos="719"/>
        </w:tabs>
        <w:ind w:left="719"/>
        <w:rPr>
          <w:sz w:val="22"/>
          <w:szCs w:val="22"/>
        </w:rPr>
      </w:pPr>
      <w:r w:rsidRPr="00D1472D">
        <w:rPr>
          <w:sz w:val="22"/>
          <w:szCs w:val="22"/>
        </w:rPr>
        <w:t>Payment</w:t>
      </w:r>
      <w:r w:rsidRPr="00D1472D">
        <w:rPr>
          <w:spacing w:val="-2"/>
          <w:sz w:val="22"/>
          <w:szCs w:val="22"/>
        </w:rPr>
        <w:t xml:space="preserve"> </w:t>
      </w:r>
      <w:r w:rsidRPr="00D1472D">
        <w:rPr>
          <w:sz w:val="22"/>
          <w:szCs w:val="22"/>
        </w:rPr>
        <w:t>or</w:t>
      </w:r>
      <w:r w:rsidRPr="00D1472D">
        <w:rPr>
          <w:spacing w:val="-2"/>
          <w:sz w:val="22"/>
          <w:szCs w:val="22"/>
        </w:rPr>
        <w:t xml:space="preserve"> </w:t>
      </w:r>
      <w:r w:rsidRPr="00D1472D">
        <w:rPr>
          <w:sz w:val="22"/>
          <w:szCs w:val="22"/>
        </w:rPr>
        <w:t>gifts</w:t>
      </w:r>
      <w:r w:rsidRPr="00D1472D">
        <w:rPr>
          <w:spacing w:val="-1"/>
          <w:sz w:val="22"/>
          <w:szCs w:val="22"/>
        </w:rPr>
        <w:t xml:space="preserve"> </w:t>
      </w:r>
      <w:r w:rsidRPr="00D1472D">
        <w:rPr>
          <w:sz w:val="22"/>
          <w:szCs w:val="22"/>
        </w:rPr>
        <w:t>to</w:t>
      </w:r>
      <w:r w:rsidRPr="00D1472D">
        <w:rPr>
          <w:spacing w:val="-1"/>
          <w:sz w:val="22"/>
          <w:szCs w:val="22"/>
        </w:rPr>
        <w:t xml:space="preserve"> </w:t>
      </w:r>
      <w:r w:rsidRPr="00D1472D">
        <w:rPr>
          <w:spacing w:val="-2"/>
          <w:sz w:val="22"/>
          <w:szCs w:val="22"/>
        </w:rPr>
        <w:t>respondents.</w:t>
      </w:r>
    </w:p>
    <w:p w:rsidR="00297FD3" w:rsidRPr="00D1472D" w14:paraId="4A0341A7" w14:textId="77777777">
      <w:pPr>
        <w:pStyle w:val="BodyText"/>
        <w:rPr>
          <w:b/>
          <w:sz w:val="22"/>
          <w:szCs w:val="22"/>
        </w:rPr>
      </w:pPr>
    </w:p>
    <w:p w:rsidR="00297FD3" w:rsidRPr="00D1472D" w14:paraId="4A0341A8" w14:textId="77777777">
      <w:pPr>
        <w:pStyle w:val="BodyText"/>
        <w:ind w:left="719"/>
        <w:rPr>
          <w:sz w:val="22"/>
          <w:szCs w:val="22"/>
        </w:rPr>
      </w:pPr>
      <w:r w:rsidRPr="00D1472D">
        <w:rPr>
          <w:sz w:val="22"/>
          <w:szCs w:val="22"/>
        </w:rPr>
        <w:t>No</w:t>
      </w:r>
      <w:r w:rsidRPr="00D1472D">
        <w:rPr>
          <w:spacing w:val="-2"/>
          <w:sz w:val="22"/>
          <w:szCs w:val="22"/>
        </w:rPr>
        <w:t xml:space="preserve"> </w:t>
      </w:r>
      <w:r w:rsidRPr="00D1472D">
        <w:rPr>
          <w:sz w:val="22"/>
          <w:szCs w:val="22"/>
        </w:rPr>
        <w:t>payment</w:t>
      </w:r>
      <w:r w:rsidRPr="00D1472D">
        <w:rPr>
          <w:spacing w:val="-1"/>
          <w:sz w:val="22"/>
          <w:szCs w:val="22"/>
        </w:rPr>
        <w:t xml:space="preserve"> </w:t>
      </w:r>
      <w:r w:rsidRPr="00D1472D">
        <w:rPr>
          <w:sz w:val="22"/>
          <w:szCs w:val="22"/>
        </w:rPr>
        <w:t>or</w:t>
      </w:r>
      <w:r w:rsidRPr="00D1472D">
        <w:rPr>
          <w:spacing w:val="-2"/>
          <w:sz w:val="22"/>
          <w:szCs w:val="22"/>
        </w:rPr>
        <w:t xml:space="preserve"> </w:t>
      </w:r>
      <w:r w:rsidRPr="00D1472D">
        <w:rPr>
          <w:sz w:val="22"/>
          <w:szCs w:val="22"/>
        </w:rPr>
        <w:t>gifts</w:t>
      </w:r>
      <w:r w:rsidRPr="00D1472D">
        <w:rPr>
          <w:spacing w:val="-1"/>
          <w:sz w:val="22"/>
          <w:szCs w:val="22"/>
        </w:rPr>
        <w:t xml:space="preserve"> </w:t>
      </w:r>
      <w:r w:rsidRPr="00D1472D">
        <w:rPr>
          <w:sz w:val="22"/>
          <w:szCs w:val="22"/>
        </w:rPr>
        <w:t>are provided</w:t>
      </w:r>
      <w:r w:rsidRPr="00D1472D">
        <w:rPr>
          <w:spacing w:val="-1"/>
          <w:sz w:val="22"/>
          <w:szCs w:val="22"/>
        </w:rPr>
        <w:t xml:space="preserve"> </w:t>
      </w:r>
      <w:r w:rsidRPr="00D1472D">
        <w:rPr>
          <w:sz w:val="22"/>
          <w:szCs w:val="22"/>
        </w:rPr>
        <w:t xml:space="preserve">to </w:t>
      </w:r>
      <w:r w:rsidRPr="00D1472D">
        <w:rPr>
          <w:spacing w:val="-2"/>
          <w:sz w:val="22"/>
          <w:szCs w:val="22"/>
        </w:rPr>
        <w:t>respondents.</w:t>
      </w:r>
    </w:p>
    <w:p w:rsidR="00297FD3" w:rsidRPr="00D1472D" w14:paraId="4A0341A9" w14:textId="77777777">
      <w:pPr>
        <w:pStyle w:val="BodyText"/>
        <w:rPr>
          <w:sz w:val="22"/>
          <w:szCs w:val="22"/>
        </w:rPr>
      </w:pPr>
    </w:p>
    <w:p w:rsidR="00297FD3" w:rsidRPr="00D1472D" w14:paraId="4A0341AA" w14:textId="77777777">
      <w:pPr>
        <w:pStyle w:val="Heading1"/>
        <w:numPr>
          <w:ilvl w:val="1"/>
          <w:numId w:val="1"/>
        </w:numPr>
        <w:tabs>
          <w:tab w:val="left" w:pos="719"/>
        </w:tabs>
        <w:ind w:left="719"/>
        <w:rPr>
          <w:sz w:val="22"/>
          <w:szCs w:val="22"/>
        </w:rPr>
      </w:pPr>
      <w:r w:rsidRPr="00D1472D">
        <w:rPr>
          <w:sz w:val="22"/>
          <w:szCs w:val="22"/>
        </w:rPr>
        <w:t>Assurance</w:t>
      </w:r>
      <w:r w:rsidRPr="00D1472D">
        <w:rPr>
          <w:spacing w:val="-3"/>
          <w:sz w:val="22"/>
          <w:szCs w:val="22"/>
        </w:rPr>
        <w:t xml:space="preserve"> </w:t>
      </w:r>
      <w:r w:rsidRPr="00D1472D">
        <w:rPr>
          <w:sz w:val="22"/>
          <w:szCs w:val="22"/>
        </w:rPr>
        <w:t>of</w:t>
      </w:r>
      <w:r w:rsidRPr="00D1472D">
        <w:rPr>
          <w:spacing w:val="-2"/>
          <w:sz w:val="22"/>
          <w:szCs w:val="22"/>
        </w:rPr>
        <w:t xml:space="preserve"> confidentiality.</w:t>
      </w:r>
    </w:p>
    <w:p w:rsidR="00297FD3" w:rsidRPr="00D1472D" w14:paraId="4A0341AB" w14:textId="77777777">
      <w:pPr>
        <w:pStyle w:val="BodyText"/>
        <w:rPr>
          <w:b/>
          <w:sz w:val="22"/>
          <w:szCs w:val="22"/>
        </w:rPr>
      </w:pPr>
    </w:p>
    <w:p w:rsidR="00297FD3" w:rsidRPr="00D1472D" w14:paraId="4A0341AC" w14:textId="77777777">
      <w:pPr>
        <w:pStyle w:val="BodyText"/>
        <w:ind w:left="719"/>
        <w:rPr>
          <w:sz w:val="22"/>
          <w:szCs w:val="22"/>
        </w:rPr>
      </w:pPr>
      <w:r w:rsidRPr="00D1472D">
        <w:rPr>
          <w:sz w:val="22"/>
          <w:szCs w:val="22"/>
        </w:rPr>
        <w:t>There</w:t>
      </w:r>
      <w:r w:rsidRPr="00D1472D">
        <w:rPr>
          <w:spacing w:val="-3"/>
          <w:sz w:val="22"/>
          <w:szCs w:val="22"/>
        </w:rPr>
        <w:t xml:space="preserve"> </w:t>
      </w:r>
      <w:r w:rsidRPr="00D1472D">
        <w:rPr>
          <w:sz w:val="22"/>
          <w:szCs w:val="22"/>
        </w:rPr>
        <w:t>are</w:t>
      </w:r>
      <w:r w:rsidRPr="00D1472D">
        <w:rPr>
          <w:spacing w:val="-2"/>
          <w:sz w:val="22"/>
          <w:szCs w:val="22"/>
        </w:rPr>
        <w:t xml:space="preserve"> </w:t>
      </w:r>
      <w:r w:rsidRPr="00D1472D">
        <w:rPr>
          <w:sz w:val="22"/>
          <w:szCs w:val="22"/>
        </w:rPr>
        <w:t>no assurances</w:t>
      </w:r>
      <w:r w:rsidRPr="00D1472D">
        <w:rPr>
          <w:spacing w:val="1"/>
          <w:sz w:val="22"/>
          <w:szCs w:val="22"/>
        </w:rPr>
        <w:t xml:space="preserve"> </w:t>
      </w:r>
      <w:r w:rsidRPr="00D1472D">
        <w:rPr>
          <w:sz w:val="22"/>
          <w:szCs w:val="22"/>
        </w:rPr>
        <w:t>of</w:t>
      </w:r>
      <w:r w:rsidRPr="00D1472D">
        <w:rPr>
          <w:spacing w:val="-3"/>
          <w:sz w:val="22"/>
          <w:szCs w:val="22"/>
        </w:rPr>
        <w:t xml:space="preserve"> </w:t>
      </w:r>
      <w:r w:rsidRPr="00D1472D">
        <w:rPr>
          <w:sz w:val="22"/>
          <w:szCs w:val="22"/>
        </w:rPr>
        <w:t>confidentiality</w:t>
      </w:r>
      <w:r w:rsidRPr="00D1472D">
        <w:rPr>
          <w:spacing w:val="-1"/>
          <w:sz w:val="22"/>
          <w:szCs w:val="22"/>
        </w:rPr>
        <w:t xml:space="preserve"> </w:t>
      </w:r>
      <w:r w:rsidRPr="00D1472D">
        <w:rPr>
          <w:sz w:val="22"/>
          <w:szCs w:val="22"/>
        </w:rPr>
        <w:t>other</w:t>
      </w:r>
      <w:r w:rsidRPr="00D1472D">
        <w:rPr>
          <w:spacing w:val="-3"/>
          <w:sz w:val="22"/>
          <w:szCs w:val="22"/>
        </w:rPr>
        <w:t xml:space="preserve"> </w:t>
      </w:r>
      <w:r w:rsidRPr="00D1472D">
        <w:rPr>
          <w:sz w:val="22"/>
          <w:szCs w:val="22"/>
        </w:rPr>
        <w:t>than</w:t>
      </w:r>
      <w:r w:rsidRPr="00D1472D">
        <w:rPr>
          <w:spacing w:val="-1"/>
          <w:sz w:val="22"/>
          <w:szCs w:val="22"/>
        </w:rPr>
        <w:t xml:space="preserve"> </w:t>
      </w:r>
      <w:r w:rsidRPr="00D1472D">
        <w:rPr>
          <w:sz w:val="22"/>
          <w:szCs w:val="22"/>
        </w:rPr>
        <w:t>those</w:t>
      </w:r>
      <w:r w:rsidRPr="00D1472D">
        <w:rPr>
          <w:spacing w:val="-3"/>
          <w:sz w:val="22"/>
          <w:szCs w:val="22"/>
        </w:rPr>
        <w:t xml:space="preserve"> </w:t>
      </w:r>
      <w:r w:rsidRPr="00D1472D">
        <w:rPr>
          <w:sz w:val="22"/>
          <w:szCs w:val="22"/>
        </w:rPr>
        <w:t>provided</w:t>
      </w:r>
      <w:r w:rsidRPr="00D1472D">
        <w:rPr>
          <w:spacing w:val="-1"/>
          <w:sz w:val="22"/>
          <w:szCs w:val="22"/>
        </w:rPr>
        <w:t xml:space="preserve"> </w:t>
      </w:r>
      <w:r w:rsidRPr="00D1472D">
        <w:rPr>
          <w:sz w:val="22"/>
          <w:szCs w:val="22"/>
        </w:rPr>
        <w:t>by</w:t>
      </w:r>
      <w:r w:rsidRPr="00D1472D">
        <w:rPr>
          <w:spacing w:val="-1"/>
          <w:sz w:val="22"/>
          <w:szCs w:val="22"/>
        </w:rPr>
        <w:t xml:space="preserve"> </w:t>
      </w:r>
      <w:r w:rsidRPr="00D1472D">
        <w:rPr>
          <w:spacing w:val="-4"/>
          <w:sz w:val="22"/>
          <w:szCs w:val="22"/>
        </w:rPr>
        <w:t>law.</w:t>
      </w:r>
    </w:p>
    <w:p w:rsidR="00297FD3" w:rsidRPr="00D1472D" w14:paraId="4A0341AD" w14:textId="77777777">
      <w:pPr>
        <w:pStyle w:val="BodyText"/>
        <w:rPr>
          <w:sz w:val="22"/>
          <w:szCs w:val="22"/>
        </w:rPr>
      </w:pPr>
    </w:p>
    <w:p w:rsidR="00297FD3" w:rsidRPr="00D1472D" w14:paraId="4A0341AE" w14:textId="77777777">
      <w:pPr>
        <w:pStyle w:val="Heading1"/>
        <w:numPr>
          <w:ilvl w:val="1"/>
          <w:numId w:val="1"/>
        </w:numPr>
        <w:tabs>
          <w:tab w:val="left" w:pos="719"/>
        </w:tabs>
        <w:spacing w:before="1"/>
        <w:ind w:left="719"/>
        <w:rPr>
          <w:sz w:val="22"/>
          <w:szCs w:val="22"/>
        </w:rPr>
      </w:pPr>
      <w:r w:rsidRPr="00D1472D">
        <w:rPr>
          <w:sz w:val="22"/>
          <w:szCs w:val="22"/>
        </w:rPr>
        <w:t>Questions</w:t>
      </w:r>
      <w:r w:rsidRPr="00D1472D">
        <w:rPr>
          <w:spacing w:val="-3"/>
          <w:sz w:val="22"/>
          <w:szCs w:val="22"/>
        </w:rPr>
        <w:t xml:space="preserve"> </w:t>
      </w:r>
      <w:r w:rsidRPr="00D1472D">
        <w:rPr>
          <w:sz w:val="22"/>
          <w:szCs w:val="22"/>
        </w:rPr>
        <w:t>of</w:t>
      </w:r>
      <w:r w:rsidRPr="00D1472D">
        <w:rPr>
          <w:spacing w:val="-2"/>
          <w:sz w:val="22"/>
          <w:szCs w:val="22"/>
        </w:rPr>
        <w:t xml:space="preserve"> </w:t>
      </w:r>
      <w:r w:rsidRPr="00D1472D">
        <w:rPr>
          <w:sz w:val="22"/>
          <w:szCs w:val="22"/>
        </w:rPr>
        <w:t>a</w:t>
      </w:r>
      <w:r w:rsidRPr="00D1472D">
        <w:rPr>
          <w:spacing w:val="-1"/>
          <w:sz w:val="22"/>
          <w:szCs w:val="22"/>
        </w:rPr>
        <w:t xml:space="preserve"> </w:t>
      </w:r>
      <w:r w:rsidRPr="00D1472D">
        <w:rPr>
          <w:sz w:val="22"/>
          <w:szCs w:val="22"/>
        </w:rPr>
        <w:t>sensitive</w:t>
      </w:r>
      <w:r w:rsidRPr="00D1472D">
        <w:rPr>
          <w:spacing w:val="-2"/>
          <w:sz w:val="22"/>
          <w:szCs w:val="22"/>
        </w:rPr>
        <w:t xml:space="preserve"> nature.</w:t>
      </w:r>
    </w:p>
    <w:p w:rsidR="00297FD3" w:rsidRPr="00D1472D" w14:paraId="4A0341AF" w14:textId="77777777">
      <w:pPr>
        <w:pStyle w:val="BodyText"/>
        <w:spacing w:before="276"/>
        <w:ind w:left="720" w:right="362"/>
        <w:rPr>
          <w:sz w:val="22"/>
          <w:szCs w:val="22"/>
        </w:rPr>
      </w:pPr>
      <w:r w:rsidRPr="00D1472D">
        <w:rPr>
          <w:sz w:val="22"/>
          <w:szCs w:val="22"/>
        </w:rPr>
        <w:t>There</w:t>
      </w:r>
      <w:r w:rsidRPr="00D1472D">
        <w:rPr>
          <w:spacing w:val="-2"/>
          <w:sz w:val="22"/>
          <w:szCs w:val="22"/>
        </w:rPr>
        <w:t xml:space="preserve"> </w:t>
      </w:r>
      <w:r w:rsidRPr="00D1472D">
        <w:rPr>
          <w:sz w:val="22"/>
          <w:szCs w:val="22"/>
        </w:rPr>
        <w:t>are</w:t>
      </w:r>
      <w:r w:rsidRPr="00D1472D">
        <w:rPr>
          <w:spacing w:val="-4"/>
          <w:sz w:val="22"/>
          <w:szCs w:val="22"/>
        </w:rPr>
        <w:t xml:space="preserve"> </w:t>
      </w:r>
      <w:r w:rsidRPr="00D1472D">
        <w:rPr>
          <w:sz w:val="22"/>
          <w:szCs w:val="22"/>
        </w:rPr>
        <w:t>no</w:t>
      </w:r>
      <w:r w:rsidRPr="00D1472D">
        <w:rPr>
          <w:spacing w:val="-3"/>
          <w:sz w:val="22"/>
          <w:szCs w:val="22"/>
        </w:rPr>
        <w:t xml:space="preserve"> </w:t>
      </w:r>
      <w:r w:rsidRPr="00D1472D">
        <w:rPr>
          <w:sz w:val="22"/>
          <w:szCs w:val="22"/>
        </w:rPr>
        <w:t>questions</w:t>
      </w:r>
      <w:r w:rsidRPr="00D1472D">
        <w:rPr>
          <w:spacing w:val="-3"/>
          <w:sz w:val="22"/>
          <w:szCs w:val="22"/>
        </w:rPr>
        <w:t xml:space="preserve"> </w:t>
      </w:r>
      <w:r w:rsidRPr="00D1472D">
        <w:rPr>
          <w:sz w:val="22"/>
          <w:szCs w:val="22"/>
        </w:rPr>
        <w:t>of</w:t>
      </w:r>
      <w:r w:rsidRPr="00D1472D">
        <w:rPr>
          <w:spacing w:val="-4"/>
          <w:sz w:val="22"/>
          <w:szCs w:val="22"/>
        </w:rPr>
        <w:t xml:space="preserve"> </w:t>
      </w:r>
      <w:r w:rsidRPr="00D1472D">
        <w:rPr>
          <w:sz w:val="22"/>
          <w:szCs w:val="22"/>
        </w:rPr>
        <w:t>a</w:t>
      </w:r>
      <w:r w:rsidRPr="00D1472D">
        <w:rPr>
          <w:spacing w:val="-4"/>
          <w:sz w:val="22"/>
          <w:szCs w:val="22"/>
        </w:rPr>
        <w:t xml:space="preserve"> </w:t>
      </w:r>
      <w:r w:rsidRPr="00D1472D">
        <w:rPr>
          <w:sz w:val="22"/>
          <w:szCs w:val="22"/>
        </w:rPr>
        <w:t>sensitive</w:t>
      </w:r>
      <w:r w:rsidRPr="00D1472D">
        <w:rPr>
          <w:spacing w:val="-4"/>
          <w:sz w:val="22"/>
          <w:szCs w:val="22"/>
        </w:rPr>
        <w:t xml:space="preserve"> </w:t>
      </w:r>
      <w:r w:rsidRPr="00D1472D">
        <w:rPr>
          <w:sz w:val="22"/>
          <w:szCs w:val="22"/>
        </w:rPr>
        <w:t>nature.</w:t>
      </w:r>
      <w:r w:rsidRPr="00D1472D">
        <w:rPr>
          <w:spacing w:val="40"/>
          <w:sz w:val="22"/>
          <w:szCs w:val="22"/>
        </w:rPr>
        <w:t xml:space="preserve"> </w:t>
      </w:r>
      <w:r w:rsidRPr="00D1472D">
        <w:rPr>
          <w:sz w:val="22"/>
          <w:szCs w:val="22"/>
        </w:rPr>
        <w:t>No</w:t>
      </w:r>
      <w:r w:rsidRPr="00D1472D">
        <w:rPr>
          <w:spacing w:val="-3"/>
          <w:sz w:val="22"/>
          <w:szCs w:val="22"/>
        </w:rPr>
        <w:t xml:space="preserve"> </w:t>
      </w:r>
      <w:r w:rsidRPr="00D1472D">
        <w:rPr>
          <w:sz w:val="22"/>
          <w:szCs w:val="22"/>
        </w:rPr>
        <w:t>personally</w:t>
      </w:r>
      <w:r w:rsidRPr="00D1472D">
        <w:rPr>
          <w:spacing w:val="-3"/>
          <w:sz w:val="22"/>
          <w:szCs w:val="22"/>
        </w:rPr>
        <w:t xml:space="preserve"> </w:t>
      </w:r>
      <w:r w:rsidRPr="00D1472D">
        <w:rPr>
          <w:sz w:val="22"/>
          <w:szCs w:val="22"/>
        </w:rPr>
        <w:t>identifiable</w:t>
      </w:r>
      <w:r w:rsidRPr="00D1472D">
        <w:rPr>
          <w:spacing w:val="-4"/>
          <w:sz w:val="22"/>
          <w:szCs w:val="22"/>
        </w:rPr>
        <w:t xml:space="preserve"> </w:t>
      </w:r>
      <w:r w:rsidRPr="00D1472D">
        <w:rPr>
          <w:sz w:val="22"/>
          <w:szCs w:val="22"/>
        </w:rPr>
        <w:t>information</w:t>
      </w:r>
      <w:r w:rsidRPr="00D1472D">
        <w:rPr>
          <w:spacing w:val="-3"/>
          <w:sz w:val="22"/>
          <w:szCs w:val="22"/>
        </w:rPr>
        <w:t xml:space="preserve"> </w:t>
      </w:r>
      <w:r w:rsidRPr="00D1472D">
        <w:rPr>
          <w:sz w:val="22"/>
          <w:szCs w:val="22"/>
        </w:rPr>
        <w:t>(PII) is collected.</w:t>
      </w:r>
      <w:r w:rsidRPr="00D1472D">
        <w:rPr>
          <w:spacing w:val="40"/>
          <w:sz w:val="22"/>
          <w:szCs w:val="22"/>
        </w:rPr>
        <w:t xml:space="preserve"> </w:t>
      </w:r>
      <w:r w:rsidRPr="00D1472D">
        <w:rPr>
          <w:sz w:val="22"/>
          <w:szCs w:val="22"/>
        </w:rPr>
        <w:t>This is a recordkeeping requirement.</w:t>
      </w:r>
    </w:p>
    <w:p w:rsidR="00297FD3" w:rsidRPr="00D1472D" w14:paraId="4A0341B0" w14:textId="77777777">
      <w:pPr>
        <w:pStyle w:val="Heading1"/>
        <w:numPr>
          <w:ilvl w:val="1"/>
          <w:numId w:val="1"/>
        </w:numPr>
        <w:tabs>
          <w:tab w:val="left" w:pos="719"/>
        </w:tabs>
        <w:spacing w:before="276"/>
        <w:ind w:left="719" w:hanging="719"/>
        <w:rPr>
          <w:sz w:val="22"/>
          <w:szCs w:val="22"/>
        </w:rPr>
      </w:pPr>
      <w:r w:rsidRPr="00D1472D">
        <w:rPr>
          <w:sz w:val="22"/>
          <w:szCs w:val="22"/>
        </w:rPr>
        <w:t>Estimate</w:t>
      </w:r>
      <w:r w:rsidRPr="00D1472D">
        <w:rPr>
          <w:spacing w:val="-5"/>
          <w:sz w:val="22"/>
          <w:szCs w:val="22"/>
        </w:rPr>
        <w:t xml:space="preserve"> </w:t>
      </w:r>
      <w:r w:rsidRPr="00D1472D">
        <w:rPr>
          <w:sz w:val="22"/>
          <w:szCs w:val="22"/>
        </w:rPr>
        <w:t>of</w:t>
      </w:r>
      <w:r w:rsidRPr="00D1472D">
        <w:rPr>
          <w:spacing w:val="-2"/>
          <w:sz w:val="22"/>
          <w:szCs w:val="22"/>
        </w:rPr>
        <w:t xml:space="preserve"> </w:t>
      </w:r>
      <w:r w:rsidRPr="00D1472D">
        <w:rPr>
          <w:sz w:val="22"/>
          <w:szCs w:val="22"/>
        </w:rPr>
        <w:t>burden</w:t>
      </w:r>
      <w:r w:rsidRPr="00D1472D">
        <w:rPr>
          <w:spacing w:val="-1"/>
          <w:sz w:val="22"/>
          <w:szCs w:val="22"/>
        </w:rPr>
        <w:t xml:space="preserve"> </w:t>
      </w:r>
      <w:r w:rsidRPr="00D1472D">
        <w:rPr>
          <w:sz w:val="22"/>
          <w:szCs w:val="22"/>
        </w:rPr>
        <w:t>of</w:t>
      </w:r>
      <w:r w:rsidRPr="00D1472D">
        <w:rPr>
          <w:spacing w:val="-2"/>
          <w:sz w:val="22"/>
          <w:szCs w:val="22"/>
        </w:rPr>
        <w:t xml:space="preserve"> </w:t>
      </w:r>
      <w:r w:rsidRPr="00D1472D">
        <w:rPr>
          <w:sz w:val="22"/>
          <w:szCs w:val="22"/>
        </w:rPr>
        <w:t>the</w:t>
      </w:r>
      <w:r w:rsidRPr="00D1472D">
        <w:rPr>
          <w:spacing w:val="-2"/>
          <w:sz w:val="22"/>
          <w:szCs w:val="22"/>
        </w:rPr>
        <w:t xml:space="preserve"> </w:t>
      </w:r>
      <w:r w:rsidRPr="00D1472D">
        <w:rPr>
          <w:sz w:val="22"/>
          <w:szCs w:val="22"/>
        </w:rPr>
        <w:t>information</w:t>
      </w:r>
      <w:r w:rsidRPr="00D1472D">
        <w:rPr>
          <w:spacing w:val="-1"/>
          <w:sz w:val="22"/>
          <w:szCs w:val="22"/>
        </w:rPr>
        <w:t xml:space="preserve"> </w:t>
      </w:r>
      <w:r w:rsidRPr="00D1472D">
        <w:rPr>
          <w:spacing w:val="-2"/>
          <w:sz w:val="22"/>
          <w:szCs w:val="22"/>
        </w:rPr>
        <w:t>collection.</w:t>
      </w:r>
    </w:p>
    <w:p w:rsidR="00297FD3" w:rsidRPr="00D1472D" w14:paraId="4A0341B1" w14:textId="5BE3F3DD">
      <w:pPr>
        <w:pStyle w:val="BodyText"/>
        <w:spacing w:before="276"/>
        <w:ind w:left="720" w:right="362"/>
        <w:rPr>
          <w:sz w:val="22"/>
          <w:szCs w:val="22"/>
        </w:rPr>
      </w:pPr>
      <w:r w:rsidRPr="00D1472D">
        <w:rPr>
          <w:sz w:val="22"/>
          <w:szCs w:val="22"/>
        </w:rPr>
        <w:t>The information collection requirement imposed by §701.32 is a recordkeeping requirement.</w:t>
      </w:r>
      <w:r w:rsidRPr="00D1472D">
        <w:rPr>
          <w:spacing w:val="40"/>
          <w:sz w:val="22"/>
          <w:szCs w:val="22"/>
        </w:rPr>
        <w:t xml:space="preserve"> </w:t>
      </w:r>
      <w:r w:rsidRPr="00D1472D">
        <w:rPr>
          <w:sz w:val="22"/>
          <w:szCs w:val="22"/>
        </w:rPr>
        <w:t xml:space="preserve">Those FCU accepting </w:t>
      </w:r>
      <w:r w:rsidRPr="00D1472D">
        <w:rPr>
          <w:sz w:val="22"/>
          <w:szCs w:val="22"/>
        </w:rPr>
        <w:t>pubic</w:t>
      </w:r>
      <w:r w:rsidRPr="00D1472D">
        <w:rPr>
          <w:sz w:val="22"/>
          <w:szCs w:val="22"/>
        </w:rPr>
        <w:t xml:space="preserve"> unit or non</w:t>
      </w:r>
      <w:r w:rsidR="003042F1">
        <w:rPr>
          <w:sz w:val="22"/>
          <w:szCs w:val="22"/>
        </w:rPr>
        <w:t>-</w:t>
      </w:r>
      <w:r w:rsidRPr="00D1472D">
        <w:rPr>
          <w:sz w:val="22"/>
          <w:szCs w:val="22"/>
        </w:rPr>
        <w:t>member shares that, taken together with</w:t>
      </w:r>
      <w:r w:rsidRPr="00D1472D">
        <w:rPr>
          <w:spacing w:val="-3"/>
          <w:sz w:val="22"/>
          <w:szCs w:val="22"/>
        </w:rPr>
        <w:t xml:space="preserve"> </w:t>
      </w:r>
      <w:r w:rsidRPr="00D1472D">
        <w:rPr>
          <w:sz w:val="22"/>
          <w:szCs w:val="22"/>
        </w:rPr>
        <w:t>any</w:t>
      </w:r>
      <w:r w:rsidRPr="00D1472D">
        <w:rPr>
          <w:spacing w:val="-3"/>
          <w:sz w:val="22"/>
          <w:szCs w:val="22"/>
        </w:rPr>
        <w:t xml:space="preserve"> </w:t>
      </w:r>
      <w:r w:rsidRPr="00D1472D">
        <w:rPr>
          <w:sz w:val="22"/>
          <w:szCs w:val="22"/>
        </w:rPr>
        <w:t>borrowing,</w:t>
      </w:r>
      <w:r w:rsidRPr="00D1472D">
        <w:rPr>
          <w:spacing w:val="-3"/>
          <w:sz w:val="22"/>
          <w:szCs w:val="22"/>
        </w:rPr>
        <w:t xml:space="preserve"> </w:t>
      </w:r>
      <w:r w:rsidRPr="00D1472D">
        <w:rPr>
          <w:sz w:val="22"/>
          <w:szCs w:val="22"/>
        </w:rPr>
        <w:t>exceed</w:t>
      </w:r>
      <w:r w:rsidRPr="00D1472D">
        <w:rPr>
          <w:spacing w:val="-3"/>
          <w:sz w:val="22"/>
          <w:szCs w:val="22"/>
        </w:rPr>
        <w:t xml:space="preserve"> </w:t>
      </w:r>
      <w:r w:rsidRPr="00D1472D">
        <w:rPr>
          <w:sz w:val="22"/>
          <w:szCs w:val="22"/>
        </w:rPr>
        <w:t>70</w:t>
      </w:r>
      <w:r w:rsidRPr="00D1472D">
        <w:rPr>
          <w:spacing w:val="-3"/>
          <w:sz w:val="22"/>
          <w:szCs w:val="22"/>
        </w:rPr>
        <w:t xml:space="preserve"> </w:t>
      </w:r>
      <w:r w:rsidRPr="00D1472D">
        <w:rPr>
          <w:sz w:val="22"/>
          <w:szCs w:val="22"/>
        </w:rPr>
        <w:t>percent</w:t>
      </w:r>
      <w:r w:rsidRPr="00D1472D">
        <w:rPr>
          <w:spacing w:val="-3"/>
          <w:sz w:val="22"/>
          <w:szCs w:val="22"/>
        </w:rPr>
        <w:t xml:space="preserve"> </w:t>
      </w:r>
      <w:r w:rsidRPr="00D1472D">
        <w:rPr>
          <w:sz w:val="22"/>
          <w:szCs w:val="22"/>
        </w:rPr>
        <w:t>of</w:t>
      </w:r>
      <w:r w:rsidRPr="00D1472D">
        <w:rPr>
          <w:spacing w:val="-4"/>
          <w:sz w:val="22"/>
          <w:szCs w:val="22"/>
        </w:rPr>
        <w:t xml:space="preserve"> </w:t>
      </w:r>
      <w:r w:rsidRPr="00D1472D">
        <w:rPr>
          <w:sz w:val="22"/>
          <w:szCs w:val="22"/>
        </w:rPr>
        <w:t>the</w:t>
      </w:r>
      <w:r w:rsidRPr="00D1472D">
        <w:rPr>
          <w:spacing w:val="-4"/>
          <w:sz w:val="22"/>
          <w:szCs w:val="22"/>
        </w:rPr>
        <w:t xml:space="preserve"> </w:t>
      </w:r>
      <w:r w:rsidRPr="00D1472D">
        <w:rPr>
          <w:sz w:val="22"/>
          <w:szCs w:val="22"/>
        </w:rPr>
        <w:t>paid-in</w:t>
      </w:r>
      <w:r w:rsidRPr="00D1472D">
        <w:rPr>
          <w:spacing w:val="-3"/>
          <w:sz w:val="22"/>
          <w:szCs w:val="22"/>
        </w:rPr>
        <w:t xml:space="preserve"> </w:t>
      </w:r>
      <w:r w:rsidRPr="00D1472D">
        <w:rPr>
          <w:sz w:val="22"/>
          <w:szCs w:val="22"/>
        </w:rPr>
        <w:t>and</w:t>
      </w:r>
      <w:r w:rsidRPr="00D1472D">
        <w:rPr>
          <w:spacing w:val="-3"/>
          <w:sz w:val="22"/>
          <w:szCs w:val="22"/>
        </w:rPr>
        <w:t xml:space="preserve"> </w:t>
      </w:r>
      <w:r w:rsidRPr="00D1472D">
        <w:rPr>
          <w:sz w:val="22"/>
          <w:szCs w:val="22"/>
        </w:rPr>
        <w:t>unimpaired</w:t>
      </w:r>
      <w:r w:rsidRPr="00D1472D">
        <w:rPr>
          <w:spacing w:val="-3"/>
          <w:sz w:val="22"/>
          <w:szCs w:val="22"/>
        </w:rPr>
        <w:t xml:space="preserve"> </w:t>
      </w:r>
      <w:r w:rsidRPr="00D1472D">
        <w:rPr>
          <w:sz w:val="22"/>
          <w:szCs w:val="22"/>
        </w:rPr>
        <w:t>capital</w:t>
      </w:r>
      <w:r w:rsidRPr="00D1472D">
        <w:rPr>
          <w:spacing w:val="-3"/>
          <w:sz w:val="22"/>
          <w:szCs w:val="22"/>
        </w:rPr>
        <w:t xml:space="preserve"> </w:t>
      </w:r>
      <w:r w:rsidRPr="00D1472D">
        <w:rPr>
          <w:sz w:val="22"/>
          <w:szCs w:val="22"/>
        </w:rPr>
        <w:t>and</w:t>
      </w:r>
      <w:r w:rsidRPr="00D1472D">
        <w:rPr>
          <w:spacing w:val="-3"/>
          <w:sz w:val="22"/>
          <w:szCs w:val="22"/>
        </w:rPr>
        <w:t xml:space="preserve"> </w:t>
      </w:r>
      <w:r w:rsidRPr="00D1472D">
        <w:rPr>
          <w:sz w:val="22"/>
          <w:szCs w:val="22"/>
        </w:rPr>
        <w:t>surplus, must adopt a written plan concerning the intended use of these funds that is consistent with prudent risk management principles.</w:t>
      </w:r>
    </w:p>
    <w:p w:rsidR="00297FD3" w:rsidRPr="00D1472D" w14:paraId="4A0341B2" w14:textId="77777777">
      <w:pPr>
        <w:pStyle w:val="BodyText"/>
        <w:spacing w:before="46" w:after="1"/>
        <w:rPr>
          <w:sz w:val="22"/>
          <w:szCs w:val="22"/>
        </w:rPr>
      </w:pPr>
    </w:p>
    <w:tbl>
      <w:tblPr>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1080"/>
        <w:gridCol w:w="1620"/>
        <w:gridCol w:w="1350"/>
        <w:gridCol w:w="1170"/>
        <w:gridCol w:w="1350"/>
      </w:tblGrid>
      <w:tr w14:paraId="4A0341B8" w14:textId="77777777" w:rsidTr="003019B4">
        <w:tblPrEx>
          <w:tblW w:w="84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1890" w:type="dxa"/>
          </w:tcPr>
          <w:p w:rsidR="003019B4" w:rsidRPr="003019B4" w:rsidP="003019B4" w14:paraId="1417C934" w14:textId="61C3C80F">
            <w:pPr>
              <w:pStyle w:val="TableParagraph"/>
              <w:spacing w:before="102"/>
              <w:jc w:val="center"/>
              <w:rPr>
                <w:rFonts w:ascii="Times New Roman" w:hAnsi="Times New Roman" w:cs="Times New Roman"/>
                <w:sz w:val="20"/>
                <w:szCs w:val="20"/>
              </w:rPr>
            </w:pPr>
            <w:r w:rsidRPr="003019B4">
              <w:rPr>
                <w:rFonts w:ascii="Times New Roman" w:hAnsi="Times New Roman" w:cs="Times New Roman"/>
                <w:sz w:val="20"/>
                <w:szCs w:val="20"/>
              </w:rPr>
              <w:t>Information</w:t>
            </w:r>
            <w:r>
              <w:rPr>
                <w:rFonts w:ascii="Times New Roman" w:hAnsi="Times New Roman" w:cs="Times New Roman"/>
                <w:sz w:val="20"/>
                <w:szCs w:val="20"/>
              </w:rPr>
              <w:t xml:space="preserve"> </w:t>
            </w:r>
            <w:r w:rsidRPr="003019B4">
              <w:rPr>
                <w:rFonts w:ascii="Times New Roman" w:hAnsi="Times New Roman" w:cs="Times New Roman"/>
                <w:sz w:val="20"/>
                <w:szCs w:val="20"/>
              </w:rPr>
              <w:t>Collection Activity</w:t>
            </w:r>
          </w:p>
        </w:tc>
        <w:tc>
          <w:tcPr>
            <w:tcW w:w="1080" w:type="dxa"/>
          </w:tcPr>
          <w:p w:rsidR="003019B4" w:rsidRPr="003019B4" w:rsidP="003019B4" w14:paraId="4A0341B3" w14:textId="704B4EB8">
            <w:pPr>
              <w:pStyle w:val="TableParagraph"/>
              <w:spacing w:before="102"/>
              <w:jc w:val="center"/>
              <w:rPr>
                <w:rFonts w:ascii="Times New Roman" w:hAnsi="Times New Roman" w:cs="Times New Roman"/>
                <w:sz w:val="20"/>
                <w:szCs w:val="20"/>
              </w:rPr>
            </w:pPr>
            <w:r w:rsidRPr="003019B4">
              <w:rPr>
                <w:rFonts w:ascii="Times New Roman" w:hAnsi="Times New Roman" w:cs="Times New Roman"/>
                <w:sz w:val="20"/>
                <w:szCs w:val="20"/>
              </w:rPr>
              <w:t xml:space="preserve">No. of </w:t>
            </w:r>
            <w:r w:rsidRPr="003019B4">
              <w:rPr>
                <w:rFonts w:ascii="Times New Roman" w:hAnsi="Times New Roman" w:cs="Times New Roman"/>
                <w:spacing w:val="-2"/>
                <w:sz w:val="20"/>
                <w:szCs w:val="20"/>
              </w:rPr>
              <w:t>Respondents</w:t>
            </w:r>
          </w:p>
        </w:tc>
        <w:tc>
          <w:tcPr>
            <w:tcW w:w="1620" w:type="dxa"/>
          </w:tcPr>
          <w:p w:rsidR="003019B4" w:rsidP="003019B4" w14:paraId="73071F3E" w14:textId="77777777">
            <w:pPr>
              <w:pStyle w:val="TableParagraph"/>
              <w:spacing w:line="206" w:lineRule="exact"/>
              <w:ind w:right="279"/>
              <w:jc w:val="center"/>
              <w:rPr>
                <w:rFonts w:ascii="Times New Roman" w:hAnsi="Times New Roman" w:cs="Times New Roman"/>
                <w:spacing w:val="-2"/>
                <w:sz w:val="20"/>
                <w:szCs w:val="20"/>
              </w:rPr>
            </w:pPr>
            <w:r w:rsidRPr="003019B4">
              <w:rPr>
                <w:rFonts w:ascii="Times New Roman" w:hAnsi="Times New Roman" w:cs="Times New Roman"/>
                <w:sz w:val="20"/>
                <w:szCs w:val="20"/>
              </w:rPr>
              <w:t>No. of Annual Responses</w:t>
            </w:r>
            <w:r>
              <w:rPr>
                <w:rFonts w:ascii="Times New Roman" w:hAnsi="Times New Roman" w:cs="Times New Roman"/>
                <w:spacing w:val="-13"/>
                <w:sz w:val="20"/>
                <w:szCs w:val="20"/>
              </w:rPr>
              <w:t xml:space="preserve"> </w:t>
            </w:r>
            <w:r w:rsidRPr="003019B4">
              <w:rPr>
                <w:rFonts w:ascii="Times New Roman" w:hAnsi="Times New Roman" w:cs="Times New Roman"/>
                <w:sz w:val="20"/>
                <w:szCs w:val="20"/>
              </w:rPr>
              <w:t xml:space="preserve">per </w:t>
            </w:r>
            <w:r w:rsidRPr="003019B4">
              <w:rPr>
                <w:rFonts w:ascii="Times New Roman" w:hAnsi="Times New Roman" w:cs="Times New Roman"/>
                <w:spacing w:val="-2"/>
                <w:sz w:val="20"/>
                <w:szCs w:val="20"/>
              </w:rPr>
              <w:t>Respondent</w:t>
            </w:r>
          </w:p>
          <w:p w:rsidR="003019B4" w:rsidRPr="003019B4" w:rsidP="003019B4" w14:paraId="4A0341B4" w14:textId="6D73155A">
            <w:pPr>
              <w:pStyle w:val="TableParagraph"/>
              <w:spacing w:line="206" w:lineRule="exact"/>
              <w:ind w:right="279"/>
              <w:jc w:val="center"/>
              <w:rPr>
                <w:rFonts w:ascii="Times New Roman" w:hAnsi="Times New Roman" w:cs="Times New Roman"/>
                <w:spacing w:val="-2"/>
                <w:sz w:val="20"/>
                <w:szCs w:val="20"/>
              </w:rPr>
            </w:pPr>
            <w:r w:rsidRPr="003019B4">
              <w:rPr>
                <w:rFonts w:ascii="Times New Roman" w:hAnsi="Times New Roman" w:cs="Times New Roman"/>
                <w:spacing w:val="-2"/>
                <w:sz w:val="20"/>
                <w:szCs w:val="20"/>
              </w:rPr>
              <w:t>(Frequency)</w:t>
            </w:r>
          </w:p>
        </w:tc>
        <w:tc>
          <w:tcPr>
            <w:tcW w:w="1350" w:type="dxa"/>
          </w:tcPr>
          <w:p w:rsidR="003019B4" w:rsidRPr="003019B4" w:rsidP="003019B4" w14:paraId="4A0341B5" w14:textId="77777777">
            <w:pPr>
              <w:pStyle w:val="TableParagraph"/>
              <w:spacing w:before="102"/>
              <w:ind w:right="120"/>
              <w:jc w:val="center"/>
              <w:rPr>
                <w:rFonts w:ascii="Times New Roman" w:hAnsi="Times New Roman" w:cs="Times New Roman"/>
                <w:sz w:val="20"/>
                <w:szCs w:val="20"/>
              </w:rPr>
            </w:pPr>
            <w:r w:rsidRPr="003019B4">
              <w:rPr>
                <w:rFonts w:ascii="Times New Roman" w:hAnsi="Times New Roman" w:cs="Times New Roman"/>
                <w:sz w:val="20"/>
                <w:szCs w:val="20"/>
              </w:rPr>
              <w:t>Total Number of Annual</w:t>
            </w:r>
            <w:r w:rsidRPr="003019B4">
              <w:rPr>
                <w:rFonts w:ascii="Times New Roman" w:hAnsi="Times New Roman" w:cs="Times New Roman"/>
                <w:spacing w:val="-13"/>
                <w:sz w:val="20"/>
                <w:szCs w:val="20"/>
              </w:rPr>
              <w:t xml:space="preserve"> </w:t>
            </w:r>
            <w:r w:rsidRPr="003019B4">
              <w:rPr>
                <w:rFonts w:ascii="Times New Roman" w:hAnsi="Times New Roman" w:cs="Times New Roman"/>
                <w:sz w:val="20"/>
                <w:szCs w:val="20"/>
              </w:rPr>
              <w:t>Responses</w:t>
            </w:r>
          </w:p>
        </w:tc>
        <w:tc>
          <w:tcPr>
            <w:tcW w:w="1170" w:type="dxa"/>
          </w:tcPr>
          <w:p w:rsidR="003019B4" w:rsidRPr="003019B4" w:rsidP="003019B4" w14:paraId="4A0341B6" w14:textId="77777777">
            <w:pPr>
              <w:pStyle w:val="TableParagraph"/>
              <w:spacing w:before="102"/>
              <w:jc w:val="center"/>
              <w:rPr>
                <w:rFonts w:ascii="Times New Roman" w:hAnsi="Times New Roman" w:cs="Times New Roman"/>
                <w:sz w:val="20"/>
                <w:szCs w:val="20"/>
              </w:rPr>
            </w:pPr>
            <w:r w:rsidRPr="003019B4">
              <w:rPr>
                <w:rFonts w:ascii="Times New Roman" w:hAnsi="Times New Roman" w:cs="Times New Roman"/>
                <w:sz w:val="20"/>
                <w:szCs w:val="20"/>
              </w:rPr>
              <w:t>Hours</w:t>
            </w:r>
            <w:r w:rsidRPr="003019B4">
              <w:rPr>
                <w:rFonts w:ascii="Times New Roman" w:hAnsi="Times New Roman" w:cs="Times New Roman"/>
                <w:spacing w:val="-13"/>
                <w:sz w:val="20"/>
                <w:szCs w:val="20"/>
              </w:rPr>
              <w:t xml:space="preserve"> </w:t>
            </w:r>
            <w:r w:rsidRPr="003019B4">
              <w:rPr>
                <w:rFonts w:ascii="Times New Roman" w:hAnsi="Times New Roman" w:cs="Times New Roman"/>
                <w:sz w:val="20"/>
                <w:szCs w:val="20"/>
              </w:rPr>
              <w:t xml:space="preserve">per </w:t>
            </w:r>
            <w:r w:rsidRPr="003019B4">
              <w:rPr>
                <w:rFonts w:ascii="Times New Roman" w:hAnsi="Times New Roman" w:cs="Times New Roman"/>
                <w:spacing w:val="-2"/>
                <w:sz w:val="20"/>
                <w:szCs w:val="20"/>
              </w:rPr>
              <w:t>Response</w:t>
            </w:r>
          </w:p>
        </w:tc>
        <w:tc>
          <w:tcPr>
            <w:tcW w:w="1350" w:type="dxa"/>
          </w:tcPr>
          <w:p w:rsidR="003019B4" w:rsidRPr="003019B4" w:rsidP="003019B4" w14:paraId="4A0341B7" w14:textId="77777777">
            <w:pPr>
              <w:pStyle w:val="TableParagraph"/>
              <w:spacing w:before="102"/>
              <w:ind w:right="295"/>
              <w:jc w:val="center"/>
              <w:rPr>
                <w:rFonts w:ascii="Times New Roman" w:hAnsi="Times New Roman" w:cs="Times New Roman"/>
                <w:sz w:val="20"/>
                <w:szCs w:val="20"/>
              </w:rPr>
            </w:pPr>
            <w:r w:rsidRPr="003019B4">
              <w:rPr>
                <w:rFonts w:ascii="Times New Roman" w:hAnsi="Times New Roman" w:cs="Times New Roman"/>
                <w:sz w:val="20"/>
                <w:szCs w:val="20"/>
              </w:rPr>
              <w:t>Total Annual Burden</w:t>
            </w:r>
            <w:r w:rsidRPr="003019B4">
              <w:rPr>
                <w:rFonts w:ascii="Times New Roman" w:hAnsi="Times New Roman" w:cs="Times New Roman"/>
                <w:spacing w:val="-3"/>
                <w:sz w:val="20"/>
                <w:szCs w:val="20"/>
              </w:rPr>
              <w:t xml:space="preserve"> </w:t>
            </w:r>
            <w:r w:rsidRPr="003019B4">
              <w:rPr>
                <w:rFonts w:ascii="Times New Roman" w:hAnsi="Times New Roman" w:cs="Times New Roman"/>
                <w:spacing w:val="-2"/>
                <w:sz w:val="20"/>
                <w:szCs w:val="20"/>
              </w:rPr>
              <w:t>Hours</w:t>
            </w:r>
          </w:p>
        </w:tc>
      </w:tr>
      <w:tr w14:paraId="0C4E8646" w14:textId="77777777" w:rsidTr="003019B4">
        <w:tblPrEx>
          <w:tblW w:w="8460" w:type="dxa"/>
          <w:tblInd w:w="715" w:type="dxa"/>
          <w:tblLayout w:type="fixed"/>
          <w:tblCellMar>
            <w:left w:w="0" w:type="dxa"/>
            <w:right w:w="0" w:type="dxa"/>
          </w:tblCellMar>
          <w:tblLook w:val="01E0"/>
        </w:tblPrEx>
        <w:trPr>
          <w:trHeight w:val="621"/>
        </w:trPr>
        <w:tc>
          <w:tcPr>
            <w:tcW w:w="1890" w:type="dxa"/>
          </w:tcPr>
          <w:p w:rsidR="005607D9" w:rsidP="003019B4" w14:paraId="444B271B" w14:textId="77777777">
            <w:pPr>
              <w:rPr>
                <w:color w:val="000000"/>
                <w:sz w:val="20"/>
                <w:szCs w:val="20"/>
              </w:rPr>
            </w:pPr>
          </w:p>
          <w:p w:rsidR="003019B4" w:rsidRPr="005607D9" w:rsidP="005607D9" w14:paraId="73B639D1" w14:textId="1227FCCB">
            <w:pPr>
              <w:rPr>
                <w:color w:val="000000"/>
                <w:sz w:val="20"/>
                <w:szCs w:val="20"/>
              </w:rPr>
            </w:pPr>
            <w:r w:rsidRPr="003019B4">
              <w:rPr>
                <w:color w:val="000000"/>
                <w:sz w:val="20"/>
                <w:szCs w:val="20"/>
              </w:rPr>
              <w:t>12 CFR §701.32</w:t>
            </w:r>
          </w:p>
        </w:tc>
        <w:tc>
          <w:tcPr>
            <w:tcW w:w="1080" w:type="dxa"/>
          </w:tcPr>
          <w:p w:rsidR="003019B4" w:rsidRPr="003019B4" w:rsidP="005607D9" w14:paraId="17E5E3FA" w14:textId="7E8B8BE9">
            <w:pPr>
              <w:pStyle w:val="TableParagraph"/>
              <w:spacing w:before="102"/>
              <w:ind w:left="371" w:firstLine="288"/>
              <w:jc w:val="center"/>
              <w:rPr>
                <w:rFonts w:ascii="Times New Roman" w:hAnsi="Times New Roman" w:cs="Times New Roman"/>
                <w:sz w:val="20"/>
                <w:szCs w:val="20"/>
              </w:rPr>
            </w:pPr>
            <w:r>
              <w:rPr>
                <w:rFonts w:ascii="Times New Roman" w:hAnsi="Times New Roman" w:cs="Times New Roman"/>
                <w:sz w:val="20"/>
                <w:szCs w:val="20"/>
              </w:rPr>
              <w:t>10</w:t>
            </w:r>
          </w:p>
        </w:tc>
        <w:tc>
          <w:tcPr>
            <w:tcW w:w="1620" w:type="dxa"/>
          </w:tcPr>
          <w:p w:rsidR="005607D9" w:rsidP="005607D9" w14:paraId="754A9025" w14:textId="77777777">
            <w:pPr>
              <w:pStyle w:val="TableParagraph"/>
              <w:spacing w:line="206" w:lineRule="exact"/>
              <w:ind w:left="287" w:right="279" w:firstLine="2"/>
              <w:jc w:val="center"/>
              <w:rPr>
                <w:rFonts w:ascii="Times New Roman" w:hAnsi="Times New Roman" w:cs="Times New Roman"/>
                <w:sz w:val="20"/>
                <w:szCs w:val="20"/>
              </w:rPr>
            </w:pPr>
          </w:p>
          <w:p w:rsidR="003019B4" w:rsidRPr="003019B4" w:rsidP="005607D9" w14:paraId="6967AF01" w14:textId="4501E8BE">
            <w:pPr>
              <w:pStyle w:val="TableParagraph"/>
              <w:spacing w:line="206" w:lineRule="exact"/>
              <w:ind w:left="287" w:right="279" w:firstLine="2"/>
              <w:jc w:val="center"/>
              <w:rPr>
                <w:rFonts w:ascii="Times New Roman" w:hAnsi="Times New Roman" w:cs="Times New Roman"/>
                <w:sz w:val="20"/>
                <w:szCs w:val="20"/>
              </w:rPr>
            </w:pPr>
            <w:r>
              <w:rPr>
                <w:rFonts w:ascii="Times New Roman" w:hAnsi="Times New Roman" w:cs="Times New Roman"/>
                <w:sz w:val="20"/>
                <w:szCs w:val="20"/>
              </w:rPr>
              <w:t>1</w:t>
            </w:r>
          </w:p>
        </w:tc>
        <w:tc>
          <w:tcPr>
            <w:tcW w:w="1350" w:type="dxa"/>
          </w:tcPr>
          <w:p w:rsidR="003019B4" w:rsidRPr="003019B4" w:rsidP="005607D9" w14:paraId="49B1BA9D" w14:textId="1EE2D17E">
            <w:pPr>
              <w:pStyle w:val="TableParagraph"/>
              <w:spacing w:before="102"/>
              <w:ind w:left="128" w:right="120" w:firstLine="110"/>
              <w:jc w:val="center"/>
              <w:rPr>
                <w:rFonts w:ascii="Times New Roman" w:hAnsi="Times New Roman" w:cs="Times New Roman"/>
                <w:sz w:val="20"/>
                <w:szCs w:val="20"/>
              </w:rPr>
            </w:pPr>
            <w:r>
              <w:rPr>
                <w:rFonts w:ascii="Times New Roman" w:hAnsi="Times New Roman" w:cs="Times New Roman"/>
                <w:sz w:val="20"/>
                <w:szCs w:val="20"/>
              </w:rPr>
              <w:t>10</w:t>
            </w:r>
          </w:p>
        </w:tc>
        <w:tc>
          <w:tcPr>
            <w:tcW w:w="1170" w:type="dxa"/>
          </w:tcPr>
          <w:p w:rsidR="003019B4" w:rsidRPr="003019B4" w:rsidP="005607D9" w14:paraId="4250FF8A" w14:textId="0C8902D3">
            <w:pPr>
              <w:pStyle w:val="TableParagraph"/>
              <w:spacing w:before="102"/>
              <w:ind w:left="473" w:firstLine="9"/>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Pr>
          <w:p w:rsidR="003019B4" w:rsidRPr="003019B4" w:rsidP="005607D9" w14:paraId="38681731" w14:textId="50E010E1">
            <w:pPr>
              <w:pStyle w:val="TableParagraph"/>
              <w:spacing w:before="102"/>
              <w:ind w:left="299" w:right="295" w:firstLine="50"/>
              <w:jc w:val="center"/>
              <w:rPr>
                <w:rFonts w:ascii="Times New Roman" w:hAnsi="Times New Roman" w:cs="Times New Roman"/>
                <w:sz w:val="20"/>
                <w:szCs w:val="20"/>
              </w:rPr>
            </w:pPr>
            <w:r>
              <w:rPr>
                <w:rFonts w:ascii="Times New Roman" w:hAnsi="Times New Roman" w:cs="Times New Roman"/>
                <w:sz w:val="20"/>
                <w:szCs w:val="20"/>
              </w:rPr>
              <w:t>20</w:t>
            </w:r>
          </w:p>
        </w:tc>
      </w:tr>
    </w:tbl>
    <w:p w:rsidR="00297FD3" w:rsidRPr="00D1472D" w14:paraId="4A0341B9" w14:textId="77777777">
      <w:pPr>
        <w:pStyle w:val="TableParagraph"/>
        <w:rPr>
          <w:rFonts w:ascii="Times New Roman" w:hAnsi="Times New Roman" w:cs="Times New Roman"/>
        </w:rPr>
        <w:sectPr>
          <w:footerReference w:type="default" r:id="rId4"/>
          <w:pgSz w:w="12240" w:h="15840"/>
          <w:pgMar w:top="1640" w:right="1080" w:bottom="1512" w:left="1440" w:header="0" w:footer="787" w:gutter="0"/>
          <w:cols w:space="720"/>
        </w:sectPr>
      </w:pPr>
    </w:p>
    <w:p w:rsidR="00297FD3" w:rsidRPr="00D1472D" w14:paraId="4A0341C6" w14:textId="34FF8F2F">
      <w:pPr>
        <w:pStyle w:val="BodyText"/>
        <w:spacing w:before="20"/>
        <w:ind w:left="720"/>
        <w:rPr>
          <w:sz w:val="22"/>
          <w:szCs w:val="22"/>
        </w:rPr>
      </w:pPr>
      <w:r>
        <w:t>The cost to respondents is b</w:t>
      </w:r>
      <w:r w:rsidRPr="00E41CB0">
        <w:t xml:space="preserve">ased on the </w:t>
      </w:r>
      <w:r>
        <w:t xml:space="preserve">2025 GS-11 RUS salary table with an hourly </w:t>
      </w:r>
      <w:r w:rsidRPr="00E41CB0">
        <w:t>labor rate of $3</w:t>
      </w:r>
      <w:r>
        <w:t>9</w:t>
      </w:r>
      <w:r w:rsidRPr="00E41CB0">
        <w:t xml:space="preserve"> per hour</w:t>
      </w:r>
      <w:r>
        <w:t xml:space="preserve">. The </w:t>
      </w:r>
      <w:r w:rsidRPr="00E41CB0">
        <w:t xml:space="preserve">total annual cost </w:t>
      </w:r>
      <w:r w:rsidRPr="00E41CB0">
        <w:t>to</w:t>
      </w:r>
      <w:r w:rsidRPr="00E41CB0">
        <w:t xml:space="preserve"> respondents is </w:t>
      </w:r>
      <w:r>
        <w:t>estimated to be</w:t>
      </w:r>
      <w:r w:rsidRPr="00D1472D">
        <w:rPr>
          <w:sz w:val="22"/>
          <w:szCs w:val="22"/>
        </w:rPr>
        <w:t xml:space="preserve"> </w:t>
      </w:r>
      <w:r w:rsidRPr="00D1472D" w:rsidR="00473249">
        <w:rPr>
          <w:spacing w:val="-2"/>
          <w:sz w:val="22"/>
          <w:szCs w:val="22"/>
        </w:rPr>
        <w:t>$</w:t>
      </w:r>
      <w:r w:rsidR="00C4159F">
        <w:rPr>
          <w:spacing w:val="-2"/>
          <w:sz w:val="22"/>
          <w:szCs w:val="22"/>
        </w:rPr>
        <w:t>780</w:t>
      </w:r>
      <w:r>
        <w:rPr>
          <w:spacing w:val="-2"/>
          <w:sz w:val="22"/>
          <w:szCs w:val="22"/>
        </w:rPr>
        <w:t>.</w:t>
      </w:r>
    </w:p>
    <w:p w:rsidR="00297FD3" w:rsidRPr="00D1472D" w14:paraId="4A0341C7" w14:textId="77777777">
      <w:pPr>
        <w:pStyle w:val="BodyText"/>
        <w:rPr>
          <w:sz w:val="22"/>
          <w:szCs w:val="22"/>
        </w:rPr>
      </w:pPr>
    </w:p>
    <w:p w:rsidR="00297FD3" w:rsidRPr="00D1472D" w14:paraId="4A0341C8" w14:textId="77777777">
      <w:pPr>
        <w:pStyle w:val="Heading1"/>
        <w:numPr>
          <w:ilvl w:val="1"/>
          <w:numId w:val="1"/>
        </w:numPr>
        <w:tabs>
          <w:tab w:val="left" w:pos="719"/>
        </w:tabs>
        <w:ind w:left="719" w:hanging="719"/>
        <w:rPr>
          <w:sz w:val="22"/>
          <w:szCs w:val="22"/>
        </w:rPr>
      </w:pPr>
      <w:r w:rsidRPr="00D1472D">
        <w:rPr>
          <w:sz w:val="22"/>
          <w:szCs w:val="22"/>
        </w:rPr>
        <w:t>Capital</w:t>
      </w:r>
      <w:r w:rsidRPr="00D1472D">
        <w:rPr>
          <w:spacing w:val="-4"/>
          <w:sz w:val="22"/>
          <w:szCs w:val="22"/>
        </w:rPr>
        <w:t xml:space="preserve"> </w:t>
      </w:r>
      <w:r w:rsidRPr="00D1472D">
        <w:rPr>
          <w:sz w:val="22"/>
          <w:szCs w:val="22"/>
        </w:rPr>
        <w:t>start-up</w:t>
      </w:r>
      <w:r w:rsidRPr="00D1472D">
        <w:rPr>
          <w:spacing w:val="-2"/>
          <w:sz w:val="22"/>
          <w:szCs w:val="22"/>
        </w:rPr>
        <w:t xml:space="preserve"> </w:t>
      </w:r>
      <w:r w:rsidRPr="00D1472D">
        <w:rPr>
          <w:sz w:val="22"/>
          <w:szCs w:val="22"/>
        </w:rPr>
        <w:t>costs</w:t>
      </w:r>
      <w:r w:rsidRPr="00D1472D">
        <w:rPr>
          <w:spacing w:val="-2"/>
          <w:sz w:val="22"/>
          <w:szCs w:val="22"/>
        </w:rPr>
        <w:t xml:space="preserve"> </w:t>
      </w:r>
      <w:r w:rsidRPr="00D1472D">
        <w:rPr>
          <w:sz w:val="22"/>
          <w:szCs w:val="22"/>
        </w:rPr>
        <w:t>and</w:t>
      </w:r>
      <w:r w:rsidRPr="00D1472D">
        <w:rPr>
          <w:spacing w:val="-2"/>
          <w:sz w:val="22"/>
          <w:szCs w:val="22"/>
        </w:rPr>
        <w:t xml:space="preserve"> </w:t>
      </w:r>
      <w:r w:rsidRPr="00D1472D">
        <w:rPr>
          <w:sz w:val="22"/>
          <w:szCs w:val="22"/>
        </w:rPr>
        <w:t>operation</w:t>
      </w:r>
      <w:r w:rsidRPr="00D1472D">
        <w:rPr>
          <w:spacing w:val="-2"/>
          <w:sz w:val="22"/>
          <w:szCs w:val="22"/>
        </w:rPr>
        <w:t xml:space="preserve"> </w:t>
      </w:r>
      <w:r w:rsidRPr="00D1472D">
        <w:rPr>
          <w:sz w:val="22"/>
          <w:szCs w:val="22"/>
        </w:rPr>
        <w:t>and</w:t>
      </w:r>
      <w:r w:rsidRPr="00D1472D">
        <w:rPr>
          <w:spacing w:val="-4"/>
          <w:sz w:val="22"/>
          <w:szCs w:val="22"/>
        </w:rPr>
        <w:t xml:space="preserve"> </w:t>
      </w:r>
      <w:r w:rsidRPr="00D1472D">
        <w:rPr>
          <w:sz w:val="22"/>
          <w:szCs w:val="22"/>
        </w:rPr>
        <w:t>maintenance</w:t>
      </w:r>
      <w:r w:rsidRPr="00D1472D">
        <w:rPr>
          <w:spacing w:val="-2"/>
          <w:sz w:val="22"/>
          <w:szCs w:val="22"/>
        </w:rPr>
        <w:t xml:space="preserve"> costs.</w:t>
      </w:r>
    </w:p>
    <w:p w:rsidR="00297FD3" w:rsidRPr="00D1472D" w14:paraId="4A0341C9" w14:textId="77777777">
      <w:pPr>
        <w:pStyle w:val="BodyText"/>
        <w:rPr>
          <w:b/>
          <w:sz w:val="22"/>
          <w:szCs w:val="22"/>
        </w:rPr>
      </w:pPr>
    </w:p>
    <w:p w:rsidR="00297FD3" w:rsidRPr="00D1472D" w14:paraId="4A0341CA" w14:textId="77777777">
      <w:pPr>
        <w:pStyle w:val="BodyText"/>
        <w:ind w:left="720" w:right="362"/>
        <w:rPr>
          <w:sz w:val="22"/>
          <w:szCs w:val="22"/>
        </w:rPr>
      </w:pPr>
      <w:r w:rsidRPr="00D1472D">
        <w:rPr>
          <w:sz w:val="22"/>
          <w:szCs w:val="22"/>
        </w:rPr>
        <w:t>There</w:t>
      </w:r>
      <w:r w:rsidRPr="00D1472D">
        <w:rPr>
          <w:spacing w:val="-3"/>
          <w:sz w:val="22"/>
          <w:szCs w:val="22"/>
        </w:rPr>
        <w:t xml:space="preserve"> </w:t>
      </w:r>
      <w:r w:rsidRPr="00D1472D">
        <w:rPr>
          <w:sz w:val="22"/>
          <w:szCs w:val="22"/>
        </w:rPr>
        <w:t>are</w:t>
      </w:r>
      <w:r w:rsidRPr="00D1472D">
        <w:rPr>
          <w:spacing w:val="-5"/>
          <w:sz w:val="22"/>
          <w:szCs w:val="22"/>
        </w:rPr>
        <w:t xml:space="preserve"> </w:t>
      </w:r>
      <w:r w:rsidRPr="00D1472D">
        <w:rPr>
          <w:sz w:val="22"/>
          <w:szCs w:val="22"/>
        </w:rPr>
        <w:t>no</w:t>
      </w:r>
      <w:r w:rsidRPr="00D1472D">
        <w:rPr>
          <w:spacing w:val="-2"/>
          <w:sz w:val="22"/>
          <w:szCs w:val="22"/>
        </w:rPr>
        <w:t xml:space="preserve"> </w:t>
      </w:r>
      <w:r w:rsidRPr="00D1472D">
        <w:rPr>
          <w:sz w:val="22"/>
          <w:szCs w:val="22"/>
        </w:rPr>
        <w:t>capital</w:t>
      </w:r>
      <w:r w:rsidRPr="00D1472D">
        <w:rPr>
          <w:spacing w:val="-4"/>
          <w:sz w:val="22"/>
          <w:szCs w:val="22"/>
        </w:rPr>
        <w:t xml:space="preserve"> </w:t>
      </w:r>
      <w:r w:rsidRPr="00D1472D">
        <w:rPr>
          <w:sz w:val="22"/>
          <w:szCs w:val="22"/>
        </w:rPr>
        <w:t>start-</w:t>
      </w:r>
      <w:r w:rsidRPr="00D1472D">
        <w:rPr>
          <w:sz w:val="22"/>
          <w:szCs w:val="22"/>
        </w:rPr>
        <w:t>up</w:t>
      </w:r>
      <w:r w:rsidRPr="00D1472D">
        <w:rPr>
          <w:spacing w:val="-4"/>
          <w:sz w:val="22"/>
          <w:szCs w:val="22"/>
        </w:rPr>
        <w:t xml:space="preserve"> </w:t>
      </w:r>
      <w:r w:rsidRPr="00D1472D">
        <w:rPr>
          <w:sz w:val="22"/>
          <w:szCs w:val="22"/>
        </w:rPr>
        <w:t>or</w:t>
      </w:r>
      <w:r w:rsidRPr="00D1472D">
        <w:rPr>
          <w:spacing w:val="-5"/>
          <w:sz w:val="22"/>
          <w:szCs w:val="22"/>
        </w:rPr>
        <w:t xml:space="preserve"> </w:t>
      </w:r>
      <w:r w:rsidRPr="00D1472D">
        <w:rPr>
          <w:sz w:val="22"/>
          <w:szCs w:val="22"/>
        </w:rPr>
        <w:t>operation</w:t>
      </w:r>
      <w:r w:rsidRPr="00D1472D">
        <w:rPr>
          <w:spacing w:val="-4"/>
          <w:sz w:val="22"/>
          <w:szCs w:val="22"/>
        </w:rPr>
        <w:t xml:space="preserve"> </w:t>
      </w:r>
      <w:r w:rsidRPr="00D1472D">
        <w:rPr>
          <w:sz w:val="22"/>
          <w:szCs w:val="22"/>
        </w:rPr>
        <w:t>and</w:t>
      </w:r>
      <w:r w:rsidRPr="00D1472D">
        <w:rPr>
          <w:spacing w:val="-4"/>
          <w:sz w:val="22"/>
          <w:szCs w:val="22"/>
        </w:rPr>
        <w:t xml:space="preserve"> </w:t>
      </w:r>
      <w:r w:rsidRPr="00D1472D">
        <w:rPr>
          <w:sz w:val="22"/>
          <w:szCs w:val="22"/>
        </w:rPr>
        <w:t>maintenance</w:t>
      </w:r>
      <w:r w:rsidRPr="00D1472D">
        <w:rPr>
          <w:spacing w:val="-3"/>
          <w:sz w:val="22"/>
          <w:szCs w:val="22"/>
        </w:rPr>
        <w:t xml:space="preserve"> </w:t>
      </w:r>
      <w:r w:rsidRPr="00D1472D">
        <w:rPr>
          <w:sz w:val="22"/>
          <w:szCs w:val="22"/>
        </w:rPr>
        <w:t>costs</w:t>
      </w:r>
      <w:r w:rsidRPr="00D1472D">
        <w:rPr>
          <w:spacing w:val="-4"/>
          <w:sz w:val="22"/>
          <w:szCs w:val="22"/>
        </w:rPr>
        <w:t xml:space="preserve"> </w:t>
      </w:r>
      <w:r w:rsidRPr="00D1472D">
        <w:rPr>
          <w:sz w:val="22"/>
          <w:szCs w:val="22"/>
        </w:rPr>
        <w:t>associated</w:t>
      </w:r>
      <w:r w:rsidRPr="00D1472D">
        <w:rPr>
          <w:spacing w:val="-2"/>
          <w:sz w:val="22"/>
          <w:szCs w:val="22"/>
        </w:rPr>
        <w:t xml:space="preserve"> </w:t>
      </w:r>
      <w:r w:rsidRPr="00D1472D">
        <w:rPr>
          <w:sz w:val="22"/>
          <w:szCs w:val="22"/>
        </w:rPr>
        <w:t>with</w:t>
      </w:r>
      <w:r w:rsidRPr="00D1472D">
        <w:rPr>
          <w:spacing w:val="-4"/>
          <w:sz w:val="22"/>
          <w:szCs w:val="22"/>
        </w:rPr>
        <w:t xml:space="preserve"> </w:t>
      </w:r>
      <w:r w:rsidRPr="00D1472D">
        <w:rPr>
          <w:sz w:val="22"/>
          <w:szCs w:val="22"/>
        </w:rPr>
        <w:t>this information collection.</w:t>
      </w:r>
    </w:p>
    <w:p w:rsidR="00297FD3" w:rsidRPr="00D1472D" w14:paraId="4A0341CB" w14:textId="77777777">
      <w:pPr>
        <w:pStyle w:val="Heading1"/>
        <w:numPr>
          <w:ilvl w:val="1"/>
          <w:numId w:val="1"/>
        </w:numPr>
        <w:tabs>
          <w:tab w:val="left" w:pos="719"/>
        </w:tabs>
        <w:spacing w:before="274"/>
        <w:ind w:left="719" w:hanging="719"/>
        <w:rPr>
          <w:sz w:val="22"/>
          <w:szCs w:val="22"/>
        </w:rPr>
      </w:pPr>
      <w:r w:rsidRPr="00D1472D">
        <w:rPr>
          <w:sz w:val="22"/>
          <w:szCs w:val="22"/>
        </w:rPr>
        <w:t>Annualized</w:t>
      </w:r>
      <w:r w:rsidRPr="00D1472D">
        <w:rPr>
          <w:spacing w:val="-3"/>
          <w:sz w:val="22"/>
          <w:szCs w:val="22"/>
        </w:rPr>
        <w:t xml:space="preserve"> </w:t>
      </w:r>
      <w:r w:rsidRPr="00D1472D">
        <w:rPr>
          <w:sz w:val="22"/>
          <w:szCs w:val="22"/>
        </w:rPr>
        <w:t>cost</w:t>
      </w:r>
      <w:r w:rsidRPr="00D1472D">
        <w:rPr>
          <w:spacing w:val="-3"/>
          <w:sz w:val="22"/>
          <w:szCs w:val="22"/>
        </w:rPr>
        <w:t xml:space="preserve"> </w:t>
      </w:r>
      <w:r w:rsidRPr="00D1472D">
        <w:rPr>
          <w:sz w:val="22"/>
          <w:szCs w:val="22"/>
        </w:rPr>
        <w:t>to</w:t>
      </w:r>
      <w:r w:rsidRPr="00D1472D">
        <w:rPr>
          <w:spacing w:val="-2"/>
          <w:sz w:val="22"/>
          <w:szCs w:val="22"/>
        </w:rPr>
        <w:t xml:space="preserve"> </w:t>
      </w:r>
      <w:r w:rsidRPr="00D1472D">
        <w:rPr>
          <w:sz w:val="22"/>
          <w:szCs w:val="22"/>
        </w:rPr>
        <w:t>the</w:t>
      </w:r>
      <w:r w:rsidRPr="00D1472D">
        <w:rPr>
          <w:spacing w:val="-3"/>
          <w:sz w:val="22"/>
          <w:szCs w:val="22"/>
        </w:rPr>
        <w:t xml:space="preserve"> </w:t>
      </w:r>
      <w:r w:rsidRPr="00D1472D">
        <w:rPr>
          <w:sz w:val="22"/>
          <w:szCs w:val="22"/>
        </w:rPr>
        <w:t>Federal</w:t>
      </w:r>
      <w:r w:rsidRPr="00D1472D">
        <w:rPr>
          <w:spacing w:val="-2"/>
          <w:sz w:val="22"/>
          <w:szCs w:val="22"/>
        </w:rPr>
        <w:t xml:space="preserve"> government.</w:t>
      </w:r>
    </w:p>
    <w:p w:rsidR="00297FD3" w:rsidRPr="00D1472D" w14:paraId="4A0341CC" w14:textId="77777777">
      <w:pPr>
        <w:pStyle w:val="BodyText"/>
        <w:spacing w:before="276"/>
        <w:ind w:left="720"/>
        <w:rPr>
          <w:sz w:val="22"/>
          <w:szCs w:val="22"/>
        </w:rPr>
      </w:pPr>
      <w:r w:rsidRPr="00D1472D">
        <w:rPr>
          <w:sz w:val="22"/>
          <w:szCs w:val="22"/>
        </w:rPr>
        <w:t>There</w:t>
      </w:r>
      <w:r w:rsidRPr="00D1472D">
        <w:rPr>
          <w:spacing w:val="-1"/>
          <w:sz w:val="22"/>
          <w:szCs w:val="22"/>
        </w:rPr>
        <w:t xml:space="preserve"> </w:t>
      </w:r>
      <w:r w:rsidRPr="00D1472D">
        <w:rPr>
          <w:sz w:val="22"/>
          <w:szCs w:val="22"/>
        </w:rPr>
        <w:t>are</w:t>
      </w:r>
      <w:r w:rsidRPr="00D1472D">
        <w:rPr>
          <w:spacing w:val="-3"/>
          <w:sz w:val="22"/>
          <w:szCs w:val="22"/>
        </w:rPr>
        <w:t xml:space="preserve"> </w:t>
      </w:r>
      <w:r w:rsidRPr="00D1472D">
        <w:rPr>
          <w:sz w:val="22"/>
          <w:szCs w:val="22"/>
        </w:rPr>
        <w:t>no</w:t>
      </w:r>
      <w:r w:rsidRPr="00D1472D">
        <w:rPr>
          <w:spacing w:val="1"/>
          <w:sz w:val="22"/>
          <w:szCs w:val="22"/>
        </w:rPr>
        <w:t xml:space="preserve"> </w:t>
      </w:r>
      <w:r w:rsidRPr="00D1472D">
        <w:rPr>
          <w:sz w:val="22"/>
          <w:szCs w:val="22"/>
        </w:rPr>
        <w:t>costs</w:t>
      </w:r>
      <w:r w:rsidRPr="00D1472D">
        <w:rPr>
          <w:spacing w:val="-2"/>
          <w:sz w:val="22"/>
          <w:szCs w:val="22"/>
        </w:rPr>
        <w:t xml:space="preserve"> </w:t>
      </w:r>
      <w:r w:rsidRPr="00D1472D">
        <w:rPr>
          <w:sz w:val="22"/>
          <w:szCs w:val="22"/>
        </w:rPr>
        <w:t>to</w:t>
      </w:r>
      <w:r w:rsidRPr="00D1472D">
        <w:rPr>
          <w:spacing w:val="-1"/>
          <w:sz w:val="22"/>
          <w:szCs w:val="22"/>
        </w:rPr>
        <w:t xml:space="preserve"> </w:t>
      </w:r>
      <w:r w:rsidRPr="00D1472D">
        <w:rPr>
          <w:sz w:val="22"/>
          <w:szCs w:val="22"/>
        </w:rPr>
        <w:t>the</w:t>
      </w:r>
      <w:r w:rsidRPr="00D1472D">
        <w:rPr>
          <w:spacing w:val="-3"/>
          <w:sz w:val="22"/>
          <w:szCs w:val="22"/>
        </w:rPr>
        <w:t xml:space="preserve"> </w:t>
      </w:r>
      <w:r w:rsidRPr="00D1472D">
        <w:rPr>
          <w:sz w:val="22"/>
          <w:szCs w:val="22"/>
        </w:rPr>
        <w:t>Federal</w:t>
      </w:r>
      <w:r w:rsidRPr="00D1472D">
        <w:rPr>
          <w:spacing w:val="-1"/>
          <w:sz w:val="22"/>
          <w:szCs w:val="22"/>
        </w:rPr>
        <w:t xml:space="preserve"> </w:t>
      </w:r>
      <w:r w:rsidRPr="00D1472D">
        <w:rPr>
          <w:spacing w:val="-2"/>
          <w:sz w:val="22"/>
          <w:szCs w:val="22"/>
        </w:rPr>
        <w:t>government.</w:t>
      </w:r>
    </w:p>
    <w:p w:rsidR="00297FD3" w:rsidRPr="00D1472D" w14:paraId="4A0341CD" w14:textId="77777777">
      <w:pPr>
        <w:pStyle w:val="Heading1"/>
        <w:numPr>
          <w:ilvl w:val="1"/>
          <w:numId w:val="1"/>
        </w:numPr>
        <w:tabs>
          <w:tab w:val="left" w:pos="719"/>
        </w:tabs>
        <w:spacing w:before="276"/>
        <w:ind w:left="719" w:hanging="719"/>
        <w:rPr>
          <w:sz w:val="22"/>
          <w:szCs w:val="22"/>
        </w:rPr>
      </w:pPr>
      <w:r w:rsidRPr="00D1472D">
        <w:rPr>
          <w:sz w:val="22"/>
          <w:szCs w:val="22"/>
        </w:rPr>
        <w:t>Reason</w:t>
      </w:r>
      <w:r w:rsidRPr="00D1472D">
        <w:rPr>
          <w:spacing w:val="-2"/>
          <w:sz w:val="22"/>
          <w:szCs w:val="22"/>
        </w:rPr>
        <w:t xml:space="preserve"> </w:t>
      </w:r>
      <w:r w:rsidRPr="00D1472D">
        <w:rPr>
          <w:sz w:val="22"/>
          <w:szCs w:val="22"/>
        </w:rPr>
        <w:t>for</w:t>
      </w:r>
      <w:r w:rsidRPr="00D1472D">
        <w:rPr>
          <w:spacing w:val="-3"/>
          <w:sz w:val="22"/>
          <w:szCs w:val="22"/>
        </w:rPr>
        <w:t xml:space="preserve"> </w:t>
      </w:r>
      <w:r w:rsidRPr="00D1472D">
        <w:rPr>
          <w:sz w:val="22"/>
          <w:szCs w:val="22"/>
        </w:rPr>
        <w:t>change</w:t>
      </w:r>
      <w:r w:rsidRPr="00D1472D">
        <w:rPr>
          <w:spacing w:val="-3"/>
          <w:sz w:val="22"/>
          <w:szCs w:val="22"/>
        </w:rPr>
        <w:t xml:space="preserve"> </w:t>
      </w:r>
      <w:r w:rsidRPr="00D1472D">
        <w:rPr>
          <w:sz w:val="22"/>
          <w:szCs w:val="22"/>
        </w:rPr>
        <w:t>in</w:t>
      </w:r>
      <w:r w:rsidRPr="00D1472D">
        <w:rPr>
          <w:spacing w:val="-1"/>
          <w:sz w:val="22"/>
          <w:szCs w:val="22"/>
        </w:rPr>
        <w:t xml:space="preserve"> </w:t>
      </w:r>
      <w:r w:rsidRPr="00D1472D">
        <w:rPr>
          <w:spacing w:val="-2"/>
          <w:sz w:val="22"/>
          <w:szCs w:val="22"/>
        </w:rPr>
        <w:t>burden.</w:t>
      </w:r>
    </w:p>
    <w:p w:rsidR="00297FD3" w:rsidRPr="00D1472D" w:rsidP="0099147C" w14:paraId="4A0341CE" w14:textId="2BA8F990">
      <w:pPr>
        <w:pStyle w:val="Heading1"/>
        <w:tabs>
          <w:tab w:val="left" w:pos="719"/>
        </w:tabs>
        <w:spacing w:before="276"/>
        <w:ind w:firstLine="0"/>
        <w:rPr>
          <w:sz w:val="22"/>
          <w:szCs w:val="22"/>
        </w:rPr>
      </w:pPr>
      <w:r>
        <w:rPr>
          <w:b w:val="0"/>
          <w:bCs w:val="0"/>
          <w:sz w:val="22"/>
          <w:szCs w:val="22"/>
        </w:rPr>
        <w:t xml:space="preserve">The number of credit unions (respondents) required to complete the plan decreased. </w:t>
      </w:r>
      <w:r w:rsidRPr="00DC5C04">
        <w:rPr>
          <w:b w:val="0"/>
          <w:bCs w:val="0"/>
          <w:sz w:val="22"/>
          <w:szCs w:val="22"/>
        </w:rPr>
        <w:t>Because this is a very rare scenario, we estimate that no more than 10 institutions will be required to fill out of plan over the PRA time horizon</w:t>
      </w:r>
      <w:r>
        <w:rPr>
          <w:b w:val="0"/>
          <w:bCs w:val="0"/>
          <w:sz w:val="22"/>
          <w:szCs w:val="22"/>
        </w:rPr>
        <w:t>.</w:t>
      </w:r>
    </w:p>
    <w:p w:rsidR="00297FD3" w:rsidRPr="00D1472D" w14:paraId="4A0341CF" w14:textId="77777777">
      <w:pPr>
        <w:pStyle w:val="Heading1"/>
        <w:numPr>
          <w:ilvl w:val="1"/>
          <w:numId w:val="1"/>
        </w:numPr>
        <w:tabs>
          <w:tab w:val="left" w:pos="719"/>
        </w:tabs>
        <w:spacing w:before="276"/>
        <w:ind w:left="719" w:hanging="719"/>
        <w:rPr>
          <w:sz w:val="22"/>
          <w:szCs w:val="22"/>
        </w:rPr>
      </w:pPr>
      <w:r w:rsidRPr="00D1472D">
        <w:rPr>
          <w:sz w:val="22"/>
          <w:szCs w:val="22"/>
        </w:rPr>
        <w:t>Information</w:t>
      </w:r>
      <w:r w:rsidRPr="00D1472D">
        <w:rPr>
          <w:spacing w:val="-4"/>
          <w:sz w:val="22"/>
          <w:szCs w:val="22"/>
        </w:rPr>
        <w:t xml:space="preserve"> </w:t>
      </w:r>
      <w:r w:rsidRPr="00D1472D">
        <w:rPr>
          <w:sz w:val="22"/>
          <w:szCs w:val="22"/>
        </w:rPr>
        <w:t>collection</w:t>
      </w:r>
      <w:r w:rsidRPr="00D1472D">
        <w:rPr>
          <w:spacing w:val="-3"/>
          <w:sz w:val="22"/>
          <w:szCs w:val="22"/>
        </w:rPr>
        <w:t xml:space="preserve"> </w:t>
      </w:r>
      <w:r w:rsidRPr="00D1472D">
        <w:rPr>
          <w:sz w:val="22"/>
          <w:szCs w:val="22"/>
        </w:rPr>
        <w:t>planned</w:t>
      </w:r>
      <w:r w:rsidRPr="00D1472D">
        <w:rPr>
          <w:spacing w:val="-3"/>
          <w:sz w:val="22"/>
          <w:szCs w:val="22"/>
        </w:rPr>
        <w:t xml:space="preserve"> </w:t>
      </w:r>
      <w:r w:rsidRPr="00D1472D">
        <w:rPr>
          <w:sz w:val="22"/>
          <w:szCs w:val="22"/>
        </w:rPr>
        <w:t>for</w:t>
      </w:r>
      <w:r w:rsidRPr="00D1472D">
        <w:rPr>
          <w:spacing w:val="-3"/>
          <w:sz w:val="22"/>
          <w:szCs w:val="22"/>
        </w:rPr>
        <w:t xml:space="preserve"> </w:t>
      </w:r>
      <w:r w:rsidRPr="00D1472D">
        <w:rPr>
          <w:sz w:val="22"/>
          <w:szCs w:val="22"/>
        </w:rPr>
        <w:t>statistical</w:t>
      </w:r>
      <w:r w:rsidRPr="00D1472D">
        <w:rPr>
          <w:spacing w:val="-3"/>
          <w:sz w:val="22"/>
          <w:szCs w:val="22"/>
        </w:rPr>
        <w:t xml:space="preserve"> </w:t>
      </w:r>
      <w:r w:rsidRPr="00D1472D">
        <w:rPr>
          <w:spacing w:val="-2"/>
          <w:sz w:val="22"/>
          <w:szCs w:val="22"/>
        </w:rPr>
        <w:t>purposes.</w:t>
      </w:r>
    </w:p>
    <w:p w:rsidR="00297FD3" w:rsidRPr="00D1472D" w14:paraId="4A0341D0" w14:textId="77777777">
      <w:pPr>
        <w:pStyle w:val="BodyText"/>
        <w:rPr>
          <w:b/>
          <w:sz w:val="22"/>
          <w:szCs w:val="22"/>
        </w:rPr>
      </w:pPr>
    </w:p>
    <w:p w:rsidR="00297FD3" w:rsidRPr="00D1472D" w14:paraId="4A0341D1" w14:textId="77777777">
      <w:pPr>
        <w:pStyle w:val="BodyText"/>
        <w:ind w:left="720"/>
        <w:rPr>
          <w:sz w:val="22"/>
          <w:szCs w:val="22"/>
        </w:rPr>
      </w:pPr>
      <w:r w:rsidRPr="00D1472D">
        <w:rPr>
          <w:sz w:val="22"/>
          <w:szCs w:val="22"/>
        </w:rPr>
        <w:t>There</w:t>
      </w:r>
      <w:r w:rsidRPr="00D1472D">
        <w:rPr>
          <w:spacing w:val="-1"/>
          <w:sz w:val="22"/>
          <w:szCs w:val="22"/>
        </w:rPr>
        <w:t xml:space="preserve"> </w:t>
      </w:r>
      <w:r w:rsidRPr="00D1472D">
        <w:rPr>
          <w:sz w:val="22"/>
          <w:szCs w:val="22"/>
        </w:rPr>
        <w:t>are</w:t>
      </w:r>
      <w:r w:rsidRPr="00D1472D">
        <w:rPr>
          <w:spacing w:val="-2"/>
          <w:sz w:val="22"/>
          <w:szCs w:val="22"/>
        </w:rPr>
        <w:t xml:space="preserve"> </w:t>
      </w:r>
      <w:r w:rsidRPr="00D1472D">
        <w:rPr>
          <w:sz w:val="22"/>
          <w:szCs w:val="22"/>
        </w:rPr>
        <w:t>no</w:t>
      </w:r>
      <w:r w:rsidRPr="00D1472D">
        <w:rPr>
          <w:spacing w:val="-1"/>
          <w:sz w:val="22"/>
          <w:szCs w:val="22"/>
        </w:rPr>
        <w:t xml:space="preserve"> </w:t>
      </w:r>
      <w:r w:rsidRPr="00D1472D">
        <w:rPr>
          <w:sz w:val="22"/>
          <w:szCs w:val="22"/>
        </w:rPr>
        <w:t>plans</w:t>
      </w:r>
      <w:r w:rsidRPr="00D1472D">
        <w:rPr>
          <w:spacing w:val="1"/>
          <w:sz w:val="22"/>
          <w:szCs w:val="22"/>
        </w:rPr>
        <w:t xml:space="preserve"> </w:t>
      </w:r>
      <w:r w:rsidRPr="00D1472D">
        <w:rPr>
          <w:sz w:val="22"/>
          <w:szCs w:val="22"/>
        </w:rPr>
        <w:t>for</w:t>
      </w:r>
      <w:r w:rsidRPr="00D1472D">
        <w:rPr>
          <w:spacing w:val="-2"/>
          <w:sz w:val="22"/>
          <w:szCs w:val="22"/>
        </w:rPr>
        <w:t xml:space="preserve"> </w:t>
      </w:r>
      <w:r w:rsidRPr="00D1472D">
        <w:rPr>
          <w:sz w:val="22"/>
          <w:szCs w:val="22"/>
        </w:rPr>
        <w:t>publication</w:t>
      </w:r>
      <w:r w:rsidRPr="00D1472D">
        <w:rPr>
          <w:spacing w:val="-1"/>
          <w:sz w:val="22"/>
          <w:szCs w:val="22"/>
        </w:rPr>
        <w:t xml:space="preserve"> </w:t>
      </w:r>
      <w:r w:rsidRPr="00D1472D">
        <w:rPr>
          <w:sz w:val="22"/>
          <w:szCs w:val="22"/>
        </w:rPr>
        <w:t>of</w:t>
      </w:r>
      <w:r w:rsidRPr="00D1472D">
        <w:rPr>
          <w:spacing w:val="-2"/>
          <w:sz w:val="22"/>
          <w:szCs w:val="22"/>
        </w:rPr>
        <w:t xml:space="preserve"> results.</w:t>
      </w:r>
    </w:p>
    <w:p w:rsidR="00297FD3" w:rsidRPr="00D1472D" w14:paraId="4A0341D2" w14:textId="77777777">
      <w:pPr>
        <w:pStyle w:val="BodyText"/>
        <w:rPr>
          <w:sz w:val="22"/>
          <w:szCs w:val="22"/>
        </w:rPr>
      </w:pPr>
    </w:p>
    <w:p w:rsidR="00297FD3" w:rsidRPr="00D1472D" w14:paraId="4A0341D3" w14:textId="77777777">
      <w:pPr>
        <w:pStyle w:val="Heading1"/>
        <w:numPr>
          <w:ilvl w:val="1"/>
          <w:numId w:val="1"/>
        </w:numPr>
        <w:tabs>
          <w:tab w:val="left" w:pos="719"/>
        </w:tabs>
        <w:ind w:left="719" w:hanging="719"/>
        <w:rPr>
          <w:sz w:val="22"/>
          <w:szCs w:val="22"/>
        </w:rPr>
      </w:pPr>
      <w:r w:rsidRPr="00D1472D">
        <w:rPr>
          <w:sz w:val="22"/>
          <w:szCs w:val="22"/>
        </w:rPr>
        <w:t>Request</w:t>
      </w:r>
      <w:r w:rsidRPr="00D1472D">
        <w:rPr>
          <w:spacing w:val="-6"/>
          <w:sz w:val="22"/>
          <w:szCs w:val="22"/>
        </w:rPr>
        <w:t xml:space="preserve"> </w:t>
      </w:r>
      <w:r w:rsidRPr="00D1472D">
        <w:rPr>
          <w:sz w:val="22"/>
          <w:szCs w:val="22"/>
        </w:rPr>
        <w:t>non-display</w:t>
      </w:r>
      <w:r w:rsidRPr="00D1472D">
        <w:rPr>
          <w:spacing w:val="-2"/>
          <w:sz w:val="22"/>
          <w:szCs w:val="22"/>
        </w:rPr>
        <w:t xml:space="preserve"> </w:t>
      </w:r>
      <w:r w:rsidRPr="00D1472D">
        <w:rPr>
          <w:sz w:val="22"/>
          <w:szCs w:val="22"/>
        </w:rPr>
        <w:t>the</w:t>
      </w:r>
      <w:r w:rsidRPr="00D1472D">
        <w:rPr>
          <w:spacing w:val="-3"/>
          <w:sz w:val="22"/>
          <w:szCs w:val="22"/>
        </w:rPr>
        <w:t xml:space="preserve"> </w:t>
      </w:r>
      <w:r w:rsidRPr="00D1472D">
        <w:rPr>
          <w:sz w:val="22"/>
          <w:szCs w:val="22"/>
        </w:rPr>
        <w:t>expiration</w:t>
      </w:r>
      <w:r w:rsidRPr="00D1472D">
        <w:rPr>
          <w:spacing w:val="-2"/>
          <w:sz w:val="22"/>
          <w:szCs w:val="22"/>
        </w:rPr>
        <w:t xml:space="preserve"> </w:t>
      </w:r>
      <w:r w:rsidRPr="00D1472D">
        <w:rPr>
          <w:sz w:val="22"/>
          <w:szCs w:val="22"/>
        </w:rPr>
        <w:t>date</w:t>
      </w:r>
      <w:r w:rsidRPr="00D1472D">
        <w:rPr>
          <w:spacing w:val="-3"/>
          <w:sz w:val="22"/>
          <w:szCs w:val="22"/>
        </w:rPr>
        <w:t xml:space="preserve"> </w:t>
      </w:r>
      <w:r w:rsidRPr="00D1472D">
        <w:rPr>
          <w:sz w:val="22"/>
          <w:szCs w:val="22"/>
        </w:rPr>
        <w:t>of</w:t>
      </w:r>
      <w:r w:rsidRPr="00D1472D">
        <w:rPr>
          <w:spacing w:val="-3"/>
          <w:sz w:val="22"/>
          <w:szCs w:val="22"/>
        </w:rPr>
        <w:t xml:space="preserve"> </w:t>
      </w:r>
      <w:r w:rsidRPr="00D1472D">
        <w:rPr>
          <w:sz w:val="22"/>
          <w:szCs w:val="22"/>
        </w:rPr>
        <w:t>the</w:t>
      </w:r>
      <w:r w:rsidRPr="00D1472D">
        <w:rPr>
          <w:spacing w:val="-1"/>
          <w:sz w:val="22"/>
          <w:szCs w:val="22"/>
        </w:rPr>
        <w:t xml:space="preserve"> </w:t>
      </w:r>
      <w:r w:rsidRPr="00D1472D">
        <w:rPr>
          <w:sz w:val="22"/>
          <w:szCs w:val="22"/>
        </w:rPr>
        <w:t>OMB</w:t>
      </w:r>
      <w:r w:rsidRPr="00D1472D">
        <w:rPr>
          <w:spacing w:val="-2"/>
          <w:sz w:val="22"/>
          <w:szCs w:val="22"/>
        </w:rPr>
        <w:t xml:space="preserve"> </w:t>
      </w:r>
      <w:r w:rsidRPr="00D1472D">
        <w:rPr>
          <w:sz w:val="22"/>
          <w:szCs w:val="22"/>
        </w:rPr>
        <w:t>control</w:t>
      </w:r>
      <w:r w:rsidRPr="00D1472D">
        <w:rPr>
          <w:spacing w:val="-2"/>
          <w:sz w:val="22"/>
          <w:szCs w:val="22"/>
        </w:rPr>
        <w:t xml:space="preserve"> number.</w:t>
      </w:r>
    </w:p>
    <w:p w:rsidR="00297FD3" w:rsidRPr="00D1472D" w14:paraId="4A0341D4" w14:textId="77777777">
      <w:pPr>
        <w:pStyle w:val="BodyText"/>
        <w:rPr>
          <w:b/>
          <w:sz w:val="22"/>
          <w:szCs w:val="22"/>
        </w:rPr>
      </w:pPr>
    </w:p>
    <w:p w:rsidR="00297FD3" w:rsidRPr="00D1472D" w14:paraId="4A0341D5" w14:textId="77777777">
      <w:pPr>
        <w:pStyle w:val="BodyText"/>
        <w:ind w:left="719" w:right="457"/>
        <w:rPr>
          <w:sz w:val="22"/>
          <w:szCs w:val="22"/>
        </w:rPr>
      </w:pPr>
      <w:r w:rsidRPr="00D1472D">
        <w:rPr>
          <w:sz w:val="22"/>
          <w:szCs w:val="22"/>
        </w:rPr>
        <w:t>The</w:t>
      </w:r>
      <w:r w:rsidRPr="00D1472D">
        <w:rPr>
          <w:spacing w:val="-8"/>
          <w:sz w:val="22"/>
          <w:szCs w:val="22"/>
        </w:rPr>
        <w:t xml:space="preserve"> </w:t>
      </w:r>
      <w:r w:rsidRPr="00D1472D">
        <w:rPr>
          <w:sz w:val="22"/>
          <w:szCs w:val="22"/>
        </w:rPr>
        <w:t>OMB</w:t>
      </w:r>
      <w:r w:rsidRPr="00D1472D">
        <w:rPr>
          <w:spacing w:val="-7"/>
          <w:sz w:val="22"/>
          <w:szCs w:val="22"/>
        </w:rPr>
        <w:t xml:space="preserve"> </w:t>
      </w:r>
      <w:r w:rsidRPr="00D1472D">
        <w:rPr>
          <w:sz w:val="22"/>
          <w:szCs w:val="22"/>
        </w:rPr>
        <w:t>control</w:t>
      </w:r>
      <w:r w:rsidRPr="00D1472D">
        <w:rPr>
          <w:spacing w:val="-7"/>
          <w:sz w:val="22"/>
          <w:szCs w:val="22"/>
        </w:rPr>
        <w:t xml:space="preserve"> </w:t>
      </w:r>
      <w:r w:rsidRPr="00D1472D">
        <w:rPr>
          <w:sz w:val="22"/>
          <w:szCs w:val="22"/>
        </w:rPr>
        <w:t>number</w:t>
      </w:r>
      <w:r w:rsidRPr="00D1472D">
        <w:rPr>
          <w:spacing w:val="-8"/>
          <w:sz w:val="22"/>
          <w:szCs w:val="22"/>
        </w:rPr>
        <w:t xml:space="preserve"> </w:t>
      </w:r>
      <w:r w:rsidRPr="00D1472D">
        <w:rPr>
          <w:sz w:val="22"/>
          <w:szCs w:val="22"/>
        </w:rPr>
        <w:t>and</w:t>
      </w:r>
      <w:r w:rsidRPr="00D1472D">
        <w:rPr>
          <w:spacing w:val="-7"/>
          <w:sz w:val="22"/>
          <w:szCs w:val="22"/>
        </w:rPr>
        <w:t xml:space="preserve"> </w:t>
      </w:r>
      <w:r w:rsidRPr="00D1472D">
        <w:rPr>
          <w:sz w:val="22"/>
          <w:szCs w:val="22"/>
        </w:rPr>
        <w:t>expiration</w:t>
      </w:r>
      <w:r w:rsidRPr="00D1472D">
        <w:rPr>
          <w:spacing w:val="-7"/>
          <w:sz w:val="22"/>
          <w:szCs w:val="22"/>
        </w:rPr>
        <w:t xml:space="preserve"> </w:t>
      </w:r>
      <w:r w:rsidRPr="00D1472D">
        <w:rPr>
          <w:sz w:val="22"/>
          <w:szCs w:val="22"/>
        </w:rPr>
        <w:t>date</w:t>
      </w:r>
      <w:r w:rsidRPr="00D1472D">
        <w:rPr>
          <w:spacing w:val="-8"/>
          <w:sz w:val="22"/>
          <w:szCs w:val="22"/>
        </w:rPr>
        <w:t xml:space="preserve"> </w:t>
      </w:r>
      <w:r w:rsidRPr="00D1472D">
        <w:rPr>
          <w:sz w:val="22"/>
          <w:szCs w:val="22"/>
        </w:rPr>
        <w:t>associated</w:t>
      </w:r>
      <w:r w:rsidRPr="00D1472D">
        <w:rPr>
          <w:spacing w:val="-7"/>
          <w:sz w:val="22"/>
          <w:szCs w:val="22"/>
        </w:rPr>
        <w:t xml:space="preserve"> </w:t>
      </w:r>
      <w:r w:rsidRPr="00D1472D">
        <w:rPr>
          <w:sz w:val="22"/>
          <w:szCs w:val="22"/>
        </w:rPr>
        <w:t>with</w:t>
      </w:r>
      <w:r w:rsidRPr="00D1472D">
        <w:rPr>
          <w:spacing w:val="-8"/>
          <w:sz w:val="22"/>
          <w:szCs w:val="22"/>
        </w:rPr>
        <w:t xml:space="preserve"> </w:t>
      </w:r>
      <w:r w:rsidRPr="00D1472D">
        <w:rPr>
          <w:sz w:val="22"/>
          <w:szCs w:val="22"/>
        </w:rPr>
        <w:t>this</w:t>
      </w:r>
      <w:r w:rsidRPr="00D1472D">
        <w:rPr>
          <w:spacing w:val="-10"/>
          <w:sz w:val="22"/>
          <w:szCs w:val="22"/>
        </w:rPr>
        <w:t xml:space="preserve"> </w:t>
      </w:r>
      <w:r w:rsidRPr="00D1472D">
        <w:rPr>
          <w:sz w:val="22"/>
          <w:szCs w:val="22"/>
        </w:rPr>
        <w:t>PRA</w:t>
      </w:r>
      <w:r w:rsidRPr="00D1472D">
        <w:rPr>
          <w:spacing w:val="-8"/>
          <w:sz w:val="22"/>
          <w:szCs w:val="22"/>
        </w:rPr>
        <w:t xml:space="preserve"> </w:t>
      </w:r>
      <w:r w:rsidRPr="00D1472D">
        <w:rPr>
          <w:sz w:val="22"/>
          <w:szCs w:val="22"/>
        </w:rPr>
        <w:t>submission</w:t>
      </w:r>
      <w:r w:rsidRPr="00D1472D">
        <w:rPr>
          <w:spacing w:val="-7"/>
          <w:sz w:val="22"/>
          <w:szCs w:val="22"/>
        </w:rPr>
        <w:t xml:space="preserve"> </w:t>
      </w:r>
      <w:r w:rsidRPr="00D1472D">
        <w:rPr>
          <w:sz w:val="22"/>
          <w:szCs w:val="22"/>
        </w:rPr>
        <w:t xml:space="preserve">will be displayed on the Federal government’s electronic PRA docket website at </w:t>
      </w:r>
      <w:hyperlink r:id="rId5">
        <w:r w:rsidRPr="00D1472D">
          <w:rPr>
            <w:color w:val="0562C1"/>
            <w:spacing w:val="-2"/>
            <w:sz w:val="22"/>
            <w:szCs w:val="22"/>
            <w:u w:val="single" w:color="0562C1"/>
          </w:rPr>
          <w:t>www.reginfo.gov</w:t>
        </w:r>
      </w:hyperlink>
      <w:r w:rsidRPr="00D1472D">
        <w:rPr>
          <w:spacing w:val="-2"/>
          <w:sz w:val="22"/>
          <w:szCs w:val="22"/>
        </w:rPr>
        <w:t>.</w:t>
      </w:r>
    </w:p>
    <w:p w:rsidR="00297FD3" w:rsidRPr="00D1472D" w14:paraId="4A0341D6" w14:textId="77777777">
      <w:pPr>
        <w:pStyle w:val="BodyText"/>
        <w:rPr>
          <w:sz w:val="22"/>
          <w:szCs w:val="22"/>
        </w:rPr>
      </w:pPr>
    </w:p>
    <w:p w:rsidR="00297FD3" w:rsidRPr="00D1472D" w14:paraId="4A0341D7" w14:textId="77777777">
      <w:pPr>
        <w:pStyle w:val="Heading1"/>
        <w:numPr>
          <w:ilvl w:val="1"/>
          <w:numId w:val="1"/>
        </w:numPr>
        <w:tabs>
          <w:tab w:val="left" w:pos="719"/>
        </w:tabs>
        <w:ind w:left="719" w:hanging="719"/>
        <w:rPr>
          <w:sz w:val="22"/>
          <w:szCs w:val="22"/>
        </w:rPr>
      </w:pPr>
      <w:r w:rsidRPr="00D1472D">
        <w:rPr>
          <w:sz w:val="22"/>
          <w:szCs w:val="22"/>
        </w:rPr>
        <w:t>Exceptions</w:t>
      </w:r>
      <w:r w:rsidRPr="00D1472D">
        <w:rPr>
          <w:spacing w:val="-5"/>
          <w:sz w:val="22"/>
          <w:szCs w:val="22"/>
        </w:rPr>
        <w:t xml:space="preserve"> </w:t>
      </w:r>
      <w:r w:rsidRPr="00D1472D">
        <w:rPr>
          <w:sz w:val="22"/>
          <w:szCs w:val="22"/>
        </w:rPr>
        <w:t>to</w:t>
      </w:r>
      <w:r w:rsidRPr="00D1472D">
        <w:rPr>
          <w:spacing w:val="-3"/>
          <w:sz w:val="22"/>
          <w:szCs w:val="22"/>
        </w:rPr>
        <w:t xml:space="preserve"> </w:t>
      </w:r>
      <w:r w:rsidRPr="00D1472D">
        <w:rPr>
          <w:sz w:val="22"/>
          <w:szCs w:val="22"/>
        </w:rPr>
        <w:t>the</w:t>
      </w:r>
      <w:r w:rsidRPr="00D1472D">
        <w:rPr>
          <w:spacing w:val="-3"/>
          <w:sz w:val="22"/>
          <w:szCs w:val="22"/>
        </w:rPr>
        <w:t xml:space="preserve"> </w:t>
      </w:r>
      <w:r w:rsidRPr="00D1472D">
        <w:rPr>
          <w:sz w:val="22"/>
          <w:szCs w:val="22"/>
        </w:rPr>
        <w:t>Certification</w:t>
      </w:r>
      <w:r w:rsidRPr="00D1472D">
        <w:rPr>
          <w:spacing w:val="-3"/>
          <w:sz w:val="22"/>
          <w:szCs w:val="22"/>
        </w:rPr>
        <w:t xml:space="preserve"> </w:t>
      </w:r>
      <w:r w:rsidRPr="00D1472D">
        <w:rPr>
          <w:sz w:val="22"/>
          <w:szCs w:val="22"/>
        </w:rPr>
        <w:t>for</w:t>
      </w:r>
      <w:r w:rsidRPr="00D1472D">
        <w:rPr>
          <w:spacing w:val="-4"/>
          <w:sz w:val="22"/>
          <w:szCs w:val="22"/>
        </w:rPr>
        <w:t xml:space="preserve"> </w:t>
      </w:r>
      <w:r w:rsidRPr="00D1472D">
        <w:rPr>
          <w:sz w:val="22"/>
          <w:szCs w:val="22"/>
        </w:rPr>
        <w:t>Paperwork</w:t>
      </w:r>
      <w:r w:rsidRPr="00D1472D">
        <w:rPr>
          <w:spacing w:val="-2"/>
          <w:sz w:val="22"/>
          <w:szCs w:val="22"/>
        </w:rPr>
        <w:t xml:space="preserve"> </w:t>
      </w:r>
      <w:r w:rsidRPr="00D1472D">
        <w:rPr>
          <w:sz w:val="22"/>
          <w:szCs w:val="22"/>
        </w:rPr>
        <w:t>Reduction</w:t>
      </w:r>
      <w:r w:rsidRPr="00D1472D">
        <w:rPr>
          <w:spacing w:val="-3"/>
          <w:sz w:val="22"/>
          <w:szCs w:val="22"/>
        </w:rPr>
        <w:t xml:space="preserve"> </w:t>
      </w:r>
      <w:r w:rsidRPr="00D1472D">
        <w:rPr>
          <w:sz w:val="22"/>
          <w:szCs w:val="22"/>
        </w:rPr>
        <w:t>Act</w:t>
      </w:r>
      <w:r w:rsidRPr="00D1472D">
        <w:rPr>
          <w:spacing w:val="-3"/>
          <w:sz w:val="22"/>
          <w:szCs w:val="22"/>
        </w:rPr>
        <w:t xml:space="preserve"> </w:t>
      </w:r>
      <w:r w:rsidRPr="00D1472D">
        <w:rPr>
          <w:spacing w:val="-2"/>
          <w:sz w:val="22"/>
          <w:szCs w:val="22"/>
        </w:rPr>
        <w:t>Submission.</w:t>
      </w:r>
    </w:p>
    <w:p w:rsidR="00297FD3" w:rsidRPr="00D1472D" w14:paraId="4A0341D8" w14:textId="77777777">
      <w:pPr>
        <w:pStyle w:val="BodyText"/>
        <w:rPr>
          <w:b/>
          <w:sz w:val="22"/>
          <w:szCs w:val="22"/>
        </w:rPr>
      </w:pPr>
    </w:p>
    <w:p w:rsidR="00297FD3" w:rsidRPr="00D1472D" w14:paraId="4A0341D9" w14:textId="77777777">
      <w:pPr>
        <w:pStyle w:val="BodyText"/>
        <w:ind w:left="720"/>
        <w:rPr>
          <w:sz w:val="22"/>
          <w:szCs w:val="22"/>
        </w:rPr>
      </w:pPr>
      <w:r w:rsidRPr="00D1472D">
        <w:rPr>
          <w:sz w:val="22"/>
          <w:szCs w:val="22"/>
        </w:rPr>
        <w:t>There</w:t>
      </w:r>
      <w:r w:rsidRPr="00D1472D">
        <w:rPr>
          <w:spacing w:val="-1"/>
          <w:sz w:val="22"/>
          <w:szCs w:val="22"/>
        </w:rPr>
        <w:t xml:space="preserve"> </w:t>
      </w:r>
      <w:r w:rsidRPr="00D1472D">
        <w:rPr>
          <w:sz w:val="22"/>
          <w:szCs w:val="22"/>
        </w:rPr>
        <w:t>are</w:t>
      </w:r>
      <w:r w:rsidRPr="00D1472D">
        <w:rPr>
          <w:spacing w:val="-2"/>
          <w:sz w:val="22"/>
          <w:szCs w:val="22"/>
        </w:rPr>
        <w:t xml:space="preserve"> </w:t>
      </w:r>
      <w:r w:rsidRPr="00D1472D">
        <w:rPr>
          <w:sz w:val="22"/>
          <w:szCs w:val="22"/>
        </w:rPr>
        <w:t>no exceptions</w:t>
      </w:r>
      <w:r w:rsidRPr="00D1472D">
        <w:rPr>
          <w:spacing w:val="-1"/>
          <w:sz w:val="22"/>
          <w:szCs w:val="22"/>
        </w:rPr>
        <w:t xml:space="preserve"> </w:t>
      </w:r>
      <w:r w:rsidRPr="00D1472D">
        <w:rPr>
          <w:sz w:val="22"/>
          <w:szCs w:val="22"/>
        </w:rPr>
        <w:t>to</w:t>
      </w:r>
      <w:r w:rsidRPr="00D1472D">
        <w:rPr>
          <w:spacing w:val="-3"/>
          <w:sz w:val="22"/>
          <w:szCs w:val="22"/>
        </w:rPr>
        <w:t xml:space="preserve"> </w:t>
      </w:r>
      <w:r w:rsidRPr="00D1472D">
        <w:rPr>
          <w:sz w:val="22"/>
          <w:szCs w:val="22"/>
        </w:rPr>
        <w:t>the</w:t>
      </w:r>
      <w:r w:rsidRPr="00D1472D">
        <w:rPr>
          <w:spacing w:val="-2"/>
          <w:sz w:val="22"/>
          <w:szCs w:val="22"/>
        </w:rPr>
        <w:t xml:space="preserve"> </w:t>
      </w:r>
      <w:r w:rsidRPr="00D1472D">
        <w:rPr>
          <w:sz w:val="22"/>
          <w:szCs w:val="22"/>
        </w:rPr>
        <w:t>certification</w:t>
      </w:r>
      <w:r w:rsidRPr="00D1472D">
        <w:rPr>
          <w:spacing w:val="-1"/>
          <w:sz w:val="22"/>
          <w:szCs w:val="22"/>
        </w:rPr>
        <w:t xml:space="preserve"> </w:t>
      </w:r>
      <w:r w:rsidRPr="00D1472D">
        <w:rPr>
          <w:spacing w:val="-2"/>
          <w:sz w:val="22"/>
          <w:szCs w:val="22"/>
        </w:rPr>
        <w:t>statement.</w:t>
      </w:r>
    </w:p>
    <w:p w:rsidR="00297FD3" w:rsidRPr="00D1472D" w14:paraId="4A0341DA" w14:textId="77777777">
      <w:pPr>
        <w:pStyle w:val="BodyText"/>
        <w:rPr>
          <w:sz w:val="22"/>
          <w:szCs w:val="22"/>
        </w:rPr>
      </w:pPr>
    </w:p>
    <w:p w:rsidR="00297FD3" w:rsidRPr="00D1472D" w14:paraId="4A0341DB" w14:textId="77777777">
      <w:pPr>
        <w:pStyle w:val="BodyText"/>
        <w:rPr>
          <w:sz w:val="22"/>
          <w:szCs w:val="22"/>
        </w:rPr>
      </w:pPr>
    </w:p>
    <w:p w:rsidR="00297FD3" w:rsidRPr="00D1472D" w14:paraId="4A0341DC" w14:textId="77777777">
      <w:pPr>
        <w:pStyle w:val="BodyText"/>
        <w:rPr>
          <w:sz w:val="22"/>
          <w:szCs w:val="22"/>
        </w:rPr>
      </w:pPr>
    </w:p>
    <w:p w:rsidR="00297FD3" w:rsidRPr="00D1472D" w14:paraId="4A0341DD" w14:textId="77777777">
      <w:pPr>
        <w:pStyle w:val="Heading1"/>
        <w:numPr>
          <w:ilvl w:val="0"/>
          <w:numId w:val="1"/>
        </w:numPr>
        <w:tabs>
          <w:tab w:val="left" w:pos="719"/>
        </w:tabs>
        <w:ind w:left="719" w:hanging="719"/>
        <w:rPr>
          <w:b w:val="0"/>
          <w:sz w:val="22"/>
          <w:szCs w:val="22"/>
        </w:rPr>
      </w:pPr>
      <w:r w:rsidRPr="00D1472D">
        <w:rPr>
          <w:sz w:val="22"/>
          <w:szCs w:val="22"/>
        </w:rPr>
        <w:t>COLLECTIONS</w:t>
      </w:r>
      <w:r w:rsidRPr="00D1472D">
        <w:rPr>
          <w:spacing w:val="-8"/>
          <w:sz w:val="22"/>
          <w:szCs w:val="22"/>
        </w:rPr>
        <w:t xml:space="preserve"> </w:t>
      </w:r>
      <w:r w:rsidRPr="00D1472D">
        <w:rPr>
          <w:sz w:val="22"/>
          <w:szCs w:val="22"/>
        </w:rPr>
        <w:t>OF</w:t>
      </w:r>
      <w:r w:rsidRPr="00D1472D">
        <w:rPr>
          <w:spacing w:val="-5"/>
          <w:sz w:val="22"/>
          <w:szCs w:val="22"/>
        </w:rPr>
        <w:t xml:space="preserve"> </w:t>
      </w:r>
      <w:r w:rsidRPr="00D1472D">
        <w:rPr>
          <w:sz w:val="22"/>
          <w:szCs w:val="22"/>
        </w:rPr>
        <w:t>INFORMATION</w:t>
      </w:r>
      <w:r w:rsidRPr="00D1472D">
        <w:rPr>
          <w:spacing w:val="-5"/>
          <w:sz w:val="22"/>
          <w:szCs w:val="22"/>
        </w:rPr>
        <w:t xml:space="preserve"> </w:t>
      </w:r>
      <w:r w:rsidRPr="00D1472D">
        <w:rPr>
          <w:sz w:val="22"/>
          <w:szCs w:val="22"/>
        </w:rPr>
        <w:t>EMPLOYING</w:t>
      </w:r>
      <w:r w:rsidRPr="00D1472D">
        <w:rPr>
          <w:spacing w:val="-4"/>
          <w:sz w:val="22"/>
          <w:szCs w:val="22"/>
        </w:rPr>
        <w:t xml:space="preserve"> </w:t>
      </w:r>
      <w:r w:rsidRPr="00D1472D">
        <w:rPr>
          <w:sz w:val="22"/>
          <w:szCs w:val="22"/>
        </w:rPr>
        <w:t>STATISTICAL</w:t>
      </w:r>
      <w:r w:rsidRPr="00D1472D">
        <w:rPr>
          <w:spacing w:val="-4"/>
          <w:sz w:val="22"/>
          <w:szCs w:val="22"/>
        </w:rPr>
        <w:t xml:space="preserve"> </w:t>
      </w:r>
      <w:r w:rsidRPr="00D1472D">
        <w:rPr>
          <w:spacing w:val="-2"/>
          <w:sz w:val="22"/>
          <w:szCs w:val="22"/>
        </w:rPr>
        <w:t>METHODS</w:t>
      </w:r>
    </w:p>
    <w:p w:rsidR="00297FD3" w:rsidRPr="00D1472D" w14:paraId="4A0341DE" w14:textId="77777777">
      <w:pPr>
        <w:pStyle w:val="BodyText"/>
        <w:rPr>
          <w:b/>
          <w:sz w:val="22"/>
          <w:szCs w:val="22"/>
        </w:rPr>
      </w:pPr>
    </w:p>
    <w:p w:rsidR="00297FD3" w:rsidRPr="00D1472D" w14:paraId="4A0341DF" w14:textId="77777777">
      <w:pPr>
        <w:pStyle w:val="BodyText"/>
        <w:ind w:left="720"/>
        <w:rPr>
          <w:sz w:val="22"/>
          <w:szCs w:val="22"/>
        </w:rPr>
      </w:pPr>
      <w:r w:rsidRPr="00D1472D">
        <w:rPr>
          <w:sz w:val="22"/>
          <w:szCs w:val="22"/>
        </w:rPr>
        <w:t>This</w:t>
      </w:r>
      <w:r w:rsidRPr="00D1472D">
        <w:rPr>
          <w:spacing w:val="-2"/>
          <w:sz w:val="22"/>
          <w:szCs w:val="22"/>
        </w:rPr>
        <w:t xml:space="preserve"> </w:t>
      </w:r>
      <w:r w:rsidRPr="00D1472D">
        <w:rPr>
          <w:sz w:val="22"/>
          <w:szCs w:val="22"/>
        </w:rPr>
        <w:t>collection</w:t>
      </w:r>
      <w:r w:rsidRPr="00D1472D">
        <w:rPr>
          <w:spacing w:val="-1"/>
          <w:sz w:val="22"/>
          <w:szCs w:val="22"/>
        </w:rPr>
        <w:t xml:space="preserve"> </w:t>
      </w:r>
      <w:r w:rsidRPr="00D1472D">
        <w:rPr>
          <w:sz w:val="22"/>
          <w:szCs w:val="22"/>
        </w:rPr>
        <w:t>does</w:t>
      </w:r>
      <w:r w:rsidRPr="00D1472D">
        <w:rPr>
          <w:spacing w:val="-2"/>
          <w:sz w:val="22"/>
          <w:szCs w:val="22"/>
        </w:rPr>
        <w:t xml:space="preserve"> </w:t>
      </w:r>
      <w:r w:rsidRPr="00D1472D">
        <w:rPr>
          <w:sz w:val="22"/>
          <w:szCs w:val="22"/>
        </w:rPr>
        <w:t>not</w:t>
      </w:r>
      <w:r w:rsidRPr="00D1472D">
        <w:rPr>
          <w:spacing w:val="-1"/>
          <w:sz w:val="22"/>
          <w:szCs w:val="22"/>
        </w:rPr>
        <w:t xml:space="preserve"> </w:t>
      </w:r>
      <w:r w:rsidRPr="00D1472D">
        <w:rPr>
          <w:sz w:val="22"/>
          <w:szCs w:val="22"/>
        </w:rPr>
        <w:t>involve</w:t>
      </w:r>
      <w:r w:rsidRPr="00D1472D">
        <w:rPr>
          <w:spacing w:val="-2"/>
          <w:sz w:val="22"/>
          <w:szCs w:val="22"/>
        </w:rPr>
        <w:t xml:space="preserve"> </w:t>
      </w:r>
      <w:r w:rsidRPr="00D1472D">
        <w:rPr>
          <w:sz w:val="22"/>
          <w:szCs w:val="22"/>
        </w:rPr>
        <w:t>statistical</w:t>
      </w:r>
      <w:r w:rsidRPr="00D1472D">
        <w:rPr>
          <w:spacing w:val="-1"/>
          <w:sz w:val="22"/>
          <w:szCs w:val="22"/>
        </w:rPr>
        <w:t xml:space="preserve"> </w:t>
      </w:r>
      <w:r w:rsidRPr="00D1472D">
        <w:rPr>
          <w:spacing w:val="-2"/>
          <w:sz w:val="22"/>
          <w:szCs w:val="22"/>
        </w:rPr>
        <w:t>methods.</w:t>
      </w:r>
    </w:p>
    <w:sectPr>
      <w:type w:val="continuous"/>
      <w:pgSz w:w="12240" w:h="15840"/>
      <w:pgMar w:top="1420" w:right="1080" w:bottom="980" w:left="144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D3" w14:paraId="4A0341E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6743700</wp:posOffset>
              </wp:positionH>
              <wp:positionV relativeFrom="page">
                <wp:posOffset>9419166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297FD3"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41.65pt;margin-left:53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97FD3" w14:paraId="4A0341E5"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9442253</wp:posOffset>
              </wp:positionV>
              <wp:extent cx="1977389"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7389" cy="165735"/>
                      </a:xfrm>
                      <a:prstGeom prst="rect">
                        <a:avLst/>
                      </a:prstGeom>
                    </wps:spPr>
                    <wps:txbx>
                      <w:txbxContent>
                        <w:p w:rsidR="00297FD3" w14:textId="190008B1">
                          <w:pPr>
                            <w:spacing w:before="10"/>
                            <w:ind w:left="20"/>
                            <w:rPr>
                              <w:i/>
                              <w:sz w:val="20"/>
                            </w:rPr>
                          </w:pPr>
                          <w:r>
                            <w:rPr>
                              <w:i/>
                              <w:sz w:val="20"/>
                            </w:rPr>
                            <w:t>OMB</w:t>
                          </w:r>
                          <w:r>
                            <w:rPr>
                              <w:i/>
                              <w:spacing w:val="-6"/>
                              <w:sz w:val="20"/>
                            </w:rPr>
                            <w:t xml:space="preserve"> </w:t>
                          </w:r>
                          <w:r>
                            <w:rPr>
                              <w:i/>
                              <w:sz w:val="20"/>
                            </w:rPr>
                            <w:t>No.</w:t>
                          </w:r>
                          <w:r>
                            <w:rPr>
                              <w:i/>
                              <w:spacing w:val="-5"/>
                              <w:sz w:val="20"/>
                            </w:rPr>
                            <w:t xml:space="preserve"> </w:t>
                          </w:r>
                          <w:r>
                            <w:rPr>
                              <w:i/>
                              <w:sz w:val="20"/>
                            </w:rPr>
                            <w:t>3133-0114;</w:t>
                          </w:r>
                          <w:r>
                            <w:rPr>
                              <w:i/>
                              <w:spacing w:val="-5"/>
                              <w:sz w:val="20"/>
                            </w:rPr>
                            <w:t xml:space="preserve"> </w:t>
                          </w:r>
                          <w:r w:rsidR="00843B54">
                            <w:rPr>
                              <w:i/>
                              <w:sz w:val="20"/>
                            </w:rPr>
                            <w:t>February</w:t>
                          </w:r>
                          <w:r w:rsidR="0027659A">
                            <w:rPr>
                              <w:i/>
                              <w:sz w:val="20"/>
                            </w:rPr>
                            <w:t xml:space="preserve"> </w:t>
                          </w:r>
                          <w:r w:rsidR="0027659A">
                            <w:rPr>
                              <w:i/>
                              <w:spacing w:val="-4"/>
                              <w:sz w:val="20"/>
                            </w:rPr>
                            <w:t>202</w:t>
                          </w:r>
                          <w:r w:rsidR="00843B54">
                            <w:rPr>
                              <w:i/>
                              <w:spacing w:val="-4"/>
                              <w:sz w:val="20"/>
                            </w:rPr>
                            <w:t>6</w:t>
                          </w:r>
                        </w:p>
                      </w:txbxContent>
                    </wps:txbx>
                    <wps:bodyPr wrap="square" lIns="0" tIns="0" rIns="0" bIns="0" rtlCol="0"/>
                  </wps:wsp>
                </a:graphicData>
              </a:graphic>
            </wp:anchor>
          </w:drawing>
        </mc:Choice>
        <mc:Fallback>
          <w:pict>
            <v:shape id="Textbox 2" o:spid="_x0000_s2050" type="#_x0000_t202" style="width:155.7pt;height:13.05pt;margin-top:743.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97FD3" w14:paraId="4A0341E6" w14:textId="190008B1">
                    <w:pPr>
                      <w:spacing w:before="10"/>
                      <w:ind w:left="20"/>
                      <w:rPr>
                        <w:i/>
                        <w:sz w:val="20"/>
                      </w:rPr>
                    </w:pPr>
                    <w:r>
                      <w:rPr>
                        <w:i/>
                        <w:sz w:val="20"/>
                      </w:rPr>
                      <w:t>OMB</w:t>
                    </w:r>
                    <w:r>
                      <w:rPr>
                        <w:i/>
                        <w:spacing w:val="-6"/>
                        <w:sz w:val="20"/>
                      </w:rPr>
                      <w:t xml:space="preserve"> </w:t>
                    </w:r>
                    <w:r>
                      <w:rPr>
                        <w:i/>
                        <w:sz w:val="20"/>
                      </w:rPr>
                      <w:t>No.</w:t>
                    </w:r>
                    <w:r>
                      <w:rPr>
                        <w:i/>
                        <w:spacing w:val="-5"/>
                        <w:sz w:val="20"/>
                      </w:rPr>
                      <w:t xml:space="preserve"> </w:t>
                    </w:r>
                    <w:r>
                      <w:rPr>
                        <w:i/>
                        <w:sz w:val="20"/>
                      </w:rPr>
                      <w:t>3133-0114;</w:t>
                    </w:r>
                    <w:r>
                      <w:rPr>
                        <w:i/>
                        <w:spacing w:val="-5"/>
                        <w:sz w:val="20"/>
                      </w:rPr>
                      <w:t xml:space="preserve"> </w:t>
                    </w:r>
                    <w:r w:rsidR="00843B54">
                      <w:rPr>
                        <w:i/>
                        <w:sz w:val="20"/>
                      </w:rPr>
                      <w:t>February</w:t>
                    </w:r>
                    <w:r w:rsidR="0027659A">
                      <w:rPr>
                        <w:i/>
                        <w:sz w:val="20"/>
                      </w:rPr>
                      <w:t xml:space="preserve"> </w:t>
                    </w:r>
                    <w:r w:rsidR="0027659A">
                      <w:rPr>
                        <w:i/>
                        <w:spacing w:val="-4"/>
                        <w:sz w:val="20"/>
                      </w:rPr>
                      <w:t>202</w:t>
                    </w:r>
                    <w:r w:rsidR="00843B54">
                      <w:rPr>
                        <w:i/>
                        <w:spacing w:val="-4"/>
                        <w:sz w:val="20"/>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F21C99"/>
    <w:multiLevelType w:val="hybridMultilevel"/>
    <w:tmpl w:val="8D7428DC"/>
    <w:lvl w:ilvl="0">
      <w:start w:val="1"/>
      <w:numFmt w:val="upperLetter"/>
      <w:lvlText w:val="%1."/>
      <w:lvlJc w:val="left"/>
      <w:pPr>
        <w:ind w:left="720" w:hanging="720"/>
      </w:pPr>
      <w:rPr>
        <w:rFonts w:hint="default"/>
        <w:spacing w:val="-1"/>
        <w:w w:val="100"/>
        <w:lang w:val="en-US" w:eastAsia="en-US" w:bidi="ar-SA"/>
      </w:rPr>
    </w:lvl>
    <w:lvl w:ilvl="1">
      <w:start w:val="1"/>
      <w:numFmt w:val="decimal"/>
      <w:lvlText w:val="%2."/>
      <w:lvlJc w:val="left"/>
      <w:pPr>
        <w:ind w:left="72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num w:numId="1" w16cid:durableId="99334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D3"/>
    <w:rsid w:val="00001562"/>
    <w:rsid w:val="00042535"/>
    <w:rsid w:val="00082630"/>
    <w:rsid w:val="00127DFD"/>
    <w:rsid w:val="001405AF"/>
    <w:rsid w:val="00141A26"/>
    <w:rsid w:val="001B3371"/>
    <w:rsid w:val="00202F84"/>
    <w:rsid w:val="002152D4"/>
    <w:rsid w:val="0023585F"/>
    <w:rsid w:val="0027659A"/>
    <w:rsid w:val="00297FD3"/>
    <w:rsid w:val="003019B4"/>
    <w:rsid w:val="003042F1"/>
    <w:rsid w:val="00326C1C"/>
    <w:rsid w:val="00333CD8"/>
    <w:rsid w:val="003B048F"/>
    <w:rsid w:val="00473249"/>
    <w:rsid w:val="00473A19"/>
    <w:rsid w:val="005607D9"/>
    <w:rsid w:val="006432C8"/>
    <w:rsid w:val="00665000"/>
    <w:rsid w:val="00843B54"/>
    <w:rsid w:val="00857133"/>
    <w:rsid w:val="008F735F"/>
    <w:rsid w:val="009140F2"/>
    <w:rsid w:val="0099147C"/>
    <w:rsid w:val="009B538F"/>
    <w:rsid w:val="00A77881"/>
    <w:rsid w:val="00C4159F"/>
    <w:rsid w:val="00D1472D"/>
    <w:rsid w:val="00D247A1"/>
    <w:rsid w:val="00DC4F27"/>
    <w:rsid w:val="00DC5C04"/>
    <w:rsid w:val="00E36E6D"/>
    <w:rsid w:val="00E41CB0"/>
    <w:rsid w:val="00F04CD9"/>
    <w:rsid w:val="00F6559D"/>
    <w:rsid w:val="00FA1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03417B"/>
  <w15:docId w15:val="{3DAFE474-DECA-4226-8FE2-AB0FAA34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1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72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7659A"/>
    <w:pPr>
      <w:tabs>
        <w:tab w:val="center" w:pos="4680"/>
        <w:tab w:val="right" w:pos="9360"/>
      </w:tabs>
    </w:pPr>
  </w:style>
  <w:style w:type="character" w:customStyle="1" w:styleId="HeaderChar">
    <w:name w:val="Header Char"/>
    <w:basedOn w:val="DefaultParagraphFont"/>
    <w:link w:val="Header"/>
    <w:uiPriority w:val="99"/>
    <w:rsid w:val="0027659A"/>
    <w:rPr>
      <w:rFonts w:ascii="Times New Roman" w:eastAsia="Times New Roman" w:hAnsi="Times New Roman" w:cs="Times New Roman"/>
    </w:rPr>
  </w:style>
  <w:style w:type="paragraph" w:styleId="Footer">
    <w:name w:val="footer"/>
    <w:basedOn w:val="Normal"/>
    <w:link w:val="FooterChar"/>
    <w:uiPriority w:val="99"/>
    <w:unhideWhenUsed/>
    <w:rsid w:val="0027659A"/>
    <w:pPr>
      <w:tabs>
        <w:tab w:val="center" w:pos="4680"/>
        <w:tab w:val="right" w:pos="9360"/>
      </w:tabs>
    </w:pPr>
  </w:style>
  <w:style w:type="character" w:customStyle="1" w:styleId="FooterChar">
    <w:name w:val="Footer Char"/>
    <w:basedOn w:val="DefaultParagraphFont"/>
    <w:link w:val="Footer"/>
    <w:uiPriority w:val="99"/>
    <w:rsid w:val="002765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048F"/>
    <w:rPr>
      <w:sz w:val="16"/>
      <w:szCs w:val="16"/>
    </w:rPr>
  </w:style>
  <w:style w:type="paragraph" w:styleId="CommentText">
    <w:name w:val="annotation text"/>
    <w:basedOn w:val="Normal"/>
    <w:link w:val="CommentTextChar"/>
    <w:uiPriority w:val="99"/>
    <w:unhideWhenUsed/>
    <w:rsid w:val="003B048F"/>
    <w:rPr>
      <w:sz w:val="20"/>
      <w:szCs w:val="20"/>
    </w:rPr>
  </w:style>
  <w:style w:type="character" w:customStyle="1" w:styleId="CommentTextChar">
    <w:name w:val="Comment Text Char"/>
    <w:basedOn w:val="DefaultParagraphFont"/>
    <w:link w:val="CommentText"/>
    <w:uiPriority w:val="99"/>
    <w:rsid w:val="003B0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48F"/>
    <w:rPr>
      <w:b/>
      <w:bCs/>
    </w:rPr>
  </w:style>
  <w:style w:type="character" w:customStyle="1" w:styleId="CommentSubjectChar">
    <w:name w:val="Comment Subject Char"/>
    <w:basedOn w:val="CommentTextChar"/>
    <w:link w:val="CommentSubject"/>
    <w:uiPriority w:val="99"/>
    <w:semiHidden/>
    <w:rsid w:val="003B048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9147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reginfo.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806</Words>
  <Characters>4439</Characters>
  <Application>Microsoft Office Word</Application>
  <DocSecurity>0</DocSecurity>
  <Lines>140</Lines>
  <Paragraphs>59</Paragraphs>
  <ScaleCrop>false</ScaleCrop>
  <Company>NCUA</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Rogers, Dacia A</cp:lastModifiedBy>
  <cp:revision>19</cp:revision>
  <dcterms:created xsi:type="dcterms:W3CDTF">2025-08-27T16:40:00Z</dcterms:created>
  <dcterms:modified xsi:type="dcterms:W3CDTF">2026-03-10T13:19:00Z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Acrobat PDFMaker 22 for Word</vt:lpwstr>
  </property>
  <property fmtid="{D5CDD505-2E9C-101B-9397-08002B2CF9AE}" pid="4" name="LastSaved">
    <vt:filetime>2025-08-08T00:00:00Z</vt:filetime>
  </property>
  <property fmtid="{D5CDD505-2E9C-101B-9397-08002B2CF9AE}" pid="5" name="Producer">
    <vt:lpwstr>Adobe PDF Library 22.3.58</vt:lpwstr>
  </property>
  <property fmtid="{D5CDD505-2E9C-101B-9397-08002B2CF9AE}" pid="6" name="SourceModified">
    <vt:lpwstr>D:20221229151220</vt:lpwstr>
  </property>
</Properties>
</file>