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5A186D6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70BE795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 xml:space="preserve">Museums </w:t>
      </w:r>
      <w:r w:rsidR="00B87A09">
        <w:rPr>
          <w:rFonts w:ascii="Times New Roman" w:hAnsi="Times New Roman" w:cs="Times New Roman"/>
          <w:sz w:val="24"/>
          <w:szCs w:val="24"/>
        </w:rPr>
        <w:t>Empowered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</w:t>
      </w:r>
      <w:r w:rsidR="00B87A09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5642B269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57C346E0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 xml:space="preserve">Museums </w:t>
      </w:r>
      <w:r w:rsidR="00B87A09">
        <w:rPr>
          <w:rFonts w:ascii="Times New Roman" w:hAnsi="Times New Roman" w:cs="Times New Roman"/>
          <w:sz w:val="24"/>
          <w:szCs w:val="24"/>
        </w:rPr>
        <w:t>Empowered</w:t>
      </w:r>
      <w:r w:rsidR="00B961E7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="00EF5C0F">
        <w:rPr>
          <w:rFonts w:ascii="Times New Roman" w:hAnsi="Times New Roman" w:cs="Times New Roman"/>
          <w:sz w:val="24"/>
          <w:szCs w:val="24"/>
        </w:rPr>
        <w:t>clarify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961E7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7982EC51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2EB0E3AD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Request abstract:</w:t>
      </w:r>
    </w:p>
    <w:p w:rsidR="00E90AC5" w:rsidP="00E90AC5" w14:paraId="531B2E40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B87A09">
        <w:rPr>
          <w:rFonts w:ascii="Times New Roman" w:hAnsi="Times New Roman" w:cs="Times New Roman"/>
          <w:sz w:val="24"/>
          <w:szCs w:val="24"/>
        </w:rPr>
        <w:t>107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FY</w:t>
      </w:r>
      <w:r w:rsidR="00B87A09">
        <w:rPr>
          <w:rFonts w:ascii="Times New Roman" w:hAnsi="Times New Roman" w:cs="Times New Roman"/>
          <w:sz w:val="24"/>
          <w:szCs w:val="24"/>
        </w:rPr>
        <w:t>2</w:t>
      </w:r>
      <w:r w:rsidR="00AB543B">
        <w:rPr>
          <w:rFonts w:ascii="Times New Roman" w:hAnsi="Times New Roman" w:cs="Times New Roman"/>
          <w:sz w:val="24"/>
          <w:szCs w:val="24"/>
        </w:rPr>
        <w:t>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 xml:space="preserve">Museums </w:t>
      </w:r>
      <w:r w:rsidR="00B87A09">
        <w:rPr>
          <w:rFonts w:ascii="Times New Roman" w:hAnsi="Times New Roman" w:cs="Times New Roman"/>
          <w:sz w:val="24"/>
          <w:szCs w:val="24"/>
        </w:rPr>
        <w:t>Empowered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B87A09">
        <w:rPr>
          <w:rFonts w:ascii="Times New Roman" w:hAnsi="Times New Roman" w:cs="Times New Roman"/>
          <w:sz w:val="24"/>
          <w:szCs w:val="24"/>
        </w:rPr>
        <w:t xml:space="preserve">a </w:t>
      </w:r>
      <w:r w:rsidR="000C3194">
        <w:rPr>
          <w:rFonts w:ascii="Times New Roman" w:hAnsi="Times New Roman" w:cs="Times New Roman"/>
          <w:sz w:val="24"/>
          <w:szCs w:val="24"/>
        </w:rPr>
        <w:t>discretionary grant program that support</w:t>
      </w:r>
      <w:r w:rsidR="00B87A09">
        <w:rPr>
          <w:rFonts w:ascii="Times New Roman" w:hAnsi="Times New Roman" w:cs="Times New Roman"/>
          <w:sz w:val="24"/>
          <w:szCs w:val="24"/>
        </w:rPr>
        <w:t>s</w:t>
      </w:r>
      <w:r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54CA354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="00C73A31">
        <w:rPr>
          <w:rFonts w:ascii="Times New Roman" w:hAnsi="Times New Roman" w:cs="Times New Roman"/>
          <w:sz w:val="24"/>
          <w:szCs w:val="24"/>
        </w:rPr>
        <w:t>period of performance</w:t>
      </w:r>
    </w:p>
    <w:p w:rsidR="00C73A31" w:rsidP="00AB543B" w14:paraId="6C69B69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 of anticipated awards and average amount of funding to reflect the actuals of FY202</w:t>
      </w:r>
      <w:r w:rsidR="00553F33">
        <w:rPr>
          <w:rFonts w:ascii="Times New Roman" w:hAnsi="Times New Roman" w:cs="Times New Roman"/>
          <w:sz w:val="24"/>
          <w:szCs w:val="24"/>
        </w:rPr>
        <w:t>3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2E8E664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>and formatting enhancements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C73A31">
        <w:rPr>
          <w:rFonts w:ascii="Times New Roman" w:hAnsi="Times New Roman" w:cs="Times New Roman"/>
          <w:sz w:val="24"/>
          <w:szCs w:val="24"/>
        </w:rPr>
        <w:t xml:space="preserve"> </w:t>
      </w:r>
      <w:r w:rsidR="00553F33">
        <w:rPr>
          <w:rFonts w:ascii="Times New Roman" w:hAnsi="Times New Roman" w:cs="Times New Roman"/>
          <w:sz w:val="24"/>
          <w:szCs w:val="24"/>
        </w:rPr>
        <w:t>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2 C.F.R. part 200 citations to guidance relating to unallowable costs (Section D</w:t>
      </w:r>
      <w:r w:rsidR="006024F1">
        <w:rPr>
          <w:rFonts w:ascii="Times New Roman" w:hAnsi="Times New Roman" w:cs="Times New Roman"/>
          <w:sz w:val="24"/>
          <w:szCs w:val="24"/>
        </w:rPr>
        <w:t>6</w:t>
      </w:r>
      <w:r w:rsidR="00553F33">
        <w:rPr>
          <w:rFonts w:ascii="Times New Roman" w:hAnsi="Times New Roman" w:cs="Times New Roman"/>
          <w:sz w:val="24"/>
          <w:szCs w:val="24"/>
        </w:rPr>
        <w:t>a), 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guidance relating to Negotiated Indirect Cost Rate Agreements (Appendix Three), </w:t>
      </w:r>
      <w:r w:rsidR="00C73A31">
        <w:rPr>
          <w:rFonts w:ascii="Times New Roman" w:hAnsi="Times New Roman" w:cs="Times New Roman"/>
          <w:sz w:val="24"/>
          <w:szCs w:val="24"/>
        </w:rPr>
        <w:t xml:space="preserve">and </w:t>
      </w:r>
      <w:r w:rsidR="00553F33">
        <w:rPr>
          <w:rFonts w:ascii="Times New Roman" w:hAnsi="Times New Roman" w:cs="Times New Roman"/>
          <w:sz w:val="24"/>
          <w:szCs w:val="24"/>
        </w:rPr>
        <w:t>updat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 xml:space="preserve">for </w:t>
      </w:r>
      <w:r w:rsidR="00553F33">
        <w:rPr>
          <w:rFonts w:ascii="Times New Roman" w:hAnsi="Times New Roman" w:cs="Times New Roman"/>
          <w:sz w:val="24"/>
          <w:szCs w:val="24"/>
        </w:rPr>
        <w:t xml:space="preserve">completing the revised IMLS </w:t>
      </w:r>
      <w:r w:rsidR="006024F1">
        <w:rPr>
          <w:rFonts w:ascii="Times New Roman" w:hAnsi="Times New Roman" w:cs="Times New Roman"/>
          <w:sz w:val="24"/>
          <w:szCs w:val="24"/>
        </w:rPr>
        <w:t>Museum</w:t>
      </w:r>
      <w:r w:rsidR="00553F33">
        <w:rPr>
          <w:rFonts w:ascii="Times New Roman" w:hAnsi="Times New Roman" w:cs="Times New Roman"/>
          <w:sz w:val="24"/>
          <w:szCs w:val="24"/>
        </w:rPr>
        <w:t xml:space="preserve"> Program Information Form (Appendix Three, Appendix Seven).</w:t>
      </w:r>
    </w:p>
    <w:p w:rsidR="004E5FAC" w:rsidP="00E90AC5" w14:paraId="27F62D86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2A3D39F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09E54266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A46186D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69C99D3C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2336" filled="f" stroked="f">
              <v:fill o:detectmouseclick="t"/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5BDD6B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3C0E150F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2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591E84" w:rsidRPr="00591E84" w:rsidP="00591E84" w14:paraId="1708EDF2" w14:textId="4C9D28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6689AD7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28EF3435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0288" filled="f" stroked="f">
              <v:fill o:detectmouseclick="t"/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6201DA04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40EC921C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2336" filled="f" stroked="f">
              <v:fill o:detectmouseclick="t"/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6994D053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40533411" name="Text Box 3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0916312D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20pt,15pt,0,0">
                <w:txbxContent>
                  <w:p w:rsidR="00591E84" w:rsidRPr="00591E84" w:rsidP="00591E84" w14:paraId="03DF4F48" w14:textId="28F13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558DFB12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63DC85EF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3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D7991"/>
    <w:rsid w:val="000E3923"/>
    <w:rsid w:val="000E4B67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3F3192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53F33"/>
    <w:rsid w:val="0056553E"/>
    <w:rsid w:val="00574189"/>
    <w:rsid w:val="005876A1"/>
    <w:rsid w:val="00591E84"/>
    <w:rsid w:val="00594860"/>
    <w:rsid w:val="005B72D7"/>
    <w:rsid w:val="005D451F"/>
    <w:rsid w:val="005E0D70"/>
    <w:rsid w:val="005F17AE"/>
    <w:rsid w:val="006024F1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6E6499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87A09"/>
    <w:rsid w:val="00B961E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32FEF"/>
    <w:rsid w:val="00E42791"/>
    <w:rsid w:val="00E701FE"/>
    <w:rsid w:val="00E90AC5"/>
    <w:rsid w:val="00EA3243"/>
    <w:rsid w:val="00EE484F"/>
    <w:rsid w:val="00EF5C0F"/>
    <w:rsid w:val="00EF74C4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100065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2</cp:revision>
  <dcterms:created xsi:type="dcterms:W3CDTF">2024-06-21T16:49:00Z</dcterms:created>
  <dcterms:modified xsi:type="dcterms:W3CDTF">2024-06-21T16:49:00Z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SIP_Label_fce6ec9d-2ba9-4f50-92c2-62929bd31fc7_ActionId">
    <vt:lpwstr>65687b88-bc84-4db8-9fad-dc0fd606403a</vt:lpwstr>
  </property>
  <property fmtid="{D5CDD505-2E9C-101B-9397-08002B2CF9AE}" pid="10" name="MSIP_Label_fce6ec9d-2ba9-4f50-92c2-62929bd31fc7_ContentBits">
    <vt:lpwstr>11</vt:lpwstr>
  </property>
  <property fmtid="{D5CDD505-2E9C-101B-9397-08002B2CF9AE}" pid="11" name="MSIP_Label_fce6ec9d-2ba9-4f50-92c2-62929bd31fc7_Enabled">
    <vt:lpwstr>true</vt:lpwstr>
  </property>
  <property fmtid="{D5CDD505-2E9C-101B-9397-08002B2CF9AE}" pid="12" name="MSIP_Label_fce6ec9d-2ba9-4f50-92c2-62929bd31fc7_Method">
    <vt:lpwstr>Standard</vt:lpwstr>
  </property>
  <property fmtid="{D5CDD505-2E9C-101B-9397-08002B2CF9AE}" pid="13" name="MSIP_Label_fce6ec9d-2ba9-4f50-92c2-62929bd31fc7_Name">
    <vt:lpwstr>CUI</vt:lpwstr>
  </property>
  <property fmtid="{D5CDD505-2E9C-101B-9397-08002B2CF9AE}" pid="14" name="MSIP_Label_fce6ec9d-2ba9-4f50-92c2-62929bd31fc7_SetDate">
    <vt:lpwstr>2023-06-09T19:23:39Z</vt:lpwstr>
  </property>
  <property fmtid="{D5CDD505-2E9C-101B-9397-08002B2CF9AE}" pid="15" name="MSIP_Label_fce6ec9d-2ba9-4f50-92c2-62929bd31fc7_SiteId">
    <vt:lpwstr>9c08918a-43dc-4206-9ff7-34e708f18554</vt:lpwstr>
  </property>
</Properties>
</file>