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210A" w:rsidRPr="0018624F" w:rsidP="00AA6651" w14:paraId="3AE9546E" w14:textId="77777777">
      <w:pPr>
        <w:tabs>
          <w:tab w:val="left" w:pos="540"/>
        </w:tabs>
        <w:ind w:left="540" w:hanging="540"/>
        <w:jc w:val="center"/>
        <w:rPr>
          <w:rFonts w:cs="Arial"/>
          <w:szCs w:val="22"/>
        </w:rPr>
      </w:pPr>
      <w:r w:rsidRPr="0018624F">
        <w:rPr>
          <w:rFonts w:cs="Arial"/>
          <w:szCs w:val="22"/>
        </w:rPr>
        <w:t>Justification</w:t>
      </w:r>
    </w:p>
    <w:p w:rsidR="0061210A" w:rsidRPr="0018624F" w:rsidP="00AA6651" w14:paraId="2458D1B6" w14:textId="77777777">
      <w:pPr>
        <w:tabs>
          <w:tab w:val="left" w:pos="540"/>
        </w:tabs>
        <w:ind w:left="540" w:hanging="540"/>
        <w:jc w:val="center"/>
        <w:rPr>
          <w:rFonts w:cs="Arial"/>
          <w:szCs w:val="22"/>
        </w:rPr>
      </w:pPr>
      <w:r w:rsidRPr="0018624F">
        <w:rPr>
          <w:rFonts w:cs="Arial"/>
          <w:b/>
          <w:szCs w:val="22"/>
        </w:rPr>
        <w:t>Self-Employment and Substantial Services Questionnaire</w:t>
      </w:r>
    </w:p>
    <w:p w:rsidR="0061210A" w:rsidRPr="0018624F" w:rsidP="00AA6651" w14:paraId="7E71ED1C" w14:textId="77777777">
      <w:pPr>
        <w:tabs>
          <w:tab w:val="left" w:pos="540"/>
        </w:tabs>
        <w:ind w:left="540" w:hanging="540"/>
        <w:jc w:val="center"/>
        <w:rPr>
          <w:rFonts w:cs="Arial"/>
          <w:szCs w:val="22"/>
        </w:rPr>
      </w:pPr>
      <w:r w:rsidRPr="0018624F">
        <w:rPr>
          <w:rFonts w:cs="Arial"/>
          <w:szCs w:val="22"/>
        </w:rPr>
        <w:t>RRB Form AA-4</w:t>
      </w:r>
    </w:p>
    <w:p w:rsidR="0061210A" w:rsidRPr="0018624F" w:rsidP="00AA6651" w14:paraId="73A23BA3" w14:textId="77777777">
      <w:pPr>
        <w:tabs>
          <w:tab w:val="left" w:pos="540"/>
        </w:tabs>
        <w:ind w:left="540" w:hanging="540"/>
        <w:jc w:val="both"/>
        <w:rPr>
          <w:rFonts w:cs="Arial"/>
          <w:szCs w:val="22"/>
        </w:rPr>
      </w:pPr>
    </w:p>
    <w:p w:rsidR="0061210A" w:rsidRPr="00ED57CF" w:rsidP="00ED57CF" w14:paraId="31D6CEC8" w14:textId="083B9234">
      <w:pPr>
        <w:pStyle w:val="ListParagraph"/>
        <w:numPr>
          <w:ilvl w:val="0"/>
          <w:numId w:val="18"/>
        </w:numPr>
        <w:tabs>
          <w:tab w:val="left" w:pos="540"/>
        </w:tabs>
        <w:spacing w:line="235" w:lineRule="auto"/>
        <w:jc w:val="both"/>
        <w:rPr>
          <w:rFonts w:cs="Arial"/>
          <w:szCs w:val="22"/>
        </w:rPr>
      </w:pPr>
      <w:r w:rsidRPr="00ED57CF">
        <w:rPr>
          <w:rFonts w:cs="Arial"/>
          <w:szCs w:val="22"/>
          <w:u w:val="single"/>
        </w:rPr>
        <w:t xml:space="preserve">Circumstances of information collection </w:t>
      </w:r>
      <w:r w:rsidRPr="00ED57CF">
        <w:rPr>
          <w:rFonts w:cs="Arial"/>
          <w:szCs w:val="22"/>
        </w:rPr>
        <w:t>- Section 2 of the Railroad Retirement Act (RRA)</w:t>
      </w:r>
      <w:r w:rsidRPr="00ED57CF" w:rsidR="007D36EB">
        <w:rPr>
          <w:rFonts w:cs="Arial"/>
          <w:szCs w:val="22"/>
        </w:rPr>
        <w:t xml:space="preserve"> </w:t>
      </w:r>
      <w:r w:rsidRPr="00ED57CF" w:rsidR="001E0623">
        <w:rPr>
          <w:rFonts w:cs="Arial"/>
          <w:szCs w:val="22"/>
        </w:rPr>
        <w:t>(45 U.S.C. 231a)</w:t>
      </w:r>
      <w:r w:rsidRPr="00ED57CF">
        <w:rPr>
          <w:rFonts w:cs="Arial"/>
          <w:szCs w:val="22"/>
        </w:rPr>
        <w:t xml:space="preserve"> provides for payment of annuities to qualified employees and their spouses.  In order to receive an age and service annuity, Section 2(e)(3) states that the applicant must stop all railroad work</w:t>
      </w:r>
      <w:r w:rsidRPr="00ED57CF" w:rsidR="00A020C2">
        <w:rPr>
          <w:rFonts w:cs="Arial"/>
          <w:szCs w:val="22"/>
        </w:rPr>
        <w:t xml:space="preserve"> and give up any rights to such work.</w:t>
      </w:r>
      <w:r w:rsidRPr="00ED57CF">
        <w:rPr>
          <w:rFonts w:cs="Arial"/>
          <w:szCs w:val="22"/>
        </w:rPr>
        <w:t xml:space="preserve">  However, applicant</w:t>
      </w:r>
      <w:r w:rsidRPr="00ED57CF" w:rsidR="00A020C2">
        <w:rPr>
          <w:rFonts w:cs="Arial"/>
          <w:szCs w:val="22"/>
        </w:rPr>
        <w:t>s</w:t>
      </w:r>
      <w:r w:rsidRPr="00ED57CF">
        <w:rPr>
          <w:rFonts w:cs="Arial"/>
          <w:szCs w:val="22"/>
        </w:rPr>
        <w:t xml:space="preserve"> </w:t>
      </w:r>
      <w:r w:rsidRPr="00ED57CF" w:rsidR="00A020C2">
        <w:rPr>
          <w:rFonts w:cs="Arial"/>
          <w:szCs w:val="22"/>
        </w:rPr>
        <w:t xml:space="preserve">are </w:t>
      </w:r>
      <w:r w:rsidRPr="00ED57CF">
        <w:rPr>
          <w:rFonts w:cs="Arial"/>
          <w:szCs w:val="22"/>
        </w:rPr>
        <w:t>not required to stop nonrailroad work or self</w:t>
      </w:r>
      <w:r w:rsidRPr="00ED57CF" w:rsidR="00AA6651">
        <w:rPr>
          <w:rFonts w:cs="Arial"/>
          <w:szCs w:val="22"/>
        </w:rPr>
        <w:t>-</w:t>
      </w:r>
      <w:r w:rsidRPr="00ED57CF">
        <w:rPr>
          <w:rFonts w:cs="Arial"/>
          <w:szCs w:val="22"/>
        </w:rPr>
        <w:t>employment.</w:t>
      </w:r>
    </w:p>
    <w:p w:rsidR="0061210A" w:rsidRPr="0018624F" w:rsidP="00F40269" w14:paraId="18C79E28" w14:textId="77777777">
      <w:pPr>
        <w:tabs>
          <w:tab w:val="left" w:pos="540"/>
        </w:tabs>
        <w:spacing w:line="235" w:lineRule="auto"/>
        <w:ind w:left="547" w:hanging="540"/>
        <w:jc w:val="both"/>
        <w:rPr>
          <w:rFonts w:cs="Arial"/>
          <w:szCs w:val="22"/>
        </w:rPr>
      </w:pPr>
    </w:p>
    <w:p w:rsidR="0061210A" w:rsidRPr="0018624F" w:rsidP="00F40269" w14:paraId="3D0B33A8" w14:textId="77777777">
      <w:pPr>
        <w:tabs>
          <w:tab w:val="left" w:pos="540"/>
        </w:tabs>
        <w:spacing w:line="235" w:lineRule="auto"/>
        <w:ind w:left="547"/>
        <w:jc w:val="both"/>
        <w:rPr>
          <w:rFonts w:cs="Arial"/>
          <w:szCs w:val="22"/>
        </w:rPr>
      </w:pPr>
      <w:r w:rsidRPr="0018624F">
        <w:rPr>
          <w:rFonts w:cs="Arial"/>
          <w:szCs w:val="22"/>
        </w:rPr>
        <w:t xml:space="preserve">The RRB considers some work claimed as "self-employment" to actually be </w:t>
      </w:r>
      <w:r w:rsidRPr="0018624F" w:rsidR="00A020C2">
        <w:rPr>
          <w:rFonts w:cs="Arial"/>
          <w:szCs w:val="22"/>
        </w:rPr>
        <w:t xml:space="preserve">employment </w:t>
      </w:r>
      <w:r w:rsidRPr="0018624F">
        <w:rPr>
          <w:rFonts w:cs="Arial"/>
          <w:szCs w:val="22"/>
        </w:rPr>
        <w:t>for an employer</w:t>
      </w:r>
      <w:r w:rsidRPr="0018624F" w:rsidR="00A020C2">
        <w:rPr>
          <w:rFonts w:cs="Arial"/>
          <w:szCs w:val="22"/>
        </w:rPr>
        <w:t xml:space="preserve">.  Whether the RRB classifies a particular activity as self-employment or work for an employer depends upon the circumstances of each case.  These circumstances are prescribed in 20 CFR 216.  </w:t>
      </w:r>
    </w:p>
    <w:p w:rsidR="0061210A" w:rsidRPr="0018624F" w:rsidP="00F40269" w14:paraId="71C986AD" w14:textId="77777777">
      <w:pPr>
        <w:tabs>
          <w:tab w:val="left" w:pos="540"/>
        </w:tabs>
        <w:spacing w:line="235" w:lineRule="auto"/>
        <w:ind w:left="547"/>
        <w:jc w:val="both"/>
        <w:rPr>
          <w:rFonts w:cs="Arial"/>
          <w:szCs w:val="22"/>
        </w:rPr>
      </w:pPr>
    </w:p>
    <w:p w:rsidR="004E79C6" w:rsidRPr="0018624F" w:rsidP="00F40269" w14:paraId="5B408219" w14:textId="77777777">
      <w:pPr>
        <w:tabs>
          <w:tab w:val="left" w:pos="540"/>
        </w:tabs>
        <w:spacing w:line="235" w:lineRule="auto"/>
        <w:ind w:left="547"/>
        <w:jc w:val="both"/>
        <w:rPr>
          <w:rFonts w:cs="Arial"/>
          <w:szCs w:val="22"/>
        </w:rPr>
      </w:pPr>
      <w:r w:rsidRPr="0018624F">
        <w:rPr>
          <w:rFonts w:cs="Arial"/>
          <w:szCs w:val="22"/>
        </w:rPr>
        <w:t xml:space="preserve">Under the 1988 amendments to the RRA, the applicant is no longer required to stop work for a “Last Pre-Retirement </w:t>
      </w:r>
      <w:r w:rsidRPr="0018624F" w:rsidR="00B44ADB">
        <w:rPr>
          <w:rFonts w:cs="Arial"/>
          <w:szCs w:val="22"/>
        </w:rPr>
        <w:t>Nonr</w:t>
      </w:r>
      <w:r w:rsidRPr="0018624F">
        <w:rPr>
          <w:rFonts w:cs="Arial"/>
          <w:szCs w:val="22"/>
        </w:rPr>
        <w:t>ailroad Employer” (LPE)</w:t>
      </w:r>
      <w:r w:rsidRPr="0018624F" w:rsidR="00015BD3">
        <w:rPr>
          <w:rFonts w:cs="Arial"/>
          <w:szCs w:val="22"/>
        </w:rPr>
        <w:t>.  However, S</w:t>
      </w:r>
      <w:r w:rsidRPr="0018624F">
        <w:rPr>
          <w:rFonts w:cs="Arial"/>
          <w:szCs w:val="22"/>
        </w:rPr>
        <w:t>ection 2(f)(6) of the RRA requires that a portion of the employee</w:t>
      </w:r>
      <w:r w:rsidRPr="0018624F" w:rsidR="00BC0B03">
        <w:rPr>
          <w:rFonts w:cs="Arial"/>
          <w:szCs w:val="22"/>
        </w:rPr>
        <w:t>’</w:t>
      </w:r>
      <w:r w:rsidRPr="0018624F">
        <w:rPr>
          <w:rFonts w:cs="Arial"/>
          <w:szCs w:val="22"/>
        </w:rPr>
        <w:t xml:space="preserve">s Tier II and supplemental annuity be deducted </w:t>
      </w:r>
      <w:r w:rsidRPr="0018624F" w:rsidR="00BD088E">
        <w:rPr>
          <w:rFonts w:cs="Arial"/>
          <w:szCs w:val="22"/>
        </w:rPr>
        <w:t xml:space="preserve">for earnings </w:t>
      </w:r>
      <w:r w:rsidRPr="0018624F">
        <w:rPr>
          <w:rFonts w:cs="Arial"/>
          <w:szCs w:val="22"/>
        </w:rPr>
        <w:t>from a</w:t>
      </w:r>
      <w:r w:rsidRPr="0018624F" w:rsidR="00BC0B03">
        <w:rPr>
          <w:rFonts w:cs="Arial"/>
          <w:szCs w:val="22"/>
        </w:rPr>
        <w:t>n</w:t>
      </w:r>
      <w:r w:rsidRPr="0018624F">
        <w:rPr>
          <w:rFonts w:cs="Arial"/>
          <w:szCs w:val="22"/>
        </w:rPr>
        <w:t xml:space="preserve"> “LPE</w:t>
      </w:r>
      <w:r w:rsidRPr="0018624F" w:rsidR="00F40269">
        <w:rPr>
          <w:rFonts w:cs="Arial"/>
          <w:szCs w:val="22"/>
        </w:rPr>
        <w:t>.</w:t>
      </w:r>
      <w:r w:rsidRPr="0018624F">
        <w:rPr>
          <w:rFonts w:cs="Arial"/>
          <w:szCs w:val="22"/>
        </w:rPr>
        <w:t xml:space="preserve">” </w:t>
      </w:r>
    </w:p>
    <w:p w:rsidR="004E79C6" w:rsidRPr="0018624F" w:rsidP="00F40269" w14:paraId="54CBDE9C" w14:textId="77777777">
      <w:pPr>
        <w:tabs>
          <w:tab w:val="left" w:pos="540"/>
        </w:tabs>
        <w:spacing w:line="235" w:lineRule="auto"/>
        <w:ind w:left="547"/>
        <w:jc w:val="both"/>
        <w:rPr>
          <w:rFonts w:cs="Arial"/>
          <w:szCs w:val="22"/>
        </w:rPr>
      </w:pPr>
    </w:p>
    <w:p w:rsidR="004E79C6" w:rsidRPr="0018624F" w:rsidP="00F40269" w14:paraId="2C27E53C" w14:textId="77777777">
      <w:pPr>
        <w:tabs>
          <w:tab w:val="left" w:pos="540"/>
        </w:tabs>
        <w:spacing w:line="235" w:lineRule="auto"/>
        <w:ind w:left="547"/>
        <w:jc w:val="both"/>
        <w:rPr>
          <w:rFonts w:cs="Arial"/>
          <w:szCs w:val="22"/>
        </w:rPr>
      </w:pPr>
      <w:r w:rsidRPr="0018624F">
        <w:rPr>
          <w:rFonts w:cs="Arial"/>
          <w:szCs w:val="22"/>
        </w:rPr>
        <w:t xml:space="preserve">The </w:t>
      </w:r>
      <w:r w:rsidRPr="0018624F">
        <w:rPr>
          <w:rFonts w:cs="Arial"/>
          <w:szCs w:val="22"/>
        </w:rPr>
        <w:t>“LPE” is the last person, company</w:t>
      </w:r>
      <w:r w:rsidRPr="0018624F" w:rsidR="00BC0B03">
        <w:rPr>
          <w:rFonts w:cs="Arial"/>
          <w:szCs w:val="22"/>
        </w:rPr>
        <w:t>,</w:t>
      </w:r>
      <w:r w:rsidRPr="0018624F">
        <w:rPr>
          <w:rFonts w:cs="Arial"/>
          <w:szCs w:val="22"/>
        </w:rPr>
        <w:t xml:space="preserve"> or institution, with whom the employee or spouse applicant was employed concurrently with, or after, the applicant’s last railroad employment and before the</w:t>
      </w:r>
      <w:r w:rsidRPr="0018624F" w:rsidR="00BD088E">
        <w:rPr>
          <w:rFonts w:cs="Arial"/>
          <w:szCs w:val="22"/>
        </w:rPr>
        <w:t>ir</w:t>
      </w:r>
      <w:r w:rsidRPr="0018624F">
        <w:rPr>
          <w:rFonts w:cs="Arial"/>
          <w:szCs w:val="22"/>
        </w:rPr>
        <w:t xml:space="preserve"> annuity beginning date.  If the spouse never worked f</w:t>
      </w:r>
      <w:r w:rsidRPr="0018624F" w:rsidR="00BC0B03">
        <w:rPr>
          <w:rFonts w:cs="Arial"/>
          <w:szCs w:val="22"/>
        </w:rPr>
        <w:t>o</w:t>
      </w:r>
      <w:r w:rsidRPr="0018624F">
        <w:rPr>
          <w:rFonts w:cs="Arial"/>
          <w:szCs w:val="22"/>
        </w:rPr>
        <w:t>r a railroad, the LPE is the last person for whom he or she worked.</w:t>
      </w:r>
    </w:p>
    <w:p w:rsidR="004E79C6" w:rsidRPr="0018624F" w:rsidP="00F40269" w14:paraId="1191EB1E" w14:textId="77777777">
      <w:pPr>
        <w:tabs>
          <w:tab w:val="left" w:pos="540"/>
        </w:tabs>
        <w:spacing w:line="235" w:lineRule="auto"/>
        <w:ind w:left="547"/>
        <w:jc w:val="both"/>
        <w:rPr>
          <w:rFonts w:cs="Arial"/>
          <w:szCs w:val="22"/>
        </w:rPr>
      </w:pPr>
    </w:p>
    <w:p w:rsidR="0061210A" w:rsidRPr="0018624F" w:rsidP="00F40269" w14:paraId="25F599D8" w14:textId="77777777">
      <w:pPr>
        <w:tabs>
          <w:tab w:val="left" w:pos="540"/>
        </w:tabs>
        <w:spacing w:line="235" w:lineRule="auto"/>
        <w:ind w:left="547"/>
        <w:jc w:val="both"/>
        <w:rPr>
          <w:rFonts w:cs="Arial"/>
          <w:szCs w:val="22"/>
        </w:rPr>
      </w:pPr>
      <w:r w:rsidRPr="0018624F">
        <w:rPr>
          <w:rFonts w:cs="Arial"/>
          <w:szCs w:val="22"/>
        </w:rPr>
        <w:t>Employment for other than a railroad or LPE</w:t>
      </w:r>
      <w:r w:rsidRPr="0018624F" w:rsidR="00B45DBA">
        <w:rPr>
          <w:rFonts w:cs="Arial"/>
          <w:szCs w:val="22"/>
        </w:rPr>
        <w:t>,</w:t>
      </w:r>
      <w:r w:rsidRPr="0018624F">
        <w:rPr>
          <w:rFonts w:cs="Arial"/>
          <w:szCs w:val="22"/>
        </w:rPr>
        <w:t xml:space="preserve"> and self-employment</w:t>
      </w:r>
      <w:r w:rsidRPr="0018624F" w:rsidR="00B45DBA">
        <w:rPr>
          <w:rFonts w:cs="Arial"/>
          <w:szCs w:val="22"/>
        </w:rPr>
        <w:t>,</w:t>
      </w:r>
      <w:r w:rsidRPr="0018624F">
        <w:rPr>
          <w:rFonts w:cs="Arial"/>
          <w:szCs w:val="22"/>
        </w:rPr>
        <w:t xml:space="preserve"> affect the annuity only to the extent of work deductions </w:t>
      </w:r>
      <w:r w:rsidRPr="0018624F" w:rsidR="00F40269">
        <w:rPr>
          <w:rFonts w:cs="Arial"/>
          <w:szCs w:val="22"/>
        </w:rPr>
        <w:t xml:space="preserve">under </w:t>
      </w:r>
      <w:r w:rsidRPr="0018624F">
        <w:rPr>
          <w:rFonts w:cs="Arial"/>
          <w:szCs w:val="22"/>
        </w:rPr>
        <w:t>Section 2(f)(1) of the RRA</w:t>
      </w:r>
      <w:r w:rsidRPr="0018624F" w:rsidR="00AA6651">
        <w:rPr>
          <w:rFonts w:cs="Arial"/>
          <w:szCs w:val="22"/>
        </w:rPr>
        <w:t>.  T</w:t>
      </w:r>
      <w:r w:rsidRPr="0018624F" w:rsidR="00267F68">
        <w:rPr>
          <w:rFonts w:cs="Arial"/>
          <w:szCs w:val="22"/>
        </w:rPr>
        <w:t>here is one exception</w:t>
      </w:r>
      <w:r w:rsidRPr="0018624F" w:rsidR="00BC0B03">
        <w:rPr>
          <w:rFonts w:cs="Arial"/>
          <w:szCs w:val="22"/>
        </w:rPr>
        <w:t>:</w:t>
      </w:r>
      <w:r w:rsidRPr="0018624F" w:rsidR="00267F68">
        <w:rPr>
          <w:rFonts w:cs="Arial"/>
          <w:szCs w:val="22"/>
        </w:rPr>
        <w:t xml:space="preserve">  If the applicant has a</w:t>
      </w:r>
      <w:r w:rsidRPr="0018624F" w:rsidR="00BD088E">
        <w:rPr>
          <w:rFonts w:cs="Arial"/>
          <w:szCs w:val="22"/>
        </w:rPr>
        <w:t>ny</w:t>
      </w:r>
      <w:r w:rsidRPr="0018624F" w:rsidR="00267F68">
        <w:rPr>
          <w:rFonts w:cs="Arial"/>
          <w:szCs w:val="22"/>
        </w:rPr>
        <w:t xml:space="preserve"> month</w:t>
      </w:r>
      <w:r w:rsidRPr="0018624F" w:rsidR="000B3933">
        <w:rPr>
          <w:rFonts w:cs="Arial"/>
          <w:szCs w:val="22"/>
        </w:rPr>
        <w:t xml:space="preserve"> </w:t>
      </w:r>
      <w:r w:rsidRPr="0018624F" w:rsidR="00267F68">
        <w:rPr>
          <w:rFonts w:cs="Arial"/>
          <w:szCs w:val="22"/>
        </w:rPr>
        <w:t xml:space="preserve">in the “Grace </w:t>
      </w:r>
      <w:r w:rsidRPr="0018624F" w:rsidR="00AA6651">
        <w:rPr>
          <w:rFonts w:cs="Arial"/>
          <w:szCs w:val="22"/>
        </w:rPr>
        <w:t>Y</w:t>
      </w:r>
      <w:r w:rsidRPr="0018624F" w:rsidR="00267F68">
        <w:rPr>
          <w:rFonts w:cs="Arial"/>
          <w:szCs w:val="22"/>
        </w:rPr>
        <w:t>ear” in which there is no “substantial service” in</w:t>
      </w:r>
      <w:r w:rsidRPr="0018624F">
        <w:rPr>
          <w:rFonts w:cs="Arial"/>
          <w:szCs w:val="22"/>
        </w:rPr>
        <w:t xml:space="preserve"> </w:t>
      </w:r>
      <w:r w:rsidRPr="0018624F" w:rsidR="00267F68">
        <w:rPr>
          <w:rFonts w:cs="Arial"/>
          <w:szCs w:val="22"/>
        </w:rPr>
        <w:t xml:space="preserve">self-employment, work deductions under Section 2(f) or Section 2(g)(2) of the RRA do not apply to </w:t>
      </w:r>
      <w:r w:rsidRPr="0018624F" w:rsidR="00BD088E">
        <w:rPr>
          <w:rFonts w:cs="Arial"/>
          <w:szCs w:val="22"/>
        </w:rPr>
        <w:t xml:space="preserve">that </w:t>
      </w:r>
      <w:r w:rsidRPr="0018624F" w:rsidR="00267F68">
        <w:rPr>
          <w:rFonts w:cs="Arial"/>
          <w:szCs w:val="22"/>
        </w:rPr>
        <w:t>month.</w:t>
      </w:r>
    </w:p>
    <w:p w:rsidR="00267F68" w:rsidRPr="0018624F" w:rsidP="00F40269" w14:paraId="5A1BB2EF" w14:textId="77777777">
      <w:pPr>
        <w:tabs>
          <w:tab w:val="left" w:pos="540"/>
        </w:tabs>
        <w:spacing w:line="235" w:lineRule="auto"/>
        <w:ind w:left="547"/>
        <w:jc w:val="both"/>
        <w:rPr>
          <w:rFonts w:cs="Arial"/>
          <w:szCs w:val="22"/>
        </w:rPr>
      </w:pPr>
    </w:p>
    <w:p w:rsidR="0061210A" w:rsidRPr="0018624F" w:rsidP="00F40269" w14:paraId="73AC4EE4" w14:textId="77777777">
      <w:pPr>
        <w:tabs>
          <w:tab w:val="left" w:pos="540"/>
        </w:tabs>
        <w:spacing w:line="235" w:lineRule="auto"/>
        <w:ind w:left="547"/>
        <w:jc w:val="both"/>
        <w:rPr>
          <w:rFonts w:cs="Arial"/>
          <w:szCs w:val="22"/>
        </w:rPr>
      </w:pPr>
      <w:r w:rsidRPr="0018624F">
        <w:rPr>
          <w:rFonts w:cs="Arial"/>
          <w:szCs w:val="22"/>
        </w:rPr>
        <w:t xml:space="preserve">A </w:t>
      </w:r>
      <w:r w:rsidRPr="0018624F" w:rsidR="00BC0B03">
        <w:rPr>
          <w:rFonts w:cs="Arial"/>
          <w:szCs w:val="22"/>
        </w:rPr>
        <w:t>“</w:t>
      </w:r>
      <w:r w:rsidRPr="0018624F">
        <w:rPr>
          <w:rFonts w:cs="Arial"/>
          <w:szCs w:val="22"/>
        </w:rPr>
        <w:t>Grace Year</w:t>
      </w:r>
      <w:r w:rsidRPr="0018624F" w:rsidR="00BC0B03">
        <w:rPr>
          <w:rFonts w:cs="Arial"/>
          <w:szCs w:val="22"/>
        </w:rPr>
        <w:t>”</w:t>
      </w:r>
      <w:r w:rsidRPr="0018624F">
        <w:rPr>
          <w:rFonts w:cs="Arial"/>
          <w:szCs w:val="22"/>
        </w:rPr>
        <w:t xml:space="preserve"> is basically the first year of annuity entitlement in which there is a month(s) in which the applicant did not perform "substantial service" in self-employment.  The exception does not apply to subsequent years of entitlement to that annuity.</w:t>
      </w:r>
      <w:r w:rsidRPr="0018624F" w:rsidR="00267F68">
        <w:rPr>
          <w:rFonts w:cs="Arial"/>
          <w:szCs w:val="22"/>
        </w:rPr>
        <w:t xml:space="preserve">  Some activities claimed by the applicant as “self-employment” may actually be e</w:t>
      </w:r>
      <w:r w:rsidRPr="0018624F" w:rsidR="00BC0B03">
        <w:rPr>
          <w:rFonts w:cs="Arial"/>
          <w:szCs w:val="22"/>
        </w:rPr>
        <w:t xml:space="preserve">mployment for someone else (e.g., </w:t>
      </w:r>
      <w:r w:rsidRPr="0018624F" w:rsidR="00267F68">
        <w:rPr>
          <w:rFonts w:cs="Arial"/>
          <w:szCs w:val="22"/>
        </w:rPr>
        <w:t xml:space="preserve">training </w:t>
      </w:r>
      <w:r w:rsidRPr="0018624F" w:rsidR="00BC0B03">
        <w:rPr>
          <w:rFonts w:cs="Arial"/>
          <w:szCs w:val="22"/>
        </w:rPr>
        <w:t>officer, consultant, salesman).  The</w:t>
      </w:r>
      <w:r w:rsidRPr="0018624F" w:rsidR="00267F68">
        <w:rPr>
          <w:rFonts w:cs="Arial"/>
          <w:szCs w:val="22"/>
        </w:rPr>
        <w:t xml:space="preserve"> person is not self-employed if </w:t>
      </w:r>
      <w:r w:rsidRPr="0018624F" w:rsidR="00BC0B03">
        <w:rPr>
          <w:rFonts w:cs="Arial"/>
          <w:szCs w:val="22"/>
        </w:rPr>
        <w:t xml:space="preserve">they </w:t>
      </w:r>
      <w:r w:rsidRPr="0018624F" w:rsidR="00267F68">
        <w:rPr>
          <w:rFonts w:cs="Arial"/>
          <w:szCs w:val="22"/>
        </w:rPr>
        <w:t>work in an incorporated business since, in this situation, the corporation is the person’s employer.  These requirements are prescribed in 20</w:t>
      </w:r>
      <w:r w:rsidRPr="0018624F" w:rsidR="00BD088E">
        <w:rPr>
          <w:rFonts w:cs="Arial"/>
          <w:szCs w:val="22"/>
        </w:rPr>
        <w:t xml:space="preserve"> </w:t>
      </w:r>
      <w:r w:rsidRPr="0018624F" w:rsidR="00267F68">
        <w:rPr>
          <w:rFonts w:cs="Arial"/>
          <w:szCs w:val="22"/>
        </w:rPr>
        <w:t>CFR 216.</w:t>
      </w:r>
    </w:p>
    <w:p w:rsidR="00AA6651" w:rsidRPr="0018624F" w:rsidP="00F40269" w14:paraId="345B7964" w14:textId="77777777">
      <w:pPr>
        <w:tabs>
          <w:tab w:val="left" w:pos="540"/>
        </w:tabs>
        <w:spacing w:line="235" w:lineRule="auto"/>
        <w:ind w:left="547"/>
        <w:jc w:val="both"/>
        <w:rPr>
          <w:rFonts w:cs="Arial"/>
          <w:szCs w:val="22"/>
        </w:rPr>
      </w:pPr>
    </w:p>
    <w:p w:rsidR="0061210A" w:rsidRPr="00ED57CF" w:rsidP="00ED57CF" w14:paraId="344CAED8" w14:textId="6827A3E5">
      <w:pPr>
        <w:pStyle w:val="ListParagraph"/>
        <w:numPr>
          <w:ilvl w:val="0"/>
          <w:numId w:val="18"/>
        </w:numPr>
        <w:tabs>
          <w:tab w:val="left" w:pos="540"/>
        </w:tabs>
        <w:spacing w:line="235" w:lineRule="auto"/>
        <w:jc w:val="both"/>
        <w:rPr>
          <w:rFonts w:cs="Arial"/>
          <w:szCs w:val="22"/>
        </w:rPr>
      </w:pPr>
      <w:r w:rsidRPr="00ED57CF">
        <w:rPr>
          <w:rFonts w:cs="Arial"/>
          <w:szCs w:val="22"/>
          <w:u w:val="single"/>
        </w:rPr>
        <w:t>Purposes of collecting/consequences of not collecting the information</w:t>
      </w:r>
      <w:r w:rsidRPr="00ED57CF">
        <w:rPr>
          <w:rFonts w:cs="Arial"/>
          <w:szCs w:val="22"/>
        </w:rPr>
        <w:t xml:space="preserve"> - </w:t>
      </w:r>
      <w:r w:rsidRPr="00ED57CF" w:rsidR="008E1074">
        <w:rPr>
          <w:rFonts w:cs="Arial"/>
          <w:b/>
          <w:szCs w:val="22"/>
        </w:rPr>
        <w:t>Form AA-4, Self</w:t>
      </w:r>
      <w:r w:rsidRPr="00ED57CF" w:rsidR="008E1074">
        <w:rPr>
          <w:rFonts w:cs="Arial"/>
          <w:b/>
          <w:szCs w:val="22"/>
        </w:rPr>
        <w:noBreakHyphen/>
      </w:r>
      <w:r w:rsidRPr="00ED57CF">
        <w:rPr>
          <w:rFonts w:cs="Arial"/>
          <w:b/>
          <w:szCs w:val="22"/>
        </w:rPr>
        <w:t>Employment and Substantial Service Questionnaire</w:t>
      </w:r>
      <w:r w:rsidRPr="00ED57CF">
        <w:rPr>
          <w:rFonts w:cs="Arial"/>
          <w:szCs w:val="22"/>
        </w:rPr>
        <w:t xml:space="preserve">, obtains information needed by the RRB to determine if an applicant's work is </w:t>
      </w:r>
      <w:r w:rsidRPr="00ED57CF" w:rsidR="00B959BA">
        <w:rPr>
          <w:rFonts w:cs="Arial"/>
          <w:szCs w:val="22"/>
        </w:rPr>
        <w:t xml:space="preserve">for </w:t>
      </w:r>
      <w:r w:rsidRPr="00ED57CF" w:rsidR="001722B0">
        <w:rPr>
          <w:rFonts w:cs="Arial"/>
          <w:szCs w:val="22"/>
        </w:rPr>
        <w:t>an</w:t>
      </w:r>
      <w:r w:rsidRPr="00ED57CF" w:rsidR="00B959BA">
        <w:rPr>
          <w:rFonts w:cs="Arial"/>
          <w:szCs w:val="22"/>
        </w:rPr>
        <w:t xml:space="preserve"> </w:t>
      </w:r>
      <w:r w:rsidRPr="00ED57CF">
        <w:rPr>
          <w:rFonts w:cs="Arial"/>
          <w:szCs w:val="22"/>
        </w:rPr>
        <w:t>LPE, railroad service</w:t>
      </w:r>
      <w:r w:rsidRPr="00ED57CF" w:rsidR="00C41CDC">
        <w:rPr>
          <w:rFonts w:cs="Arial"/>
          <w:szCs w:val="22"/>
        </w:rPr>
        <w:t>,</w:t>
      </w:r>
      <w:r w:rsidRPr="00ED57CF">
        <w:rPr>
          <w:rFonts w:cs="Arial"/>
          <w:szCs w:val="22"/>
        </w:rPr>
        <w:t xml:space="preserve"> or self-employment. If the work is self-employment, the questionnaire identif</w:t>
      </w:r>
      <w:r w:rsidRPr="00ED57CF" w:rsidR="00C41CDC">
        <w:rPr>
          <w:rFonts w:cs="Arial"/>
          <w:szCs w:val="22"/>
        </w:rPr>
        <w:t>ies</w:t>
      </w:r>
      <w:r w:rsidRPr="00ED57CF">
        <w:rPr>
          <w:rFonts w:cs="Arial"/>
          <w:szCs w:val="22"/>
        </w:rPr>
        <w:t xml:space="preserve"> any months in which the applicant did not perform substantial service.</w:t>
      </w:r>
    </w:p>
    <w:p w:rsidR="0061210A" w:rsidRPr="0018624F" w:rsidP="00F40269" w14:paraId="7CDC732D" w14:textId="77777777">
      <w:pPr>
        <w:tabs>
          <w:tab w:val="left" w:pos="540"/>
        </w:tabs>
        <w:spacing w:line="235" w:lineRule="auto"/>
        <w:ind w:left="547" w:hanging="540"/>
        <w:jc w:val="both"/>
        <w:rPr>
          <w:rFonts w:cs="Arial"/>
          <w:szCs w:val="22"/>
        </w:rPr>
      </w:pPr>
    </w:p>
    <w:p w:rsidR="0061210A" w:rsidP="00F40269" w14:paraId="303B75F7" w14:textId="77777777">
      <w:pPr>
        <w:tabs>
          <w:tab w:val="left" w:pos="540"/>
        </w:tabs>
        <w:spacing w:line="235" w:lineRule="auto"/>
        <w:ind w:left="547"/>
        <w:jc w:val="both"/>
        <w:rPr>
          <w:rFonts w:cs="Arial"/>
          <w:szCs w:val="22"/>
        </w:rPr>
      </w:pPr>
      <w:r w:rsidRPr="0018624F">
        <w:rPr>
          <w:rFonts w:cs="Arial"/>
          <w:szCs w:val="22"/>
        </w:rPr>
        <w:t>Form A</w:t>
      </w:r>
      <w:r w:rsidRPr="0018624F" w:rsidR="00C41CDC">
        <w:rPr>
          <w:rFonts w:cs="Arial"/>
          <w:szCs w:val="22"/>
        </w:rPr>
        <w:t>A-4 is a supplement to Form AA-1</w:t>
      </w:r>
      <w:r w:rsidRPr="0018624F">
        <w:rPr>
          <w:rFonts w:cs="Arial"/>
          <w:szCs w:val="22"/>
        </w:rPr>
        <w:t>, Application for</w:t>
      </w:r>
      <w:r w:rsidRPr="0018624F" w:rsidR="00C41CDC">
        <w:rPr>
          <w:rFonts w:cs="Arial"/>
          <w:szCs w:val="22"/>
        </w:rPr>
        <w:t xml:space="preserve"> Employee Annuity, OMB No. 3220</w:t>
      </w:r>
      <w:r w:rsidRPr="0018624F" w:rsidR="00C41CDC">
        <w:rPr>
          <w:rFonts w:cs="Arial"/>
          <w:szCs w:val="22"/>
        </w:rPr>
        <w:noBreakHyphen/>
      </w:r>
      <w:r w:rsidRPr="0018624F">
        <w:rPr>
          <w:rFonts w:cs="Arial"/>
          <w:szCs w:val="22"/>
        </w:rPr>
        <w:t>0002, and Form AA-3, Application for Spouse/Divorc</w:t>
      </w:r>
      <w:r w:rsidRPr="0018624F" w:rsidR="00C41CDC">
        <w:rPr>
          <w:rFonts w:cs="Arial"/>
          <w:szCs w:val="22"/>
        </w:rPr>
        <w:t>ed Spouse Annuity, OMB No. 3220</w:t>
      </w:r>
      <w:r w:rsidRPr="0018624F" w:rsidR="00C41CDC">
        <w:rPr>
          <w:rFonts w:cs="Arial"/>
          <w:szCs w:val="22"/>
        </w:rPr>
        <w:noBreakHyphen/>
      </w:r>
      <w:r w:rsidRPr="0018624F">
        <w:rPr>
          <w:rFonts w:cs="Arial"/>
          <w:szCs w:val="22"/>
        </w:rPr>
        <w:t>0042.  The form is completed by those applicants who indicate on either Form AA-1 or AA-3 that they are</w:t>
      </w:r>
      <w:r w:rsidRPr="0018624F" w:rsidR="006532D3">
        <w:rPr>
          <w:rFonts w:cs="Arial"/>
          <w:szCs w:val="22"/>
        </w:rPr>
        <w:t xml:space="preserve"> </w:t>
      </w:r>
      <w:r w:rsidRPr="0018624F">
        <w:rPr>
          <w:rFonts w:cs="Arial"/>
          <w:szCs w:val="22"/>
        </w:rPr>
        <w:t>or were recently self-employed</w:t>
      </w:r>
      <w:r w:rsidRPr="0018624F" w:rsidR="00267F68">
        <w:rPr>
          <w:rFonts w:cs="Arial"/>
          <w:szCs w:val="22"/>
        </w:rPr>
        <w:t>.</w:t>
      </w:r>
      <w:r w:rsidRPr="0018624F">
        <w:rPr>
          <w:rFonts w:cs="Arial"/>
          <w:szCs w:val="22"/>
        </w:rPr>
        <w:t xml:space="preserve">  Occasionally, </w:t>
      </w:r>
      <w:r w:rsidRPr="0018624F" w:rsidR="001722B0">
        <w:rPr>
          <w:rFonts w:cs="Arial"/>
          <w:szCs w:val="22"/>
        </w:rPr>
        <w:t>to have the</w:t>
      </w:r>
      <w:r w:rsidRPr="0018624F" w:rsidR="005A6DEC">
        <w:rPr>
          <w:rFonts w:cs="Arial"/>
          <w:szCs w:val="22"/>
        </w:rPr>
        <w:t>ir</w:t>
      </w:r>
      <w:r w:rsidRPr="0018624F" w:rsidR="001722B0">
        <w:rPr>
          <w:rFonts w:cs="Arial"/>
          <w:szCs w:val="22"/>
        </w:rPr>
        <w:t xml:space="preserve"> </w:t>
      </w:r>
      <w:r w:rsidRPr="0018624F" w:rsidR="00B44ADB">
        <w:rPr>
          <w:rFonts w:cs="Arial"/>
          <w:szCs w:val="22"/>
        </w:rPr>
        <w:t>Last Pre</w:t>
      </w:r>
      <w:r w:rsidRPr="0018624F" w:rsidR="00B44ADB">
        <w:rPr>
          <w:rFonts w:cs="Arial"/>
          <w:szCs w:val="22"/>
        </w:rPr>
        <w:noBreakHyphen/>
        <w:t>Retirement Nonr</w:t>
      </w:r>
      <w:r w:rsidRPr="0018624F" w:rsidR="00F40269">
        <w:rPr>
          <w:rFonts w:cs="Arial"/>
          <w:szCs w:val="22"/>
        </w:rPr>
        <w:t xml:space="preserve">ailroad Employment </w:t>
      </w:r>
      <w:r w:rsidRPr="0018624F" w:rsidR="001722B0">
        <w:rPr>
          <w:rFonts w:cs="Arial"/>
          <w:szCs w:val="22"/>
        </w:rPr>
        <w:t>or railroad service determination made in advance</w:t>
      </w:r>
      <w:r w:rsidRPr="0018624F" w:rsidR="003A7B32">
        <w:rPr>
          <w:rFonts w:cs="Arial"/>
          <w:szCs w:val="22"/>
        </w:rPr>
        <w:t>,</w:t>
      </w:r>
      <w:r w:rsidRPr="0018624F" w:rsidR="001722B0">
        <w:rPr>
          <w:rFonts w:cs="Arial"/>
          <w:szCs w:val="22"/>
        </w:rPr>
        <w:t xml:space="preserve"> </w:t>
      </w:r>
      <w:r w:rsidRPr="0018624F">
        <w:rPr>
          <w:rFonts w:cs="Arial"/>
          <w:szCs w:val="22"/>
        </w:rPr>
        <w:t xml:space="preserve">individuals </w:t>
      </w:r>
      <w:r w:rsidRPr="0018624F" w:rsidR="00B959BA">
        <w:rPr>
          <w:rFonts w:cs="Arial"/>
          <w:szCs w:val="22"/>
        </w:rPr>
        <w:t xml:space="preserve">request to </w:t>
      </w:r>
      <w:r w:rsidRPr="0018624F">
        <w:rPr>
          <w:rFonts w:cs="Arial"/>
          <w:szCs w:val="22"/>
        </w:rPr>
        <w:t>complete the questionnaire</w:t>
      </w:r>
      <w:r w:rsidRPr="0018624F" w:rsidR="00267F68">
        <w:rPr>
          <w:rFonts w:cs="Arial"/>
          <w:szCs w:val="22"/>
        </w:rPr>
        <w:t xml:space="preserve"> </w:t>
      </w:r>
      <w:r w:rsidRPr="0018624F">
        <w:rPr>
          <w:rFonts w:cs="Arial"/>
          <w:szCs w:val="22"/>
        </w:rPr>
        <w:t xml:space="preserve">before filing an annuity </w:t>
      </w:r>
      <w:r w:rsidRPr="0018624F">
        <w:rPr>
          <w:rFonts w:cs="Arial"/>
          <w:szCs w:val="22"/>
        </w:rPr>
        <w:t>application.  Items 1</w:t>
      </w:r>
      <w:r w:rsidRPr="0018624F" w:rsidR="00F40269">
        <w:rPr>
          <w:rFonts w:cs="Arial"/>
          <w:szCs w:val="22"/>
        </w:rPr>
        <w:noBreakHyphen/>
      </w:r>
      <w:r w:rsidRPr="0018624F" w:rsidR="00565310">
        <w:rPr>
          <w:rFonts w:cs="Arial"/>
          <w:szCs w:val="22"/>
        </w:rPr>
        <w:t>3</w:t>
      </w:r>
      <w:r w:rsidRPr="0018624F">
        <w:rPr>
          <w:rFonts w:cs="Arial"/>
          <w:szCs w:val="22"/>
        </w:rPr>
        <w:t xml:space="preserve"> are completed by the RRB.</w:t>
      </w:r>
    </w:p>
    <w:p w:rsidR="00F205A1" w:rsidRPr="00F205A1" w:rsidP="00F205A1" w14:paraId="0CB0FC7A" w14:textId="77777777">
      <w:pPr>
        <w:pStyle w:val="ListParagraph"/>
        <w:rPr>
          <w:rFonts w:cs="Arial"/>
          <w:strike/>
          <w:szCs w:val="22"/>
          <w:highlight w:val="cyan"/>
        </w:rPr>
      </w:pPr>
    </w:p>
    <w:p w:rsidR="0063253E" w:rsidRPr="001D2329" w:rsidP="00373E0E" w14:paraId="0D3029DF" w14:textId="5BF0CC14">
      <w:pPr>
        <w:tabs>
          <w:tab w:val="left" w:pos="1260"/>
        </w:tabs>
        <w:ind w:left="540"/>
        <w:rPr>
          <w:rFonts w:cs="Arial"/>
          <w:b/>
          <w:bCs/>
          <w:szCs w:val="22"/>
        </w:rPr>
      </w:pPr>
      <w:bookmarkStart w:id="0" w:name="_Hlk234501359"/>
      <w:r w:rsidRPr="001D2329">
        <w:rPr>
          <w:rFonts w:cs="Arial"/>
          <w:b/>
          <w:bCs/>
          <w:szCs w:val="22"/>
        </w:rPr>
        <w:t xml:space="preserve">The RRB proposes </w:t>
      </w:r>
      <w:r w:rsidRPr="001D2329" w:rsidR="004215B3">
        <w:rPr>
          <w:rFonts w:cs="Arial"/>
          <w:b/>
          <w:bCs/>
          <w:szCs w:val="22"/>
        </w:rPr>
        <w:t xml:space="preserve">the following </w:t>
      </w:r>
      <w:r w:rsidRPr="001D2329" w:rsidR="005E641E">
        <w:rPr>
          <w:rFonts w:cs="Arial"/>
          <w:b/>
          <w:bCs/>
          <w:szCs w:val="22"/>
        </w:rPr>
        <w:t>changes to the AA-4</w:t>
      </w:r>
      <w:r w:rsidRPr="001D2329" w:rsidR="004215B3">
        <w:rPr>
          <w:rFonts w:cs="Arial"/>
          <w:b/>
          <w:bCs/>
          <w:szCs w:val="22"/>
        </w:rPr>
        <w:t xml:space="preserve">:  </w:t>
      </w:r>
    </w:p>
    <w:p w:rsidR="008C3C9A" w:rsidRPr="001D2329" w:rsidP="00ED57CF" w14:paraId="33A7A7EB" w14:textId="77777777">
      <w:pPr>
        <w:tabs>
          <w:tab w:val="left" w:pos="1260"/>
        </w:tabs>
        <w:rPr>
          <w:rFonts w:cs="Arial"/>
          <w:b/>
          <w:bCs/>
          <w:szCs w:val="22"/>
        </w:rPr>
      </w:pPr>
    </w:p>
    <w:p w:rsidR="000D1828" w:rsidRPr="001D2329" w14:paraId="75AB71DE" w14:textId="27468059">
      <w:pPr>
        <w:pStyle w:val="ListParagraph"/>
        <w:numPr>
          <w:ilvl w:val="0"/>
          <w:numId w:val="14"/>
        </w:numPr>
        <w:tabs>
          <w:tab w:val="left" w:pos="1260"/>
        </w:tabs>
        <w:rPr>
          <w:rFonts w:cs="Arial"/>
          <w:b/>
          <w:bCs/>
          <w:szCs w:val="22"/>
        </w:rPr>
      </w:pPr>
      <w:r w:rsidRPr="001D2329">
        <w:rPr>
          <w:rFonts w:cs="Arial"/>
          <w:b/>
          <w:bCs/>
          <w:szCs w:val="22"/>
        </w:rPr>
        <w:t xml:space="preserve">On </w:t>
      </w:r>
      <w:r w:rsidRPr="001D2329" w:rsidR="00452698">
        <w:rPr>
          <w:rFonts w:cs="Arial"/>
          <w:b/>
          <w:bCs/>
          <w:szCs w:val="22"/>
        </w:rPr>
        <w:t xml:space="preserve">Page 1, </w:t>
      </w:r>
      <w:r w:rsidRPr="001D2329" w:rsidR="00501F44">
        <w:rPr>
          <w:rFonts w:cs="Arial"/>
          <w:b/>
          <w:bCs/>
          <w:szCs w:val="22"/>
        </w:rPr>
        <w:t>changed</w:t>
      </w:r>
      <w:r w:rsidRPr="001D2329" w:rsidR="00452698">
        <w:rPr>
          <w:rFonts w:cs="Arial"/>
          <w:b/>
          <w:bCs/>
          <w:szCs w:val="22"/>
        </w:rPr>
        <w:t xml:space="preserve"> </w:t>
      </w:r>
      <w:r w:rsidRPr="001D2329" w:rsidR="004215B3">
        <w:rPr>
          <w:rFonts w:cs="Arial"/>
          <w:b/>
          <w:bCs/>
          <w:szCs w:val="22"/>
        </w:rPr>
        <w:t xml:space="preserve">grey </w:t>
      </w:r>
      <w:r w:rsidRPr="001D2329" w:rsidR="00452698">
        <w:rPr>
          <w:rFonts w:cs="Arial"/>
          <w:b/>
          <w:bCs/>
          <w:szCs w:val="22"/>
        </w:rPr>
        <w:t xml:space="preserve">section at the top of the page to </w:t>
      </w:r>
      <w:r w:rsidRPr="001D2329">
        <w:rPr>
          <w:rFonts w:cs="Arial"/>
          <w:b/>
          <w:bCs/>
          <w:szCs w:val="22"/>
        </w:rPr>
        <w:t>“</w:t>
      </w:r>
      <w:r w:rsidRPr="001D2329" w:rsidR="00452698">
        <w:rPr>
          <w:rFonts w:cs="Arial"/>
          <w:b/>
          <w:bCs/>
          <w:szCs w:val="22"/>
        </w:rPr>
        <w:t xml:space="preserve">DO NOT WRITE IN THIS SPACE </w:t>
      </w:r>
      <w:r w:rsidRPr="001D2329">
        <w:rPr>
          <w:rFonts w:cs="Arial"/>
          <w:b/>
          <w:bCs/>
          <w:szCs w:val="22"/>
        </w:rPr>
        <w:t>- RRB Official Use Only”</w:t>
      </w:r>
      <w:r w:rsidRPr="001D2329" w:rsidR="005E5D57">
        <w:rPr>
          <w:rFonts w:cs="Arial"/>
          <w:b/>
          <w:bCs/>
          <w:szCs w:val="22"/>
        </w:rPr>
        <w:t>.</w:t>
      </w:r>
    </w:p>
    <w:p w:rsidR="00452698" w:rsidRPr="001D2329" w:rsidP="00452698" w14:paraId="4C523B71" w14:textId="77777777">
      <w:pPr>
        <w:pStyle w:val="ListParagraph"/>
        <w:tabs>
          <w:tab w:val="left" w:pos="1260"/>
        </w:tabs>
        <w:ind w:left="1980"/>
        <w:rPr>
          <w:rFonts w:cs="Arial"/>
          <w:b/>
          <w:bCs/>
          <w:szCs w:val="22"/>
        </w:rPr>
      </w:pPr>
    </w:p>
    <w:p w:rsidR="00452698" w:rsidRPr="001D2329" w:rsidP="00ED57CF" w14:paraId="0F2110EB" w14:textId="147840DD">
      <w:pPr>
        <w:pStyle w:val="ListParagraph"/>
        <w:numPr>
          <w:ilvl w:val="0"/>
          <w:numId w:val="14"/>
        </w:numPr>
        <w:tabs>
          <w:tab w:val="left" w:pos="1260"/>
        </w:tabs>
        <w:rPr>
          <w:rFonts w:cs="Arial"/>
          <w:b/>
          <w:bCs/>
          <w:szCs w:val="22"/>
        </w:rPr>
      </w:pPr>
      <w:r w:rsidRPr="001D2329">
        <w:rPr>
          <w:rFonts w:cs="Arial"/>
          <w:b/>
          <w:bCs/>
          <w:szCs w:val="22"/>
        </w:rPr>
        <w:t xml:space="preserve">On </w:t>
      </w:r>
      <w:r w:rsidRPr="001D2329" w:rsidR="002F19A7">
        <w:rPr>
          <w:rFonts w:cs="Arial"/>
          <w:b/>
          <w:bCs/>
          <w:szCs w:val="22"/>
        </w:rPr>
        <w:t xml:space="preserve">Page 1, </w:t>
      </w:r>
      <w:r w:rsidRPr="001D2329">
        <w:rPr>
          <w:rFonts w:cs="Arial"/>
          <w:b/>
          <w:bCs/>
          <w:szCs w:val="22"/>
        </w:rPr>
        <w:t>Paperwork Reduction Act/Privacy Act Notices</w:t>
      </w:r>
      <w:r w:rsidRPr="001D2329" w:rsidR="007E60D1">
        <w:rPr>
          <w:rFonts w:cs="Arial"/>
          <w:b/>
          <w:bCs/>
          <w:szCs w:val="22"/>
        </w:rPr>
        <w:t>,</w:t>
      </w:r>
      <w:r w:rsidRPr="001D2329" w:rsidR="002F19A7">
        <w:rPr>
          <w:rFonts w:cs="Arial"/>
          <w:b/>
          <w:bCs/>
          <w:szCs w:val="22"/>
        </w:rPr>
        <w:t xml:space="preserve"> </w:t>
      </w:r>
      <w:r w:rsidRPr="001D2329" w:rsidR="00922B61">
        <w:rPr>
          <w:rFonts w:cs="Arial"/>
          <w:b/>
          <w:bCs/>
          <w:szCs w:val="22"/>
        </w:rPr>
        <w:t xml:space="preserve">1) </w:t>
      </w:r>
      <w:r w:rsidRPr="001D2329" w:rsidR="007E60D1">
        <w:rPr>
          <w:rFonts w:cs="Arial"/>
          <w:b/>
          <w:bCs/>
          <w:szCs w:val="22"/>
        </w:rPr>
        <w:t>c</w:t>
      </w:r>
      <w:r w:rsidRPr="001D2329" w:rsidR="00501F44">
        <w:rPr>
          <w:rFonts w:cs="Arial"/>
          <w:b/>
          <w:bCs/>
          <w:szCs w:val="22"/>
        </w:rPr>
        <w:t>hanged</w:t>
      </w:r>
      <w:r w:rsidRPr="001D2329" w:rsidR="002F19A7">
        <w:rPr>
          <w:rFonts w:cs="Arial"/>
          <w:b/>
          <w:bCs/>
          <w:szCs w:val="22"/>
        </w:rPr>
        <w:t xml:space="preserve"> 2</w:t>
      </w:r>
      <w:r w:rsidRPr="001D2329" w:rsidR="002F19A7">
        <w:rPr>
          <w:rFonts w:cs="Arial"/>
          <w:b/>
          <w:bCs/>
          <w:szCs w:val="22"/>
          <w:vertAlign w:val="superscript"/>
        </w:rPr>
        <w:t>nd</w:t>
      </w:r>
      <w:r w:rsidRPr="001D2329" w:rsidR="002F19A7">
        <w:rPr>
          <w:rFonts w:cs="Arial"/>
          <w:b/>
          <w:bCs/>
          <w:szCs w:val="22"/>
        </w:rPr>
        <w:t xml:space="preserve"> sentence to “This information is needed to determine whether your self-employment or business activity (which includes all forms of work or investment regardless of profit or passive income) will affect your railroad retirement benefits under the RRA.”</w:t>
      </w:r>
      <w:r w:rsidRPr="001D2329" w:rsidR="00922B61">
        <w:rPr>
          <w:rFonts w:cs="Arial"/>
          <w:b/>
          <w:bCs/>
          <w:szCs w:val="22"/>
        </w:rPr>
        <w:t xml:space="preserve">, 2) </w:t>
      </w:r>
      <w:r w:rsidRPr="001D2329" w:rsidR="002F19A7">
        <w:rPr>
          <w:rFonts w:cs="Arial"/>
          <w:b/>
          <w:bCs/>
          <w:szCs w:val="22"/>
        </w:rPr>
        <w:t>added new 4</w:t>
      </w:r>
      <w:r w:rsidRPr="001D2329" w:rsidR="002F19A7">
        <w:rPr>
          <w:rFonts w:cs="Arial"/>
          <w:b/>
          <w:bCs/>
          <w:szCs w:val="22"/>
          <w:vertAlign w:val="superscript"/>
        </w:rPr>
        <w:t>th</w:t>
      </w:r>
      <w:r w:rsidRPr="001D2329" w:rsidR="002F19A7">
        <w:rPr>
          <w:rFonts w:cs="Arial"/>
          <w:b/>
          <w:bCs/>
          <w:szCs w:val="22"/>
        </w:rPr>
        <w:t xml:space="preserve"> sentence “If there are self-employment, business or any other type of earnings reported to the RRB that are miscategorized or incorrectly associated to you, then please inform an RRB representative so that you are given instructions on how to correct your earnings record.”, and </w:t>
      </w:r>
      <w:r w:rsidRPr="001D2329" w:rsidR="00922B61">
        <w:rPr>
          <w:rFonts w:cs="Arial"/>
          <w:b/>
          <w:bCs/>
          <w:szCs w:val="22"/>
        </w:rPr>
        <w:t xml:space="preserve">3) </w:t>
      </w:r>
      <w:r w:rsidRPr="001D2329" w:rsidR="00501F44">
        <w:rPr>
          <w:rFonts w:cs="Arial"/>
          <w:b/>
          <w:bCs/>
          <w:szCs w:val="22"/>
        </w:rPr>
        <w:t>changed</w:t>
      </w:r>
      <w:r w:rsidRPr="001D2329" w:rsidR="002F19A7">
        <w:rPr>
          <w:rFonts w:cs="Arial"/>
          <w:b/>
          <w:bCs/>
          <w:szCs w:val="22"/>
        </w:rPr>
        <w:t xml:space="preserve"> last sentence to “Railroad Retirement Board, ATTN: Bureau of Information Services/Policy &amp; Compliance, 844 N. Rush Street, Chicago, IL 60611-1275.</w:t>
      </w:r>
      <w:r w:rsidRPr="001D2329" w:rsidR="00EE4111">
        <w:rPr>
          <w:rFonts w:cs="Arial"/>
          <w:b/>
          <w:bCs/>
          <w:szCs w:val="22"/>
        </w:rPr>
        <w:t>”.</w:t>
      </w:r>
    </w:p>
    <w:p w:rsidR="000D1828" w:rsidRPr="001D2329" w:rsidP="00ED57CF" w14:paraId="1DF38312" w14:textId="77777777">
      <w:pPr>
        <w:pStyle w:val="ListParagraph"/>
        <w:tabs>
          <w:tab w:val="left" w:pos="1260"/>
        </w:tabs>
        <w:ind w:left="1980"/>
        <w:rPr>
          <w:rFonts w:cs="Arial"/>
          <w:b/>
          <w:bCs/>
          <w:szCs w:val="22"/>
        </w:rPr>
      </w:pPr>
    </w:p>
    <w:p w:rsidR="002F19A7" w:rsidRPr="001D2329" w:rsidP="002F19A7" w14:paraId="34AF048C" w14:textId="6086D645">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1, </w:t>
      </w:r>
      <w:r w:rsidRPr="001D2329" w:rsidR="00501F44">
        <w:rPr>
          <w:rFonts w:cs="Arial"/>
          <w:b/>
          <w:bCs/>
          <w:szCs w:val="22"/>
        </w:rPr>
        <w:t>changed</w:t>
      </w:r>
      <w:r w:rsidRPr="001D2329">
        <w:rPr>
          <w:rFonts w:cs="Arial"/>
          <w:b/>
          <w:bCs/>
          <w:szCs w:val="22"/>
        </w:rPr>
        <w:t xml:space="preserve"> year for example date to “June 6, 2026.”</w:t>
      </w:r>
    </w:p>
    <w:p w:rsidR="002F19A7" w:rsidRPr="001D2329" w:rsidP="00ED57CF" w14:paraId="5EA71521" w14:textId="77777777">
      <w:pPr>
        <w:pStyle w:val="ListParagraph"/>
        <w:tabs>
          <w:tab w:val="left" w:pos="1260"/>
        </w:tabs>
        <w:ind w:left="1980"/>
        <w:rPr>
          <w:rFonts w:cs="Arial"/>
          <w:b/>
          <w:bCs/>
          <w:szCs w:val="22"/>
        </w:rPr>
      </w:pPr>
    </w:p>
    <w:p w:rsidR="000F67E6" w:rsidRPr="001D2329" w:rsidP="000F67E6" w14:paraId="494A440E" w14:textId="0A85AB54">
      <w:pPr>
        <w:pStyle w:val="ListParagraph"/>
        <w:numPr>
          <w:ilvl w:val="0"/>
          <w:numId w:val="15"/>
        </w:numPr>
        <w:tabs>
          <w:tab w:val="left" w:pos="1260"/>
        </w:tabs>
        <w:rPr>
          <w:rFonts w:cs="Arial"/>
          <w:b/>
          <w:bCs/>
          <w:szCs w:val="22"/>
        </w:rPr>
      </w:pPr>
      <w:r w:rsidRPr="001D2329">
        <w:rPr>
          <w:rFonts w:cs="Arial"/>
          <w:b/>
          <w:bCs/>
          <w:szCs w:val="22"/>
        </w:rPr>
        <w:t xml:space="preserve">In </w:t>
      </w:r>
      <w:r w:rsidRPr="001D2329" w:rsidR="002F19A7">
        <w:rPr>
          <w:rFonts w:cs="Arial"/>
          <w:b/>
          <w:bCs/>
          <w:szCs w:val="22"/>
        </w:rPr>
        <w:t xml:space="preserve">Section 2, </w:t>
      </w:r>
      <w:r w:rsidRPr="001D2329">
        <w:rPr>
          <w:rFonts w:cs="Arial"/>
          <w:b/>
          <w:bCs/>
          <w:szCs w:val="22"/>
        </w:rPr>
        <w:t xml:space="preserve">removed instructions below item 4. </w:t>
      </w:r>
    </w:p>
    <w:p w:rsidR="000F67E6" w:rsidRPr="001D2329" w:rsidP="00ED57CF" w14:paraId="4121A67A" w14:textId="77777777">
      <w:pPr>
        <w:pStyle w:val="ListParagraph"/>
        <w:rPr>
          <w:rFonts w:cs="Arial"/>
          <w:b/>
          <w:bCs/>
          <w:szCs w:val="22"/>
        </w:rPr>
      </w:pPr>
    </w:p>
    <w:p w:rsidR="000F67E6" w:rsidRPr="001D2329" w:rsidP="000F67E6" w14:paraId="7F438AC0" w14:textId="65EBDC79">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2, removed instructions below item 5. </w:t>
      </w:r>
    </w:p>
    <w:p w:rsidR="000F67E6" w:rsidRPr="001D2329" w:rsidP="00ED57CF" w14:paraId="5D2ED884" w14:textId="77777777">
      <w:pPr>
        <w:pStyle w:val="ListParagraph"/>
        <w:rPr>
          <w:rFonts w:cs="Arial"/>
          <w:b/>
          <w:bCs/>
          <w:szCs w:val="22"/>
        </w:rPr>
      </w:pPr>
    </w:p>
    <w:p w:rsidR="000F67E6" w:rsidRPr="001D2329" w:rsidP="000F67E6" w14:paraId="0CB98366" w14:textId="45C4BB39">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3, </w:t>
      </w:r>
      <w:r w:rsidRPr="001D2329" w:rsidR="00501F44">
        <w:rPr>
          <w:rFonts w:cs="Arial"/>
          <w:b/>
          <w:bCs/>
          <w:szCs w:val="22"/>
        </w:rPr>
        <w:t>changed</w:t>
      </w:r>
      <w:r w:rsidRPr="001D2329">
        <w:rPr>
          <w:rFonts w:cs="Arial"/>
          <w:b/>
          <w:bCs/>
          <w:szCs w:val="22"/>
        </w:rPr>
        <w:t xml:space="preserve"> section title to “Information About Your Self-Employment Or Business Activity” and item 7a to “Enter the name and address of your business or business activity.”</w:t>
      </w:r>
    </w:p>
    <w:p w:rsidR="000F67E6" w:rsidRPr="001D2329" w:rsidP="00ED57CF" w14:paraId="63BC1FFA" w14:textId="77777777">
      <w:pPr>
        <w:pStyle w:val="ListParagraph"/>
        <w:rPr>
          <w:rFonts w:cs="Arial"/>
          <w:b/>
          <w:bCs/>
          <w:szCs w:val="22"/>
        </w:rPr>
      </w:pPr>
    </w:p>
    <w:p w:rsidR="000F67E6" w:rsidRPr="001D2329" w:rsidP="000F67E6" w14:paraId="29F9804F" w14:textId="2B7B7731">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3, item 7b, added “Gig Work (ex. ride-share) and “Limited Liability Company (LLC)” business or business activity options. </w:t>
      </w:r>
    </w:p>
    <w:p w:rsidR="000F67E6" w:rsidRPr="001D2329" w:rsidP="00ED57CF" w14:paraId="224F568A" w14:textId="77777777">
      <w:pPr>
        <w:pStyle w:val="ListParagraph"/>
        <w:rPr>
          <w:rFonts w:cs="Arial"/>
          <w:b/>
          <w:bCs/>
          <w:szCs w:val="22"/>
        </w:rPr>
      </w:pPr>
    </w:p>
    <w:p w:rsidR="000F67E6" w:rsidRPr="001D2329" w:rsidP="000F67E6" w14:paraId="12D57753" w14:textId="27AB3D86">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Section 3, added item 7c “Enter the name of the government Agency where your business or business activity is registered/incorporated.</w:t>
      </w:r>
      <w:r w:rsidRPr="001D2329" w:rsidR="00560000">
        <w:rPr>
          <w:rFonts w:cs="Arial"/>
          <w:b/>
          <w:bCs/>
          <w:szCs w:val="22"/>
        </w:rPr>
        <w:t>”</w:t>
      </w:r>
    </w:p>
    <w:p w:rsidR="000F67E6" w:rsidRPr="001D2329" w:rsidP="00ED57CF" w14:paraId="43F2952E" w14:textId="77777777">
      <w:pPr>
        <w:pStyle w:val="ListParagraph"/>
        <w:rPr>
          <w:rFonts w:cs="Arial"/>
          <w:b/>
          <w:bCs/>
          <w:szCs w:val="22"/>
        </w:rPr>
      </w:pPr>
    </w:p>
    <w:p w:rsidR="000F67E6" w:rsidRPr="001D2329" w:rsidP="00560000" w14:paraId="7075325B" w14:textId="0AF1353D">
      <w:pPr>
        <w:pStyle w:val="ListParagraph"/>
        <w:numPr>
          <w:ilvl w:val="0"/>
          <w:numId w:val="15"/>
        </w:numPr>
        <w:tabs>
          <w:tab w:val="left" w:pos="1260"/>
        </w:tabs>
        <w:rPr>
          <w:rFonts w:cs="Arial"/>
          <w:b/>
          <w:bCs/>
          <w:szCs w:val="22"/>
        </w:rPr>
      </w:pPr>
      <w:r w:rsidRPr="001D2329">
        <w:rPr>
          <w:rFonts w:cs="Arial"/>
          <w:b/>
          <w:bCs/>
          <w:szCs w:val="22"/>
        </w:rPr>
        <w:t xml:space="preserve">In </w:t>
      </w:r>
      <w:r w:rsidRPr="001D2329" w:rsidR="00560000">
        <w:rPr>
          <w:rFonts w:cs="Arial"/>
          <w:b/>
          <w:bCs/>
          <w:szCs w:val="22"/>
        </w:rPr>
        <w:t xml:space="preserve">Section 3, item 8a, added “Director/Board Member”, “Farmer” and “Landlord” to job title options. </w:t>
      </w:r>
    </w:p>
    <w:p w:rsidR="00560000" w:rsidRPr="001D2329" w:rsidP="00ED57CF" w14:paraId="7B49B223" w14:textId="77777777">
      <w:pPr>
        <w:pStyle w:val="ListParagraph"/>
        <w:rPr>
          <w:rFonts w:cs="Arial"/>
          <w:b/>
          <w:bCs/>
          <w:szCs w:val="22"/>
        </w:rPr>
      </w:pPr>
    </w:p>
    <w:p w:rsidR="00560000" w:rsidRPr="001D2329" w:rsidP="00560000" w14:paraId="67B3E449" w14:textId="10F17BDA">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Section 3, item 8c, added “phone number(s</w:t>
      </w:r>
      <w:r w:rsidRPr="001D2329" w:rsidR="00A456BF">
        <w:rPr>
          <w:rFonts w:cs="Arial"/>
          <w:b/>
          <w:bCs/>
          <w:szCs w:val="22"/>
        </w:rPr>
        <w:t xml:space="preserve">)” for persons or organizations for whom you perform service. </w:t>
      </w:r>
    </w:p>
    <w:p w:rsidR="00A456BF" w:rsidRPr="001D2329" w:rsidP="00ED57CF" w14:paraId="3F11F126" w14:textId="77777777">
      <w:pPr>
        <w:pStyle w:val="ListParagraph"/>
        <w:rPr>
          <w:rFonts w:cs="Arial"/>
          <w:b/>
          <w:bCs/>
          <w:szCs w:val="22"/>
        </w:rPr>
      </w:pPr>
    </w:p>
    <w:p w:rsidR="00A456BF" w:rsidRPr="001D2329" w:rsidP="00A456BF" w14:paraId="2C8D0ABA" w14:textId="73D30071">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3, item 12, </w:t>
      </w:r>
      <w:r w:rsidRPr="001D2329" w:rsidR="00501F44">
        <w:rPr>
          <w:rFonts w:cs="Arial"/>
          <w:b/>
          <w:bCs/>
          <w:szCs w:val="22"/>
        </w:rPr>
        <w:t>changed</w:t>
      </w:r>
      <w:r w:rsidRPr="001D2329">
        <w:rPr>
          <w:rFonts w:cs="Arial"/>
          <w:b/>
          <w:bCs/>
          <w:szCs w:val="22"/>
        </w:rPr>
        <w:t xml:space="preserve"> to “Do you advertise your services?”</w:t>
      </w:r>
    </w:p>
    <w:p w:rsidR="00A456BF" w:rsidRPr="001D2329" w:rsidP="00ED57CF" w14:paraId="2F251F77" w14:textId="77777777">
      <w:pPr>
        <w:pStyle w:val="ListParagraph"/>
        <w:rPr>
          <w:rFonts w:cs="Arial"/>
          <w:b/>
          <w:bCs/>
          <w:szCs w:val="22"/>
        </w:rPr>
      </w:pPr>
    </w:p>
    <w:p w:rsidR="00B11376" w:rsidRPr="001D2329" w:rsidP="00ED57CF" w14:paraId="78282566" w14:textId="77777777">
      <w:pPr>
        <w:pStyle w:val="ListParagraph"/>
        <w:numPr>
          <w:ilvl w:val="0"/>
          <w:numId w:val="15"/>
        </w:numPr>
        <w:tabs>
          <w:tab w:val="left" w:pos="1260"/>
        </w:tabs>
        <w:rPr>
          <w:rFonts w:cs="Arial"/>
          <w:b/>
          <w:bCs/>
          <w:szCs w:val="22"/>
        </w:rPr>
      </w:pPr>
      <w:r w:rsidRPr="001D2329">
        <w:rPr>
          <w:rFonts w:cs="Arial"/>
          <w:b/>
          <w:bCs/>
          <w:szCs w:val="22"/>
        </w:rPr>
        <w:t>In Section 4, inserted “</w:t>
      </w:r>
      <w:r w:rsidRPr="001D2329">
        <w:rPr>
          <w:rFonts w:cs="Arial"/>
          <w:b/>
          <w:bCs/>
          <w:szCs w:val="22"/>
          <w:u w:val="single"/>
        </w:rPr>
        <w:t>did not</w:t>
      </w:r>
      <w:r w:rsidRPr="001D2329">
        <w:rPr>
          <w:rFonts w:cs="Arial"/>
          <w:b/>
          <w:bCs/>
          <w:szCs w:val="22"/>
        </w:rPr>
        <w:t xml:space="preserve">” in first sentence between “you” and “perform”. </w:t>
      </w:r>
    </w:p>
    <w:p w:rsidR="00A456BF" w:rsidRPr="001D2329" w:rsidP="00ED57CF" w14:paraId="5BA005D0" w14:textId="77777777">
      <w:pPr>
        <w:pStyle w:val="ListParagraph"/>
        <w:rPr>
          <w:rFonts w:cs="Arial"/>
          <w:b/>
          <w:bCs/>
          <w:szCs w:val="22"/>
        </w:rPr>
      </w:pPr>
    </w:p>
    <w:p w:rsidR="00A456BF" w:rsidRPr="001D2329" w:rsidP="00A456BF" w14:paraId="50B5703F" w14:textId="24CCA445">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5, item 23, added “Note: If you need to report your earnings </w:t>
      </w:r>
      <w:r w:rsidRPr="001D2329">
        <w:rPr>
          <w:rFonts w:cs="Arial"/>
          <w:b/>
          <w:bCs/>
          <w:szCs w:val="22"/>
        </w:rPr>
        <w:t>for any additional year(s), then provide the information in Section 6.”</w:t>
      </w:r>
    </w:p>
    <w:p w:rsidR="00D657D9" w:rsidRPr="001D2329" w:rsidP="00ED57CF" w14:paraId="3601AFD7" w14:textId="77777777">
      <w:pPr>
        <w:pStyle w:val="ListParagraph"/>
        <w:rPr>
          <w:rFonts w:cs="Arial"/>
          <w:b/>
          <w:bCs/>
          <w:szCs w:val="22"/>
        </w:rPr>
      </w:pPr>
    </w:p>
    <w:p w:rsidR="00A456BF" w:rsidRPr="001D2329" w:rsidP="00A456BF" w14:paraId="7F9E4BC7" w14:textId="59F81CF1">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5, item 27a, </w:t>
      </w:r>
      <w:r w:rsidRPr="001D2329" w:rsidR="00B11376">
        <w:rPr>
          <w:rFonts w:cs="Arial"/>
          <w:b/>
          <w:bCs/>
          <w:szCs w:val="22"/>
        </w:rPr>
        <w:t xml:space="preserve">inserted </w:t>
      </w:r>
      <w:r w:rsidRPr="001D2329">
        <w:rPr>
          <w:rFonts w:cs="Arial"/>
          <w:b/>
          <w:bCs/>
          <w:szCs w:val="22"/>
        </w:rPr>
        <w:t xml:space="preserve">“agreement” between </w:t>
      </w:r>
      <w:r w:rsidRPr="001D2329" w:rsidR="00B11376">
        <w:rPr>
          <w:rFonts w:cs="Arial"/>
          <w:b/>
          <w:bCs/>
          <w:szCs w:val="22"/>
        </w:rPr>
        <w:t>“</w:t>
      </w:r>
      <w:r w:rsidRPr="001D2329">
        <w:rPr>
          <w:rFonts w:cs="Arial"/>
          <w:b/>
          <w:bCs/>
          <w:szCs w:val="22"/>
        </w:rPr>
        <w:t>written</w:t>
      </w:r>
      <w:r w:rsidRPr="001D2329" w:rsidR="00B11376">
        <w:rPr>
          <w:rFonts w:cs="Arial"/>
          <w:b/>
          <w:bCs/>
          <w:szCs w:val="22"/>
        </w:rPr>
        <w:t>”</w:t>
      </w:r>
      <w:r w:rsidRPr="001D2329">
        <w:rPr>
          <w:rFonts w:cs="Arial"/>
          <w:b/>
          <w:bCs/>
          <w:szCs w:val="22"/>
        </w:rPr>
        <w:t xml:space="preserve"> and </w:t>
      </w:r>
      <w:r w:rsidRPr="001D2329" w:rsidR="00B11376">
        <w:rPr>
          <w:rFonts w:cs="Arial"/>
          <w:b/>
          <w:bCs/>
          <w:szCs w:val="22"/>
        </w:rPr>
        <w:t>“</w:t>
      </w:r>
      <w:r w:rsidRPr="001D2329">
        <w:rPr>
          <w:rFonts w:cs="Arial"/>
          <w:b/>
          <w:bCs/>
          <w:szCs w:val="22"/>
        </w:rPr>
        <w:t>in accordance</w:t>
      </w:r>
      <w:r w:rsidRPr="001D2329" w:rsidR="00B11376">
        <w:rPr>
          <w:rFonts w:cs="Arial"/>
          <w:b/>
          <w:bCs/>
          <w:szCs w:val="22"/>
        </w:rPr>
        <w:t>”.</w:t>
      </w:r>
      <w:r w:rsidRPr="001D2329">
        <w:rPr>
          <w:rFonts w:cs="Arial"/>
          <w:b/>
          <w:bCs/>
          <w:szCs w:val="22"/>
        </w:rPr>
        <w:t xml:space="preserve">  </w:t>
      </w:r>
    </w:p>
    <w:p w:rsidR="00A456BF" w:rsidRPr="001D2329" w:rsidP="00ED57CF" w14:paraId="219F447E" w14:textId="77777777">
      <w:pPr>
        <w:pStyle w:val="ListParagraph"/>
        <w:rPr>
          <w:rFonts w:cs="Arial"/>
          <w:b/>
          <w:bCs/>
          <w:szCs w:val="22"/>
        </w:rPr>
      </w:pPr>
    </w:p>
    <w:p w:rsidR="00A456BF" w:rsidRPr="001D2329" w:rsidP="00A456BF" w14:paraId="36C43E85" w14:textId="747B546F">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5, item 28, </w:t>
      </w:r>
      <w:r w:rsidRPr="001D2329" w:rsidR="00501F44">
        <w:rPr>
          <w:rFonts w:cs="Arial"/>
          <w:b/>
          <w:bCs/>
          <w:szCs w:val="22"/>
        </w:rPr>
        <w:t>changed</w:t>
      </w:r>
      <w:r w:rsidRPr="001D2329">
        <w:rPr>
          <w:rFonts w:cs="Arial"/>
          <w:b/>
          <w:bCs/>
          <w:szCs w:val="22"/>
        </w:rPr>
        <w:t xml:space="preserve"> to “Do you risk personal financial loss in your business or business activity?”</w:t>
      </w:r>
    </w:p>
    <w:p w:rsidR="00A456BF" w:rsidRPr="001D2329" w:rsidP="00ED57CF" w14:paraId="5E910FFA" w14:textId="77777777">
      <w:pPr>
        <w:pStyle w:val="ListParagraph"/>
        <w:rPr>
          <w:rFonts w:cs="Arial"/>
          <w:b/>
          <w:bCs/>
          <w:szCs w:val="22"/>
        </w:rPr>
      </w:pPr>
    </w:p>
    <w:p w:rsidR="00A456BF" w:rsidRPr="001D2329" w:rsidP="00A456BF" w14:paraId="19F4C75E" w14:textId="647EFD78">
      <w:pPr>
        <w:pStyle w:val="ListParagraph"/>
        <w:numPr>
          <w:ilvl w:val="0"/>
          <w:numId w:val="15"/>
        </w:numPr>
        <w:tabs>
          <w:tab w:val="left" w:pos="1260"/>
        </w:tabs>
        <w:rPr>
          <w:rFonts w:cs="Arial"/>
          <w:b/>
          <w:bCs/>
          <w:szCs w:val="22"/>
        </w:rPr>
      </w:pPr>
      <w:r w:rsidRPr="001D2329">
        <w:rPr>
          <w:rFonts w:cs="Arial"/>
          <w:b/>
          <w:bCs/>
          <w:szCs w:val="22"/>
        </w:rPr>
        <w:t xml:space="preserve">In </w:t>
      </w:r>
      <w:r w:rsidRPr="001D2329">
        <w:rPr>
          <w:rFonts w:cs="Arial"/>
          <w:b/>
          <w:bCs/>
          <w:szCs w:val="22"/>
        </w:rPr>
        <w:t xml:space="preserve">Section 7, item 31, </w:t>
      </w:r>
      <w:r w:rsidRPr="001D2329" w:rsidR="00501F44">
        <w:rPr>
          <w:rFonts w:cs="Arial"/>
          <w:b/>
          <w:bCs/>
          <w:szCs w:val="22"/>
        </w:rPr>
        <w:t>changed</w:t>
      </w:r>
      <w:r w:rsidRPr="001D2329">
        <w:rPr>
          <w:rFonts w:cs="Arial"/>
          <w:b/>
          <w:bCs/>
          <w:szCs w:val="22"/>
        </w:rPr>
        <w:t xml:space="preserve"> </w:t>
      </w:r>
      <w:r w:rsidRPr="001D2329" w:rsidR="005969A4">
        <w:rPr>
          <w:rFonts w:cs="Arial"/>
          <w:b/>
          <w:bCs/>
          <w:szCs w:val="22"/>
        </w:rPr>
        <w:t xml:space="preserve">certification </w:t>
      </w:r>
      <w:r w:rsidRPr="001D2329">
        <w:rPr>
          <w:rFonts w:cs="Arial"/>
          <w:b/>
          <w:bCs/>
          <w:szCs w:val="22"/>
        </w:rPr>
        <w:t>to “I certify that all the information I gave the Railroad Retirement Board (RRB) on this form is true to the best of my knowledge. I know that if I have made a false or fraudulent statement on this form or withhold information in order to receive benefits from the RRB, I am committing a crime which is punishable under Federal law by fine or imprisonment or both.”</w:t>
      </w:r>
    </w:p>
    <w:bookmarkEnd w:id="0"/>
    <w:p w:rsidR="00A456BF" w:rsidRPr="001D2329" w:rsidP="00A456BF" w14:paraId="5B0A8EB7" w14:textId="77777777">
      <w:pPr>
        <w:pStyle w:val="ListParagraph"/>
        <w:tabs>
          <w:tab w:val="left" w:pos="1260"/>
        </w:tabs>
        <w:ind w:left="1980"/>
        <w:rPr>
          <w:rFonts w:cs="Arial"/>
          <w:b/>
          <w:bCs/>
          <w:szCs w:val="22"/>
        </w:rPr>
      </w:pPr>
    </w:p>
    <w:p w:rsidR="00021793" w:rsidP="00ED57CF" w14:paraId="7958CD88" w14:textId="03C1AC32">
      <w:pPr>
        <w:pStyle w:val="ListParagraph"/>
        <w:numPr>
          <w:ilvl w:val="0"/>
          <w:numId w:val="18"/>
        </w:numPr>
        <w:tabs>
          <w:tab w:val="left" w:pos="540"/>
        </w:tabs>
        <w:jc w:val="both"/>
        <w:rPr>
          <w:rFonts w:cs="Arial"/>
          <w:szCs w:val="22"/>
        </w:rPr>
      </w:pPr>
      <w:r w:rsidRPr="001D2329">
        <w:rPr>
          <w:rFonts w:cs="Arial"/>
          <w:szCs w:val="22"/>
          <w:u w:val="single"/>
        </w:rPr>
        <w:t>Planned use of improved information technology or technical/legal impediments to further burden reduction</w:t>
      </w:r>
      <w:r w:rsidRPr="001D2329" w:rsidR="00C41CDC">
        <w:rPr>
          <w:rFonts w:cs="Arial"/>
          <w:szCs w:val="22"/>
        </w:rPr>
        <w:t xml:space="preserve"> </w:t>
      </w:r>
      <w:r>
        <w:rPr>
          <w:rFonts w:cs="Arial"/>
          <w:szCs w:val="22"/>
        </w:rPr>
        <w:t>–</w:t>
      </w:r>
      <w:r w:rsidRPr="001D2329">
        <w:rPr>
          <w:rFonts w:cs="Arial"/>
          <w:szCs w:val="22"/>
        </w:rPr>
        <w:t xml:space="preserve"> </w:t>
      </w:r>
      <w:r w:rsidRPr="00D919D6">
        <w:rPr>
          <w:rFonts w:eastAsia="Calibri"/>
          <w:szCs w:val="22"/>
        </w:rPr>
        <w:t xml:space="preserve">Due to </w:t>
      </w:r>
      <w:r>
        <w:rPr>
          <w:rFonts w:eastAsia="Calibri"/>
          <w:szCs w:val="22"/>
        </w:rPr>
        <w:t>the R</w:t>
      </w:r>
      <w:r w:rsidRPr="001D2329">
        <w:rPr>
          <w:rFonts w:cs="Arial"/>
          <w:szCs w:val="22"/>
        </w:rPr>
        <w:t>RB’s Internet-based retirement initiative has been deferred due to the development of necessary changes to the RRB’s Employer Wage Reporting Information Systems and forms</w:t>
      </w:r>
      <w:r>
        <w:rPr>
          <w:rFonts w:cs="Arial"/>
          <w:szCs w:val="22"/>
        </w:rPr>
        <w:t xml:space="preserve"> and </w:t>
      </w:r>
      <w:r w:rsidRPr="00D919D6">
        <w:rPr>
          <w:rFonts w:eastAsia="Calibri"/>
          <w:szCs w:val="22"/>
        </w:rPr>
        <w:t xml:space="preserve">technology limitations, this information collection does not allow for electronic submission as described in the Government Paperwork Elimination Act (GPEA). However, we will reevaluate electronic signatures after the completion of </w:t>
      </w:r>
      <w:r>
        <w:rPr>
          <w:rFonts w:eastAsia="Calibri"/>
          <w:szCs w:val="22"/>
        </w:rPr>
        <w:t>the R</w:t>
      </w:r>
      <w:r w:rsidRPr="001D2329">
        <w:rPr>
          <w:rFonts w:cs="Arial"/>
          <w:szCs w:val="22"/>
        </w:rPr>
        <w:t>RB’s Internet-based retirement</w:t>
      </w:r>
      <w:r w:rsidR="004639B9">
        <w:rPr>
          <w:rFonts w:cs="Arial"/>
          <w:szCs w:val="22"/>
        </w:rPr>
        <w:t>/Employer Wage Reporting</w:t>
      </w:r>
      <w:r w:rsidRPr="001D2329">
        <w:rPr>
          <w:rFonts w:cs="Arial"/>
          <w:szCs w:val="22"/>
        </w:rPr>
        <w:t xml:space="preserve"> </w:t>
      </w:r>
      <w:r>
        <w:rPr>
          <w:rFonts w:cs="Arial"/>
          <w:szCs w:val="22"/>
        </w:rPr>
        <w:t>modernization</w:t>
      </w:r>
      <w:r w:rsidR="004639B9">
        <w:rPr>
          <w:rFonts w:cs="Arial"/>
          <w:szCs w:val="22"/>
        </w:rPr>
        <w:t>, as applicable</w:t>
      </w:r>
      <w:r>
        <w:rPr>
          <w:rFonts w:cs="Arial"/>
          <w:szCs w:val="22"/>
        </w:rPr>
        <w:t xml:space="preserve">.  </w:t>
      </w:r>
    </w:p>
    <w:p w:rsidR="00021793" w:rsidP="00021793" w14:paraId="3F4A60E7" w14:textId="77777777">
      <w:pPr>
        <w:pStyle w:val="ListParagraph"/>
        <w:tabs>
          <w:tab w:val="left" w:pos="540"/>
        </w:tabs>
        <w:ind w:left="547"/>
        <w:jc w:val="both"/>
        <w:rPr>
          <w:rFonts w:cs="Arial"/>
          <w:szCs w:val="22"/>
          <w:u w:val="single"/>
        </w:rPr>
      </w:pPr>
    </w:p>
    <w:p w:rsidR="0061210A" w:rsidRPr="00ED57CF" w:rsidP="00ED57CF" w14:paraId="069FF879" w14:textId="1348E56E">
      <w:pPr>
        <w:pStyle w:val="ListParagraph"/>
        <w:numPr>
          <w:ilvl w:val="0"/>
          <w:numId w:val="18"/>
        </w:numPr>
        <w:tabs>
          <w:tab w:val="left" w:pos="540"/>
        </w:tabs>
        <w:jc w:val="both"/>
        <w:rPr>
          <w:rFonts w:cs="Arial"/>
          <w:szCs w:val="22"/>
        </w:rPr>
      </w:pPr>
      <w:r w:rsidRPr="00ED57CF">
        <w:rPr>
          <w:rFonts w:cs="Arial"/>
          <w:szCs w:val="22"/>
          <w:u w:val="single"/>
        </w:rPr>
        <w:t>Efforts to identify duplication</w:t>
      </w:r>
      <w:r w:rsidRPr="00ED57CF">
        <w:rPr>
          <w:rFonts w:cs="Arial"/>
          <w:szCs w:val="22"/>
        </w:rPr>
        <w:t xml:space="preserve"> </w:t>
      </w:r>
      <w:r w:rsidRPr="00ED57CF" w:rsidR="0021513F">
        <w:rPr>
          <w:rFonts w:cs="Arial"/>
          <w:szCs w:val="22"/>
        </w:rPr>
        <w:t>–</w:t>
      </w:r>
      <w:r w:rsidRPr="00ED57CF">
        <w:rPr>
          <w:rFonts w:cs="Arial"/>
          <w:szCs w:val="22"/>
        </w:rPr>
        <w:t xml:space="preserve"> </w:t>
      </w:r>
      <w:r w:rsidRPr="00ED57CF" w:rsidR="0021513F">
        <w:rPr>
          <w:rFonts w:cs="Arial"/>
          <w:szCs w:val="22"/>
        </w:rPr>
        <w:t xml:space="preserve">To our knowledge, no other agency has a </w:t>
      </w:r>
      <w:r w:rsidR="00951F14">
        <w:rPr>
          <w:rFonts w:cs="Arial"/>
          <w:szCs w:val="22"/>
        </w:rPr>
        <w:t xml:space="preserve">similar </w:t>
      </w:r>
      <w:r w:rsidRPr="00ED57CF" w:rsidR="0021513F">
        <w:rPr>
          <w:rFonts w:cs="Arial"/>
          <w:szCs w:val="22"/>
        </w:rPr>
        <w:t xml:space="preserve">form </w:t>
      </w:r>
      <w:r w:rsidR="00951F14">
        <w:rPr>
          <w:rFonts w:cs="Arial"/>
          <w:szCs w:val="22"/>
        </w:rPr>
        <w:t xml:space="preserve">to Form AA-4 </w:t>
      </w:r>
      <w:r w:rsidRPr="00ED57CF" w:rsidR="0021513F">
        <w:rPr>
          <w:rFonts w:cs="Arial"/>
          <w:szCs w:val="22"/>
        </w:rPr>
        <w:t>though the Social Security Administration uses several forms relating to self-</w:t>
      </w:r>
      <w:r w:rsidRPr="00ED57CF" w:rsidR="00951F14">
        <w:rPr>
          <w:rFonts w:cs="Arial"/>
          <w:szCs w:val="22"/>
        </w:rPr>
        <w:t>employment</w:t>
      </w:r>
      <w:r w:rsidR="00951F14">
        <w:rPr>
          <w:rFonts w:cs="Arial"/>
          <w:szCs w:val="22"/>
        </w:rPr>
        <w:t xml:space="preserve">, </w:t>
      </w:r>
      <w:r w:rsidRPr="00ED57CF" w:rsidR="00951F14">
        <w:rPr>
          <w:rFonts w:cs="Arial"/>
          <w:szCs w:val="22"/>
        </w:rPr>
        <w:t>the</w:t>
      </w:r>
      <w:r w:rsidRPr="00ED57CF">
        <w:rPr>
          <w:rFonts w:cs="Arial"/>
          <w:szCs w:val="22"/>
        </w:rPr>
        <w:t xml:space="preserve"> information collection does not duplicate any other </w:t>
      </w:r>
      <w:r w:rsidRPr="00ED57CF" w:rsidR="009F0A6C">
        <w:rPr>
          <w:rFonts w:cs="Arial"/>
          <w:szCs w:val="22"/>
        </w:rPr>
        <w:t xml:space="preserve">RRB </w:t>
      </w:r>
      <w:r w:rsidRPr="00ED57CF">
        <w:rPr>
          <w:rFonts w:cs="Arial"/>
          <w:szCs w:val="22"/>
        </w:rPr>
        <w:t xml:space="preserve">information collection. </w:t>
      </w:r>
    </w:p>
    <w:p w:rsidR="0061210A" w:rsidRPr="0018624F" w:rsidP="00C41CDC" w14:paraId="420BF959" w14:textId="77777777">
      <w:pPr>
        <w:tabs>
          <w:tab w:val="left" w:pos="540"/>
        </w:tabs>
        <w:ind w:left="540" w:hanging="540"/>
        <w:jc w:val="both"/>
        <w:rPr>
          <w:rFonts w:cs="Arial"/>
          <w:szCs w:val="22"/>
        </w:rPr>
      </w:pPr>
    </w:p>
    <w:p w:rsidR="0061210A" w:rsidRPr="00ED57CF" w:rsidP="00ED57CF" w14:paraId="6069986E" w14:textId="1DE5DBE9">
      <w:pPr>
        <w:pStyle w:val="ListParagraph"/>
        <w:numPr>
          <w:ilvl w:val="0"/>
          <w:numId w:val="18"/>
        </w:numPr>
        <w:tabs>
          <w:tab w:val="left" w:pos="540"/>
        </w:tabs>
        <w:jc w:val="both"/>
        <w:rPr>
          <w:rFonts w:cs="Arial"/>
          <w:szCs w:val="22"/>
        </w:rPr>
      </w:pPr>
      <w:r w:rsidRPr="00ED57CF">
        <w:rPr>
          <w:rFonts w:cs="Arial"/>
          <w:szCs w:val="22"/>
          <w:u w:val="single"/>
        </w:rPr>
        <w:t>Small business respondents</w:t>
      </w:r>
      <w:r w:rsidRPr="00ED57CF">
        <w:rPr>
          <w:rFonts w:cs="Arial"/>
          <w:szCs w:val="22"/>
        </w:rPr>
        <w:t xml:space="preserve"> - N.A.</w:t>
      </w:r>
    </w:p>
    <w:p w:rsidR="0061210A" w:rsidRPr="0018624F" w:rsidP="00C41CDC" w14:paraId="4E09B0A4" w14:textId="77777777">
      <w:pPr>
        <w:tabs>
          <w:tab w:val="left" w:pos="540"/>
        </w:tabs>
        <w:ind w:left="540" w:hanging="540"/>
        <w:jc w:val="both"/>
        <w:rPr>
          <w:rFonts w:cs="Arial"/>
          <w:szCs w:val="22"/>
        </w:rPr>
      </w:pPr>
    </w:p>
    <w:p w:rsidR="0061210A" w:rsidRPr="00ED57CF" w:rsidP="00ED57CF" w14:paraId="64CA6702" w14:textId="7D5CEB32">
      <w:pPr>
        <w:pStyle w:val="ListParagraph"/>
        <w:numPr>
          <w:ilvl w:val="0"/>
          <w:numId w:val="18"/>
        </w:numPr>
        <w:tabs>
          <w:tab w:val="left" w:pos="540"/>
        </w:tabs>
        <w:jc w:val="both"/>
        <w:rPr>
          <w:rFonts w:cs="Arial"/>
          <w:szCs w:val="22"/>
        </w:rPr>
      </w:pPr>
      <w:r w:rsidRPr="00ED57CF">
        <w:rPr>
          <w:rFonts w:cs="Arial"/>
          <w:szCs w:val="22"/>
          <w:u w:val="single"/>
        </w:rPr>
        <w:t>Consequences of less frequent collection</w:t>
      </w:r>
      <w:r w:rsidRPr="00ED57CF">
        <w:rPr>
          <w:rFonts w:cs="Arial"/>
          <w:szCs w:val="22"/>
        </w:rPr>
        <w:t xml:space="preserve"> - N.A.</w:t>
      </w:r>
    </w:p>
    <w:p w:rsidR="0061210A" w:rsidRPr="0018624F" w:rsidP="00C41CDC" w14:paraId="43DE92FD" w14:textId="77777777">
      <w:pPr>
        <w:tabs>
          <w:tab w:val="left" w:pos="540"/>
        </w:tabs>
        <w:ind w:left="540" w:hanging="540"/>
        <w:jc w:val="both"/>
        <w:rPr>
          <w:rFonts w:cs="Arial"/>
          <w:szCs w:val="22"/>
        </w:rPr>
      </w:pPr>
    </w:p>
    <w:p w:rsidR="0061210A" w:rsidRPr="00ED57CF" w:rsidP="00ED57CF" w14:paraId="4CB9D6E4" w14:textId="042BDB0E">
      <w:pPr>
        <w:pStyle w:val="ListParagraph"/>
        <w:numPr>
          <w:ilvl w:val="0"/>
          <w:numId w:val="18"/>
        </w:numPr>
        <w:tabs>
          <w:tab w:val="left" w:pos="540"/>
        </w:tabs>
        <w:jc w:val="both"/>
        <w:rPr>
          <w:rFonts w:cs="Arial"/>
          <w:szCs w:val="22"/>
        </w:rPr>
      </w:pPr>
      <w:r w:rsidRPr="00ED57CF">
        <w:rPr>
          <w:rFonts w:cs="Arial"/>
          <w:szCs w:val="22"/>
          <w:u w:val="single"/>
        </w:rPr>
        <w:t>Special Circumstances</w:t>
      </w:r>
      <w:r w:rsidRPr="00ED57CF">
        <w:rPr>
          <w:rFonts w:cs="Arial"/>
          <w:szCs w:val="22"/>
        </w:rPr>
        <w:t xml:space="preserve"> - N.A.</w:t>
      </w:r>
    </w:p>
    <w:p w:rsidR="0061210A" w:rsidRPr="0018624F" w:rsidP="00C41CDC" w14:paraId="1075C0A6" w14:textId="77777777">
      <w:pPr>
        <w:tabs>
          <w:tab w:val="left" w:pos="540"/>
        </w:tabs>
        <w:ind w:left="540" w:hanging="540"/>
        <w:jc w:val="both"/>
        <w:rPr>
          <w:rFonts w:cs="Arial"/>
          <w:szCs w:val="22"/>
        </w:rPr>
      </w:pPr>
    </w:p>
    <w:p w:rsidR="0061210A" w:rsidRPr="00ED57CF" w:rsidP="00ED57CF" w14:paraId="106C4F4A" w14:textId="75D02E44">
      <w:pPr>
        <w:pStyle w:val="ListParagraph"/>
        <w:numPr>
          <w:ilvl w:val="0"/>
          <w:numId w:val="18"/>
        </w:numPr>
        <w:tabs>
          <w:tab w:val="left" w:pos="-1440"/>
          <w:tab w:val="left" w:pos="540"/>
        </w:tabs>
        <w:jc w:val="both"/>
        <w:rPr>
          <w:rFonts w:cs="Arial"/>
          <w:szCs w:val="22"/>
        </w:rPr>
      </w:pPr>
      <w:r w:rsidRPr="00ED57CF">
        <w:rPr>
          <w:rFonts w:cs="Arial"/>
          <w:szCs w:val="22"/>
          <w:u w:val="single"/>
        </w:rPr>
        <w:t>Consultations outside the agency</w:t>
      </w:r>
      <w:r w:rsidRPr="00ED57CF">
        <w:rPr>
          <w:rFonts w:cs="Arial"/>
          <w:szCs w:val="22"/>
        </w:rPr>
        <w:t xml:space="preserve"> - In accordance with 5 CFR 1320.8(d), comments were invited from the public regarding the information collection.  </w:t>
      </w:r>
      <w:bookmarkStart w:id="1" w:name="_Hlk234502291"/>
      <w:r w:rsidRPr="00D919D6" w:rsidR="00ED57CF">
        <w:rPr>
          <w:rFonts w:cs="CG Times"/>
          <w:szCs w:val="22"/>
        </w:rPr>
        <w:t>The notice to the public was published on page 44882 of the July 17, 2026, Federal Register.</w:t>
      </w:r>
      <w:r w:rsidRPr="00ED57CF">
        <w:rPr>
          <w:rFonts w:cs="Arial"/>
          <w:szCs w:val="22"/>
        </w:rPr>
        <w:t xml:space="preserve"> </w:t>
      </w:r>
      <w:bookmarkEnd w:id="1"/>
      <w:r w:rsidRPr="00ED57CF" w:rsidR="00C41CDC">
        <w:rPr>
          <w:rFonts w:cs="Arial"/>
          <w:szCs w:val="22"/>
        </w:rPr>
        <w:t xml:space="preserve"> </w:t>
      </w:r>
      <w:r w:rsidRPr="00ED57CF">
        <w:rPr>
          <w:rFonts w:cs="Arial"/>
          <w:szCs w:val="22"/>
        </w:rPr>
        <w:t>No comments or requests for additional information were received.</w:t>
      </w:r>
    </w:p>
    <w:p w:rsidR="00E473AA" w:rsidRPr="0018624F" w:rsidP="00C41CDC" w14:paraId="262A7917" w14:textId="77777777">
      <w:pPr>
        <w:tabs>
          <w:tab w:val="left" w:pos="540"/>
        </w:tabs>
        <w:ind w:left="540" w:hanging="540"/>
        <w:jc w:val="both"/>
        <w:rPr>
          <w:rFonts w:cs="Arial"/>
          <w:szCs w:val="22"/>
        </w:rPr>
      </w:pPr>
    </w:p>
    <w:p w:rsidR="0061210A" w:rsidRPr="00ED57CF" w:rsidP="00ED57CF" w14:paraId="46742B77" w14:textId="541E20D2">
      <w:pPr>
        <w:pStyle w:val="ListParagraph"/>
        <w:numPr>
          <w:ilvl w:val="0"/>
          <w:numId w:val="18"/>
        </w:numPr>
        <w:tabs>
          <w:tab w:val="left" w:pos="540"/>
        </w:tabs>
        <w:jc w:val="both"/>
        <w:rPr>
          <w:rFonts w:cs="Arial"/>
          <w:szCs w:val="22"/>
        </w:rPr>
      </w:pPr>
      <w:r w:rsidRPr="00ED57CF">
        <w:rPr>
          <w:rFonts w:cs="Arial"/>
          <w:szCs w:val="22"/>
          <w:u w:val="single"/>
        </w:rPr>
        <w:t>Payments or gifts to respondents</w:t>
      </w:r>
      <w:r w:rsidRPr="00ED57CF">
        <w:rPr>
          <w:rFonts w:cs="Arial"/>
          <w:szCs w:val="22"/>
        </w:rPr>
        <w:t xml:space="preserve"> - None</w:t>
      </w:r>
    </w:p>
    <w:p w:rsidR="0061210A" w:rsidRPr="0018624F" w:rsidP="00C41CDC" w14:paraId="71B45256" w14:textId="77777777">
      <w:pPr>
        <w:tabs>
          <w:tab w:val="left" w:pos="540"/>
        </w:tabs>
        <w:ind w:left="540" w:hanging="540"/>
        <w:jc w:val="both"/>
        <w:rPr>
          <w:rFonts w:cs="Arial"/>
          <w:szCs w:val="22"/>
        </w:rPr>
      </w:pPr>
    </w:p>
    <w:p w:rsidR="0061210A" w:rsidRPr="00ED57CF" w:rsidP="00ED57CF" w14:paraId="2DC7B2D7" w14:textId="61E3FDDE">
      <w:pPr>
        <w:pStyle w:val="ListParagraph"/>
        <w:numPr>
          <w:ilvl w:val="0"/>
          <w:numId w:val="18"/>
        </w:numPr>
        <w:tabs>
          <w:tab w:val="right" w:pos="270"/>
          <w:tab w:val="left" w:pos="540"/>
        </w:tabs>
        <w:jc w:val="both"/>
        <w:rPr>
          <w:rFonts w:cs="Arial"/>
          <w:szCs w:val="22"/>
        </w:rPr>
      </w:pPr>
      <w:r w:rsidRPr="00ED57CF">
        <w:rPr>
          <w:rFonts w:cs="Arial"/>
          <w:szCs w:val="22"/>
          <w:u w:val="single"/>
        </w:rPr>
        <w:t>Confidentiality</w:t>
      </w:r>
      <w:r w:rsidRPr="00ED57CF">
        <w:rPr>
          <w:rFonts w:cs="Arial"/>
          <w:szCs w:val="22"/>
        </w:rPr>
        <w:t xml:space="preserve"> - Privacy Act System of Records, R</w:t>
      </w:r>
      <w:r w:rsidRPr="00ED57CF" w:rsidR="00C41CDC">
        <w:rPr>
          <w:rFonts w:cs="Arial"/>
          <w:szCs w:val="22"/>
        </w:rPr>
        <w:t>R</w:t>
      </w:r>
      <w:r w:rsidRPr="00ED57CF">
        <w:rPr>
          <w:rFonts w:cs="Arial"/>
          <w:szCs w:val="22"/>
        </w:rPr>
        <w:t>B-22, Railroad Retirement, Survivor</w:t>
      </w:r>
      <w:r w:rsidRPr="00ED57CF" w:rsidR="00C41CDC">
        <w:rPr>
          <w:rFonts w:cs="Arial"/>
          <w:szCs w:val="22"/>
        </w:rPr>
        <w:t>,</w:t>
      </w:r>
      <w:r w:rsidRPr="00ED57CF">
        <w:rPr>
          <w:rFonts w:cs="Arial"/>
          <w:szCs w:val="22"/>
        </w:rPr>
        <w:t xml:space="preserve"> and Pensioner Benefit System.</w:t>
      </w:r>
      <w:r w:rsidRPr="00ED57CF" w:rsidR="003B3E15">
        <w:rPr>
          <w:rFonts w:cs="Arial"/>
          <w:szCs w:val="22"/>
        </w:rPr>
        <w:t xml:space="preserve">  </w:t>
      </w:r>
      <w:r w:rsidRPr="00ED57CF" w:rsidR="00C41CDC">
        <w:rPr>
          <w:rFonts w:cs="Arial"/>
          <w:szCs w:val="22"/>
        </w:rPr>
        <w:t xml:space="preserve">In accordance with OMB Circular M-03-22, a Privacy Impact Assessment for this information collection was completed and can be found at </w:t>
      </w:r>
      <w:hyperlink r:id="rId5" w:history="1">
        <w:r w:rsidRPr="00ED57CF" w:rsidR="001E0623">
          <w:rPr>
            <w:rStyle w:val="Hyperlink"/>
            <w:rFonts w:cs="Arial"/>
            <w:szCs w:val="22"/>
          </w:rPr>
          <w:t>https://www.rrb.gov/sites/default/files/2017-06/PIA-BPO.pdf</w:t>
        </w:r>
      </w:hyperlink>
      <w:r w:rsidRPr="00ED57CF" w:rsidR="001E0623">
        <w:rPr>
          <w:rFonts w:cs="Arial"/>
          <w:szCs w:val="22"/>
        </w:rPr>
        <w:t xml:space="preserve">. </w:t>
      </w:r>
    </w:p>
    <w:p w:rsidR="0061210A" w:rsidRPr="0018624F" w:rsidP="00C41CDC" w14:paraId="6124B6D9" w14:textId="77777777">
      <w:pPr>
        <w:tabs>
          <w:tab w:val="left" w:pos="540"/>
        </w:tabs>
        <w:ind w:left="540" w:hanging="540"/>
        <w:jc w:val="both"/>
        <w:rPr>
          <w:rFonts w:cs="Arial"/>
          <w:szCs w:val="22"/>
        </w:rPr>
      </w:pPr>
    </w:p>
    <w:p w:rsidR="0061210A" w:rsidRPr="00ED57CF" w:rsidP="00ED57CF" w14:paraId="58878D61" w14:textId="56A5277A">
      <w:pPr>
        <w:pStyle w:val="ListParagraph"/>
        <w:numPr>
          <w:ilvl w:val="0"/>
          <w:numId w:val="18"/>
        </w:numPr>
        <w:tabs>
          <w:tab w:val="left" w:pos="540"/>
        </w:tabs>
        <w:jc w:val="both"/>
        <w:rPr>
          <w:rFonts w:cs="Arial"/>
          <w:szCs w:val="22"/>
        </w:rPr>
      </w:pPr>
      <w:r w:rsidRPr="00ED57CF">
        <w:rPr>
          <w:rFonts w:cs="Arial"/>
          <w:szCs w:val="22"/>
          <w:u w:val="single"/>
        </w:rPr>
        <w:t>Sensitive questions</w:t>
      </w:r>
      <w:r w:rsidRPr="00ED57CF">
        <w:rPr>
          <w:rFonts w:cs="Arial"/>
          <w:szCs w:val="22"/>
        </w:rPr>
        <w:t xml:space="preserve"> - N.A.</w:t>
      </w:r>
    </w:p>
    <w:p w:rsidR="0061210A" w:rsidRPr="0018624F" w:rsidP="00C41CDC" w14:paraId="6347A751" w14:textId="77777777">
      <w:pPr>
        <w:tabs>
          <w:tab w:val="left" w:pos="540"/>
        </w:tabs>
        <w:ind w:left="540" w:hanging="540"/>
        <w:jc w:val="both"/>
        <w:rPr>
          <w:rFonts w:cs="Arial"/>
          <w:szCs w:val="22"/>
        </w:rPr>
      </w:pPr>
    </w:p>
    <w:p w:rsidR="0061210A" w:rsidRPr="00ED57CF" w:rsidP="00ED57CF" w14:paraId="4EEAA98A" w14:textId="754F25E3">
      <w:pPr>
        <w:pStyle w:val="ListParagraph"/>
        <w:numPr>
          <w:ilvl w:val="0"/>
          <w:numId w:val="18"/>
        </w:numPr>
        <w:tabs>
          <w:tab w:val="left" w:pos="540"/>
        </w:tabs>
        <w:jc w:val="both"/>
        <w:rPr>
          <w:rFonts w:cs="Arial"/>
          <w:szCs w:val="22"/>
        </w:rPr>
      </w:pPr>
      <w:r w:rsidRPr="00ED57CF">
        <w:rPr>
          <w:rFonts w:cs="Arial"/>
          <w:szCs w:val="22"/>
          <w:u w:val="single"/>
        </w:rPr>
        <w:t>Estimate of respondent burden</w:t>
      </w:r>
      <w:r w:rsidRPr="00ED57CF">
        <w:rPr>
          <w:rFonts w:cs="Arial"/>
          <w:szCs w:val="22"/>
        </w:rPr>
        <w:t xml:space="preserve"> - We estimate that approximately 5 percent of all AA-4's are completed without help from RRB field office personnel, i.e., self-administered.</w:t>
      </w:r>
      <w:r w:rsidRPr="00ED57CF" w:rsidR="00582460">
        <w:rPr>
          <w:rFonts w:cs="Arial"/>
          <w:szCs w:val="22"/>
        </w:rPr>
        <w:t xml:space="preserve">  </w:t>
      </w:r>
    </w:p>
    <w:p w:rsidR="0061210A" w:rsidRPr="0018624F" w:rsidP="00C41CDC" w14:paraId="3BB5E668" w14:textId="77777777">
      <w:pPr>
        <w:tabs>
          <w:tab w:val="left" w:pos="540"/>
        </w:tabs>
        <w:ind w:left="540"/>
        <w:jc w:val="both"/>
        <w:rPr>
          <w:rFonts w:cs="Arial"/>
          <w:szCs w:val="22"/>
        </w:rPr>
      </w:pPr>
      <w:r w:rsidRPr="0018624F">
        <w:rPr>
          <w:rFonts w:cs="Arial"/>
          <w:szCs w:val="22"/>
        </w:rPr>
        <w:t xml:space="preserve">The </w:t>
      </w:r>
      <w:r w:rsidRPr="0018624F" w:rsidR="000B3933">
        <w:rPr>
          <w:rFonts w:cs="Arial"/>
          <w:szCs w:val="22"/>
        </w:rPr>
        <w:t xml:space="preserve">current </w:t>
      </w:r>
      <w:r w:rsidRPr="0018624F">
        <w:rPr>
          <w:rFonts w:cs="Arial"/>
          <w:szCs w:val="22"/>
        </w:rPr>
        <w:t>estimated annual burden for the collection follows</w:t>
      </w:r>
      <w:r w:rsidRPr="0018624F" w:rsidR="0018624F">
        <w:rPr>
          <w:rFonts w:cs="Arial"/>
          <w:szCs w:val="22"/>
        </w:rPr>
        <w:t>.</w:t>
      </w:r>
    </w:p>
    <w:p w:rsidR="005969A4" w:rsidP="004D7C2B" w14:paraId="38A3E74D" w14:textId="77777777">
      <w:pPr>
        <w:tabs>
          <w:tab w:val="left" w:pos="540"/>
        </w:tabs>
        <w:ind w:left="540" w:hanging="90"/>
        <w:jc w:val="center"/>
        <w:rPr>
          <w:rFonts w:cs="Arial"/>
          <w:b/>
          <w:szCs w:val="22"/>
          <w:u w:val="single"/>
        </w:rPr>
      </w:pPr>
    </w:p>
    <w:p w:rsidR="004D7C2B" w:rsidP="004D7C2B" w14:paraId="694B0BD9" w14:textId="67B00198">
      <w:pPr>
        <w:tabs>
          <w:tab w:val="left" w:pos="540"/>
        </w:tabs>
        <w:ind w:left="540" w:hanging="90"/>
        <w:jc w:val="center"/>
        <w:rPr>
          <w:rFonts w:cs="Arial"/>
          <w:b/>
          <w:szCs w:val="22"/>
          <w:u w:val="single"/>
        </w:rPr>
      </w:pPr>
      <w:r w:rsidRPr="0018624F">
        <w:rPr>
          <w:rFonts w:cs="Arial"/>
          <w:b/>
          <w:szCs w:val="22"/>
          <w:u w:val="single"/>
        </w:rPr>
        <w:t>Current Burden</w:t>
      </w:r>
    </w:p>
    <w:p w:rsidR="004D7C2B" w:rsidP="004D7C2B" w14:paraId="7F127F3C" w14:textId="77777777">
      <w:pPr>
        <w:tabs>
          <w:tab w:val="left" w:pos="540"/>
        </w:tabs>
        <w:ind w:left="540" w:hanging="90"/>
        <w:jc w:val="center"/>
        <w:rPr>
          <w:rFonts w:cs="Arial"/>
          <w:b/>
          <w:szCs w:val="22"/>
          <w:u w:val="single"/>
        </w:rPr>
      </w:pPr>
    </w:p>
    <w:tbl>
      <w:tblPr>
        <w:tblW w:w="9090" w:type="dxa"/>
        <w:tblInd w:w="585" w:type="dxa"/>
        <w:tblLayout w:type="fixed"/>
        <w:tblCellMar>
          <w:left w:w="141" w:type="dxa"/>
          <w:right w:w="141" w:type="dxa"/>
        </w:tblCellMar>
        <w:tblLook w:val="0000"/>
      </w:tblPr>
      <w:tblGrid>
        <w:gridCol w:w="2880"/>
        <w:gridCol w:w="2160"/>
        <w:gridCol w:w="2070"/>
        <w:gridCol w:w="1980"/>
      </w:tblGrid>
      <w:tr w14:paraId="0E9CB3BC" w14:textId="77777777" w:rsidTr="00ED57CF">
        <w:tblPrEx>
          <w:tblW w:w="9090" w:type="dxa"/>
          <w:tblInd w:w="585" w:type="dxa"/>
          <w:tblLayout w:type="fixed"/>
          <w:tblCellMar>
            <w:left w:w="141" w:type="dxa"/>
            <w:right w:w="141" w:type="dxa"/>
          </w:tblCellMar>
          <w:tblLook w:val="0000"/>
        </w:tblPrEx>
        <w:tc>
          <w:tcPr>
            <w:tcW w:w="2880" w:type="dxa"/>
            <w:tcBorders>
              <w:top w:val="double" w:sz="12" w:space="0" w:color="000000"/>
              <w:left w:val="double" w:sz="12" w:space="0" w:color="000000"/>
              <w:bottom w:val="single" w:sz="8" w:space="0" w:color="000000"/>
              <w:right w:val="single" w:sz="6" w:space="0" w:color="FFFFFF"/>
            </w:tcBorders>
            <w:vAlign w:val="center"/>
          </w:tcPr>
          <w:p w:rsidR="004D7C2B" w:rsidRPr="004D7C2B" w:rsidP="00B42022" w14:paraId="03A82739" w14:textId="77777777">
            <w:pPr>
              <w:widowControl/>
              <w:jc w:val="center"/>
              <w:rPr>
                <w:rFonts w:cs="Arial"/>
                <w:szCs w:val="22"/>
              </w:rPr>
            </w:pPr>
            <w:r w:rsidRPr="004D7C2B">
              <w:rPr>
                <w:rFonts w:cs="Arial"/>
                <w:szCs w:val="22"/>
              </w:rPr>
              <w:t>Form Number</w:t>
            </w:r>
          </w:p>
        </w:tc>
        <w:tc>
          <w:tcPr>
            <w:tcW w:w="2160" w:type="dxa"/>
            <w:tcBorders>
              <w:top w:val="double" w:sz="12" w:space="0" w:color="000000"/>
              <w:left w:val="single" w:sz="7" w:space="0" w:color="000000"/>
              <w:bottom w:val="single" w:sz="8" w:space="0" w:color="000000"/>
              <w:right w:val="single" w:sz="6" w:space="0" w:color="FFFFFF"/>
            </w:tcBorders>
            <w:vAlign w:val="center"/>
          </w:tcPr>
          <w:p w:rsidR="004D7C2B" w:rsidRPr="004D7C2B" w:rsidP="00B42022" w14:paraId="64F56416" w14:textId="77777777">
            <w:pPr>
              <w:widowControl/>
              <w:jc w:val="center"/>
              <w:rPr>
                <w:rFonts w:cs="Arial"/>
                <w:szCs w:val="22"/>
              </w:rPr>
            </w:pPr>
            <w:r w:rsidRPr="004D7C2B">
              <w:rPr>
                <w:rFonts w:cs="Arial"/>
                <w:szCs w:val="22"/>
              </w:rPr>
              <w:t>Annual Responses</w:t>
            </w:r>
          </w:p>
        </w:tc>
        <w:tc>
          <w:tcPr>
            <w:tcW w:w="2070" w:type="dxa"/>
            <w:tcBorders>
              <w:top w:val="double" w:sz="12" w:space="0" w:color="000000"/>
              <w:left w:val="single" w:sz="7" w:space="0" w:color="000000"/>
              <w:bottom w:val="single" w:sz="8" w:space="0" w:color="000000"/>
              <w:right w:val="single" w:sz="6" w:space="0" w:color="FFFFFF"/>
            </w:tcBorders>
            <w:vAlign w:val="center"/>
          </w:tcPr>
          <w:p w:rsidR="004D7C2B" w:rsidRPr="004D7C2B" w:rsidP="00B42022" w14:paraId="350D8A8B" w14:textId="77777777">
            <w:pPr>
              <w:widowControl/>
              <w:jc w:val="center"/>
              <w:rPr>
                <w:rFonts w:cs="Arial"/>
                <w:szCs w:val="22"/>
              </w:rPr>
            </w:pPr>
            <w:r w:rsidRPr="004D7C2B">
              <w:rPr>
                <w:rFonts w:cs="Arial"/>
                <w:szCs w:val="22"/>
              </w:rPr>
              <w:t>Time (Minutes)</w:t>
            </w:r>
          </w:p>
        </w:tc>
        <w:tc>
          <w:tcPr>
            <w:tcW w:w="1980" w:type="dxa"/>
            <w:tcBorders>
              <w:top w:val="double" w:sz="12" w:space="0" w:color="000000"/>
              <w:left w:val="single" w:sz="7" w:space="0" w:color="000000"/>
              <w:bottom w:val="single" w:sz="8" w:space="0" w:color="000000"/>
              <w:right w:val="double" w:sz="12" w:space="0" w:color="000000"/>
            </w:tcBorders>
            <w:vAlign w:val="center"/>
          </w:tcPr>
          <w:p w:rsidR="004D7C2B" w:rsidRPr="004D7C2B" w:rsidP="00B42022" w14:paraId="6388B536" w14:textId="77777777">
            <w:pPr>
              <w:widowControl/>
              <w:jc w:val="center"/>
              <w:rPr>
                <w:szCs w:val="22"/>
              </w:rPr>
            </w:pPr>
            <w:r w:rsidRPr="004D7C2B">
              <w:rPr>
                <w:szCs w:val="22"/>
              </w:rPr>
              <w:t>Burden (Hours)</w:t>
            </w:r>
          </w:p>
        </w:tc>
      </w:tr>
      <w:tr w14:paraId="46CB88BB" w14:textId="77777777" w:rsidTr="00ED57CF">
        <w:tblPrEx>
          <w:tblW w:w="9090" w:type="dxa"/>
          <w:tblInd w:w="585" w:type="dxa"/>
          <w:tblLayout w:type="fixed"/>
          <w:tblCellMar>
            <w:left w:w="141" w:type="dxa"/>
            <w:right w:w="141" w:type="dxa"/>
          </w:tblCellMar>
          <w:tblLook w:val="0000"/>
        </w:tblPrEx>
        <w:tc>
          <w:tcPr>
            <w:tcW w:w="2880" w:type="dxa"/>
            <w:tcBorders>
              <w:top w:val="single" w:sz="8" w:space="0" w:color="000000"/>
              <w:left w:val="double" w:sz="12" w:space="0" w:color="000000"/>
              <w:bottom w:val="single" w:sz="8" w:space="0" w:color="000000"/>
              <w:right w:val="single" w:sz="8" w:space="0" w:color="000000"/>
            </w:tcBorders>
            <w:vAlign w:val="center"/>
          </w:tcPr>
          <w:p w:rsidR="004D7C2B" w:rsidRPr="004D7C2B" w:rsidP="00373E0E" w14:paraId="2CA7E1FB" w14:textId="77777777">
            <w:pPr>
              <w:widowControl/>
              <w:tabs>
                <w:tab w:val="left" w:pos="540"/>
                <w:tab w:val="center" w:pos="1344"/>
              </w:tabs>
              <w:ind w:left="540" w:hanging="540"/>
              <w:rPr>
                <w:rFonts w:cs="Arial"/>
                <w:szCs w:val="22"/>
              </w:rPr>
            </w:pPr>
            <w:r w:rsidRPr="004D7C2B">
              <w:rPr>
                <w:rFonts w:cs="Arial"/>
                <w:szCs w:val="22"/>
              </w:rPr>
              <w:t>AA-4 (With assistance)</w:t>
            </w:r>
          </w:p>
        </w:tc>
        <w:tc>
          <w:tcPr>
            <w:tcW w:w="2160" w:type="dxa"/>
            <w:tcBorders>
              <w:top w:val="single" w:sz="8" w:space="0" w:color="000000"/>
              <w:left w:val="single" w:sz="8" w:space="0" w:color="000000"/>
              <w:bottom w:val="single" w:sz="8" w:space="0" w:color="000000"/>
              <w:right w:val="single" w:sz="8" w:space="0" w:color="000000"/>
            </w:tcBorders>
            <w:vAlign w:val="center"/>
          </w:tcPr>
          <w:p w:rsidR="004D7C2B" w:rsidRPr="004D7C2B" w:rsidP="00ED57CF" w14:paraId="3F9513E1" w14:textId="76DC2FFC">
            <w:pPr>
              <w:widowControl/>
              <w:tabs>
                <w:tab w:val="right" w:pos="1142"/>
              </w:tabs>
              <w:rPr>
                <w:rFonts w:cs="Arial"/>
                <w:szCs w:val="22"/>
              </w:rPr>
            </w:pPr>
            <w:r>
              <w:rPr>
                <w:rFonts w:cs="Arial"/>
                <w:szCs w:val="22"/>
              </w:rPr>
              <w:tab/>
            </w:r>
            <w:r w:rsidR="00E661F2">
              <w:rPr>
                <w:rFonts w:cs="Arial"/>
                <w:szCs w:val="22"/>
              </w:rPr>
              <w:t>1,109</w:t>
            </w:r>
            <w:r w:rsidRPr="004D7C2B">
              <w:rPr>
                <w:rFonts w:cs="Arial"/>
                <w:szCs w:val="22"/>
              </w:rPr>
              <w:t xml:space="preserve"> </w:t>
            </w:r>
          </w:p>
        </w:tc>
        <w:tc>
          <w:tcPr>
            <w:tcW w:w="2070" w:type="dxa"/>
            <w:tcBorders>
              <w:top w:val="single" w:sz="8" w:space="0" w:color="000000"/>
              <w:left w:val="single" w:sz="8" w:space="0" w:color="000000"/>
              <w:bottom w:val="single" w:sz="8" w:space="0" w:color="000000"/>
              <w:right w:val="single" w:sz="8" w:space="0" w:color="000000"/>
            </w:tcBorders>
            <w:vAlign w:val="center"/>
          </w:tcPr>
          <w:p w:rsidR="004D7C2B" w:rsidRPr="004D7C2B" w:rsidP="00B42022" w14:paraId="55287355" w14:textId="77777777">
            <w:pPr>
              <w:widowControl/>
              <w:tabs>
                <w:tab w:val="right" w:pos="1142"/>
              </w:tabs>
              <w:jc w:val="center"/>
              <w:rPr>
                <w:rFonts w:cs="Arial"/>
                <w:szCs w:val="22"/>
              </w:rPr>
            </w:pPr>
            <w:r w:rsidRPr="004D7C2B">
              <w:rPr>
                <w:rFonts w:cs="Arial"/>
                <w:szCs w:val="22"/>
              </w:rPr>
              <w:t>40</w:t>
            </w:r>
          </w:p>
        </w:tc>
        <w:tc>
          <w:tcPr>
            <w:tcW w:w="1980" w:type="dxa"/>
            <w:tcBorders>
              <w:top w:val="single" w:sz="8" w:space="0" w:color="000000"/>
              <w:left w:val="single" w:sz="8" w:space="0" w:color="000000"/>
              <w:bottom w:val="single" w:sz="8" w:space="0" w:color="000000"/>
              <w:right w:val="double" w:sz="12" w:space="0" w:color="000000"/>
            </w:tcBorders>
            <w:vAlign w:val="center"/>
          </w:tcPr>
          <w:p w:rsidR="004D7C2B" w:rsidRPr="004D7C2B" w:rsidP="00ED57CF" w14:paraId="0BDD607E" w14:textId="7829C523">
            <w:pPr>
              <w:widowControl/>
              <w:tabs>
                <w:tab w:val="right" w:pos="1142"/>
              </w:tabs>
              <w:rPr>
                <w:rFonts w:cs="Arial"/>
                <w:szCs w:val="22"/>
              </w:rPr>
            </w:pPr>
            <w:r>
              <w:rPr>
                <w:rFonts w:cs="Arial"/>
                <w:szCs w:val="22"/>
              </w:rPr>
              <w:tab/>
            </w:r>
            <w:r w:rsidR="00D00D43">
              <w:rPr>
                <w:rFonts w:cs="Arial"/>
                <w:szCs w:val="22"/>
              </w:rPr>
              <w:t>739</w:t>
            </w:r>
            <w:r w:rsidRPr="004D7C2B">
              <w:rPr>
                <w:rFonts w:cs="Arial"/>
                <w:szCs w:val="22"/>
              </w:rPr>
              <w:t xml:space="preserve"> </w:t>
            </w:r>
          </w:p>
        </w:tc>
      </w:tr>
      <w:tr w14:paraId="4B2E74EE" w14:textId="77777777" w:rsidTr="00ED57CF">
        <w:tblPrEx>
          <w:tblW w:w="9090" w:type="dxa"/>
          <w:tblInd w:w="585" w:type="dxa"/>
          <w:tblLayout w:type="fixed"/>
          <w:tblCellMar>
            <w:left w:w="141" w:type="dxa"/>
            <w:right w:w="141" w:type="dxa"/>
          </w:tblCellMar>
          <w:tblLook w:val="0000"/>
        </w:tblPrEx>
        <w:tc>
          <w:tcPr>
            <w:tcW w:w="2880" w:type="dxa"/>
            <w:tcBorders>
              <w:top w:val="single" w:sz="8" w:space="0" w:color="000000"/>
              <w:left w:val="double" w:sz="12" w:space="0" w:color="000000"/>
              <w:bottom w:val="single" w:sz="8" w:space="0" w:color="000000"/>
              <w:right w:val="single" w:sz="8" w:space="0" w:color="000000"/>
            </w:tcBorders>
            <w:vAlign w:val="center"/>
          </w:tcPr>
          <w:p w:rsidR="004D7C2B" w:rsidRPr="004D7C2B" w:rsidP="00373E0E" w14:paraId="0949484D" w14:textId="77777777">
            <w:pPr>
              <w:widowControl/>
              <w:ind w:left="540" w:hanging="540"/>
              <w:rPr>
                <w:rFonts w:cs="Arial"/>
                <w:szCs w:val="22"/>
              </w:rPr>
            </w:pPr>
            <w:r w:rsidRPr="004D7C2B">
              <w:rPr>
                <w:rFonts w:cs="Arial"/>
                <w:szCs w:val="22"/>
              </w:rPr>
              <w:t>AA-4 (Without assistance)</w:t>
            </w:r>
          </w:p>
        </w:tc>
        <w:tc>
          <w:tcPr>
            <w:tcW w:w="2160" w:type="dxa"/>
            <w:tcBorders>
              <w:top w:val="single" w:sz="8" w:space="0" w:color="000000"/>
              <w:left w:val="single" w:sz="8" w:space="0" w:color="000000"/>
              <w:bottom w:val="single" w:sz="8" w:space="0" w:color="000000"/>
              <w:right w:val="single" w:sz="8" w:space="0" w:color="000000"/>
            </w:tcBorders>
            <w:vAlign w:val="center"/>
          </w:tcPr>
          <w:p w:rsidR="004D7C2B" w:rsidRPr="004D7C2B" w:rsidP="00ED57CF" w14:paraId="5B6767B2" w14:textId="757CD3CF">
            <w:pPr>
              <w:widowControl/>
              <w:tabs>
                <w:tab w:val="right" w:pos="1142"/>
              </w:tabs>
              <w:rPr>
                <w:rFonts w:cs="Arial"/>
                <w:szCs w:val="22"/>
              </w:rPr>
            </w:pPr>
            <w:r>
              <w:rPr>
                <w:rFonts w:cs="Arial"/>
                <w:szCs w:val="22"/>
              </w:rPr>
              <w:tab/>
            </w:r>
            <w:r w:rsidR="00E661F2">
              <w:rPr>
                <w:rFonts w:cs="Arial"/>
                <w:szCs w:val="22"/>
              </w:rPr>
              <w:t>58</w:t>
            </w:r>
            <w:r w:rsidRPr="004D7C2B">
              <w:rPr>
                <w:rFonts w:cs="Arial"/>
                <w:szCs w:val="22"/>
              </w:rPr>
              <w:t xml:space="preserve"> </w:t>
            </w:r>
          </w:p>
        </w:tc>
        <w:tc>
          <w:tcPr>
            <w:tcW w:w="2070" w:type="dxa"/>
            <w:tcBorders>
              <w:top w:val="single" w:sz="8" w:space="0" w:color="000000"/>
              <w:left w:val="single" w:sz="8" w:space="0" w:color="000000"/>
              <w:bottom w:val="single" w:sz="8" w:space="0" w:color="000000"/>
              <w:right w:val="single" w:sz="8" w:space="0" w:color="000000"/>
            </w:tcBorders>
            <w:vAlign w:val="center"/>
          </w:tcPr>
          <w:p w:rsidR="004D7C2B" w:rsidRPr="004D7C2B" w:rsidP="00B42022" w14:paraId="2901FA92" w14:textId="77777777">
            <w:pPr>
              <w:widowControl/>
              <w:tabs>
                <w:tab w:val="right" w:pos="1142"/>
              </w:tabs>
              <w:ind w:left="-6" w:firstLine="6"/>
              <w:jc w:val="center"/>
              <w:rPr>
                <w:rFonts w:cs="Arial"/>
                <w:szCs w:val="22"/>
              </w:rPr>
            </w:pPr>
            <w:r w:rsidRPr="004D7C2B">
              <w:rPr>
                <w:rFonts w:cs="Arial"/>
                <w:szCs w:val="22"/>
              </w:rPr>
              <w:t>70</w:t>
            </w:r>
          </w:p>
        </w:tc>
        <w:tc>
          <w:tcPr>
            <w:tcW w:w="1980" w:type="dxa"/>
            <w:tcBorders>
              <w:top w:val="single" w:sz="8" w:space="0" w:color="000000"/>
              <w:left w:val="single" w:sz="8" w:space="0" w:color="000000"/>
              <w:bottom w:val="single" w:sz="8" w:space="0" w:color="000000"/>
              <w:right w:val="double" w:sz="12" w:space="0" w:color="000000"/>
            </w:tcBorders>
            <w:vAlign w:val="center"/>
          </w:tcPr>
          <w:p w:rsidR="004D7C2B" w:rsidRPr="004D7C2B" w:rsidP="00ED57CF" w14:paraId="4BF683E3" w14:textId="50D6B564">
            <w:pPr>
              <w:widowControl/>
              <w:tabs>
                <w:tab w:val="right" w:pos="1142"/>
              </w:tabs>
              <w:ind w:left="17" w:hanging="17"/>
              <w:rPr>
                <w:rFonts w:cs="Arial"/>
                <w:szCs w:val="22"/>
              </w:rPr>
            </w:pPr>
            <w:r>
              <w:rPr>
                <w:rFonts w:cs="Arial"/>
                <w:szCs w:val="22"/>
              </w:rPr>
              <w:tab/>
            </w:r>
            <w:r>
              <w:rPr>
                <w:rFonts w:cs="Arial"/>
                <w:szCs w:val="22"/>
              </w:rPr>
              <w:tab/>
            </w:r>
            <w:r w:rsidR="0047074E">
              <w:rPr>
                <w:rFonts w:cs="Arial"/>
                <w:szCs w:val="22"/>
              </w:rPr>
              <w:t>68</w:t>
            </w:r>
            <w:r w:rsidRPr="004D7C2B">
              <w:rPr>
                <w:rFonts w:cs="Arial"/>
                <w:szCs w:val="22"/>
              </w:rPr>
              <w:t xml:space="preserve"> </w:t>
            </w:r>
          </w:p>
        </w:tc>
      </w:tr>
      <w:tr w14:paraId="348887AF" w14:textId="77777777" w:rsidTr="00ED57CF">
        <w:tblPrEx>
          <w:tblW w:w="9090" w:type="dxa"/>
          <w:tblInd w:w="585" w:type="dxa"/>
          <w:tblLayout w:type="fixed"/>
          <w:tblCellMar>
            <w:left w:w="141" w:type="dxa"/>
            <w:right w:w="141" w:type="dxa"/>
          </w:tblCellMar>
          <w:tblLook w:val="0000"/>
        </w:tblPrEx>
        <w:tc>
          <w:tcPr>
            <w:tcW w:w="2880" w:type="dxa"/>
            <w:tcBorders>
              <w:top w:val="single" w:sz="8" w:space="0" w:color="000000"/>
              <w:left w:val="double" w:sz="12" w:space="0" w:color="000000"/>
              <w:bottom w:val="double" w:sz="12" w:space="0" w:color="000000"/>
              <w:right w:val="single" w:sz="6" w:space="0" w:color="FFFFFF"/>
            </w:tcBorders>
            <w:vAlign w:val="center"/>
          </w:tcPr>
          <w:p w:rsidR="004D7C2B" w:rsidRPr="004D7C2B" w:rsidP="00B42022" w14:paraId="5048A3A7" w14:textId="77777777">
            <w:pPr>
              <w:widowControl/>
              <w:jc w:val="center"/>
              <w:rPr>
                <w:rFonts w:cs="Arial"/>
                <w:szCs w:val="22"/>
              </w:rPr>
            </w:pPr>
            <w:r w:rsidRPr="004D7C2B">
              <w:rPr>
                <w:rFonts w:cs="Arial"/>
                <w:szCs w:val="22"/>
              </w:rPr>
              <w:t>Total</w:t>
            </w:r>
          </w:p>
        </w:tc>
        <w:tc>
          <w:tcPr>
            <w:tcW w:w="2160" w:type="dxa"/>
            <w:tcBorders>
              <w:top w:val="single" w:sz="8" w:space="0" w:color="000000"/>
              <w:left w:val="single" w:sz="7" w:space="0" w:color="000000"/>
              <w:bottom w:val="double" w:sz="12" w:space="0" w:color="000000"/>
              <w:right w:val="single" w:sz="6" w:space="0" w:color="FFFFFF"/>
            </w:tcBorders>
            <w:vAlign w:val="center"/>
          </w:tcPr>
          <w:p w:rsidR="004D7C2B" w:rsidRPr="004D7C2B" w:rsidP="00ED57CF" w14:paraId="0DBB2BAB" w14:textId="57F9ADA5">
            <w:pPr>
              <w:widowControl/>
              <w:tabs>
                <w:tab w:val="right" w:pos="1142"/>
              </w:tabs>
              <w:rPr>
                <w:rFonts w:cs="Arial"/>
                <w:szCs w:val="22"/>
              </w:rPr>
            </w:pPr>
            <w:r>
              <w:rPr>
                <w:rFonts w:cs="Arial"/>
                <w:szCs w:val="22"/>
              </w:rPr>
              <w:tab/>
            </w:r>
            <w:r w:rsidR="00077333">
              <w:rPr>
                <w:rFonts w:cs="Arial"/>
                <w:szCs w:val="22"/>
              </w:rPr>
              <w:t>1,167</w:t>
            </w:r>
            <w:r w:rsidRPr="004D7C2B">
              <w:rPr>
                <w:rFonts w:cs="Arial"/>
                <w:szCs w:val="22"/>
              </w:rPr>
              <w:t xml:space="preserve"> </w:t>
            </w:r>
          </w:p>
        </w:tc>
        <w:tc>
          <w:tcPr>
            <w:tcW w:w="2070" w:type="dxa"/>
            <w:tcBorders>
              <w:top w:val="single" w:sz="8" w:space="0" w:color="000000"/>
              <w:left w:val="single" w:sz="7" w:space="0" w:color="000000"/>
              <w:bottom w:val="double" w:sz="12" w:space="0" w:color="000000"/>
              <w:right w:val="single" w:sz="6" w:space="0" w:color="FFFFFF"/>
            </w:tcBorders>
            <w:vAlign w:val="center"/>
          </w:tcPr>
          <w:p w:rsidR="004D7C2B" w:rsidRPr="004D7C2B" w:rsidP="00B42022" w14:paraId="6086E51C" w14:textId="77777777">
            <w:pPr>
              <w:widowControl/>
              <w:tabs>
                <w:tab w:val="left" w:pos="540"/>
                <w:tab w:val="right" w:pos="1142"/>
              </w:tabs>
              <w:ind w:left="540" w:hanging="540"/>
              <w:jc w:val="center"/>
              <w:rPr>
                <w:rFonts w:cs="Arial"/>
                <w:szCs w:val="22"/>
              </w:rPr>
            </w:pPr>
          </w:p>
        </w:tc>
        <w:tc>
          <w:tcPr>
            <w:tcW w:w="1980" w:type="dxa"/>
            <w:tcBorders>
              <w:top w:val="single" w:sz="8" w:space="0" w:color="000000"/>
              <w:left w:val="single" w:sz="7" w:space="0" w:color="000000"/>
              <w:bottom w:val="double" w:sz="12" w:space="0" w:color="000000"/>
              <w:right w:val="double" w:sz="12" w:space="0" w:color="000000"/>
            </w:tcBorders>
            <w:vAlign w:val="center"/>
          </w:tcPr>
          <w:p w:rsidR="004D7C2B" w:rsidRPr="00373E0E" w:rsidP="00ED57CF" w14:paraId="32104089" w14:textId="080013D7">
            <w:pPr>
              <w:widowControl/>
              <w:tabs>
                <w:tab w:val="right" w:pos="1142"/>
              </w:tabs>
              <w:rPr>
                <w:rFonts w:cs="Arial"/>
                <w:szCs w:val="22"/>
              </w:rPr>
            </w:pPr>
            <w:r>
              <w:rPr>
                <w:rFonts w:cs="Arial"/>
                <w:szCs w:val="22"/>
              </w:rPr>
              <w:tab/>
            </w:r>
            <w:r w:rsidR="0047074E">
              <w:rPr>
                <w:rFonts w:cs="Arial"/>
                <w:szCs w:val="22"/>
              </w:rPr>
              <w:t>807</w:t>
            </w:r>
          </w:p>
        </w:tc>
      </w:tr>
    </w:tbl>
    <w:p w:rsidR="00D81631" w14:paraId="54E2B78C" w14:textId="77777777">
      <w:pPr>
        <w:tabs>
          <w:tab w:val="left" w:pos="540"/>
        </w:tabs>
        <w:rPr>
          <w:rFonts w:cs="Arial"/>
          <w:b/>
          <w:szCs w:val="22"/>
          <w:u w:val="single"/>
        </w:rPr>
      </w:pPr>
    </w:p>
    <w:p w:rsidR="0061210A" w:rsidRPr="004D7C2B" w:rsidP="00C41CDC" w14:paraId="72C9577C" w14:textId="0D6FA2D6">
      <w:pPr>
        <w:tabs>
          <w:tab w:val="left" w:pos="540"/>
        </w:tabs>
        <w:ind w:left="540" w:hanging="90"/>
        <w:jc w:val="center"/>
        <w:rPr>
          <w:rFonts w:cs="Arial"/>
          <w:b/>
          <w:szCs w:val="22"/>
          <w:u w:val="single"/>
        </w:rPr>
      </w:pPr>
      <w:bookmarkStart w:id="2" w:name="_Hlk135120816"/>
      <w:r w:rsidRPr="004D7C2B">
        <w:rPr>
          <w:rFonts w:cs="Arial"/>
          <w:b/>
          <w:szCs w:val="22"/>
          <w:u w:val="single"/>
        </w:rPr>
        <w:t xml:space="preserve">Proposed </w:t>
      </w:r>
      <w:r w:rsidRPr="004D7C2B">
        <w:rPr>
          <w:rFonts w:cs="Arial"/>
          <w:b/>
          <w:szCs w:val="22"/>
          <w:u w:val="single"/>
        </w:rPr>
        <w:t>Burden</w:t>
      </w:r>
    </w:p>
    <w:p w:rsidR="00B32A7F" w:rsidRPr="004D7C2B" w:rsidP="00C41CDC" w14:paraId="312E1D5E" w14:textId="77777777">
      <w:pPr>
        <w:tabs>
          <w:tab w:val="left" w:pos="540"/>
        </w:tabs>
        <w:ind w:left="540" w:hanging="90"/>
        <w:jc w:val="center"/>
        <w:rPr>
          <w:rFonts w:cs="Arial"/>
          <w:b/>
          <w:szCs w:val="22"/>
          <w:u w:val="single"/>
        </w:rPr>
      </w:pPr>
    </w:p>
    <w:tbl>
      <w:tblPr>
        <w:tblW w:w="9090" w:type="dxa"/>
        <w:tblInd w:w="585" w:type="dxa"/>
        <w:tblLayout w:type="fixed"/>
        <w:tblCellMar>
          <w:left w:w="141" w:type="dxa"/>
          <w:right w:w="141" w:type="dxa"/>
        </w:tblCellMar>
        <w:tblLook w:val="0000"/>
      </w:tblPr>
      <w:tblGrid>
        <w:gridCol w:w="2880"/>
        <w:gridCol w:w="2160"/>
        <w:gridCol w:w="2070"/>
        <w:gridCol w:w="1980"/>
      </w:tblGrid>
      <w:tr w14:paraId="1E049B34" w14:textId="77777777" w:rsidTr="00ED57CF">
        <w:tblPrEx>
          <w:tblW w:w="9090" w:type="dxa"/>
          <w:tblInd w:w="585" w:type="dxa"/>
          <w:tblLayout w:type="fixed"/>
          <w:tblCellMar>
            <w:left w:w="141" w:type="dxa"/>
            <w:right w:w="141" w:type="dxa"/>
          </w:tblCellMar>
          <w:tblLook w:val="0000"/>
        </w:tblPrEx>
        <w:tc>
          <w:tcPr>
            <w:tcW w:w="2880" w:type="dxa"/>
            <w:tcBorders>
              <w:top w:val="double" w:sz="12" w:space="0" w:color="000000"/>
              <w:left w:val="double" w:sz="12" w:space="0" w:color="000000"/>
              <w:bottom w:val="single" w:sz="8" w:space="0" w:color="000000"/>
              <w:right w:val="single" w:sz="6" w:space="0" w:color="FFFFFF"/>
            </w:tcBorders>
            <w:vAlign w:val="center"/>
          </w:tcPr>
          <w:p w:rsidR="00B32A7F" w:rsidRPr="00A7702B" w:rsidP="00B32A7F" w14:paraId="51297996" w14:textId="77777777">
            <w:pPr>
              <w:widowControl/>
              <w:jc w:val="center"/>
              <w:rPr>
                <w:rFonts w:cs="Arial"/>
                <w:szCs w:val="22"/>
              </w:rPr>
            </w:pPr>
            <w:r w:rsidRPr="00A7702B">
              <w:rPr>
                <w:rFonts w:cs="Arial"/>
                <w:szCs w:val="22"/>
              </w:rPr>
              <w:t>Form Number</w:t>
            </w:r>
          </w:p>
        </w:tc>
        <w:tc>
          <w:tcPr>
            <w:tcW w:w="2160" w:type="dxa"/>
            <w:tcBorders>
              <w:top w:val="double" w:sz="12" w:space="0" w:color="000000"/>
              <w:left w:val="single" w:sz="7" w:space="0" w:color="000000"/>
              <w:bottom w:val="single" w:sz="8" w:space="0" w:color="000000"/>
              <w:right w:val="single" w:sz="6" w:space="0" w:color="FFFFFF"/>
            </w:tcBorders>
            <w:vAlign w:val="center"/>
          </w:tcPr>
          <w:p w:rsidR="00B32A7F" w:rsidRPr="00A7702B" w:rsidP="00B32A7F" w14:paraId="3F2A528C" w14:textId="77777777">
            <w:pPr>
              <w:widowControl/>
              <w:jc w:val="center"/>
              <w:rPr>
                <w:rFonts w:cs="Arial"/>
                <w:szCs w:val="22"/>
              </w:rPr>
            </w:pPr>
            <w:r w:rsidRPr="00A7702B">
              <w:rPr>
                <w:rFonts w:cs="Arial"/>
                <w:szCs w:val="22"/>
              </w:rPr>
              <w:t>Annual Responses</w:t>
            </w:r>
          </w:p>
        </w:tc>
        <w:tc>
          <w:tcPr>
            <w:tcW w:w="2070" w:type="dxa"/>
            <w:tcBorders>
              <w:top w:val="double" w:sz="12" w:space="0" w:color="000000"/>
              <w:left w:val="single" w:sz="7" w:space="0" w:color="000000"/>
              <w:bottom w:val="single" w:sz="8" w:space="0" w:color="000000"/>
              <w:right w:val="single" w:sz="6" w:space="0" w:color="FFFFFF"/>
            </w:tcBorders>
            <w:vAlign w:val="center"/>
          </w:tcPr>
          <w:p w:rsidR="00B32A7F" w:rsidRPr="00A7702B" w:rsidP="00B32A7F" w14:paraId="55ADA3A5" w14:textId="6E1A5311">
            <w:pPr>
              <w:widowControl/>
              <w:jc w:val="center"/>
              <w:rPr>
                <w:rFonts w:cs="Arial"/>
                <w:szCs w:val="22"/>
              </w:rPr>
            </w:pPr>
            <w:r w:rsidRPr="00A7702B">
              <w:rPr>
                <w:rFonts w:cs="Arial"/>
                <w:szCs w:val="22"/>
              </w:rPr>
              <w:t>Time (Minutes)</w:t>
            </w:r>
            <w:r w:rsidRPr="00A7702B" w:rsidR="005969A4">
              <w:rPr>
                <w:rFonts w:cs="Arial"/>
                <w:szCs w:val="22"/>
              </w:rPr>
              <w:t>/1</w:t>
            </w:r>
          </w:p>
        </w:tc>
        <w:tc>
          <w:tcPr>
            <w:tcW w:w="1980" w:type="dxa"/>
            <w:tcBorders>
              <w:top w:val="double" w:sz="12" w:space="0" w:color="000000"/>
              <w:left w:val="single" w:sz="7" w:space="0" w:color="000000"/>
              <w:bottom w:val="single" w:sz="8" w:space="0" w:color="000000"/>
              <w:right w:val="double" w:sz="12" w:space="0" w:color="000000"/>
            </w:tcBorders>
            <w:vAlign w:val="center"/>
          </w:tcPr>
          <w:p w:rsidR="00B32A7F" w:rsidRPr="00A7702B" w:rsidP="00B32A7F" w14:paraId="016BC22B" w14:textId="77777777">
            <w:pPr>
              <w:widowControl/>
              <w:jc w:val="center"/>
              <w:rPr>
                <w:szCs w:val="22"/>
              </w:rPr>
            </w:pPr>
            <w:r w:rsidRPr="00A7702B">
              <w:rPr>
                <w:szCs w:val="22"/>
              </w:rPr>
              <w:t>Burden (Hours)</w:t>
            </w:r>
          </w:p>
        </w:tc>
      </w:tr>
      <w:tr w14:paraId="0DF41B24" w14:textId="77777777" w:rsidTr="00ED57CF">
        <w:tblPrEx>
          <w:tblW w:w="9090" w:type="dxa"/>
          <w:tblInd w:w="585" w:type="dxa"/>
          <w:tblLayout w:type="fixed"/>
          <w:tblCellMar>
            <w:left w:w="141" w:type="dxa"/>
            <w:right w:w="141" w:type="dxa"/>
          </w:tblCellMar>
          <w:tblLook w:val="0000"/>
        </w:tblPrEx>
        <w:tc>
          <w:tcPr>
            <w:tcW w:w="2880" w:type="dxa"/>
            <w:tcBorders>
              <w:top w:val="single" w:sz="8" w:space="0" w:color="000000"/>
              <w:left w:val="double" w:sz="12" w:space="0" w:color="000000"/>
              <w:bottom w:val="single" w:sz="8" w:space="0" w:color="000000"/>
              <w:right w:val="single" w:sz="8" w:space="0" w:color="000000"/>
            </w:tcBorders>
            <w:vAlign w:val="center"/>
          </w:tcPr>
          <w:p w:rsidR="00B32A7F" w:rsidRPr="00A7702B" w:rsidP="00373E0E" w14:paraId="31C2DA7B" w14:textId="0EC6A79D">
            <w:pPr>
              <w:widowControl/>
              <w:tabs>
                <w:tab w:val="left" w:pos="540"/>
              </w:tabs>
              <w:ind w:left="540" w:hanging="540"/>
              <w:rPr>
                <w:rFonts w:cs="Arial"/>
                <w:szCs w:val="22"/>
              </w:rPr>
            </w:pPr>
            <w:r w:rsidRPr="00A7702B">
              <w:rPr>
                <w:rFonts w:cs="Arial"/>
                <w:szCs w:val="22"/>
              </w:rPr>
              <w:t>AA-4</w:t>
            </w:r>
            <w:r w:rsidRPr="00A7702B" w:rsidR="009022C2">
              <w:rPr>
                <w:rFonts w:cs="Arial"/>
                <w:szCs w:val="22"/>
              </w:rPr>
              <w:t xml:space="preserve"> </w:t>
            </w:r>
            <w:r w:rsidRPr="00A7702B">
              <w:rPr>
                <w:rFonts w:cs="Arial"/>
                <w:szCs w:val="22"/>
              </w:rPr>
              <w:t>(With assistance)</w:t>
            </w:r>
          </w:p>
        </w:tc>
        <w:tc>
          <w:tcPr>
            <w:tcW w:w="2160" w:type="dxa"/>
            <w:tcBorders>
              <w:top w:val="single" w:sz="8" w:space="0" w:color="000000"/>
              <w:left w:val="single" w:sz="8" w:space="0" w:color="000000"/>
              <w:bottom w:val="single" w:sz="8" w:space="0" w:color="000000"/>
              <w:right w:val="single" w:sz="8" w:space="0" w:color="000000"/>
            </w:tcBorders>
            <w:vAlign w:val="center"/>
          </w:tcPr>
          <w:p w:rsidR="00B32A7F" w:rsidRPr="00A7702B" w:rsidP="00ED57CF" w14:paraId="1B4475B1" w14:textId="26476881">
            <w:pPr>
              <w:widowControl/>
              <w:tabs>
                <w:tab w:val="right" w:pos="1142"/>
              </w:tabs>
              <w:rPr>
                <w:rFonts w:cs="Arial"/>
                <w:szCs w:val="22"/>
              </w:rPr>
            </w:pPr>
            <w:r w:rsidRPr="00A7702B">
              <w:rPr>
                <w:rFonts w:cs="Arial"/>
                <w:szCs w:val="22"/>
              </w:rPr>
              <w:tab/>
            </w:r>
            <w:r w:rsidRPr="00A7702B" w:rsidR="00077333">
              <w:rPr>
                <w:rFonts w:cs="Arial"/>
                <w:szCs w:val="22"/>
              </w:rPr>
              <w:t>968</w:t>
            </w:r>
          </w:p>
        </w:tc>
        <w:tc>
          <w:tcPr>
            <w:tcW w:w="2070" w:type="dxa"/>
            <w:tcBorders>
              <w:top w:val="single" w:sz="8" w:space="0" w:color="000000"/>
              <w:left w:val="single" w:sz="8" w:space="0" w:color="000000"/>
              <w:bottom w:val="single" w:sz="8" w:space="0" w:color="000000"/>
              <w:right w:val="single" w:sz="8" w:space="0" w:color="000000"/>
            </w:tcBorders>
            <w:vAlign w:val="center"/>
          </w:tcPr>
          <w:p w:rsidR="00B32A7F" w:rsidRPr="00A7702B" w:rsidP="00207139" w14:paraId="2C63D0B2" w14:textId="77777777">
            <w:pPr>
              <w:widowControl/>
              <w:tabs>
                <w:tab w:val="right" w:pos="1142"/>
              </w:tabs>
              <w:jc w:val="center"/>
              <w:rPr>
                <w:rFonts w:cs="Arial"/>
                <w:szCs w:val="22"/>
              </w:rPr>
            </w:pPr>
            <w:r w:rsidRPr="00A7702B">
              <w:rPr>
                <w:rFonts w:cs="Arial"/>
                <w:szCs w:val="22"/>
              </w:rPr>
              <w:t>40</w:t>
            </w:r>
          </w:p>
        </w:tc>
        <w:tc>
          <w:tcPr>
            <w:tcW w:w="1980" w:type="dxa"/>
            <w:tcBorders>
              <w:top w:val="single" w:sz="8" w:space="0" w:color="000000"/>
              <w:left w:val="single" w:sz="8" w:space="0" w:color="000000"/>
              <w:bottom w:val="single" w:sz="8" w:space="0" w:color="000000"/>
              <w:right w:val="double" w:sz="12" w:space="0" w:color="000000"/>
            </w:tcBorders>
            <w:vAlign w:val="center"/>
          </w:tcPr>
          <w:p w:rsidR="00B32A7F" w:rsidRPr="00A7702B" w:rsidP="00ED57CF" w14:paraId="0C4A0024" w14:textId="05EE7DDE">
            <w:pPr>
              <w:widowControl/>
              <w:tabs>
                <w:tab w:val="right" w:pos="1142"/>
              </w:tabs>
              <w:rPr>
                <w:rFonts w:cs="Arial"/>
                <w:szCs w:val="22"/>
              </w:rPr>
            </w:pPr>
            <w:r w:rsidRPr="00A7702B">
              <w:rPr>
                <w:rFonts w:cs="Arial"/>
                <w:szCs w:val="22"/>
              </w:rPr>
              <w:tab/>
            </w:r>
            <w:r w:rsidRPr="00A7702B" w:rsidR="0047074E">
              <w:rPr>
                <w:rFonts w:cs="Arial"/>
                <w:szCs w:val="22"/>
              </w:rPr>
              <w:t>64</w:t>
            </w:r>
            <w:r w:rsidRPr="00A7702B">
              <w:rPr>
                <w:rFonts w:cs="Arial"/>
                <w:szCs w:val="22"/>
              </w:rPr>
              <w:t>5</w:t>
            </w:r>
          </w:p>
        </w:tc>
      </w:tr>
      <w:tr w14:paraId="5387C7CB" w14:textId="77777777" w:rsidTr="00ED57CF">
        <w:tblPrEx>
          <w:tblW w:w="9090" w:type="dxa"/>
          <w:tblInd w:w="585" w:type="dxa"/>
          <w:tblLayout w:type="fixed"/>
          <w:tblCellMar>
            <w:left w:w="141" w:type="dxa"/>
            <w:right w:w="141" w:type="dxa"/>
          </w:tblCellMar>
          <w:tblLook w:val="0000"/>
        </w:tblPrEx>
        <w:tc>
          <w:tcPr>
            <w:tcW w:w="2880" w:type="dxa"/>
            <w:tcBorders>
              <w:top w:val="single" w:sz="8" w:space="0" w:color="000000"/>
              <w:left w:val="double" w:sz="12" w:space="0" w:color="000000"/>
              <w:bottom w:val="single" w:sz="8" w:space="0" w:color="000000"/>
              <w:right w:val="single" w:sz="8" w:space="0" w:color="000000"/>
            </w:tcBorders>
            <w:vAlign w:val="center"/>
          </w:tcPr>
          <w:p w:rsidR="00B32A7F" w:rsidRPr="00A7702B" w:rsidP="00373E0E" w14:paraId="68C1FCCB" w14:textId="77777777">
            <w:pPr>
              <w:widowControl/>
              <w:ind w:left="540" w:hanging="540"/>
              <w:rPr>
                <w:rFonts w:cs="Arial"/>
                <w:szCs w:val="22"/>
              </w:rPr>
            </w:pPr>
            <w:r w:rsidRPr="00A7702B">
              <w:rPr>
                <w:rFonts w:cs="Arial"/>
                <w:szCs w:val="22"/>
              </w:rPr>
              <w:t>AA-4 (Without assistance)</w:t>
            </w:r>
          </w:p>
        </w:tc>
        <w:tc>
          <w:tcPr>
            <w:tcW w:w="2160" w:type="dxa"/>
            <w:tcBorders>
              <w:top w:val="single" w:sz="8" w:space="0" w:color="000000"/>
              <w:left w:val="single" w:sz="8" w:space="0" w:color="000000"/>
              <w:bottom w:val="single" w:sz="8" w:space="0" w:color="000000"/>
              <w:right w:val="single" w:sz="8" w:space="0" w:color="000000"/>
            </w:tcBorders>
            <w:vAlign w:val="center"/>
          </w:tcPr>
          <w:p w:rsidR="00B32A7F" w:rsidRPr="00A7702B" w:rsidP="00ED57CF" w14:paraId="750BEF97" w14:textId="4C6B4B4B">
            <w:pPr>
              <w:widowControl/>
              <w:tabs>
                <w:tab w:val="right" w:pos="1142"/>
              </w:tabs>
              <w:rPr>
                <w:rFonts w:cs="Arial"/>
                <w:szCs w:val="22"/>
              </w:rPr>
            </w:pPr>
            <w:r w:rsidRPr="00A7702B">
              <w:rPr>
                <w:rFonts w:cs="Arial"/>
                <w:szCs w:val="22"/>
              </w:rPr>
              <w:tab/>
            </w:r>
            <w:r w:rsidRPr="00A7702B" w:rsidR="00077333">
              <w:rPr>
                <w:rFonts w:cs="Arial"/>
                <w:szCs w:val="22"/>
              </w:rPr>
              <w:t>51</w:t>
            </w:r>
          </w:p>
        </w:tc>
        <w:tc>
          <w:tcPr>
            <w:tcW w:w="2070" w:type="dxa"/>
            <w:tcBorders>
              <w:top w:val="single" w:sz="8" w:space="0" w:color="000000"/>
              <w:left w:val="single" w:sz="8" w:space="0" w:color="000000"/>
              <w:bottom w:val="single" w:sz="8" w:space="0" w:color="000000"/>
              <w:right w:val="single" w:sz="8" w:space="0" w:color="000000"/>
            </w:tcBorders>
            <w:vAlign w:val="center"/>
          </w:tcPr>
          <w:p w:rsidR="00B32A7F" w:rsidRPr="00A7702B" w:rsidP="00207139" w14:paraId="65F37554" w14:textId="77777777">
            <w:pPr>
              <w:widowControl/>
              <w:tabs>
                <w:tab w:val="right" w:pos="1142"/>
              </w:tabs>
              <w:ind w:left="-6" w:firstLine="6"/>
              <w:jc w:val="center"/>
              <w:rPr>
                <w:rFonts w:cs="Arial"/>
                <w:szCs w:val="22"/>
              </w:rPr>
            </w:pPr>
            <w:r w:rsidRPr="00A7702B">
              <w:rPr>
                <w:rFonts w:cs="Arial"/>
                <w:szCs w:val="22"/>
              </w:rPr>
              <w:t>70</w:t>
            </w:r>
          </w:p>
        </w:tc>
        <w:tc>
          <w:tcPr>
            <w:tcW w:w="1980" w:type="dxa"/>
            <w:tcBorders>
              <w:top w:val="single" w:sz="8" w:space="0" w:color="000000"/>
              <w:left w:val="single" w:sz="8" w:space="0" w:color="000000"/>
              <w:bottom w:val="single" w:sz="8" w:space="0" w:color="000000"/>
              <w:right w:val="double" w:sz="12" w:space="0" w:color="000000"/>
            </w:tcBorders>
            <w:vAlign w:val="center"/>
          </w:tcPr>
          <w:p w:rsidR="00B32A7F" w:rsidRPr="00A7702B" w:rsidP="00ED57CF" w14:paraId="47E912EC" w14:textId="34DF78BF">
            <w:pPr>
              <w:widowControl/>
              <w:tabs>
                <w:tab w:val="right" w:pos="1142"/>
              </w:tabs>
              <w:ind w:left="17" w:hanging="17"/>
              <w:rPr>
                <w:rFonts w:cs="Arial"/>
                <w:szCs w:val="22"/>
              </w:rPr>
            </w:pPr>
            <w:r w:rsidRPr="00A7702B">
              <w:rPr>
                <w:rFonts w:cs="Arial"/>
                <w:szCs w:val="22"/>
              </w:rPr>
              <w:tab/>
            </w:r>
            <w:r w:rsidRPr="00A7702B">
              <w:rPr>
                <w:rFonts w:cs="Arial"/>
                <w:szCs w:val="22"/>
              </w:rPr>
              <w:tab/>
            </w:r>
            <w:r w:rsidRPr="00A7702B" w:rsidR="0047074E">
              <w:rPr>
                <w:rFonts w:cs="Arial"/>
                <w:szCs w:val="22"/>
              </w:rPr>
              <w:t>60</w:t>
            </w:r>
          </w:p>
        </w:tc>
      </w:tr>
      <w:tr w14:paraId="4243CF54" w14:textId="77777777" w:rsidTr="00ED57CF">
        <w:tblPrEx>
          <w:tblW w:w="9090" w:type="dxa"/>
          <w:tblInd w:w="585" w:type="dxa"/>
          <w:tblLayout w:type="fixed"/>
          <w:tblCellMar>
            <w:left w:w="141" w:type="dxa"/>
            <w:right w:w="141" w:type="dxa"/>
          </w:tblCellMar>
          <w:tblLook w:val="0000"/>
        </w:tblPrEx>
        <w:tc>
          <w:tcPr>
            <w:tcW w:w="2880" w:type="dxa"/>
            <w:tcBorders>
              <w:top w:val="single" w:sz="8" w:space="0" w:color="000000"/>
              <w:left w:val="double" w:sz="12" w:space="0" w:color="000000"/>
              <w:bottom w:val="double" w:sz="12" w:space="0" w:color="000000"/>
              <w:right w:val="single" w:sz="6" w:space="0" w:color="FFFFFF"/>
            </w:tcBorders>
            <w:vAlign w:val="center"/>
          </w:tcPr>
          <w:p w:rsidR="00B32A7F" w:rsidRPr="00A7702B" w:rsidP="00207139" w14:paraId="1B088B58" w14:textId="77777777">
            <w:pPr>
              <w:widowControl/>
              <w:jc w:val="center"/>
              <w:rPr>
                <w:rFonts w:cs="Arial"/>
                <w:szCs w:val="22"/>
              </w:rPr>
            </w:pPr>
            <w:r w:rsidRPr="00A7702B">
              <w:rPr>
                <w:rFonts w:cs="Arial"/>
                <w:szCs w:val="22"/>
              </w:rPr>
              <w:t>Total</w:t>
            </w:r>
          </w:p>
        </w:tc>
        <w:tc>
          <w:tcPr>
            <w:tcW w:w="2160" w:type="dxa"/>
            <w:tcBorders>
              <w:top w:val="single" w:sz="8" w:space="0" w:color="000000"/>
              <w:left w:val="single" w:sz="7" w:space="0" w:color="000000"/>
              <w:bottom w:val="double" w:sz="12" w:space="0" w:color="000000"/>
              <w:right w:val="single" w:sz="6" w:space="0" w:color="FFFFFF"/>
            </w:tcBorders>
            <w:vAlign w:val="center"/>
          </w:tcPr>
          <w:p w:rsidR="00B32A7F" w:rsidRPr="00A7702B" w:rsidP="00ED57CF" w14:paraId="31D66538" w14:textId="2812B0C7">
            <w:pPr>
              <w:widowControl/>
              <w:tabs>
                <w:tab w:val="right" w:pos="1142"/>
              </w:tabs>
              <w:rPr>
                <w:rFonts w:cs="Arial"/>
                <w:szCs w:val="22"/>
              </w:rPr>
            </w:pPr>
            <w:r w:rsidRPr="00A7702B">
              <w:rPr>
                <w:rFonts w:cs="Arial"/>
                <w:szCs w:val="22"/>
              </w:rPr>
              <w:tab/>
            </w:r>
            <w:r w:rsidRPr="00A7702B" w:rsidR="00077333">
              <w:rPr>
                <w:rFonts w:cs="Arial"/>
                <w:szCs w:val="22"/>
              </w:rPr>
              <w:t>1,</w:t>
            </w:r>
            <w:r w:rsidRPr="00A7702B" w:rsidR="00D00D43">
              <w:rPr>
                <w:rFonts w:cs="Arial"/>
                <w:szCs w:val="22"/>
              </w:rPr>
              <w:t>019</w:t>
            </w:r>
          </w:p>
        </w:tc>
        <w:tc>
          <w:tcPr>
            <w:tcW w:w="2070" w:type="dxa"/>
            <w:tcBorders>
              <w:top w:val="single" w:sz="8" w:space="0" w:color="000000"/>
              <w:left w:val="single" w:sz="7" w:space="0" w:color="000000"/>
              <w:bottom w:val="double" w:sz="12" w:space="0" w:color="000000"/>
              <w:right w:val="single" w:sz="6" w:space="0" w:color="FFFFFF"/>
            </w:tcBorders>
            <w:vAlign w:val="center"/>
          </w:tcPr>
          <w:p w:rsidR="00B32A7F" w:rsidRPr="00A7702B" w:rsidP="00207139" w14:paraId="08F5DC4E" w14:textId="77777777">
            <w:pPr>
              <w:widowControl/>
              <w:tabs>
                <w:tab w:val="left" w:pos="540"/>
                <w:tab w:val="right" w:pos="1142"/>
              </w:tabs>
              <w:ind w:left="540" w:hanging="540"/>
              <w:jc w:val="center"/>
              <w:rPr>
                <w:rFonts w:cs="Arial"/>
                <w:szCs w:val="22"/>
              </w:rPr>
            </w:pPr>
          </w:p>
        </w:tc>
        <w:tc>
          <w:tcPr>
            <w:tcW w:w="1980" w:type="dxa"/>
            <w:tcBorders>
              <w:top w:val="single" w:sz="8" w:space="0" w:color="000000"/>
              <w:left w:val="single" w:sz="7" w:space="0" w:color="000000"/>
              <w:bottom w:val="double" w:sz="12" w:space="0" w:color="000000"/>
              <w:right w:val="double" w:sz="12" w:space="0" w:color="000000"/>
            </w:tcBorders>
            <w:vAlign w:val="center"/>
          </w:tcPr>
          <w:p w:rsidR="00B32A7F" w:rsidRPr="00A7702B" w:rsidP="00ED57CF" w14:paraId="5B115056" w14:textId="77BECE07">
            <w:pPr>
              <w:widowControl/>
              <w:tabs>
                <w:tab w:val="right" w:pos="1142"/>
              </w:tabs>
              <w:rPr>
                <w:rFonts w:cs="Arial"/>
                <w:strike/>
                <w:szCs w:val="22"/>
              </w:rPr>
            </w:pPr>
            <w:r w:rsidRPr="00A7702B">
              <w:rPr>
                <w:rFonts w:cs="Arial"/>
                <w:szCs w:val="22"/>
              </w:rPr>
              <w:tab/>
            </w:r>
            <w:r w:rsidRPr="00A7702B" w:rsidR="0047074E">
              <w:rPr>
                <w:rFonts w:cs="Arial"/>
                <w:szCs w:val="22"/>
              </w:rPr>
              <w:t>70</w:t>
            </w:r>
            <w:r w:rsidRPr="00A7702B">
              <w:rPr>
                <w:rFonts w:cs="Arial"/>
                <w:szCs w:val="22"/>
              </w:rPr>
              <w:t>5</w:t>
            </w:r>
          </w:p>
        </w:tc>
      </w:tr>
    </w:tbl>
    <w:bookmarkEnd w:id="2"/>
    <w:p w:rsidR="004D7C2B" w:rsidRPr="00A7702B" w:rsidP="00373E0E" w14:paraId="67B5F11F" w14:textId="034EA73C">
      <w:pPr>
        <w:pStyle w:val="NoSpacing"/>
        <w:ind w:left="540"/>
        <w:jc w:val="both"/>
      </w:pPr>
      <w:r w:rsidRPr="00A7702B">
        <w:rPr>
          <w:u w:val="single"/>
        </w:rPr>
        <w:t>1</w:t>
      </w:r>
      <w:r w:rsidRPr="00A7702B">
        <w:t xml:space="preserve">/The RRB has been collecting the information on these forms since OMB approved the </w:t>
      </w:r>
      <w:r w:rsidRPr="00A7702B" w:rsidR="00B00604">
        <w:t xml:space="preserve">     </w:t>
      </w:r>
      <w:r w:rsidRPr="00A7702B">
        <w:t>information collection.  Based on a sampling done when the form was originally created, the office calculated the estimated time, which includes time for getting the needed data and reviewing the completed form.</w:t>
      </w:r>
    </w:p>
    <w:p w:rsidR="00626703" w:rsidRPr="00A7702B" w:rsidP="008F4A89" w14:paraId="7501E89B" w14:textId="5AF0B49B">
      <w:pPr>
        <w:keepNext/>
        <w:widowControl/>
        <w:tabs>
          <w:tab w:val="left" w:pos="540"/>
        </w:tabs>
        <w:ind w:left="547" w:hanging="547"/>
        <w:jc w:val="both"/>
        <w:rPr>
          <w:rFonts w:cs="Arial"/>
          <w:szCs w:val="22"/>
        </w:rPr>
      </w:pPr>
    </w:p>
    <w:tbl>
      <w:tblPr>
        <w:tblW w:w="0" w:type="auto"/>
        <w:tblInd w:w="450" w:type="dxa"/>
        <w:tblLook w:val="04A0"/>
      </w:tblPr>
      <w:tblGrid>
        <w:gridCol w:w="2628"/>
        <w:gridCol w:w="2160"/>
        <w:gridCol w:w="1620"/>
      </w:tblGrid>
      <w:tr w14:paraId="33607AC2" w14:textId="77777777" w:rsidTr="002903EC">
        <w:tblPrEx>
          <w:tblW w:w="0" w:type="auto"/>
          <w:tblInd w:w="450" w:type="dxa"/>
          <w:tblLook w:val="04A0"/>
        </w:tblPrEx>
        <w:tc>
          <w:tcPr>
            <w:tcW w:w="2628" w:type="dxa"/>
          </w:tcPr>
          <w:p w:rsidR="00EE1E80" w:rsidRPr="00A7702B" w:rsidP="00EE1E80" w14:paraId="11BB8A07" w14:textId="77777777">
            <w:pPr>
              <w:tabs>
                <w:tab w:val="left" w:pos="450"/>
                <w:tab w:val="left" w:pos="4140"/>
                <w:tab w:val="left" w:pos="6570"/>
              </w:tabs>
              <w:autoSpaceDE w:val="0"/>
              <w:autoSpaceDN w:val="0"/>
              <w:adjustRightInd w:val="0"/>
              <w:jc w:val="center"/>
              <w:rPr>
                <w:rFonts w:cs="Arial"/>
                <w:b/>
                <w:bCs/>
                <w:snapToGrid/>
                <w:szCs w:val="22"/>
              </w:rPr>
            </w:pPr>
          </w:p>
        </w:tc>
        <w:tc>
          <w:tcPr>
            <w:tcW w:w="2160" w:type="dxa"/>
          </w:tcPr>
          <w:p w:rsidR="00EE1E80" w:rsidRPr="00A7702B" w:rsidP="00EE1E80" w14:paraId="62AAE996" w14:textId="77777777">
            <w:pPr>
              <w:tabs>
                <w:tab w:val="left" w:pos="450"/>
                <w:tab w:val="left" w:pos="4140"/>
                <w:tab w:val="left" w:pos="6570"/>
              </w:tabs>
              <w:autoSpaceDE w:val="0"/>
              <w:autoSpaceDN w:val="0"/>
              <w:adjustRightInd w:val="0"/>
              <w:jc w:val="center"/>
              <w:rPr>
                <w:rFonts w:cs="Arial"/>
                <w:b/>
                <w:bCs/>
                <w:snapToGrid/>
                <w:szCs w:val="22"/>
              </w:rPr>
            </w:pPr>
            <w:r w:rsidRPr="00A7702B">
              <w:rPr>
                <w:rFonts w:cs="Arial"/>
                <w:b/>
                <w:bCs/>
                <w:snapToGrid/>
                <w:szCs w:val="22"/>
              </w:rPr>
              <w:t>Responses</w:t>
            </w:r>
          </w:p>
        </w:tc>
        <w:tc>
          <w:tcPr>
            <w:tcW w:w="1620" w:type="dxa"/>
          </w:tcPr>
          <w:p w:rsidR="00EE1E80" w:rsidRPr="00A7702B" w:rsidP="00EE1E80" w14:paraId="51CFFE6D" w14:textId="77777777">
            <w:pPr>
              <w:tabs>
                <w:tab w:val="left" w:pos="450"/>
                <w:tab w:val="left" w:pos="4140"/>
                <w:tab w:val="left" w:pos="6570"/>
              </w:tabs>
              <w:autoSpaceDE w:val="0"/>
              <w:autoSpaceDN w:val="0"/>
              <w:adjustRightInd w:val="0"/>
              <w:jc w:val="center"/>
              <w:rPr>
                <w:rFonts w:cs="Arial"/>
                <w:b/>
                <w:bCs/>
                <w:snapToGrid/>
                <w:szCs w:val="22"/>
              </w:rPr>
            </w:pPr>
            <w:r w:rsidRPr="00A7702B">
              <w:rPr>
                <w:rFonts w:cs="Arial"/>
                <w:b/>
                <w:bCs/>
                <w:snapToGrid/>
                <w:szCs w:val="22"/>
              </w:rPr>
              <w:t>Hours</w:t>
            </w:r>
          </w:p>
        </w:tc>
      </w:tr>
      <w:tr w14:paraId="1DEFFA56" w14:textId="77777777" w:rsidTr="002903EC">
        <w:tblPrEx>
          <w:tblW w:w="0" w:type="auto"/>
          <w:tblInd w:w="450" w:type="dxa"/>
          <w:tblLook w:val="04A0"/>
        </w:tblPrEx>
        <w:tc>
          <w:tcPr>
            <w:tcW w:w="2628" w:type="dxa"/>
          </w:tcPr>
          <w:p w:rsidR="00EE1E80" w:rsidRPr="00A7702B" w:rsidP="00EE1E80" w14:paraId="1752322E" w14:textId="77777777">
            <w:pPr>
              <w:tabs>
                <w:tab w:val="left" w:pos="450"/>
                <w:tab w:val="left" w:pos="4140"/>
                <w:tab w:val="left" w:pos="6570"/>
              </w:tabs>
              <w:autoSpaceDE w:val="0"/>
              <w:autoSpaceDN w:val="0"/>
              <w:adjustRightInd w:val="0"/>
              <w:rPr>
                <w:rFonts w:cs="Arial"/>
                <w:b/>
                <w:bCs/>
                <w:snapToGrid/>
                <w:szCs w:val="22"/>
              </w:rPr>
            </w:pPr>
            <w:r w:rsidRPr="00A7702B">
              <w:rPr>
                <w:rFonts w:cs="Arial"/>
                <w:bCs/>
                <w:snapToGrid/>
                <w:szCs w:val="22"/>
              </w:rPr>
              <w:t>Total Burden Change</w:t>
            </w:r>
          </w:p>
        </w:tc>
        <w:tc>
          <w:tcPr>
            <w:tcW w:w="2160" w:type="dxa"/>
          </w:tcPr>
          <w:p w:rsidR="00EE1E80" w:rsidRPr="00A7702B" w:rsidP="00EE1E80" w14:paraId="475BD00C" w14:textId="65331BA1">
            <w:pPr>
              <w:tabs>
                <w:tab w:val="left" w:pos="450"/>
                <w:tab w:val="left" w:pos="4140"/>
                <w:tab w:val="left" w:pos="6570"/>
              </w:tabs>
              <w:autoSpaceDE w:val="0"/>
              <w:autoSpaceDN w:val="0"/>
              <w:adjustRightInd w:val="0"/>
              <w:jc w:val="center"/>
              <w:rPr>
                <w:rFonts w:cs="Arial"/>
                <w:bCs/>
                <w:snapToGrid/>
                <w:szCs w:val="22"/>
              </w:rPr>
            </w:pPr>
            <w:r w:rsidRPr="00A7702B">
              <w:rPr>
                <w:rFonts w:cs="Arial"/>
                <w:bCs/>
                <w:snapToGrid/>
                <w:szCs w:val="22"/>
                <w:u w:val="single"/>
              </w:rPr>
              <w:t>1</w:t>
            </w:r>
            <w:r w:rsidRPr="00A7702B" w:rsidR="00A822D4">
              <w:rPr>
                <w:rFonts w:cs="Arial"/>
                <w:bCs/>
                <w:snapToGrid/>
                <w:szCs w:val="22"/>
                <w:u w:val="single"/>
              </w:rPr>
              <w:t>,019</w:t>
            </w:r>
          </w:p>
        </w:tc>
        <w:tc>
          <w:tcPr>
            <w:tcW w:w="1620" w:type="dxa"/>
          </w:tcPr>
          <w:p w:rsidR="00EE1E80" w:rsidRPr="00A7702B" w:rsidP="00EE1E80" w14:paraId="28494530" w14:textId="74B7CFD8">
            <w:pPr>
              <w:tabs>
                <w:tab w:val="left" w:pos="450"/>
                <w:tab w:val="left" w:pos="4140"/>
                <w:tab w:val="left" w:pos="6570"/>
              </w:tabs>
              <w:autoSpaceDE w:val="0"/>
              <w:autoSpaceDN w:val="0"/>
              <w:adjustRightInd w:val="0"/>
              <w:jc w:val="center"/>
              <w:rPr>
                <w:rFonts w:cs="Arial"/>
                <w:bCs/>
                <w:snapToGrid/>
                <w:szCs w:val="22"/>
                <w:u w:val="single"/>
              </w:rPr>
            </w:pPr>
            <w:r w:rsidRPr="00A7702B">
              <w:rPr>
                <w:rFonts w:cs="Arial"/>
                <w:bCs/>
                <w:snapToGrid/>
                <w:szCs w:val="22"/>
                <w:u w:val="single"/>
              </w:rPr>
              <w:t>705</w:t>
            </w:r>
          </w:p>
        </w:tc>
      </w:tr>
      <w:tr w14:paraId="467EDB95" w14:textId="77777777" w:rsidTr="00373E0E">
        <w:tblPrEx>
          <w:tblW w:w="0" w:type="auto"/>
          <w:tblInd w:w="450" w:type="dxa"/>
          <w:tblLook w:val="04A0"/>
        </w:tblPrEx>
        <w:trPr>
          <w:trHeight w:val="153"/>
        </w:trPr>
        <w:tc>
          <w:tcPr>
            <w:tcW w:w="2628" w:type="dxa"/>
          </w:tcPr>
          <w:p w:rsidR="00EE1E80" w:rsidRPr="00A7702B" w:rsidP="00EE1E80" w14:paraId="1A637C0D" w14:textId="77777777">
            <w:pPr>
              <w:tabs>
                <w:tab w:val="left" w:pos="450"/>
                <w:tab w:val="left" w:pos="4140"/>
                <w:tab w:val="left" w:pos="6570"/>
              </w:tabs>
              <w:autoSpaceDE w:val="0"/>
              <w:autoSpaceDN w:val="0"/>
              <w:adjustRightInd w:val="0"/>
              <w:rPr>
                <w:rFonts w:cs="Arial"/>
                <w:b/>
                <w:bCs/>
                <w:snapToGrid/>
                <w:szCs w:val="22"/>
              </w:rPr>
            </w:pPr>
            <w:r w:rsidRPr="00A7702B">
              <w:rPr>
                <w:rFonts w:cs="Arial"/>
                <w:snapToGrid/>
                <w:szCs w:val="22"/>
              </w:rPr>
              <w:t>Adjustment</w:t>
            </w:r>
          </w:p>
        </w:tc>
        <w:tc>
          <w:tcPr>
            <w:tcW w:w="2160" w:type="dxa"/>
          </w:tcPr>
          <w:p w:rsidR="00EE1E80" w:rsidRPr="00A7702B" w:rsidP="00EE1E80" w14:paraId="759ACB26" w14:textId="21CD2705">
            <w:pPr>
              <w:tabs>
                <w:tab w:val="left" w:pos="450"/>
                <w:tab w:val="left" w:pos="4140"/>
                <w:tab w:val="left" w:pos="6570"/>
              </w:tabs>
              <w:autoSpaceDE w:val="0"/>
              <w:autoSpaceDN w:val="0"/>
              <w:adjustRightInd w:val="0"/>
              <w:jc w:val="center"/>
              <w:rPr>
                <w:rFonts w:cs="Arial"/>
                <w:bCs/>
                <w:snapToGrid/>
                <w:szCs w:val="22"/>
              </w:rPr>
            </w:pPr>
            <w:r w:rsidRPr="00A7702B">
              <w:rPr>
                <w:rFonts w:cs="Arial"/>
                <w:bCs/>
                <w:snapToGrid/>
                <w:szCs w:val="22"/>
              </w:rPr>
              <w:t>-148</w:t>
            </w:r>
          </w:p>
        </w:tc>
        <w:tc>
          <w:tcPr>
            <w:tcW w:w="1620" w:type="dxa"/>
          </w:tcPr>
          <w:p w:rsidR="00EE1E80" w:rsidRPr="00373E0E" w:rsidP="00EE1E80" w14:paraId="4E705522" w14:textId="565EA94E">
            <w:pPr>
              <w:tabs>
                <w:tab w:val="left" w:pos="450"/>
                <w:tab w:val="left" w:pos="4140"/>
                <w:tab w:val="left" w:pos="6570"/>
              </w:tabs>
              <w:autoSpaceDE w:val="0"/>
              <w:autoSpaceDN w:val="0"/>
              <w:adjustRightInd w:val="0"/>
              <w:jc w:val="center"/>
              <w:rPr>
                <w:rFonts w:cs="Arial"/>
                <w:bCs/>
                <w:snapToGrid/>
                <w:szCs w:val="22"/>
              </w:rPr>
            </w:pPr>
            <w:r w:rsidRPr="00A7702B">
              <w:rPr>
                <w:rFonts w:cs="Arial"/>
                <w:bCs/>
                <w:snapToGrid/>
                <w:szCs w:val="22"/>
              </w:rPr>
              <w:t>-101</w:t>
            </w:r>
          </w:p>
        </w:tc>
      </w:tr>
    </w:tbl>
    <w:p w:rsidR="00626703" w:rsidP="008F4A89" w14:paraId="33460F3D" w14:textId="77777777">
      <w:pPr>
        <w:keepNext/>
        <w:widowControl/>
        <w:tabs>
          <w:tab w:val="left" w:pos="540"/>
        </w:tabs>
        <w:ind w:left="547" w:hanging="547"/>
        <w:jc w:val="both"/>
        <w:rPr>
          <w:rFonts w:cs="Arial"/>
          <w:szCs w:val="22"/>
        </w:rPr>
      </w:pPr>
    </w:p>
    <w:p w:rsidR="0061210A" w:rsidRPr="00ED57CF" w:rsidP="00ED57CF" w14:paraId="00F90B19" w14:textId="4CD70B2B">
      <w:pPr>
        <w:pStyle w:val="ListParagraph"/>
        <w:keepNext/>
        <w:widowControl/>
        <w:numPr>
          <w:ilvl w:val="0"/>
          <w:numId w:val="18"/>
        </w:numPr>
        <w:tabs>
          <w:tab w:val="left" w:pos="540"/>
        </w:tabs>
        <w:jc w:val="both"/>
        <w:rPr>
          <w:rFonts w:cs="Arial"/>
          <w:szCs w:val="22"/>
        </w:rPr>
      </w:pPr>
      <w:r w:rsidRPr="00ED57CF">
        <w:rPr>
          <w:rFonts w:cs="Arial"/>
          <w:szCs w:val="22"/>
          <w:u w:val="single"/>
        </w:rPr>
        <w:t>Estimated annual cost to respondents or record keepers</w:t>
      </w:r>
      <w:r w:rsidRPr="00ED57CF">
        <w:rPr>
          <w:rFonts w:cs="Arial"/>
          <w:szCs w:val="22"/>
        </w:rPr>
        <w:t xml:space="preserve"> - N.A.</w:t>
      </w:r>
    </w:p>
    <w:p w:rsidR="00F40269" w:rsidRPr="0018624F" w:rsidP="008F4A89" w14:paraId="6D2B6CE9" w14:textId="77777777">
      <w:pPr>
        <w:keepNext/>
        <w:widowControl/>
        <w:tabs>
          <w:tab w:val="left" w:pos="540"/>
        </w:tabs>
        <w:ind w:left="547" w:hanging="547"/>
        <w:jc w:val="both"/>
        <w:rPr>
          <w:rFonts w:cs="Arial"/>
          <w:szCs w:val="22"/>
        </w:rPr>
      </w:pPr>
    </w:p>
    <w:p w:rsidR="0061210A" w:rsidRPr="00ED57CF" w:rsidP="00ED57CF" w14:paraId="35FE14A4" w14:textId="65E57E87">
      <w:pPr>
        <w:pStyle w:val="ListParagraph"/>
        <w:keepNext/>
        <w:widowControl/>
        <w:numPr>
          <w:ilvl w:val="0"/>
          <w:numId w:val="18"/>
        </w:numPr>
        <w:tabs>
          <w:tab w:val="left" w:pos="540"/>
        </w:tabs>
        <w:jc w:val="both"/>
        <w:rPr>
          <w:rFonts w:cs="Arial"/>
          <w:szCs w:val="22"/>
        </w:rPr>
      </w:pPr>
      <w:r w:rsidRPr="00ED57CF">
        <w:rPr>
          <w:rFonts w:cs="Arial"/>
          <w:szCs w:val="22"/>
          <w:u w:val="single"/>
        </w:rPr>
        <w:t>Estimated cost to Federal Government</w:t>
      </w:r>
      <w:r w:rsidRPr="00ED57CF">
        <w:rPr>
          <w:rFonts w:cs="Arial"/>
          <w:szCs w:val="22"/>
        </w:rPr>
        <w:t xml:space="preserve"> - N.A.</w:t>
      </w:r>
    </w:p>
    <w:p w:rsidR="00AA6651" w:rsidRPr="0018624F" w:rsidP="00C41CDC" w14:paraId="6F6AAF77" w14:textId="77777777">
      <w:pPr>
        <w:tabs>
          <w:tab w:val="left" w:pos="540"/>
        </w:tabs>
        <w:ind w:left="540" w:hanging="540"/>
        <w:jc w:val="both"/>
        <w:rPr>
          <w:rFonts w:cs="Arial"/>
          <w:szCs w:val="22"/>
        </w:rPr>
      </w:pPr>
    </w:p>
    <w:p w:rsidR="00A7702B" w:rsidRPr="00A7702B" w:rsidP="00A7702B" w14:paraId="37782085" w14:textId="77777777">
      <w:pPr>
        <w:pStyle w:val="ListParagraph"/>
        <w:keepNext/>
        <w:widowControl/>
        <w:numPr>
          <w:ilvl w:val="0"/>
          <w:numId w:val="18"/>
        </w:numPr>
        <w:tabs>
          <w:tab w:val="left" w:pos="540"/>
        </w:tabs>
        <w:jc w:val="both"/>
        <w:rPr>
          <w:rFonts w:cs="CG Times"/>
          <w:dstrike/>
          <w:szCs w:val="22"/>
        </w:rPr>
      </w:pPr>
      <w:r w:rsidRPr="00ED57CF">
        <w:rPr>
          <w:rFonts w:cs="Arial"/>
          <w:szCs w:val="22"/>
          <w:u w:val="single"/>
        </w:rPr>
        <w:t>Explanation for change in burden</w:t>
      </w:r>
      <w:r w:rsidRPr="00ED57CF" w:rsidR="00C41CDC">
        <w:rPr>
          <w:rFonts w:cs="Arial"/>
          <w:szCs w:val="22"/>
        </w:rPr>
        <w:t xml:space="preserve"> -</w:t>
      </w:r>
      <w:r w:rsidRPr="00ED57CF" w:rsidR="004D7C2B">
        <w:rPr>
          <w:rFonts w:cs="Arial"/>
        </w:rPr>
        <w:t xml:space="preserve"> </w:t>
      </w:r>
      <w:r w:rsidRPr="00A7702B" w:rsidR="004D7C2B">
        <w:rPr>
          <w:rFonts w:cs="Arial"/>
        </w:rPr>
        <w:t xml:space="preserve">The </w:t>
      </w:r>
      <w:r w:rsidRPr="00A7702B">
        <w:rPr>
          <w:rFonts w:cs="Arial"/>
        </w:rPr>
        <w:t xml:space="preserve">overall annual responses </w:t>
      </w:r>
      <w:r w:rsidRPr="00A7702B" w:rsidR="004F1B76">
        <w:rPr>
          <w:rFonts w:cs="Arial"/>
        </w:rPr>
        <w:t xml:space="preserve">decreased </w:t>
      </w:r>
      <w:r w:rsidRPr="00A7702B" w:rsidR="004D7C2B">
        <w:rPr>
          <w:rFonts w:cs="Arial"/>
        </w:rPr>
        <w:t xml:space="preserve">by </w:t>
      </w:r>
      <w:r w:rsidRPr="00A7702B" w:rsidR="008211F7">
        <w:rPr>
          <w:rFonts w:cs="Arial"/>
        </w:rPr>
        <w:t>148</w:t>
      </w:r>
      <w:r w:rsidRPr="00A7702B" w:rsidR="004D7C2B">
        <w:rPr>
          <w:rFonts w:cs="Arial"/>
        </w:rPr>
        <w:t xml:space="preserve">, from </w:t>
      </w:r>
      <w:r w:rsidRPr="00A7702B" w:rsidR="008211F7">
        <w:rPr>
          <w:rFonts w:cs="Arial"/>
        </w:rPr>
        <w:t xml:space="preserve">1,167 </w:t>
      </w:r>
      <w:r w:rsidRPr="00A7702B" w:rsidR="004D7C2B">
        <w:rPr>
          <w:rFonts w:cs="Arial"/>
        </w:rPr>
        <w:t xml:space="preserve">to </w:t>
      </w:r>
      <w:r w:rsidRPr="00A7702B" w:rsidR="008211F7">
        <w:rPr>
          <w:rFonts w:cs="Arial"/>
        </w:rPr>
        <w:t>1,019</w:t>
      </w:r>
      <w:r w:rsidRPr="00A7702B" w:rsidR="004D7C2B">
        <w:rPr>
          <w:rFonts w:cs="Arial"/>
        </w:rPr>
        <w:t xml:space="preserve"> and the </w:t>
      </w:r>
      <w:r w:rsidRPr="00A7702B">
        <w:rPr>
          <w:rFonts w:cs="Arial"/>
        </w:rPr>
        <w:t xml:space="preserve">overall </w:t>
      </w:r>
      <w:r w:rsidRPr="00A7702B" w:rsidR="004D7C2B">
        <w:rPr>
          <w:rFonts w:cs="Arial"/>
        </w:rPr>
        <w:t xml:space="preserve">burden hours </w:t>
      </w:r>
      <w:r w:rsidRPr="00A7702B" w:rsidR="008211F7">
        <w:rPr>
          <w:rFonts w:cs="Arial"/>
        </w:rPr>
        <w:t xml:space="preserve">decreased </w:t>
      </w:r>
      <w:r w:rsidRPr="00A7702B" w:rsidR="004D7C2B">
        <w:rPr>
          <w:rFonts w:cs="Arial"/>
        </w:rPr>
        <w:t xml:space="preserve">by </w:t>
      </w:r>
      <w:r w:rsidRPr="00A7702B" w:rsidR="00D45D42">
        <w:rPr>
          <w:rFonts w:cs="Arial"/>
        </w:rPr>
        <w:t>101</w:t>
      </w:r>
      <w:r w:rsidRPr="00A7702B" w:rsidR="004D7C2B">
        <w:rPr>
          <w:rFonts w:cs="Arial"/>
        </w:rPr>
        <w:t xml:space="preserve">, from </w:t>
      </w:r>
      <w:r w:rsidRPr="00A7702B" w:rsidR="00D45D42">
        <w:rPr>
          <w:rFonts w:cs="Arial"/>
        </w:rPr>
        <w:t>807</w:t>
      </w:r>
      <w:r w:rsidRPr="00A7702B" w:rsidR="004D7C2B">
        <w:rPr>
          <w:rFonts w:cs="Arial"/>
        </w:rPr>
        <w:t xml:space="preserve"> to </w:t>
      </w:r>
      <w:r w:rsidRPr="00A7702B" w:rsidR="00D45D42">
        <w:rPr>
          <w:rFonts w:cs="Arial"/>
        </w:rPr>
        <w:t>706</w:t>
      </w:r>
      <w:r w:rsidRPr="00A7702B">
        <w:rPr>
          <w:rFonts w:cs="Arial"/>
        </w:rPr>
        <w:t xml:space="preserve"> due to </w:t>
      </w:r>
      <w:r w:rsidRPr="00A7702B" w:rsidR="00EE4111">
        <w:rPr>
          <w:rFonts w:cs="Arial"/>
          <w:szCs w:val="22"/>
        </w:rPr>
        <w:t xml:space="preserve">a decrease in </w:t>
      </w:r>
      <w:r w:rsidRPr="00A7702B" w:rsidR="00373EC7">
        <w:rPr>
          <w:rFonts w:cs="Arial"/>
          <w:szCs w:val="22"/>
        </w:rPr>
        <w:t xml:space="preserve">RRB annuity applicants. </w:t>
      </w:r>
      <w:r w:rsidRPr="00A7702B">
        <w:rPr>
          <w:rFonts w:cs="Arial"/>
          <w:szCs w:val="22"/>
        </w:rPr>
        <w:t xml:space="preserve"> </w:t>
      </w:r>
      <w:r w:rsidRPr="00A7702B">
        <w:rPr>
          <w:rFonts w:cs="CG Times"/>
          <w:szCs w:val="22"/>
        </w:rPr>
        <w:t xml:space="preserve">The decrease is an adjustment. </w:t>
      </w:r>
    </w:p>
    <w:p w:rsidR="0061210A" w:rsidRPr="0018624F" w:rsidP="00C41CDC" w14:paraId="584417BA" w14:textId="77777777">
      <w:pPr>
        <w:tabs>
          <w:tab w:val="left" w:pos="540"/>
        </w:tabs>
        <w:ind w:left="540" w:hanging="540"/>
        <w:jc w:val="both"/>
        <w:rPr>
          <w:rFonts w:cs="Arial"/>
          <w:szCs w:val="22"/>
        </w:rPr>
      </w:pPr>
    </w:p>
    <w:p w:rsidR="0061210A" w:rsidRPr="00ED57CF" w:rsidP="00ED57CF" w14:paraId="474F257E" w14:textId="695A1EDA">
      <w:pPr>
        <w:pStyle w:val="ListParagraph"/>
        <w:numPr>
          <w:ilvl w:val="0"/>
          <w:numId w:val="18"/>
        </w:numPr>
        <w:tabs>
          <w:tab w:val="left" w:pos="540"/>
        </w:tabs>
        <w:jc w:val="both"/>
        <w:rPr>
          <w:rFonts w:cs="Arial"/>
          <w:szCs w:val="22"/>
        </w:rPr>
      </w:pPr>
      <w:r w:rsidRPr="00ED57CF">
        <w:rPr>
          <w:rFonts w:cs="Arial"/>
          <w:szCs w:val="22"/>
          <w:u w:val="single"/>
        </w:rPr>
        <w:t>Time schedule for data collection and publication</w:t>
      </w:r>
      <w:r w:rsidRPr="00ED57CF">
        <w:rPr>
          <w:rFonts w:cs="Arial"/>
          <w:szCs w:val="22"/>
        </w:rPr>
        <w:t xml:space="preserve"> - N.A.</w:t>
      </w:r>
    </w:p>
    <w:p w:rsidR="0061210A" w:rsidRPr="0018624F" w:rsidP="00C41CDC" w14:paraId="425E3455" w14:textId="77777777">
      <w:pPr>
        <w:tabs>
          <w:tab w:val="left" w:pos="540"/>
        </w:tabs>
        <w:ind w:left="540" w:hanging="540"/>
        <w:jc w:val="both"/>
        <w:rPr>
          <w:rFonts w:cs="Arial"/>
          <w:szCs w:val="22"/>
        </w:rPr>
      </w:pPr>
    </w:p>
    <w:p w:rsidR="00EE4111" w:rsidRPr="00ED57CF" w:rsidP="00ED57CF" w14:paraId="1F3C3DC8" w14:textId="3D52D155">
      <w:pPr>
        <w:pStyle w:val="ListParagraph"/>
        <w:numPr>
          <w:ilvl w:val="0"/>
          <w:numId w:val="18"/>
        </w:numPr>
        <w:tabs>
          <w:tab w:val="left" w:pos="540"/>
        </w:tabs>
        <w:jc w:val="both"/>
        <w:rPr>
          <w:rFonts w:eastAsia="Calibri"/>
          <w:szCs w:val="22"/>
        </w:rPr>
      </w:pPr>
      <w:r w:rsidRPr="00ED57CF">
        <w:rPr>
          <w:rFonts w:cs="Arial"/>
          <w:szCs w:val="22"/>
          <w:u w:val="single"/>
        </w:rPr>
        <w:t xml:space="preserve">Request not </w:t>
      </w:r>
      <w:r w:rsidRPr="00ED57CF" w:rsidR="005A6DEC">
        <w:rPr>
          <w:rFonts w:cs="Arial"/>
          <w:szCs w:val="22"/>
          <w:u w:val="single"/>
        </w:rPr>
        <w:t xml:space="preserve">to </w:t>
      </w:r>
      <w:r w:rsidRPr="00ED57CF">
        <w:rPr>
          <w:rFonts w:cs="Arial"/>
          <w:szCs w:val="22"/>
          <w:u w:val="single"/>
        </w:rPr>
        <w:t>display OMB expiration date</w:t>
      </w:r>
      <w:r w:rsidRPr="00ED57CF">
        <w:rPr>
          <w:rFonts w:cs="Arial"/>
          <w:szCs w:val="22"/>
        </w:rPr>
        <w:t xml:space="preserve"> -</w:t>
      </w:r>
      <w:r w:rsidRPr="00ED57CF" w:rsidR="00EA377A">
        <w:rPr>
          <w:rFonts w:cs="Arial"/>
          <w:szCs w:val="22"/>
        </w:rPr>
        <w:t xml:space="preserve"> </w:t>
      </w:r>
      <w:r w:rsidRPr="00ED57CF">
        <w:rPr>
          <w:rFonts w:eastAsia="Calibri"/>
          <w:szCs w:val="22"/>
        </w:rPr>
        <w:t xml:space="preserve">The RRB started an extensive multi-year IT </w:t>
      </w:r>
    </w:p>
    <w:p w:rsidR="00EE4111" w:rsidP="00EE4111" w14:paraId="651AD607" w14:textId="77777777">
      <w:pPr>
        <w:tabs>
          <w:tab w:val="left" w:pos="540"/>
        </w:tabs>
        <w:ind w:left="540"/>
        <w:jc w:val="both"/>
        <w:rPr>
          <w:rFonts w:eastAsia="Calibri"/>
          <w:szCs w:val="22"/>
        </w:rPr>
      </w:pPr>
      <w:r w:rsidRPr="00D67C3E">
        <w:rPr>
          <w:rFonts w:eastAsia="Calibri"/>
          <w:szCs w:val="22"/>
        </w:rPr>
        <w:t>Modernization Initiative at the beginning of Fiscal Year 2019 to transform our operations into the 21st Century using multiple contractor services to improve mission performance, expand service capabilities, and strengthen cybersecurity and modernization is still in progress.  The RRB hired a new CIO on November 4</w:t>
      </w:r>
      <w:r>
        <w:rPr>
          <w:rFonts w:eastAsia="Calibri"/>
          <w:szCs w:val="22"/>
        </w:rPr>
        <w:t>,</w:t>
      </w:r>
      <w:r w:rsidRPr="00D67C3E">
        <w:rPr>
          <w:rFonts w:eastAsia="Calibri"/>
          <w:szCs w:val="22"/>
        </w:rPr>
        <w:t xml:space="preserve"> 2024, who </w:t>
      </w:r>
      <w:r>
        <w:rPr>
          <w:rFonts w:eastAsia="Calibri"/>
          <w:szCs w:val="22"/>
        </w:rPr>
        <w:t xml:space="preserve">was </w:t>
      </w:r>
      <w:r w:rsidRPr="00D67C3E">
        <w:rPr>
          <w:rFonts w:eastAsia="Calibri"/>
          <w:szCs w:val="22"/>
        </w:rPr>
        <w:t xml:space="preserve">briefed on the modernization initiative status and if requested, the RRB will provide OMB with any updates to the consolidated project timeline. </w:t>
      </w:r>
    </w:p>
    <w:p w:rsidR="00EA377A" w:rsidRPr="00DB1B3F" w:rsidP="0021513F" w14:paraId="312D17E2" w14:textId="77777777">
      <w:pPr>
        <w:tabs>
          <w:tab w:val="left" w:pos="-1440"/>
          <w:tab w:val="left" w:pos="540"/>
        </w:tabs>
        <w:ind w:left="540" w:hanging="540"/>
        <w:jc w:val="both"/>
        <w:rPr>
          <w:rFonts w:cs="Arial"/>
          <w:szCs w:val="22"/>
        </w:rPr>
      </w:pPr>
    </w:p>
    <w:p w:rsidR="0061210A" w:rsidP="00A7702B" w14:paraId="78008CE1" w14:textId="53F283B9">
      <w:pPr>
        <w:tabs>
          <w:tab w:val="left" w:pos="-1440"/>
          <w:tab w:val="left" w:pos="540"/>
        </w:tabs>
        <w:ind w:left="540"/>
        <w:jc w:val="both"/>
        <w:rPr>
          <w:rFonts w:cs="Arial"/>
          <w:szCs w:val="22"/>
        </w:rPr>
      </w:pPr>
      <w:r w:rsidRPr="00DB1B3F">
        <w:rPr>
          <w:rFonts w:cs="Arial"/>
        </w:rPr>
        <w:t xml:space="preserve">Given that the form in this collection </w:t>
      </w:r>
      <w:r w:rsidR="00F70CD6">
        <w:rPr>
          <w:rFonts w:cs="Arial"/>
        </w:rPr>
        <w:t>is</w:t>
      </w:r>
      <w:r w:rsidRPr="00DB1B3F">
        <w:rPr>
          <w:rFonts w:cs="Arial"/>
        </w:rPr>
        <w:t xml:space="preserve"> seldom revised; the costs associated with redrafting, reprinting, and distributing forms </w:t>
      </w:r>
      <w:r w:rsidRPr="00DB1B3F" w:rsidR="006867C1">
        <w:rPr>
          <w:rFonts w:cs="Arial"/>
        </w:rPr>
        <w:t>to</w:t>
      </w:r>
      <w:r w:rsidRPr="00DB1B3F">
        <w:rPr>
          <w:rFonts w:cs="Arial"/>
        </w:rPr>
        <w:t xml:space="preserve"> keep the appropriate OMB expiration date in place; and our desire to reevaluate after the completion of the modernization project,</w:t>
      </w:r>
      <w:r w:rsidRPr="00DB1B3F">
        <w:rPr>
          <w:rFonts w:cs="Arial"/>
          <w:b/>
        </w:rPr>
        <w:t xml:space="preserve"> </w:t>
      </w:r>
      <w:r w:rsidRPr="00DB1B3F">
        <w:rPr>
          <w:rFonts w:cs="Arial"/>
          <w:b/>
          <w:u w:val="single"/>
        </w:rPr>
        <w:t>the</w:t>
      </w:r>
      <w:r w:rsidR="00CE5918">
        <w:rPr>
          <w:rFonts w:cs="Arial"/>
          <w:b/>
          <w:u w:val="single"/>
        </w:rPr>
        <w:t xml:space="preserve"> </w:t>
      </w:r>
      <w:r w:rsidRPr="00DB1B3F">
        <w:rPr>
          <w:rFonts w:cs="Arial"/>
          <w:b/>
          <w:u w:val="single"/>
        </w:rPr>
        <w:t>RRB requests the authority to not display the expiration date on the forms</w:t>
      </w:r>
      <w:r w:rsidRPr="00DB1B3F">
        <w:rPr>
          <w:rFonts w:cs="Arial"/>
        </w:rPr>
        <w:t>.</w:t>
      </w:r>
      <w:r w:rsidRPr="0018624F">
        <w:rPr>
          <w:rFonts w:cs="Arial"/>
          <w:szCs w:val="22"/>
        </w:rPr>
        <w:t xml:space="preserve"> </w:t>
      </w:r>
    </w:p>
    <w:p w:rsidR="009574ED" w:rsidRPr="0018624F" w:rsidP="00A7702B" w14:paraId="54B4D400" w14:textId="77777777">
      <w:pPr>
        <w:tabs>
          <w:tab w:val="left" w:pos="-1440"/>
          <w:tab w:val="left" w:pos="540"/>
        </w:tabs>
        <w:ind w:left="540"/>
        <w:jc w:val="both"/>
        <w:rPr>
          <w:rFonts w:cs="Arial"/>
          <w:szCs w:val="22"/>
          <w:u w:val="single"/>
        </w:rPr>
      </w:pPr>
    </w:p>
    <w:p w:rsidR="0061210A" w:rsidRPr="00ED57CF" w:rsidP="00ED57CF" w14:paraId="482979B7" w14:textId="127E33F0">
      <w:pPr>
        <w:pStyle w:val="ListParagraph"/>
        <w:numPr>
          <w:ilvl w:val="0"/>
          <w:numId w:val="18"/>
        </w:numPr>
        <w:tabs>
          <w:tab w:val="left" w:pos="540"/>
        </w:tabs>
        <w:jc w:val="both"/>
        <w:rPr>
          <w:rFonts w:cs="Arial"/>
          <w:szCs w:val="22"/>
        </w:rPr>
      </w:pPr>
      <w:r w:rsidRPr="00ED57CF">
        <w:rPr>
          <w:rFonts w:cs="Arial"/>
          <w:szCs w:val="22"/>
          <w:u w:val="single"/>
        </w:rPr>
        <w:t>Exceptions to Certification Statement</w:t>
      </w:r>
      <w:r w:rsidRPr="00ED57CF">
        <w:rPr>
          <w:rFonts w:cs="Arial"/>
          <w:szCs w:val="22"/>
        </w:rPr>
        <w:t xml:space="preserve"> - None</w:t>
      </w:r>
    </w:p>
    <w:sectPr w:rsidSect="00E473AA">
      <w:headerReference w:type="default" r:id="rId6"/>
      <w:footerReference w:type="default" r:id="rId7"/>
      <w:endnotePr>
        <w:numFmt w:val="decimal"/>
      </w:endnotePr>
      <w:type w:val="continuous"/>
      <w:pgSz w:w="12240" w:h="15840" w:code="1"/>
      <w:pgMar w:top="1440" w:right="1440" w:bottom="1440" w:left="1440" w:header="864" w:footer="86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0269" w:rsidRPr="00AA6651" w14:paraId="079C71A3" w14:textId="6514E821">
    <w:pPr>
      <w:pStyle w:val="Footer"/>
      <w:jc w:val="center"/>
      <w:rPr>
        <w:rFonts w:ascii="Cambria" w:hAnsi="Cambria"/>
        <w:szCs w:val="24"/>
      </w:rPr>
    </w:pPr>
    <w:r>
      <w:rPr>
        <w:rFonts w:ascii="Cambria" w:hAnsi="Cambria"/>
        <w:szCs w:val="24"/>
      </w:rPr>
      <w:t>-</w:t>
    </w:r>
    <w:r w:rsidRPr="00AA6651">
      <w:rPr>
        <w:rFonts w:ascii="Cambria" w:hAnsi="Cambria"/>
        <w:szCs w:val="24"/>
      </w:rPr>
      <w:t xml:space="preserve"> </w:t>
    </w:r>
    <w:r w:rsidRPr="00AA6651">
      <w:rPr>
        <w:szCs w:val="24"/>
      </w:rPr>
      <w:fldChar w:fldCharType="begin"/>
    </w:r>
    <w:r w:rsidRPr="00AA6651">
      <w:rPr>
        <w:szCs w:val="24"/>
      </w:rPr>
      <w:instrText xml:space="preserve"> PAGE    \* MERGEFORMAT </w:instrText>
    </w:r>
    <w:r w:rsidRPr="00AA6651">
      <w:rPr>
        <w:szCs w:val="24"/>
      </w:rPr>
      <w:fldChar w:fldCharType="separate"/>
    </w:r>
    <w:r w:rsidRPr="00337511" w:rsidR="00337511">
      <w:rPr>
        <w:rFonts w:ascii="Cambria" w:hAnsi="Cambria"/>
        <w:noProof/>
        <w:szCs w:val="24"/>
      </w:rPr>
      <w:t>2</w:t>
    </w:r>
    <w:r w:rsidRPr="00AA6651">
      <w:rPr>
        <w:szCs w:val="24"/>
      </w:rPr>
      <w:fldChar w:fldCharType="end"/>
    </w:r>
    <w:r w:rsidRPr="00AA6651">
      <w:rPr>
        <w:rFonts w:ascii="Cambria" w:hAnsi="Cambria"/>
        <w:szCs w:val="24"/>
      </w:rPr>
      <w:t xml:space="preserve"> </w:t>
    </w:r>
    <w:r>
      <w:rPr>
        <w:rFonts w:ascii="Cambria" w:hAnsi="Cambria"/>
        <w:szCs w:val="24"/>
      </w:rPr>
      <w:t>-</w:t>
    </w:r>
  </w:p>
  <w:p w:rsidR="00F40269" w:rsidRPr="00AA6651" w:rsidP="00AA6651" w14:paraId="17C02899" w14:textId="77777777">
    <w:pPr>
      <w:pStyle w:val="Footer"/>
      <w:rPr>
        <w:rFonts w:cs="Arial"/>
        <w:szCs w:val="2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0269" w:rsidRPr="00FC10B7" w:rsidP="00AA6651" w14:paraId="066490CD" w14:textId="77777777">
    <w:pPr>
      <w:tabs>
        <w:tab w:val="right" w:pos="9360"/>
      </w:tabs>
      <w:jc w:val="both"/>
    </w:pPr>
    <w:r>
      <w:tab/>
      <w:t>OMB No.</w:t>
    </w:r>
    <w:r w:rsidRPr="00FC10B7">
      <w:t xml:space="preserve"> 3220-0138</w:t>
    </w:r>
  </w:p>
  <w:p w:rsidR="00F40269" w:rsidP="00AA6651" w14:paraId="5B13CE87" w14:textId="77777777">
    <w:pPr>
      <w:tabs>
        <w:tab w:val="right" w:pos="9360"/>
      </w:tabs>
      <w:jc w:val="both"/>
    </w:pPr>
    <w:r w:rsidRPr="00FC10B7">
      <w:tab/>
    </w:r>
  </w:p>
  <w:p w:rsidR="00F40269" w:rsidP="00AA6651" w14:paraId="21E70AE1" w14:textId="77777777">
    <w:pPr>
      <w:tabs>
        <w:tab w:val="right"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69107DB"/>
    <w:multiLevelType w:val="hybridMultilevel"/>
    <w:tmpl w:val="04AA40E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08A66634"/>
    <w:multiLevelType w:val="hybridMultilevel"/>
    <w:tmpl w:val="54A83FA6"/>
    <w:lvl w:ilvl="0">
      <w:start w:val="2"/>
      <w:numFmt w:val="upperLetter"/>
      <w:lvlText w:val="%1."/>
      <w:lvlJc w:val="left"/>
      <w:pPr>
        <w:tabs>
          <w:tab w:val="num" w:pos="1095"/>
        </w:tabs>
        <w:ind w:left="1095" w:hanging="37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DCF7B66"/>
    <w:multiLevelType w:val="hybridMultilevel"/>
    <w:tmpl w:val="72B4D25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4">
    <w:nsid w:val="11ED716A"/>
    <w:multiLevelType w:val="hybridMultilevel"/>
    <w:tmpl w:val="7894529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4BE73A1"/>
    <w:multiLevelType w:val="hybridMultilevel"/>
    <w:tmpl w:val="7F4268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9946D9C"/>
    <w:multiLevelType w:val="hybridMultilevel"/>
    <w:tmpl w:val="EDE4CAF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7">
    <w:nsid w:val="1A8B71D8"/>
    <w:multiLevelType w:val="hybridMultilevel"/>
    <w:tmpl w:val="899472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717568D"/>
    <w:multiLevelType w:val="hybridMultilevel"/>
    <w:tmpl w:val="50D68092"/>
    <w:lvl w:ilvl="0">
      <w:start w:val="1"/>
      <w:numFmt w:val="decimal"/>
      <w:lvlText w:val="%1."/>
      <w:lvlJc w:val="left"/>
      <w:pPr>
        <w:ind w:left="727" w:hanging="360"/>
      </w:pPr>
    </w:lvl>
    <w:lvl w:ilvl="1" w:tentative="1">
      <w:start w:val="1"/>
      <w:numFmt w:val="lowerLetter"/>
      <w:lvlText w:val="%2."/>
      <w:lvlJc w:val="left"/>
      <w:pPr>
        <w:ind w:left="1447" w:hanging="360"/>
      </w:pPr>
    </w:lvl>
    <w:lvl w:ilvl="2" w:tentative="1">
      <w:start w:val="1"/>
      <w:numFmt w:val="lowerRoman"/>
      <w:lvlText w:val="%3."/>
      <w:lvlJc w:val="right"/>
      <w:pPr>
        <w:ind w:left="2167" w:hanging="180"/>
      </w:pPr>
    </w:lvl>
    <w:lvl w:ilvl="3" w:tentative="1">
      <w:start w:val="1"/>
      <w:numFmt w:val="decimal"/>
      <w:lvlText w:val="%4."/>
      <w:lvlJc w:val="left"/>
      <w:pPr>
        <w:ind w:left="2887" w:hanging="360"/>
      </w:pPr>
    </w:lvl>
    <w:lvl w:ilvl="4" w:tentative="1">
      <w:start w:val="1"/>
      <w:numFmt w:val="lowerLetter"/>
      <w:lvlText w:val="%5."/>
      <w:lvlJc w:val="left"/>
      <w:pPr>
        <w:ind w:left="3607" w:hanging="360"/>
      </w:pPr>
    </w:lvl>
    <w:lvl w:ilvl="5" w:tentative="1">
      <w:start w:val="1"/>
      <w:numFmt w:val="lowerRoman"/>
      <w:lvlText w:val="%6."/>
      <w:lvlJc w:val="right"/>
      <w:pPr>
        <w:ind w:left="4327" w:hanging="180"/>
      </w:pPr>
    </w:lvl>
    <w:lvl w:ilvl="6" w:tentative="1">
      <w:start w:val="1"/>
      <w:numFmt w:val="decimal"/>
      <w:lvlText w:val="%7."/>
      <w:lvlJc w:val="left"/>
      <w:pPr>
        <w:ind w:left="5047" w:hanging="360"/>
      </w:pPr>
    </w:lvl>
    <w:lvl w:ilvl="7" w:tentative="1">
      <w:start w:val="1"/>
      <w:numFmt w:val="lowerLetter"/>
      <w:lvlText w:val="%8."/>
      <w:lvlJc w:val="left"/>
      <w:pPr>
        <w:ind w:left="5767" w:hanging="360"/>
      </w:pPr>
    </w:lvl>
    <w:lvl w:ilvl="8" w:tentative="1">
      <w:start w:val="1"/>
      <w:numFmt w:val="lowerRoman"/>
      <w:lvlText w:val="%9."/>
      <w:lvlJc w:val="right"/>
      <w:pPr>
        <w:ind w:left="6487" w:hanging="180"/>
      </w:pPr>
    </w:lvl>
  </w:abstractNum>
  <w:abstractNum w:abstractNumId="9">
    <w:nsid w:val="2F0B6B10"/>
    <w:multiLevelType w:val="hybridMultilevel"/>
    <w:tmpl w:val="09649F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8781A25"/>
    <w:multiLevelType w:val="hybridMultilevel"/>
    <w:tmpl w:val="A7144614"/>
    <w:lvl w:ilvl="0">
      <w:start w:val="12"/>
      <w:numFmt w:val="lowerLetter"/>
      <w:lvlText w:val="%1."/>
      <w:lvlJc w:val="left"/>
      <w:pPr>
        <w:tabs>
          <w:tab w:val="num" w:pos="720"/>
        </w:tabs>
        <w:ind w:left="720" w:hanging="360"/>
      </w:pPr>
      <w:rPr>
        <w:rFonts w:hint="default"/>
        <w:sz w:val="2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A79713A"/>
    <w:multiLevelType w:val="hybridMultilevel"/>
    <w:tmpl w:val="6A3860D8"/>
    <w:lvl w:ilvl="0">
      <w:start w:val="1"/>
      <w:numFmt w:val="lowerRoman"/>
      <w:lvlText w:val="%1."/>
      <w:lvlJc w:val="left"/>
      <w:pPr>
        <w:ind w:left="1980" w:hanging="720"/>
      </w:pPr>
      <w:rPr>
        <w:rFonts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2">
    <w:nsid w:val="3B8E0155"/>
    <w:multiLevelType w:val="hybridMultilevel"/>
    <w:tmpl w:val="6FBAB3DE"/>
    <w:lvl w:ilvl="0">
      <w:start w:val="1"/>
      <w:numFmt w:val="bullet"/>
      <w:lvlText w:val=""/>
      <w:lvlJc w:val="left"/>
      <w:pPr>
        <w:ind w:left="1980" w:hanging="720"/>
      </w:pPr>
      <w:rPr>
        <w:rFonts w:ascii="Symbol" w:hAnsi="Symbol"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3">
    <w:nsid w:val="44D56FD9"/>
    <w:multiLevelType w:val="hybridMultilevel"/>
    <w:tmpl w:val="26E6AEE8"/>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14">
    <w:nsid w:val="4F245BB6"/>
    <w:multiLevelType w:val="singleLevel"/>
    <w:tmpl w:val="9AC898AC"/>
    <w:lvl w:ilvl="0">
      <w:start w:val="1"/>
      <w:numFmt w:val="bullet"/>
      <w:lvlText w:val=""/>
      <w:lvlJc w:val="left"/>
      <w:pPr>
        <w:tabs>
          <w:tab w:val="num" w:pos="720"/>
        </w:tabs>
        <w:ind w:left="720" w:hanging="720"/>
      </w:pPr>
      <w:rPr>
        <w:rFonts w:ascii="Wingdings" w:hAnsi="Wingdings" w:hint="default"/>
      </w:rPr>
    </w:lvl>
  </w:abstractNum>
  <w:abstractNum w:abstractNumId="15">
    <w:nsid w:val="4FD55689"/>
    <w:multiLevelType w:val="hybridMultilevel"/>
    <w:tmpl w:val="77F20010"/>
    <w:lvl w:ilvl="0">
      <w:start w:val="1"/>
      <w:numFmt w:val="bullet"/>
      <w:lvlText w:val=""/>
      <w:lvlJc w:val="left"/>
      <w:pPr>
        <w:ind w:left="1980" w:hanging="720"/>
      </w:pPr>
      <w:rPr>
        <w:rFonts w:ascii="Symbol" w:hAnsi="Symbol"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16">
    <w:nsid w:val="51EE6FBE"/>
    <w:multiLevelType w:val="hybridMultilevel"/>
    <w:tmpl w:val="538A6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81C7B53"/>
    <w:multiLevelType w:val="hybridMultilevel"/>
    <w:tmpl w:val="C1267F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42B1E15"/>
    <w:multiLevelType w:val="hybridMultilevel"/>
    <w:tmpl w:val="9A961D12"/>
    <w:lvl w:ilvl="0">
      <w:start w:val="1"/>
      <w:numFmt w:val="decimal"/>
      <w:lvlText w:val="%1."/>
      <w:lvlJc w:val="left"/>
      <w:pPr>
        <w:ind w:left="360" w:hanging="360"/>
      </w:pPr>
      <w:rPr>
        <w:strike w:val="0"/>
        <w:dstrike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67E912C7"/>
    <w:multiLevelType w:val="hybridMultilevel"/>
    <w:tmpl w:val="D4926AF2"/>
    <w:lvl w:ilvl="0">
      <w:start w:val="1"/>
      <w:numFmt w:val="decimal"/>
      <w:lvlText w:val="%1."/>
      <w:lvlJc w:val="left"/>
      <w:pPr>
        <w:ind w:left="547" w:hanging="540"/>
      </w:pPr>
      <w:rPr>
        <w:rFonts w:hint="default"/>
        <w:strike w:val="0"/>
        <w:dstrike w:val="0"/>
      </w:rPr>
    </w:lvl>
    <w:lvl w:ilvl="1" w:tentative="1">
      <w:start w:val="1"/>
      <w:numFmt w:val="lowerLetter"/>
      <w:lvlText w:val="%2."/>
      <w:lvlJc w:val="left"/>
      <w:pPr>
        <w:ind w:left="1087" w:hanging="360"/>
      </w:pPr>
    </w:lvl>
    <w:lvl w:ilvl="2" w:tentative="1">
      <w:start w:val="1"/>
      <w:numFmt w:val="lowerRoman"/>
      <w:lvlText w:val="%3."/>
      <w:lvlJc w:val="right"/>
      <w:pPr>
        <w:ind w:left="1807" w:hanging="180"/>
      </w:pPr>
    </w:lvl>
    <w:lvl w:ilvl="3" w:tentative="1">
      <w:start w:val="1"/>
      <w:numFmt w:val="decimal"/>
      <w:lvlText w:val="%4."/>
      <w:lvlJc w:val="left"/>
      <w:pPr>
        <w:ind w:left="2527" w:hanging="360"/>
      </w:pPr>
    </w:lvl>
    <w:lvl w:ilvl="4" w:tentative="1">
      <w:start w:val="1"/>
      <w:numFmt w:val="lowerLetter"/>
      <w:lvlText w:val="%5."/>
      <w:lvlJc w:val="left"/>
      <w:pPr>
        <w:ind w:left="3247" w:hanging="360"/>
      </w:pPr>
    </w:lvl>
    <w:lvl w:ilvl="5" w:tentative="1">
      <w:start w:val="1"/>
      <w:numFmt w:val="lowerRoman"/>
      <w:lvlText w:val="%6."/>
      <w:lvlJc w:val="right"/>
      <w:pPr>
        <w:ind w:left="3967" w:hanging="180"/>
      </w:pPr>
    </w:lvl>
    <w:lvl w:ilvl="6" w:tentative="1">
      <w:start w:val="1"/>
      <w:numFmt w:val="decimal"/>
      <w:lvlText w:val="%7."/>
      <w:lvlJc w:val="left"/>
      <w:pPr>
        <w:ind w:left="4687" w:hanging="360"/>
      </w:pPr>
    </w:lvl>
    <w:lvl w:ilvl="7" w:tentative="1">
      <w:start w:val="1"/>
      <w:numFmt w:val="lowerLetter"/>
      <w:lvlText w:val="%8."/>
      <w:lvlJc w:val="left"/>
      <w:pPr>
        <w:ind w:left="5407" w:hanging="360"/>
      </w:pPr>
    </w:lvl>
    <w:lvl w:ilvl="8" w:tentative="1">
      <w:start w:val="1"/>
      <w:numFmt w:val="lowerRoman"/>
      <w:lvlText w:val="%9."/>
      <w:lvlJc w:val="right"/>
      <w:pPr>
        <w:ind w:left="6127" w:hanging="180"/>
      </w:pPr>
    </w:lvl>
  </w:abstractNum>
  <w:num w:numId="1" w16cid:durableId="1236815369">
    <w:abstractNumId w:val="0"/>
    <w:lvlOverride w:ilvl="0">
      <w:lvl w:ilvl="0">
        <w:start w:val="0"/>
        <w:numFmt w:val="bullet"/>
        <w:lvlText w:val=""/>
        <w:legacy w:legacy="1" w:legacySpace="0" w:legacyIndent="720"/>
        <w:lvlJc w:val="left"/>
        <w:pPr>
          <w:ind w:left="1440" w:hanging="720"/>
        </w:pPr>
        <w:rPr>
          <w:rFonts w:ascii="WP MathA" w:hAnsi="WP MathA" w:hint="default"/>
        </w:rPr>
      </w:lvl>
    </w:lvlOverride>
  </w:num>
  <w:num w:numId="2" w16cid:durableId="544685158">
    <w:abstractNumId w:val="0"/>
    <w:lvlOverride w:ilvl="0">
      <w:lvl w:ilvl="0">
        <w:start w:val="0"/>
        <w:numFmt w:val="bullet"/>
        <w:lvlText w:val=""/>
        <w:legacy w:legacy="1" w:legacySpace="0" w:legacyIndent="5760"/>
        <w:lvlJc w:val="left"/>
        <w:pPr>
          <w:ind w:left="6480" w:hanging="5760"/>
        </w:pPr>
        <w:rPr>
          <w:rFonts w:ascii="WP MathA" w:hAnsi="WP MathA" w:hint="default"/>
        </w:rPr>
      </w:lvl>
    </w:lvlOverride>
  </w:num>
  <w:num w:numId="3" w16cid:durableId="2022001854">
    <w:abstractNumId w:val="14"/>
  </w:num>
  <w:num w:numId="4" w16cid:durableId="2121802214">
    <w:abstractNumId w:val="1"/>
  </w:num>
  <w:num w:numId="5" w16cid:durableId="1246188685">
    <w:abstractNumId w:val="10"/>
  </w:num>
  <w:num w:numId="6" w16cid:durableId="821193968">
    <w:abstractNumId w:val="2"/>
  </w:num>
  <w:num w:numId="7" w16cid:durableId="1575702996">
    <w:abstractNumId w:val="6"/>
  </w:num>
  <w:num w:numId="8" w16cid:durableId="674112847">
    <w:abstractNumId w:val="5"/>
  </w:num>
  <w:num w:numId="9" w16cid:durableId="1240555743">
    <w:abstractNumId w:val="13"/>
  </w:num>
  <w:num w:numId="10" w16cid:durableId="1878589988">
    <w:abstractNumId w:val="9"/>
  </w:num>
  <w:num w:numId="11" w16cid:durableId="217672655">
    <w:abstractNumId w:val="16"/>
  </w:num>
  <w:num w:numId="12" w16cid:durableId="1989938832">
    <w:abstractNumId w:val="3"/>
  </w:num>
  <w:num w:numId="13" w16cid:durableId="281691022">
    <w:abstractNumId w:val="11"/>
  </w:num>
  <w:num w:numId="14" w16cid:durableId="1043797349">
    <w:abstractNumId w:val="12"/>
  </w:num>
  <w:num w:numId="15" w16cid:durableId="2119639068">
    <w:abstractNumId w:val="15"/>
  </w:num>
  <w:num w:numId="16" w16cid:durableId="1535997910">
    <w:abstractNumId w:val="7"/>
  </w:num>
  <w:num w:numId="17" w16cid:durableId="1373768231">
    <w:abstractNumId w:val="8"/>
  </w:num>
  <w:num w:numId="18" w16cid:durableId="1555894955">
    <w:abstractNumId w:val="19"/>
  </w:num>
  <w:num w:numId="19" w16cid:durableId="1454521236">
    <w:abstractNumId w:val="17"/>
  </w:num>
  <w:num w:numId="20" w16cid:durableId="1088425607">
    <w:abstractNumId w:val="4"/>
  </w:num>
  <w:num w:numId="21" w16cid:durableId="15310625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0B7"/>
    <w:rsid w:val="00003261"/>
    <w:rsid w:val="0000440B"/>
    <w:rsid w:val="00015BD3"/>
    <w:rsid w:val="00021793"/>
    <w:rsid w:val="000432B8"/>
    <w:rsid w:val="000506FB"/>
    <w:rsid w:val="00051543"/>
    <w:rsid w:val="00054A42"/>
    <w:rsid w:val="0005665B"/>
    <w:rsid w:val="00077333"/>
    <w:rsid w:val="00077CF8"/>
    <w:rsid w:val="00080826"/>
    <w:rsid w:val="00080D7D"/>
    <w:rsid w:val="00092832"/>
    <w:rsid w:val="000A29D7"/>
    <w:rsid w:val="000A2BA7"/>
    <w:rsid w:val="000A3526"/>
    <w:rsid w:val="000B3933"/>
    <w:rsid w:val="000C30C1"/>
    <w:rsid w:val="000D1828"/>
    <w:rsid w:val="000D785E"/>
    <w:rsid w:val="000F4D2E"/>
    <w:rsid w:val="000F67E6"/>
    <w:rsid w:val="000F718B"/>
    <w:rsid w:val="0010046E"/>
    <w:rsid w:val="00116902"/>
    <w:rsid w:val="00124393"/>
    <w:rsid w:val="0013296A"/>
    <w:rsid w:val="00133932"/>
    <w:rsid w:val="00143C4F"/>
    <w:rsid w:val="00151623"/>
    <w:rsid w:val="001618DD"/>
    <w:rsid w:val="00165D5A"/>
    <w:rsid w:val="001722B0"/>
    <w:rsid w:val="0018624F"/>
    <w:rsid w:val="00192B68"/>
    <w:rsid w:val="001A7AF5"/>
    <w:rsid w:val="001C1418"/>
    <w:rsid w:val="001C2140"/>
    <w:rsid w:val="001C7C56"/>
    <w:rsid w:val="001D2329"/>
    <w:rsid w:val="001D4690"/>
    <w:rsid w:val="001E0623"/>
    <w:rsid w:val="001E45B1"/>
    <w:rsid w:val="001F15E2"/>
    <w:rsid w:val="001F285D"/>
    <w:rsid w:val="00207139"/>
    <w:rsid w:val="0021513F"/>
    <w:rsid w:val="00221A69"/>
    <w:rsid w:val="002243FB"/>
    <w:rsid w:val="00227519"/>
    <w:rsid w:val="002420EB"/>
    <w:rsid w:val="00263D77"/>
    <w:rsid w:val="00266CCA"/>
    <w:rsid w:val="00267F68"/>
    <w:rsid w:val="00273B03"/>
    <w:rsid w:val="002846D8"/>
    <w:rsid w:val="00296049"/>
    <w:rsid w:val="002A5C2A"/>
    <w:rsid w:val="002C6C3B"/>
    <w:rsid w:val="002D1DCE"/>
    <w:rsid w:val="002F19A7"/>
    <w:rsid w:val="00315448"/>
    <w:rsid w:val="0032084A"/>
    <w:rsid w:val="00337511"/>
    <w:rsid w:val="0036026C"/>
    <w:rsid w:val="00364B99"/>
    <w:rsid w:val="00373E0E"/>
    <w:rsid w:val="00373EC7"/>
    <w:rsid w:val="00377AD3"/>
    <w:rsid w:val="003863E2"/>
    <w:rsid w:val="00392501"/>
    <w:rsid w:val="003A472F"/>
    <w:rsid w:val="003A7B32"/>
    <w:rsid w:val="003B3E15"/>
    <w:rsid w:val="003B4209"/>
    <w:rsid w:val="003E1F97"/>
    <w:rsid w:val="003E23D6"/>
    <w:rsid w:val="003E68A2"/>
    <w:rsid w:val="003E7771"/>
    <w:rsid w:val="003F13A2"/>
    <w:rsid w:val="003F3416"/>
    <w:rsid w:val="003F5B50"/>
    <w:rsid w:val="003F660E"/>
    <w:rsid w:val="003F697A"/>
    <w:rsid w:val="00400EAB"/>
    <w:rsid w:val="00402FA9"/>
    <w:rsid w:val="00412404"/>
    <w:rsid w:val="004215B3"/>
    <w:rsid w:val="0042356C"/>
    <w:rsid w:val="004237EC"/>
    <w:rsid w:val="004241B1"/>
    <w:rsid w:val="0043663E"/>
    <w:rsid w:val="00452698"/>
    <w:rsid w:val="00460CD5"/>
    <w:rsid w:val="004639B9"/>
    <w:rsid w:val="0047074E"/>
    <w:rsid w:val="004739A0"/>
    <w:rsid w:val="00473B50"/>
    <w:rsid w:val="0049691A"/>
    <w:rsid w:val="004A5E4D"/>
    <w:rsid w:val="004A615E"/>
    <w:rsid w:val="004A6383"/>
    <w:rsid w:val="004C5214"/>
    <w:rsid w:val="004C620B"/>
    <w:rsid w:val="004D6265"/>
    <w:rsid w:val="004D7C2B"/>
    <w:rsid w:val="004E2CE9"/>
    <w:rsid w:val="004E79C6"/>
    <w:rsid w:val="004F1B76"/>
    <w:rsid w:val="00501F44"/>
    <w:rsid w:val="00507CEE"/>
    <w:rsid w:val="00510CBA"/>
    <w:rsid w:val="0051584A"/>
    <w:rsid w:val="0053089F"/>
    <w:rsid w:val="005448AD"/>
    <w:rsid w:val="0055445C"/>
    <w:rsid w:val="00560000"/>
    <w:rsid w:val="0056267E"/>
    <w:rsid w:val="00565310"/>
    <w:rsid w:val="0056645A"/>
    <w:rsid w:val="00567B7A"/>
    <w:rsid w:val="00570252"/>
    <w:rsid w:val="00573474"/>
    <w:rsid w:val="00582460"/>
    <w:rsid w:val="005969A4"/>
    <w:rsid w:val="005A0CE1"/>
    <w:rsid w:val="005A2AF6"/>
    <w:rsid w:val="005A4862"/>
    <w:rsid w:val="005A6DEC"/>
    <w:rsid w:val="005C3AFF"/>
    <w:rsid w:val="005C53BB"/>
    <w:rsid w:val="005C7353"/>
    <w:rsid w:val="005D7CFA"/>
    <w:rsid w:val="005E5D57"/>
    <w:rsid w:val="005E641E"/>
    <w:rsid w:val="005F6E15"/>
    <w:rsid w:val="00606686"/>
    <w:rsid w:val="0060746E"/>
    <w:rsid w:val="0061210A"/>
    <w:rsid w:val="006175A9"/>
    <w:rsid w:val="006212DF"/>
    <w:rsid w:val="00626703"/>
    <w:rsid w:val="00626FDC"/>
    <w:rsid w:val="00627D9A"/>
    <w:rsid w:val="0063253E"/>
    <w:rsid w:val="00637612"/>
    <w:rsid w:val="006511AE"/>
    <w:rsid w:val="006532D3"/>
    <w:rsid w:val="00655827"/>
    <w:rsid w:val="006604C2"/>
    <w:rsid w:val="006644B5"/>
    <w:rsid w:val="006821E6"/>
    <w:rsid w:val="006867C1"/>
    <w:rsid w:val="006B6684"/>
    <w:rsid w:val="006B6B5D"/>
    <w:rsid w:val="006B789C"/>
    <w:rsid w:val="006D3CD4"/>
    <w:rsid w:val="006D6C95"/>
    <w:rsid w:val="006E67A6"/>
    <w:rsid w:val="0071544C"/>
    <w:rsid w:val="00723FF0"/>
    <w:rsid w:val="00726D6E"/>
    <w:rsid w:val="0072735B"/>
    <w:rsid w:val="00735186"/>
    <w:rsid w:val="00740F70"/>
    <w:rsid w:val="00745BEC"/>
    <w:rsid w:val="00762134"/>
    <w:rsid w:val="007738B7"/>
    <w:rsid w:val="007760F7"/>
    <w:rsid w:val="007809C7"/>
    <w:rsid w:val="00791761"/>
    <w:rsid w:val="007D36EB"/>
    <w:rsid w:val="007D6237"/>
    <w:rsid w:val="007E32A7"/>
    <w:rsid w:val="007E39D5"/>
    <w:rsid w:val="007E4353"/>
    <w:rsid w:val="007E50DE"/>
    <w:rsid w:val="007E60D1"/>
    <w:rsid w:val="007E7FAF"/>
    <w:rsid w:val="007F6A2D"/>
    <w:rsid w:val="00801E48"/>
    <w:rsid w:val="008211F7"/>
    <w:rsid w:val="008214C3"/>
    <w:rsid w:val="008303B2"/>
    <w:rsid w:val="00834F68"/>
    <w:rsid w:val="008404F8"/>
    <w:rsid w:val="00841A66"/>
    <w:rsid w:val="0086780F"/>
    <w:rsid w:val="00880041"/>
    <w:rsid w:val="00882D88"/>
    <w:rsid w:val="0088462D"/>
    <w:rsid w:val="008A1F30"/>
    <w:rsid w:val="008A597E"/>
    <w:rsid w:val="008A6483"/>
    <w:rsid w:val="008B0865"/>
    <w:rsid w:val="008B2950"/>
    <w:rsid w:val="008C3C9A"/>
    <w:rsid w:val="008C5963"/>
    <w:rsid w:val="008D1AAC"/>
    <w:rsid w:val="008D209B"/>
    <w:rsid w:val="008E1074"/>
    <w:rsid w:val="008E1B31"/>
    <w:rsid w:val="008E6EED"/>
    <w:rsid w:val="008F275D"/>
    <w:rsid w:val="008F4A89"/>
    <w:rsid w:val="009022C2"/>
    <w:rsid w:val="009073BE"/>
    <w:rsid w:val="00920DD1"/>
    <w:rsid w:val="0092281C"/>
    <w:rsid w:val="00922B61"/>
    <w:rsid w:val="0092714D"/>
    <w:rsid w:val="0093059D"/>
    <w:rsid w:val="009327C3"/>
    <w:rsid w:val="00942675"/>
    <w:rsid w:val="00944F55"/>
    <w:rsid w:val="00951F14"/>
    <w:rsid w:val="00952133"/>
    <w:rsid w:val="009574ED"/>
    <w:rsid w:val="009756DD"/>
    <w:rsid w:val="00982BBB"/>
    <w:rsid w:val="009A016D"/>
    <w:rsid w:val="009A26B0"/>
    <w:rsid w:val="009C0F00"/>
    <w:rsid w:val="009C5149"/>
    <w:rsid w:val="009D52D3"/>
    <w:rsid w:val="009F0A6C"/>
    <w:rsid w:val="009F702F"/>
    <w:rsid w:val="009F7A32"/>
    <w:rsid w:val="00A01487"/>
    <w:rsid w:val="00A020C2"/>
    <w:rsid w:val="00A15C21"/>
    <w:rsid w:val="00A2211D"/>
    <w:rsid w:val="00A31C36"/>
    <w:rsid w:val="00A32158"/>
    <w:rsid w:val="00A456BF"/>
    <w:rsid w:val="00A7702B"/>
    <w:rsid w:val="00A815E1"/>
    <w:rsid w:val="00A822D4"/>
    <w:rsid w:val="00A84376"/>
    <w:rsid w:val="00A90841"/>
    <w:rsid w:val="00AA325D"/>
    <w:rsid w:val="00AA3753"/>
    <w:rsid w:val="00AA6651"/>
    <w:rsid w:val="00AB174A"/>
    <w:rsid w:val="00AB26FE"/>
    <w:rsid w:val="00AB71E8"/>
    <w:rsid w:val="00AC320E"/>
    <w:rsid w:val="00AC5695"/>
    <w:rsid w:val="00AC7BB7"/>
    <w:rsid w:val="00AD218E"/>
    <w:rsid w:val="00AE2E44"/>
    <w:rsid w:val="00AE3871"/>
    <w:rsid w:val="00B00604"/>
    <w:rsid w:val="00B11376"/>
    <w:rsid w:val="00B205A2"/>
    <w:rsid w:val="00B2230F"/>
    <w:rsid w:val="00B240C2"/>
    <w:rsid w:val="00B2766A"/>
    <w:rsid w:val="00B32A7F"/>
    <w:rsid w:val="00B35797"/>
    <w:rsid w:val="00B42022"/>
    <w:rsid w:val="00B44ADB"/>
    <w:rsid w:val="00B45DBA"/>
    <w:rsid w:val="00B52225"/>
    <w:rsid w:val="00B70D32"/>
    <w:rsid w:val="00B743D6"/>
    <w:rsid w:val="00B74D3A"/>
    <w:rsid w:val="00B93F55"/>
    <w:rsid w:val="00B959BA"/>
    <w:rsid w:val="00B96C51"/>
    <w:rsid w:val="00B97891"/>
    <w:rsid w:val="00BA3400"/>
    <w:rsid w:val="00BA3838"/>
    <w:rsid w:val="00BA6AF1"/>
    <w:rsid w:val="00BB396C"/>
    <w:rsid w:val="00BB6DFB"/>
    <w:rsid w:val="00BC0B03"/>
    <w:rsid w:val="00BD088E"/>
    <w:rsid w:val="00BE0987"/>
    <w:rsid w:val="00BE4A5D"/>
    <w:rsid w:val="00BE7982"/>
    <w:rsid w:val="00BF5829"/>
    <w:rsid w:val="00C00F77"/>
    <w:rsid w:val="00C0200A"/>
    <w:rsid w:val="00C0392D"/>
    <w:rsid w:val="00C04C91"/>
    <w:rsid w:val="00C116FE"/>
    <w:rsid w:val="00C15059"/>
    <w:rsid w:val="00C16B13"/>
    <w:rsid w:val="00C226C8"/>
    <w:rsid w:val="00C230D3"/>
    <w:rsid w:val="00C232D4"/>
    <w:rsid w:val="00C23AA2"/>
    <w:rsid w:val="00C35FC2"/>
    <w:rsid w:val="00C41CDC"/>
    <w:rsid w:val="00C53615"/>
    <w:rsid w:val="00C6627B"/>
    <w:rsid w:val="00C7111B"/>
    <w:rsid w:val="00C745D9"/>
    <w:rsid w:val="00CA144E"/>
    <w:rsid w:val="00CC4D97"/>
    <w:rsid w:val="00CD57B1"/>
    <w:rsid w:val="00CD6322"/>
    <w:rsid w:val="00CE5918"/>
    <w:rsid w:val="00CF34EF"/>
    <w:rsid w:val="00D00D43"/>
    <w:rsid w:val="00D06E48"/>
    <w:rsid w:val="00D304BA"/>
    <w:rsid w:val="00D32F91"/>
    <w:rsid w:val="00D45D42"/>
    <w:rsid w:val="00D56F48"/>
    <w:rsid w:val="00D60EEC"/>
    <w:rsid w:val="00D62286"/>
    <w:rsid w:val="00D657D9"/>
    <w:rsid w:val="00D67C3E"/>
    <w:rsid w:val="00D76121"/>
    <w:rsid w:val="00D81631"/>
    <w:rsid w:val="00D86D75"/>
    <w:rsid w:val="00D90085"/>
    <w:rsid w:val="00D919D6"/>
    <w:rsid w:val="00DA1076"/>
    <w:rsid w:val="00DB1B3F"/>
    <w:rsid w:val="00DC7BD1"/>
    <w:rsid w:val="00DC7CCE"/>
    <w:rsid w:val="00DD41FB"/>
    <w:rsid w:val="00DF7A85"/>
    <w:rsid w:val="00E00213"/>
    <w:rsid w:val="00E16285"/>
    <w:rsid w:val="00E23BCB"/>
    <w:rsid w:val="00E23C55"/>
    <w:rsid w:val="00E2443C"/>
    <w:rsid w:val="00E35428"/>
    <w:rsid w:val="00E37FBD"/>
    <w:rsid w:val="00E45FB4"/>
    <w:rsid w:val="00E461E4"/>
    <w:rsid w:val="00E473AA"/>
    <w:rsid w:val="00E62A02"/>
    <w:rsid w:val="00E63E92"/>
    <w:rsid w:val="00E661F2"/>
    <w:rsid w:val="00E72542"/>
    <w:rsid w:val="00E7336C"/>
    <w:rsid w:val="00E81EC0"/>
    <w:rsid w:val="00EA377A"/>
    <w:rsid w:val="00EB3DBA"/>
    <w:rsid w:val="00EB50DE"/>
    <w:rsid w:val="00ED117F"/>
    <w:rsid w:val="00ED57CF"/>
    <w:rsid w:val="00ED6AD4"/>
    <w:rsid w:val="00EE0402"/>
    <w:rsid w:val="00EE1E80"/>
    <w:rsid w:val="00EE4111"/>
    <w:rsid w:val="00EF00F2"/>
    <w:rsid w:val="00EF0F00"/>
    <w:rsid w:val="00F00D43"/>
    <w:rsid w:val="00F00DC2"/>
    <w:rsid w:val="00F0185B"/>
    <w:rsid w:val="00F14455"/>
    <w:rsid w:val="00F205A1"/>
    <w:rsid w:val="00F21225"/>
    <w:rsid w:val="00F22D83"/>
    <w:rsid w:val="00F40269"/>
    <w:rsid w:val="00F5797A"/>
    <w:rsid w:val="00F67606"/>
    <w:rsid w:val="00F70CD6"/>
    <w:rsid w:val="00F75234"/>
    <w:rsid w:val="00F81CBF"/>
    <w:rsid w:val="00F852C5"/>
    <w:rsid w:val="00F94C20"/>
    <w:rsid w:val="00FA0BE8"/>
    <w:rsid w:val="00FA0EF5"/>
    <w:rsid w:val="00FA40BB"/>
    <w:rsid w:val="00FA436F"/>
    <w:rsid w:val="00FB33F6"/>
    <w:rsid w:val="00FC10B7"/>
    <w:rsid w:val="00FC264B"/>
    <w:rsid w:val="00FE31B9"/>
    <w:rsid w:val="00FE5794"/>
    <w:rsid w:val="00FE58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A829E1C"/>
  <w15:chartTrackingRefBased/>
  <w15:docId w15:val="{8892AAA5-BDF8-4856-96B8-94753C4F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1CDC"/>
    <w:pPr>
      <w:widowControl w:val="0"/>
    </w:pPr>
    <w:rPr>
      <w:rFonts w:ascii="Arial" w:hAnsi="Arial"/>
      <w:snapToGrid w:val="0"/>
      <w:sz w:val="22"/>
    </w:rPr>
  </w:style>
  <w:style w:type="paragraph" w:styleId="Heading1">
    <w:name w:val="heading 1"/>
    <w:basedOn w:val="Normal"/>
    <w:next w:val="Normal"/>
    <w:qFormat/>
    <w:pPr>
      <w:keepNext/>
      <w:tabs>
        <w:tab w:val="center" w:pos="4680"/>
      </w:tabs>
      <w:jc w:val="center"/>
      <w:outlineLvl w:val="0"/>
    </w:pPr>
    <w:rPr>
      <w:rFonts w:ascii="CG Times" w:hAnsi="CG Times"/>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1440" w:hanging="72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1440"/>
      </w:tabs>
      <w:ind w:left="720"/>
      <w:jc w:val="both"/>
    </w:pPr>
    <w:rPr>
      <w:rFonts w:ascii="CG Times" w:hAnsi="CG Times"/>
    </w:rPr>
  </w:style>
  <w:style w:type="paragraph" w:styleId="BodyTextIndent2">
    <w:name w:val="Body Text Indent 2"/>
    <w:basedOn w:val="Normal"/>
    <w:pPr>
      <w:tabs>
        <w:tab w:val="left" w:pos="-1440"/>
      </w:tabs>
      <w:ind w:left="1080"/>
      <w:jc w:val="both"/>
    </w:pPr>
    <w:rPr>
      <w:rFonts w:ascii="CG Times" w:hAnsi="CG Times"/>
    </w:rPr>
  </w:style>
  <w:style w:type="paragraph" w:styleId="BodyTextIndent3">
    <w:name w:val="Body Text Indent 3"/>
    <w:basedOn w:val="Normal"/>
    <w:pPr>
      <w:ind w:left="1080" w:hanging="360"/>
      <w:jc w:val="both"/>
    </w:pPr>
    <w:rPr>
      <w:rFonts w:ascii="CG Times" w:hAnsi="CG Times"/>
    </w:rPr>
  </w:style>
  <w:style w:type="character" w:styleId="PageNumber">
    <w:name w:val="page number"/>
    <w:basedOn w:val="DefaultParagraphFont"/>
    <w:rsid w:val="00FC10B7"/>
  </w:style>
  <w:style w:type="character" w:styleId="Hyperlink">
    <w:name w:val="Hyperlink"/>
    <w:rsid w:val="003B3E15"/>
    <w:rPr>
      <w:color w:val="0000FF"/>
      <w:u w:val="single"/>
    </w:rPr>
  </w:style>
  <w:style w:type="character" w:customStyle="1" w:styleId="HeaderChar">
    <w:name w:val="Header Char"/>
    <w:link w:val="Header"/>
    <w:uiPriority w:val="99"/>
    <w:rsid w:val="00AA6651"/>
    <w:rPr>
      <w:rFonts w:ascii="Courier" w:hAnsi="Courier"/>
      <w:snapToGrid w:val="0"/>
      <w:sz w:val="24"/>
    </w:rPr>
  </w:style>
  <w:style w:type="character" w:customStyle="1" w:styleId="FooterChar">
    <w:name w:val="Footer Char"/>
    <w:link w:val="Footer"/>
    <w:uiPriority w:val="99"/>
    <w:rsid w:val="00AA6651"/>
    <w:rPr>
      <w:rFonts w:ascii="Courier" w:hAnsi="Courier"/>
      <w:snapToGrid w:val="0"/>
      <w:sz w:val="24"/>
    </w:rPr>
  </w:style>
  <w:style w:type="character" w:styleId="FollowedHyperlink">
    <w:name w:val="FollowedHyperlink"/>
    <w:rsid w:val="00C41CDC"/>
    <w:rPr>
      <w:color w:val="800080"/>
      <w:u w:val="single"/>
    </w:rPr>
  </w:style>
  <w:style w:type="paragraph" w:styleId="ListParagraph">
    <w:name w:val="List Paragraph"/>
    <w:basedOn w:val="Normal"/>
    <w:uiPriority w:val="34"/>
    <w:qFormat/>
    <w:rsid w:val="001E0623"/>
    <w:pPr>
      <w:ind w:left="720"/>
    </w:pPr>
  </w:style>
  <w:style w:type="paragraph" w:styleId="NoSpacing">
    <w:name w:val="No Spacing"/>
    <w:uiPriority w:val="1"/>
    <w:qFormat/>
    <w:rsid w:val="00A15C21"/>
    <w:pPr>
      <w:widowControl w:val="0"/>
    </w:pPr>
    <w:rPr>
      <w:rFonts w:ascii="Arial" w:hAnsi="Arial"/>
      <w:snapToGrid w:val="0"/>
      <w:sz w:val="22"/>
    </w:rPr>
  </w:style>
  <w:style w:type="paragraph" w:styleId="Revision">
    <w:name w:val="Revision"/>
    <w:hidden/>
    <w:uiPriority w:val="99"/>
    <w:semiHidden/>
    <w:rsid w:val="00373EC7"/>
    <w:rPr>
      <w:rFonts w:ascii="Arial" w:hAnsi="Arial"/>
      <w:snapToGrid w:val="0"/>
      <w:sz w:val="22"/>
    </w:rPr>
  </w:style>
  <w:style w:type="character" w:styleId="CommentReference">
    <w:name w:val="annotation reference"/>
    <w:basedOn w:val="DefaultParagraphFont"/>
    <w:rsid w:val="00D81631"/>
    <w:rPr>
      <w:sz w:val="16"/>
      <w:szCs w:val="16"/>
    </w:rPr>
  </w:style>
  <w:style w:type="paragraph" w:styleId="CommentText">
    <w:name w:val="annotation text"/>
    <w:basedOn w:val="Normal"/>
    <w:link w:val="CommentTextChar"/>
    <w:rsid w:val="00D81631"/>
    <w:rPr>
      <w:sz w:val="20"/>
    </w:rPr>
  </w:style>
  <w:style w:type="character" w:customStyle="1" w:styleId="CommentTextChar">
    <w:name w:val="Comment Text Char"/>
    <w:basedOn w:val="DefaultParagraphFont"/>
    <w:link w:val="CommentText"/>
    <w:rsid w:val="00D81631"/>
    <w:rPr>
      <w:rFonts w:ascii="Arial" w:hAnsi="Arial"/>
      <w:snapToGrid w:val="0"/>
    </w:rPr>
  </w:style>
  <w:style w:type="paragraph" w:styleId="CommentSubject">
    <w:name w:val="annotation subject"/>
    <w:basedOn w:val="CommentText"/>
    <w:next w:val="CommentText"/>
    <w:link w:val="CommentSubjectChar"/>
    <w:semiHidden/>
    <w:unhideWhenUsed/>
    <w:rsid w:val="00D81631"/>
    <w:rPr>
      <w:b/>
      <w:bCs/>
    </w:rPr>
  </w:style>
  <w:style w:type="character" w:customStyle="1" w:styleId="CommentSubjectChar">
    <w:name w:val="Comment Subject Char"/>
    <w:basedOn w:val="CommentTextChar"/>
    <w:link w:val="CommentSubject"/>
    <w:semiHidden/>
    <w:rsid w:val="00D81631"/>
    <w:rPr>
      <w:rFonts w:ascii="Arial" w:hAnsi="Arial"/>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rb.gov/sites/default/files/2017-06/PIA-BPO.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F976E-9769-4FAE-90D8-1A5AFF099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1575</Words>
  <Characters>8601</Characters>
  <Application>Microsoft Office Word</Application>
  <DocSecurity>0</DocSecurity>
  <Lines>232</Lines>
  <Paragraphs>104</Paragraphs>
  <ScaleCrop>false</ScaleCrop>
  <HeadingPairs>
    <vt:vector size="2" baseType="variant">
      <vt:variant>
        <vt:lpstr>Title</vt:lpstr>
      </vt:variant>
      <vt:variant>
        <vt:i4>1</vt:i4>
      </vt:variant>
    </vt:vector>
  </HeadingPairs>
  <TitlesOfParts>
    <vt:vector size="1" baseType="lpstr">
      <vt:lpstr/>
    </vt:vector>
  </TitlesOfParts>
  <Company>Micron Electronics, Inc.</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BDP-230</dc:creator>
  <cp:lastModifiedBy>Foster, Brian D.</cp:lastModifiedBy>
  <cp:revision>19</cp:revision>
  <cp:lastPrinted>2016-11-17T17:51:00Z</cp:lastPrinted>
  <dcterms:created xsi:type="dcterms:W3CDTF">2026-07-08T16:41:00Z</dcterms:created>
  <dcterms:modified xsi:type="dcterms:W3CDTF">2026-09-03T15:26:00Z</dcterms:modified>
</cp:coreProperties>
</file>