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148A6" w:rsidP="00B66DB8" w14:paraId="5B36357E" w14:textId="3EC69A7D">
      <w:pPr>
        <w:pStyle w:val="DFARS"/>
        <w:jc w:val="center"/>
        <w:rPr>
          <w:b/>
          <w:szCs w:val="24"/>
        </w:rPr>
      </w:pPr>
      <w:bookmarkStart w:id="0" w:name="BM252215"/>
      <w:r>
        <w:rPr>
          <w:b/>
          <w:szCs w:val="24"/>
        </w:rPr>
        <w:t>Collection Instrument</w:t>
      </w:r>
    </w:p>
    <w:p w:rsidR="00B66DB8" w:rsidP="00B66DB8" w14:paraId="77092001" w14:textId="7A41F6FB">
      <w:pPr>
        <w:pStyle w:val="DFARS"/>
        <w:jc w:val="center"/>
        <w:rPr>
          <w:b/>
          <w:szCs w:val="24"/>
        </w:rPr>
      </w:pPr>
      <w:r>
        <w:rPr>
          <w:b/>
          <w:szCs w:val="24"/>
        </w:rPr>
        <w:t>OMB Control Number 0704-0232</w:t>
      </w:r>
    </w:p>
    <w:p w:rsidR="00B66DB8" w:rsidRPr="00D0596C" w:rsidP="00B66DB8" w14:paraId="372F9993" w14:textId="77777777">
      <w:pPr>
        <w:pStyle w:val="DFARS"/>
        <w:rPr>
          <w:b/>
          <w:szCs w:val="24"/>
        </w:rPr>
      </w:pPr>
    </w:p>
    <w:p w:rsidR="003148A6" w:rsidRPr="00D0596C" w:rsidP="00BF4677" w14:paraId="202D0AA7" w14:textId="77777777">
      <w:pPr>
        <w:pStyle w:val="DFARS"/>
        <w:rPr>
          <w:b/>
          <w:szCs w:val="24"/>
        </w:rPr>
      </w:pPr>
    </w:p>
    <w:p w:rsidR="003148A6" w:rsidRPr="00D0596C" w:rsidP="00BF4677" w14:paraId="7AFE5DDD" w14:textId="77777777">
      <w:pPr>
        <w:pStyle w:val="DFARS"/>
        <w:rPr>
          <w:b/>
          <w:szCs w:val="24"/>
        </w:rPr>
      </w:pPr>
      <w:r w:rsidRPr="00D0596C">
        <w:rPr>
          <w:b/>
          <w:szCs w:val="24"/>
        </w:rPr>
        <w:t>252.215-7002  Cost Estimating System Requirements.</w:t>
      </w:r>
    </w:p>
    <w:p w:rsidR="003148A6" w:rsidRPr="00D0596C" w:rsidP="00BF4677" w14:paraId="0B63E624" w14:textId="77777777">
      <w:pPr>
        <w:pStyle w:val="DFARS"/>
        <w:rPr>
          <w:szCs w:val="24"/>
        </w:rPr>
      </w:pPr>
      <w:r w:rsidRPr="00D0596C">
        <w:rPr>
          <w:szCs w:val="24"/>
        </w:rPr>
        <w:t xml:space="preserve">As prescribed in </w:t>
      </w:r>
      <w:hyperlink r:id="rId4" w:anchor="215.408" w:history="1">
        <w:r w:rsidRPr="00D0596C">
          <w:rPr>
            <w:rStyle w:val="Hyperlink"/>
            <w:szCs w:val="24"/>
          </w:rPr>
          <w:t>215.408</w:t>
        </w:r>
      </w:hyperlink>
      <w:r w:rsidRPr="00D0596C">
        <w:rPr>
          <w:szCs w:val="24"/>
        </w:rPr>
        <w:t>(</w:t>
      </w:r>
      <w:r w:rsidR="00E7253E">
        <w:rPr>
          <w:szCs w:val="24"/>
        </w:rPr>
        <w:t>1</w:t>
      </w:r>
      <w:r w:rsidRPr="00D0596C">
        <w:rPr>
          <w:szCs w:val="24"/>
        </w:rPr>
        <w:t>), use the following clause:</w:t>
      </w:r>
    </w:p>
    <w:p w:rsidR="003148A6" w:rsidRPr="00D0596C" w:rsidP="00BF4677" w14:paraId="1280BA7D" w14:textId="77777777">
      <w:pPr>
        <w:pStyle w:val="DFARS"/>
        <w:rPr>
          <w:szCs w:val="24"/>
        </w:rPr>
      </w:pPr>
    </w:p>
    <w:p w:rsidR="003148A6" w:rsidRPr="00D0596C" w:rsidP="00C54964" w14:paraId="6F7F04DB" w14:textId="55EBD5F3">
      <w:pPr>
        <w:pStyle w:val="DFARS"/>
        <w:jc w:val="center"/>
        <w:rPr>
          <w:szCs w:val="24"/>
        </w:rPr>
      </w:pPr>
      <w:r w:rsidRPr="00D0596C">
        <w:rPr>
          <w:szCs w:val="24"/>
        </w:rPr>
        <w:t>COST ESTIMATING SYSTEM REQUIREMENTS (</w:t>
      </w:r>
      <w:r w:rsidR="008D23EB">
        <w:rPr>
          <w:szCs w:val="24"/>
        </w:rPr>
        <w:t>JAN 2025</w:t>
      </w:r>
      <w:r w:rsidRPr="00D0596C">
        <w:rPr>
          <w:szCs w:val="24"/>
        </w:rPr>
        <w:t>)</w:t>
      </w:r>
    </w:p>
    <w:p w:rsidR="003148A6" w:rsidRPr="00D0596C" w:rsidP="00BF4677" w14:paraId="76EA2F48" w14:textId="77777777">
      <w:pPr>
        <w:pStyle w:val="DFARS"/>
        <w:rPr>
          <w:szCs w:val="24"/>
        </w:rPr>
      </w:pPr>
    </w:p>
    <w:p w:rsidR="000B621A" w:rsidRPr="00D0596C" w:rsidP="00BF4677" w14:paraId="1124C263" w14:textId="06E7BCD6">
      <w:pPr>
        <w:pStyle w:val="DFARS"/>
        <w:rPr>
          <w:szCs w:val="24"/>
        </w:rPr>
      </w:pPr>
      <w:r w:rsidRPr="00D0596C">
        <w:rPr>
          <w:szCs w:val="24"/>
        </w:rPr>
        <w:tab/>
        <w:t xml:space="preserve">(a)  </w:t>
      </w:r>
      <w:r w:rsidRPr="00D0596C">
        <w:rPr>
          <w:i/>
          <w:szCs w:val="24"/>
        </w:rPr>
        <w:t>Definition</w:t>
      </w:r>
      <w:r w:rsidRPr="00D0596C">
        <w:rPr>
          <w:i/>
          <w:szCs w:val="24"/>
        </w:rPr>
        <w:t>s</w:t>
      </w:r>
      <w:r w:rsidRPr="00D0596C">
        <w:rPr>
          <w:szCs w:val="24"/>
        </w:rPr>
        <w:t>.</w:t>
      </w:r>
    </w:p>
    <w:p w:rsidR="000B621A" w:rsidRPr="00D0596C" w:rsidP="00BF4677" w14:paraId="4A4212BA" w14:textId="77777777">
      <w:pPr>
        <w:pStyle w:val="DFARS"/>
        <w:rPr>
          <w:szCs w:val="24"/>
        </w:rPr>
      </w:pPr>
    </w:p>
    <w:p w:rsidR="000B621A" w:rsidRPr="00D0596C" w:rsidP="00BF4677" w14:paraId="63D53D57" w14:textId="77777777">
      <w:pPr>
        <w:pStyle w:val="DFARS"/>
        <w:rPr>
          <w:szCs w:val="24"/>
        </w:rPr>
      </w:pPr>
      <w:r w:rsidRPr="00D0596C">
        <w:rPr>
          <w:szCs w:val="24"/>
        </w:rPr>
        <w:tab/>
        <w:t xml:space="preserve">“Acceptable estimating system” means an estimating system </w:t>
      </w:r>
      <w:r w:rsidRPr="00D0596C" w:rsidR="00DC3316">
        <w:rPr>
          <w:szCs w:val="24"/>
        </w:rPr>
        <w:t xml:space="preserve">that </w:t>
      </w:r>
      <w:r w:rsidRPr="00D0596C" w:rsidR="00CE5B71">
        <w:rPr>
          <w:szCs w:val="24"/>
        </w:rPr>
        <w:t>complies with the system criteria in paragraph (d) of this clause, and provides for a system that—</w:t>
      </w:r>
    </w:p>
    <w:p w:rsidR="000B621A" w:rsidRPr="00D0596C" w:rsidP="00BF4677" w14:paraId="069F0F4C" w14:textId="77777777">
      <w:pPr>
        <w:pStyle w:val="DFARS"/>
        <w:rPr>
          <w:szCs w:val="24"/>
        </w:rPr>
      </w:pPr>
    </w:p>
    <w:p w:rsidR="000B621A" w:rsidRPr="00D0596C" w:rsidP="00BF4677" w14:paraId="1F1A7E2D" w14:textId="77777777">
      <w:pPr>
        <w:pStyle w:val="DFARS"/>
        <w:rPr>
          <w:szCs w:val="24"/>
        </w:rPr>
      </w:pPr>
      <w:r w:rsidRPr="00D0596C">
        <w:rPr>
          <w:szCs w:val="24"/>
        </w:rPr>
        <w:tab/>
      </w:r>
      <w:r w:rsidRPr="00D0596C">
        <w:rPr>
          <w:szCs w:val="24"/>
        </w:rPr>
        <w:tab/>
        <w:t>(1)  Is maintained, reliable, and consistently applied;</w:t>
      </w:r>
    </w:p>
    <w:p w:rsidR="000B621A" w:rsidRPr="00D0596C" w:rsidP="00BF4677" w14:paraId="5667343A" w14:textId="77777777">
      <w:pPr>
        <w:pStyle w:val="DFARS"/>
        <w:rPr>
          <w:szCs w:val="24"/>
        </w:rPr>
      </w:pPr>
    </w:p>
    <w:p w:rsidR="000B621A" w:rsidRPr="00D0596C" w:rsidP="00BF4677" w14:paraId="504B7188" w14:textId="77777777">
      <w:pPr>
        <w:pStyle w:val="DFARS"/>
        <w:rPr>
          <w:szCs w:val="24"/>
        </w:rPr>
      </w:pPr>
      <w:r w:rsidRPr="00D0596C">
        <w:rPr>
          <w:szCs w:val="24"/>
        </w:rPr>
        <w:tab/>
      </w:r>
      <w:r w:rsidRPr="00D0596C">
        <w:rPr>
          <w:szCs w:val="24"/>
        </w:rPr>
        <w:tab/>
        <w:t>(2)  Produces verifiable, supportable</w:t>
      </w:r>
      <w:r w:rsidRPr="00D0596C" w:rsidR="00AE68CD">
        <w:rPr>
          <w:szCs w:val="24"/>
        </w:rPr>
        <w:t>,</w:t>
      </w:r>
      <w:r w:rsidRPr="00D0596C">
        <w:rPr>
          <w:szCs w:val="24"/>
        </w:rPr>
        <w:t xml:space="preserve"> documented</w:t>
      </w:r>
      <w:r w:rsidRPr="00D0596C" w:rsidR="00AE68CD">
        <w:rPr>
          <w:szCs w:val="24"/>
        </w:rPr>
        <w:t>, and timely</w:t>
      </w:r>
      <w:r w:rsidRPr="00D0596C">
        <w:rPr>
          <w:szCs w:val="24"/>
        </w:rPr>
        <w:t xml:space="preserve"> cost estimates</w:t>
      </w:r>
      <w:r w:rsidR="00F71731">
        <w:rPr>
          <w:szCs w:val="24"/>
        </w:rPr>
        <w:t xml:space="preserve"> </w:t>
      </w:r>
      <w:r w:rsidRPr="00D0596C">
        <w:rPr>
          <w:szCs w:val="24"/>
        </w:rPr>
        <w:t>that are an acceptable basis for negotiation of fair and reasonable prices;</w:t>
      </w:r>
    </w:p>
    <w:p w:rsidR="000B621A" w:rsidRPr="00D0596C" w:rsidP="00BF4677" w14:paraId="794F4DC9" w14:textId="77777777">
      <w:pPr>
        <w:pStyle w:val="DFARS"/>
        <w:rPr>
          <w:szCs w:val="24"/>
        </w:rPr>
      </w:pPr>
    </w:p>
    <w:p w:rsidR="000B621A" w:rsidRPr="00D0596C" w:rsidP="00BF4677" w14:paraId="726820FC" w14:textId="77777777">
      <w:pPr>
        <w:pStyle w:val="DFARS"/>
        <w:rPr>
          <w:szCs w:val="24"/>
        </w:rPr>
      </w:pPr>
      <w:r w:rsidRPr="00D0596C">
        <w:rPr>
          <w:szCs w:val="24"/>
        </w:rPr>
        <w:tab/>
      </w:r>
      <w:r w:rsidRPr="00D0596C">
        <w:rPr>
          <w:szCs w:val="24"/>
        </w:rPr>
        <w:tab/>
        <w:t>(3)  Is consistent with and integrated with the Contractor’s related management system</w:t>
      </w:r>
      <w:r w:rsidRPr="00D0596C" w:rsidR="00487101">
        <w:rPr>
          <w:szCs w:val="24"/>
        </w:rPr>
        <w:t>s</w:t>
      </w:r>
      <w:r w:rsidRPr="00D0596C">
        <w:rPr>
          <w:szCs w:val="24"/>
        </w:rPr>
        <w:t>; and</w:t>
      </w:r>
    </w:p>
    <w:p w:rsidR="000B621A" w:rsidRPr="00D0596C" w:rsidP="00BF4677" w14:paraId="1FC66540" w14:textId="77777777">
      <w:pPr>
        <w:pStyle w:val="DFARS"/>
        <w:rPr>
          <w:szCs w:val="24"/>
        </w:rPr>
      </w:pPr>
    </w:p>
    <w:p w:rsidR="000B621A" w:rsidRPr="00D0596C" w:rsidP="00BF4677" w14:paraId="19270BEA" w14:textId="6193AA6E">
      <w:pPr>
        <w:pStyle w:val="DFARS"/>
        <w:rPr>
          <w:szCs w:val="24"/>
        </w:rPr>
      </w:pPr>
      <w:r w:rsidRPr="00D0596C">
        <w:rPr>
          <w:szCs w:val="24"/>
        </w:rPr>
        <w:tab/>
      </w:r>
      <w:r w:rsidRPr="00D0596C">
        <w:rPr>
          <w:szCs w:val="24"/>
        </w:rPr>
        <w:tab/>
        <w:t>(4)  Is subject to applicable financial control systems.</w:t>
      </w:r>
    </w:p>
    <w:p w:rsidR="000B621A" w:rsidRPr="00D0596C" w:rsidP="00BF4677" w14:paraId="0A00C450" w14:textId="77777777">
      <w:pPr>
        <w:pStyle w:val="DFARS"/>
        <w:rPr>
          <w:szCs w:val="24"/>
        </w:rPr>
      </w:pPr>
    </w:p>
    <w:p w:rsidR="003148A6" w:rsidRPr="00D0596C" w:rsidP="00BF4677" w14:paraId="5A77DC4B" w14:textId="77777777">
      <w:pPr>
        <w:pStyle w:val="DFARS"/>
        <w:rPr>
          <w:szCs w:val="24"/>
        </w:rPr>
      </w:pPr>
      <w:r w:rsidRPr="00D0596C">
        <w:rPr>
          <w:szCs w:val="24"/>
        </w:rPr>
        <w:tab/>
      </w:r>
      <w:r w:rsidRPr="00D0596C">
        <w:rPr>
          <w:szCs w:val="24"/>
        </w:rPr>
        <w:t>“Estimating system” means the Contractor's policies, procedures, and practices for</w:t>
      </w:r>
      <w:r w:rsidR="00892A03">
        <w:rPr>
          <w:szCs w:val="24"/>
        </w:rPr>
        <w:t xml:space="preserve"> </w:t>
      </w:r>
      <w:r w:rsidRPr="00D0596C" w:rsidR="00AE68CD">
        <w:rPr>
          <w:szCs w:val="24"/>
        </w:rPr>
        <w:t>budgeting and planning controls, and</w:t>
      </w:r>
      <w:r w:rsidRPr="00D0596C" w:rsidR="00AE68CD">
        <w:rPr>
          <w:b/>
          <w:szCs w:val="24"/>
        </w:rPr>
        <w:t xml:space="preserve"> </w:t>
      </w:r>
      <w:r w:rsidRPr="00D0596C">
        <w:rPr>
          <w:szCs w:val="24"/>
        </w:rPr>
        <w:t>generating estimates of costs and other data</w:t>
      </w:r>
      <w:r w:rsidR="00892A03">
        <w:rPr>
          <w:szCs w:val="24"/>
        </w:rPr>
        <w:t xml:space="preserve"> </w:t>
      </w:r>
      <w:r w:rsidRPr="00D0596C">
        <w:rPr>
          <w:szCs w:val="24"/>
        </w:rPr>
        <w:t>included in proposals submitted to customers in the expectation of receiving contract awards.  Estimating system includes the Contractor's—</w:t>
      </w:r>
    </w:p>
    <w:p w:rsidR="003148A6" w:rsidRPr="00D0596C" w:rsidP="00BF4677" w14:paraId="434B2208" w14:textId="77777777">
      <w:pPr>
        <w:pStyle w:val="DFARS"/>
        <w:rPr>
          <w:szCs w:val="24"/>
        </w:rPr>
      </w:pPr>
    </w:p>
    <w:p w:rsidR="003148A6" w:rsidRPr="00D0596C" w:rsidP="00BF4677" w14:paraId="34655F41" w14:textId="77777777">
      <w:pPr>
        <w:pStyle w:val="DFARS"/>
        <w:rPr>
          <w:szCs w:val="24"/>
        </w:rPr>
      </w:pPr>
      <w:r w:rsidRPr="00D0596C">
        <w:rPr>
          <w:szCs w:val="24"/>
        </w:rPr>
        <w:tab/>
      </w:r>
      <w:r w:rsidRPr="00D0596C">
        <w:rPr>
          <w:szCs w:val="24"/>
        </w:rPr>
        <w:tab/>
        <w:t>(1)  Organizational structure;</w:t>
      </w:r>
    </w:p>
    <w:p w:rsidR="003148A6" w:rsidRPr="00D0596C" w:rsidP="00BF4677" w14:paraId="30040BFE" w14:textId="77777777">
      <w:pPr>
        <w:pStyle w:val="DFARS"/>
        <w:rPr>
          <w:szCs w:val="24"/>
        </w:rPr>
      </w:pPr>
    </w:p>
    <w:p w:rsidR="003148A6" w:rsidRPr="00D0596C" w:rsidP="00BF4677" w14:paraId="264CDEC6" w14:textId="77777777">
      <w:pPr>
        <w:pStyle w:val="DFARS"/>
        <w:rPr>
          <w:szCs w:val="24"/>
        </w:rPr>
      </w:pPr>
      <w:r w:rsidRPr="00D0596C">
        <w:rPr>
          <w:szCs w:val="24"/>
        </w:rPr>
        <w:tab/>
      </w:r>
      <w:r w:rsidRPr="00D0596C">
        <w:rPr>
          <w:szCs w:val="24"/>
        </w:rPr>
        <w:tab/>
        <w:t>(2)  Established lines of authority, duties, and responsibilities;</w:t>
      </w:r>
    </w:p>
    <w:p w:rsidR="003148A6" w:rsidRPr="00D0596C" w:rsidP="00BF4677" w14:paraId="6E0B210D" w14:textId="77777777">
      <w:pPr>
        <w:pStyle w:val="DFARS"/>
        <w:rPr>
          <w:szCs w:val="24"/>
        </w:rPr>
      </w:pPr>
    </w:p>
    <w:p w:rsidR="003148A6" w:rsidRPr="00D0596C" w:rsidP="00BF4677" w14:paraId="3BFFE8BC" w14:textId="77777777">
      <w:pPr>
        <w:pStyle w:val="DFARS"/>
        <w:rPr>
          <w:szCs w:val="24"/>
        </w:rPr>
      </w:pPr>
      <w:r w:rsidRPr="00D0596C">
        <w:rPr>
          <w:szCs w:val="24"/>
        </w:rPr>
        <w:tab/>
      </w:r>
      <w:r w:rsidRPr="00D0596C">
        <w:rPr>
          <w:szCs w:val="24"/>
        </w:rPr>
        <w:tab/>
        <w:t>(3)  Internal controls and managerial reviews;</w:t>
      </w:r>
    </w:p>
    <w:p w:rsidR="003148A6" w:rsidRPr="00D0596C" w:rsidP="00BF4677" w14:paraId="63903542" w14:textId="77777777">
      <w:pPr>
        <w:pStyle w:val="DFARS"/>
        <w:rPr>
          <w:szCs w:val="24"/>
        </w:rPr>
      </w:pPr>
    </w:p>
    <w:p w:rsidR="003148A6" w:rsidRPr="00D0596C" w:rsidP="00BF4677" w14:paraId="2E581153" w14:textId="77777777">
      <w:pPr>
        <w:pStyle w:val="DFARS"/>
        <w:rPr>
          <w:szCs w:val="24"/>
        </w:rPr>
      </w:pPr>
      <w:r w:rsidRPr="00D0596C">
        <w:rPr>
          <w:szCs w:val="24"/>
        </w:rPr>
        <w:tab/>
      </w:r>
      <w:r w:rsidRPr="00D0596C">
        <w:rPr>
          <w:szCs w:val="24"/>
        </w:rPr>
        <w:tab/>
        <w:t>(4)  Flow of work, coordination, and communication; and</w:t>
      </w:r>
    </w:p>
    <w:p w:rsidR="003148A6" w:rsidRPr="00D0596C" w:rsidP="00BF4677" w14:paraId="039D69A8" w14:textId="77777777">
      <w:pPr>
        <w:pStyle w:val="DFARS"/>
        <w:rPr>
          <w:szCs w:val="24"/>
        </w:rPr>
      </w:pPr>
    </w:p>
    <w:p w:rsidR="003148A6" w:rsidRPr="00D0596C" w:rsidP="00BF4677" w14:paraId="48EB16F7" w14:textId="77777777">
      <w:pPr>
        <w:pStyle w:val="DFARS"/>
        <w:rPr>
          <w:szCs w:val="24"/>
        </w:rPr>
      </w:pPr>
      <w:r w:rsidRPr="00D0596C">
        <w:rPr>
          <w:szCs w:val="24"/>
        </w:rPr>
        <w:tab/>
      </w:r>
      <w:r w:rsidRPr="00D0596C">
        <w:rPr>
          <w:szCs w:val="24"/>
        </w:rPr>
        <w:tab/>
        <w:t xml:space="preserve">(5)  </w:t>
      </w:r>
      <w:r w:rsidRPr="00D0596C" w:rsidR="00AE68CD">
        <w:rPr>
          <w:szCs w:val="24"/>
        </w:rPr>
        <w:t>Budgeting, planning, e</w:t>
      </w:r>
      <w:r w:rsidRPr="00D0596C">
        <w:rPr>
          <w:szCs w:val="24"/>
        </w:rPr>
        <w:t>stimating methods, techniques, accumulation of historical costs, and other analyses used to generate cost estimates.</w:t>
      </w:r>
    </w:p>
    <w:p w:rsidR="00EC3B35" w:rsidP="00BF4677" w14:paraId="7DDCDFC3" w14:textId="77777777">
      <w:pPr>
        <w:pStyle w:val="DFARS"/>
        <w:rPr>
          <w:szCs w:val="24"/>
        </w:rPr>
      </w:pPr>
    </w:p>
    <w:p w:rsidR="008D23EB" w:rsidRPr="008D23EB" w:rsidP="00C54964" w14:paraId="2B19FBDC" w14:textId="58A2273B">
      <w:pPr>
        <w:pStyle w:val="DFARS"/>
        <w:rPr>
          <w:szCs w:val="24"/>
        </w:rPr>
      </w:pPr>
      <w:r>
        <w:rPr>
          <w:szCs w:val="24"/>
        </w:rPr>
        <w:tab/>
        <w:t>“</w:t>
      </w:r>
      <w:r w:rsidRPr="008D23EB">
        <w:rPr>
          <w:szCs w:val="24"/>
        </w:rPr>
        <w:t>Material weakness</w:t>
      </w:r>
      <w:r>
        <w:rPr>
          <w:szCs w:val="24"/>
        </w:rPr>
        <w:t>”</w:t>
      </w:r>
      <w:r w:rsidRPr="008D23EB">
        <w:rPr>
          <w:szCs w:val="24"/>
        </w:rPr>
        <w:t xml:space="preserve"> means a deficiency or combination of deficiencies in the internal control over information in contractor business systems, such that there is a reasonable possibility that a material misstatement of such information will not be prevented, or detected and corrected, on a timely basis.  A reasonable possibility exists when the likelihood of an event occurring is—</w:t>
      </w:r>
    </w:p>
    <w:p w:rsidR="008D23EB" w:rsidRPr="008D23EB" w:rsidP="00C54964" w14:paraId="1EDFE8B6" w14:textId="77777777">
      <w:pPr>
        <w:pStyle w:val="DFARS"/>
        <w:rPr>
          <w:szCs w:val="24"/>
        </w:rPr>
      </w:pPr>
    </w:p>
    <w:p w:rsidR="008D23EB" w:rsidRPr="008D23EB" w:rsidP="00C54964" w14:paraId="0EEF5407" w14:textId="77777777">
      <w:pPr>
        <w:pStyle w:val="DFARS"/>
        <w:rPr>
          <w:szCs w:val="24"/>
        </w:rPr>
      </w:pPr>
      <w:r w:rsidRPr="008D23EB">
        <w:rPr>
          <w:szCs w:val="24"/>
        </w:rPr>
        <w:tab/>
      </w:r>
      <w:r w:rsidRPr="008D23EB">
        <w:rPr>
          <w:szCs w:val="24"/>
        </w:rPr>
        <w:tab/>
        <w:t>(1)  Probable; or</w:t>
      </w:r>
    </w:p>
    <w:p w:rsidR="008D23EB" w:rsidRPr="008D23EB" w:rsidP="00C54964" w14:paraId="0E775614" w14:textId="77777777">
      <w:pPr>
        <w:pStyle w:val="DFARS"/>
        <w:rPr>
          <w:szCs w:val="24"/>
        </w:rPr>
      </w:pPr>
    </w:p>
    <w:p w:rsidR="008D23EB" w:rsidP="00C54964" w14:paraId="62BA8104" w14:textId="132E0653">
      <w:pPr>
        <w:pStyle w:val="DFARS"/>
        <w:rPr>
          <w:szCs w:val="24"/>
        </w:rPr>
      </w:pPr>
      <w:r w:rsidRPr="008D23EB">
        <w:rPr>
          <w:szCs w:val="24"/>
        </w:rPr>
        <w:tab/>
      </w:r>
      <w:r w:rsidRPr="008D23EB">
        <w:rPr>
          <w:szCs w:val="24"/>
        </w:rPr>
        <w:tab/>
        <w:t>(2)  More than remote but less than likely (section 806 of Pub. L. 116-283).</w:t>
      </w:r>
    </w:p>
    <w:p w:rsidR="008D23EB" w:rsidRPr="00D0596C" w:rsidP="00C54964" w14:paraId="133D2561" w14:textId="77777777">
      <w:pPr>
        <w:pStyle w:val="DFARS"/>
        <w:rPr>
          <w:szCs w:val="24"/>
        </w:rPr>
      </w:pPr>
    </w:p>
    <w:p w:rsidR="000B621A" w:rsidRPr="00D0596C" w:rsidP="00BF4677" w14:paraId="6114E08C" w14:textId="77777777">
      <w:pPr>
        <w:pStyle w:val="DFARS"/>
        <w:rPr>
          <w:szCs w:val="24"/>
        </w:rPr>
      </w:pPr>
      <w:r w:rsidRPr="00D0596C">
        <w:rPr>
          <w:szCs w:val="24"/>
        </w:rPr>
        <w:tab/>
        <w:t xml:space="preserve">(b)  </w:t>
      </w:r>
      <w:r w:rsidRPr="00D0596C">
        <w:rPr>
          <w:i/>
          <w:szCs w:val="24"/>
        </w:rPr>
        <w:t>General</w:t>
      </w:r>
      <w:r w:rsidRPr="00D0596C">
        <w:rPr>
          <w:szCs w:val="24"/>
        </w:rPr>
        <w:t>.</w:t>
      </w:r>
      <w:r w:rsidRPr="00D0596C">
        <w:rPr>
          <w:szCs w:val="24"/>
        </w:rPr>
        <w:t xml:space="preserve">  </w:t>
      </w:r>
      <w:r w:rsidRPr="00D0596C">
        <w:rPr>
          <w:szCs w:val="24"/>
        </w:rPr>
        <w:t xml:space="preserve">The Contractor shall establish, maintain, and comply with an </w:t>
      </w:r>
      <w:r w:rsidRPr="00D0596C">
        <w:rPr>
          <w:szCs w:val="24"/>
        </w:rPr>
        <w:t xml:space="preserve">acceptable </w:t>
      </w:r>
      <w:r w:rsidRPr="00D0596C">
        <w:rPr>
          <w:szCs w:val="24"/>
        </w:rPr>
        <w:t>estimating system</w:t>
      </w:r>
      <w:r w:rsidRPr="00D0596C">
        <w:rPr>
          <w:szCs w:val="24"/>
        </w:rPr>
        <w:t>.</w:t>
      </w:r>
    </w:p>
    <w:p w:rsidR="003148A6" w:rsidRPr="00D0596C" w:rsidP="00BF4677" w14:paraId="78F73F56" w14:textId="77777777">
      <w:pPr>
        <w:pStyle w:val="DFARS"/>
        <w:rPr>
          <w:szCs w:val="24"/>
        </w:rPr>
      </w:pPr>
    </w:p>
    <w:p w:rsidR="003148A6" w:rsidRPr="00D0596C" w:rsidP="00BF4677" w14:paraId="4045CD57" w14:textId="77777777">
      <w:pPr>
        <w:pStyle w:val="DFARS"/>
        <w:rPr>
          <w:szCs w:val="24"/>
        </w:rPr>
      </w:pPr>
      <w:r w:rsidRPr="00D0596C">
        <w:rPr>
          <w:szCs w:val="24"/>
        </w:rPr>
        <w:tab/>
        <w:t xml:space="preserve">(c)  </w:t>
      </w:r>
      <w:r w:rsidRPr="00D0596C">
        <w:rPr>
          <w:i/>
          <w:szCs w:val="24"/>
        </w:rPr>
        <w:t>Applicability</w:t>
      </w:r>
      <w:r w:rsidRPr="00D0596C">
        <w:rPr>
          <w:szCs w:val="24"/>
        </w:rPr>
        <w:t>.  Paragraphs (d) and (e) of this clause apply if the Contractor is a large business and either—</w:t>
      </w:r>
    </w:p>
    <w:p w:rsidR="003148A6" w:rsidRPr="00D0596C" w:rsidP="00BF4677" w14:paraId="50E34943" w14:textId="77777777">
      <w:pPr>
        <w:pStyle w:val="DFARS"/>
        <w:rPr>
          <w:szCs w:val="24"/>
        </w:rPr>
      </w:pPr>
    </w:p>
    <w:p w:rsidR="003148A6" w:rsidRPr="00D0596C" w:rsidP="00BF4677" w14:paraId="3A7E7432" w14:textId="77777777">
      <w:pPr>
        <w:pStyle w:val="DFARS"/>
        <w:rPr>
          <w:szCs w:val="24"/>
        </w:rPr>
      </w:pPr>
      <w:r w:rsidRPr="00D0596C">
        <w:rPr>
          <w:szCs w:val="24"/>
        </w:rPr>
        <w:tab/>
      </w:r>
      <w:r w:rsidRPr="00D0596C">
        <w:rPr>
          <w:szCs w:val="24"/>
        </w:rPr>
        <w:tab/>
        <w:t xml:space="preserve">(1)  In its fiscal year preceding award of this contract, received Department of Defense (DoD) prime contracts or subcontracts, totaling $50 million or more for which </w:t>
      </w:r>
      <w:r w:rsidRPr="00D0596C" w:rsidR="00DC3316">
        <w:rPr>
          <w:szCs w:val="24"/>
        </w:rPr>
        <w:t xml:space="preserve">certified </w:t>
      </w:r>
      <w:r w:rsidRPr="00D0596C">
        <w:rPr>
          <w:szCs w:val="24"/>
        </w:rPr>
        <w:t>cost or pricing data were required; or</w:t>
      </w:r>
    </w:p>
    <w:p w:rsidR="003148A6" w:rsidRPr="00D0596C" w:rsidP="00BF4677" w14:paraId="203C6860" w14:textId="77777777">
      <w:pPr>
        <w:pStyle w:val="DFARS"/>
        <w:rPr>
          <w:szCs w:val="24"/>
        </w:rPr>
      </w:pPr>
    </w:p>
    <w:p w:rsidR="003148A6" w:rsidRPr="00D0596C" w:rsidP="00BF4677" w14:paraId="487CE5EB" w14:textId="77777777">
      <w:pPr>
        <w:pStyle w:val="DFARS"/>
        <w:rPr>
          <w:szCs w:val="24"/>
        </w:rPr>
      </w:pPr>
      <w:r w:rsidRPr="00D0596C">
        <w:rPr>
          <w:szCs w:val="24"/>
        </w:rPr>
        <w:tab/>
      </w:r>
      <w:r w:rsidRPr="00D0596C">
        <w:rPr>
          <w:szCs w:val="24"/>
        </w:rPr>
        <w:tab/>
        <w:t>(2)  In its fiscal year preceding award of this contract—</w:t>
      </w:r>
    </w:p>
    <w:p w:rsidR="003148A6" w:rsidRPr="00D0596C" w:rsidP="00BF4677" w14:paraId="7A8D474D" w14:textId="77777777">
      <w:pPr>
        <w:pStyle w:val="DFARS"/>
        <w:rPr>
          <w:szCs w:val="24"/>
        </w:rPr>
      </w:pPr>
    </w:p>
    <w:p w:rsidR="003148A6" w:rsidRPr="00D0596C" w:rsidP="00BF4677" w14:paraId="18F55A7F" w14:textId="77777777">
      <w:pPr>
        <w:pStyle w:val="DFARS"/>
        <w:rPr>
          <w:szCs w:val="24"/>
        </w:rPr>
      </w:pPr>
      <w:r w:rsidRPr="00D0596C">
        <w:rPr>
          <w:szCs w:val="24"/>
        </w:rPr>
        <w:tab/>
      </w:r>
      <w:r w:rsidRPr="00D0596C">
        <w:rPr>
          <w:szCs w:val="24"/>
        </w:rPr>
        <w:tab/>
      </w:r>
      <w:r w:rsidRPr="00D0596C">
        <w:rPr>
          <w:szCs w:val="24"/>
        </w:rPr>
        <w:tab/>
        <w:t>(</w:t>
      </w:r>
      <w:r w:rsidRPr="00D0596C">
        <w:rPr>
          <w:szCs w:val="24"/>
        </w:rPr>
        <w:t>i</w:t>
      </w:r>
      <w:r w:rsidRPr="00D0596C">
        <w:rPr>
          <w:szCs w:val="24"/>
        </w:rPr>
        <w:t xml:space="preserve">)  Received DoD prime contracts or subcontracts totaling $10 million or more (but less than $50 million) for which </w:t>
      </w:r>
      <w:r w:rsidRPr="00D0596C" w:rsidR="00DC3316">
        <w:rPr>
          <w:szCs w:val="24"/>
        </w:rPr>
        <w:t xml:space="preserve">certified </w:t>
      </w:r>
      <w:r w:rsidRPr="00D0596C">
        <w:rPr>
          <w:szCs w:val="24"/>
        </w:rPr>
        <w:t>cost or pricing data were required; and</w:t>
      </w:r>
    </w:p>
    <w:p w:rsidR="003148A6" w:rsidRPr="00D0596C" w:rsidP="00BF4677" w14:paraId="179D87FD" w14:textId="77777777">
      <w:pPr>
        <w:pStyle w:val="DFARS"/>
        <w:rPr>
          <w:szCs w:val="24"/>
        </w:rPr>
      </w:pPr>
    </w:p>
    <w:p w:rsidR="003148A6" w:rsidRPr="00D0596C" w:rsidP="00BF4677" w14:paraId="1176C430" w14:textId="77777777">
      <w:pPr>
        <w:pStyle w:val="DFARS"/>
        <w:rPr>
          <w:szCs w:val="24"/>
        </w:rPr>
      </w:pPr>
      <w:r w:rsidRPr="00D0596C">
        <w:rPr>
          <w:szCs w:val="24"/>
        </w:rPr>
        <w:tab/>
      </w:r>
      <w:r w:rsidRPr="00D0596C">
        <w:rPr>
          <w:szCs w:val="24"/>
        </w:rPr>
        <w:tab/>
      </w:r>
      <w:r w:rsidRPr="00D0596C">
        <w:rPr>
          <w:szCs w:val="24"/>
        </w:rPr>
        <w:tab/>
        <w:t>(ii)  Was notified</w:t>
      </w:r>
      <w:r w:rsidRPr="00D0596C" w:rsidR="00C33DF6">
        <w:rPr>
          <w:szCs w:val="24"/>
        </w:rPr>
        <w:t>,</w:t>
      </w:r>
      <w:r w:rsidRPr="00D0596C">
        <w:rPr>
          <w:szCs w:val="24"/>
        </w:rPr>
        <w:t xml:space="preserve"> in writing</w:t>
      </w:r>
      <w:r w:rsidRPr="00D0596C" w:rsidR="00C33DF6">
        <w:rPr>
          <w:szCs w:val="24"/>
        </w:rPr>
        <w:t>,</w:t>
      </w:r>
      <w:r w:rsidRPr="00D0596C">
        <w:rPr>
          <w:szCs w:val="24"/>
        </w:rPr>
        <w:t xml:space="preserve"> by the Contracting Officer that paragraphs (d)</w:t>
      </w:r>
      <w:r w:rsidR="00F71731">
        <w:rPr>
          <w:szCs w:val="24"/>
        </w:rPr>
        <w:t xml:space="preserve"> </w:t>
      </w:r>
      <w:r w:rsidRPr="00D0596C">
        <w:rPr>
          <w:szCs w:val="24"/>
        </w:rPr>
        <w:t>and (e) of this clause apply.</w:t>
      </w:r>
    </w:p>
    <w:p w:rsidR="003148A6" w:rsidRPr="00D0596C" w:rsidP="00BF4677" w14:paraId="14511FA9" w14:textId="77777777">
      <w:pPr>
        <w:pStyle w:val="DFARS"/>
        <w:rPr>
          <w:szCs w:val="24"/>
        </w:rPr>
      </w:pPr>
    </w:p>
    <w:p w:rsidR="003148A6" w:rsidRPr="00D0596C" w:rsidP="00BF4677" w14:paraId="07384F0B" w14:textId="77777777">
      <w:pPr>
        <w:pStyle w:val="DFARS"/>
        <w:rPr>
          <w:szCs w:val="24"/>
        </w:rPr>
      </w:pPr>
      <w:r w:rsidRPr="00D0596C">
        <w:rPr>
          <w:szCs w:val="24"/>
        </w:rPr>
        <w:tab/>
        <w:t xml:space="preserve">(d)  </w:t>
      </w:r>
      <w:r w:rsidRPr="00D0596C">
        <w:rPr>
          <w:i/>
          <w:szCs w:val="24"/>
        </w:rPr>
        <w:t>System requirements</w:t>
      </w:r>
      <w:r w:rsidRPr="00D0596C">
        <w:rPr>
          <w:szCs w:val="24"/>
        </w:rPr>
        <w:t>.</w:t>
      </w:r>
    </w:p>
    <w:p w:rsidR="003148A6" w:rsidRPr="00D0596C" w:rsidP="00BF4677" w14:paraId="163D18C3" w14:textId="77777777">
      <w:pPr>
        <w:pStyle w:val="DFARS"/>
        <w:rPr>
          <w:szCs w:val="24"/>
        </w:rPr>
      </w:pPr>
    </w:p>
    <w:p w:rsidR="008D23EB" w:rsidRPr="00D0596C" w:rsidP="008D23EB" w14:paraId="57E42A7B" w14:textId="77777777">
      <w:pPr>
        <w:pStyle w:val="DFARS"/>
        <w:rPr>
          <w:szCs w:val="24"/>
        </w:rPr>
      </w:pPr>
      <w:r w:rsidRPr="00D0596C">
        <w:tab/>
      </w:r>
      <w:r w:rsidRPr="00D0596C">
        <w:tab/>
      </w:r>
      <w:r w:rsidRPr="00D0596C" w:rsidR="008E50C1">
        <w:t>(1)  The Contractor shall disclose its estimating system to the Administrative Contracting Officer (ACO), in writing. If the Contractor wishes the Government to protect the data and information as privileged or confidential, the Contractor must mark the documents with the appropriate legends before submission.</w:t>
      </w:r>
    </w:p>
    <w:p w:rsidR="003148A6" w:rsidRPr="00D0596C" w:rsidP="00BF4677" w14:paraId="2E5B82F3" w14:textId="77777777">
      <w:pPr>
        <w:pStyle w:val="DFARS"/>
        <w:rPr>
          <w:szCs w:val="24"/>
        </w:rPr>
      </w:pPr>
    </w:p>
    <w:p w:rsidR="003148A6" w:rsidRPr="00D0596C" w:rsidP="00BF4677" w14:paraId="07BB6339" w14:textId="77777777">
      <w:pPr>
        <w:pStyle w:val="DFARS"/>
        <w:rPr>
          <w:szCs w:val="24"/>
        </w:rPr>
      </w:pPr>
      <w:r w:rsidRPr="00D0596C">
        <w:rPr>
          <w:szCs w:val="24"/>
        </w:rPr>
        <w:tab/>
      </w:r>
      <w:r w:rsidRPr="00D0596C">
        <w:rPr>
          <w:szCs w:val="24"/>
        </w:rPr>
        <w:tab/>
        <w:t>(2)  An estimating system disclosure is acceptable when the Contractor has provided the ACO with documentation that—</w:t>
      </w:r>
    </w:p>
    <w:p w:rsidR="003148A6" w:rsidRPr="00D0596C" w:rsidP="00BF4677" w14:paraId="3ADA2500" w14:textId="77777777">
      <w:pPr>
        <w:pStyle w:val="DFARS"/>
        <w:rPr>
          <w:szCs w:val="24"/>
        </w:rPr>
      </w:pPr>
    </w:p>
    <w:p w:rsidR="003148A6" w:rsidRPr="00D0596C" w:rsidP="00BF4677" w14:paraId="5DCA39AE" w14:textId="77777777">
      <w:pPr>
        <w:pStyle w:val="DFARS"/>
        <w:rPr>
          <w:szCs w:val="24"/>
        </w:rPr>
      </w:pPr>
      <w:r w:rsidRPr="00D0596C">
        <w:rPr>
          <w:szCs w:val="24"/>
        </w:rPr>
        <w:tab/>
      </w:r>
      <w:r w:rsidRPr="00D0596C">
        <w:rPr>
          <w:szCs w:val="24"/>
        </w:rPr>
        <w:tab/>
      </w:r>
      <w:r w:rsidRPr="00D0596C">
        <w:rPr>
          <w:szCs w:val="24"/>
        </w:rPr>
        <w:tab/>
        <w:t>(</w:t>
      </w:r>
      <w:r w:rsidRPr="00D0596C">
        <w:rPr>
          <w:szCs w:val="24"/>
        </w:rPr>
        <w:t>i</w:t>
      </w:r>
      <w:r w:rsidRPr="00D0596C">
        <w:rPr>
          <w:szCs w:val="24"/>
        </w:rPr>
        <w:t xml:space="preserve">)  Accurately describes those policies, procedures, and practices that the Contractor currently uses in preparing cost proposals; and </w:t>
      </w:r>
    </w:p>
    <w:p w:rsidR="003148A6" w:rsidRPr="00D0596C" w:rsidP="00BF4677" w14:paraId="3213A965" w14:textId="77777777">
      <w:pPr>
        <w:pStyle w:val="DFARS"/>
        <w:rPr>
          <w:szCs w:val="24"/>
        </w:rPr>
      </w:pPr>
    </w:p>
    <w:p w:rsidR="003148A6" w:rsidRPr="00D0596C" w:rsidP="00BF4677" w14:paraId="375651B9" w14:textId="77777777">
      <w:pPr>
        <w:pStyle w:val="DFARS"/>
        <w:rPr>
          <w:szCs w:val="24"/>
        </w:rPr>
      </w:pPr>
      <w:r w:rsidRPr="00D0596C">
        <w:rPr>
          <w:szCs w:val="24"/>
        </w:rPr>
        <w:tab/>
      </w:r>
      <w:r w:rsidRPr="00D0596C">
        <w:rPr>
          <w:szCs w:val="24"/>
        </w:rPr>
        <w:tab/>
      </w:r>
      <w:r w:rsidRPr="00D0596C">
        <w:rPr>
          <w:szCs w:val="24"/>
        </w:rPr>
        <w:tab/>
        <w:t>(ii)  Provides sufficient detail for the Government to reasonably make an informed judgment regarding the acceptability of the Contractor's estimating practices.</w:t>
      </w:r>
    </w:p>
    <w:p w:rsidR="003148A6" w:rsidRPr="00D0596C" w:rsidP="00BF4677" w14:paraId="0589EB5F" w14:textId="77777777">
      <w:pPr>
        <w:pStyle w:val="DFARS"/>
        <w:rPr>
          <w:szCs w:val="24"/>
        </w:rPr>
      </w:pPr>
    </w:p>
    <w:p w:rsidR="003148A6" w:rsidRPr="00D0596C" w:rsidP="00BF4677" w14:paraId="171741BA" w14:textId="77777777">
      <w:pPr>
        <w:pStyle w:val="DFARS"/>
        <w:rPr>
          <w:szCs w:val="24"/>
        </w:rPr>
      </w:pPr>
      <w:r w:rsidRPr="00D0596C">
        <w:rPr>
          <w:szCs w:val="24"/>
        </w:rPr>
        <w:tab/>
      </w:r>
      <w:r w:rsidRPr="00D0596C">
        <w:rPr>
          <w:szCs w:val="24"/>
        </w:rPr>
        <w:tab/>
        <w:t>(3)  The Contractor shall—</w:t>
      </w:r>
    </w:p>
    <w:p w:rsidR="003148A6" w:rsidRPr="00D0596C" w:rsidP="00BF4677" w14:paraId="72414878" w14:textId="77777777">
      <w:pPr>
        <w:pStyle w:val="DFARS"/>
        <w:rPr>
          <w:szCs w:val="24"/>
        </w:rPr>
      </w:pPr>
    </w:p>
    <w:p w:rsidR="003148A6" w:rsidRPr="00D0596C" w:rsidP="00BF4677" w14:paraId="4D8623DF" w14:textId="77777777">
      <w:pPr>
        <w:pStyle w:val="DFARS"/>
        <w:rPr>
          <w:szCs w:val="24"/>
        </w:rPr>
      </w:pPr>
      <w:r w:rsidRPr="00D0596C">
        <w:rPr>
          <w:szCs w:val="24"/>
        </w:rPr>
        <w:tab/>
      </w:r>
      <w:r w:rsidRPr="00D0596C">
        <w:rPr>
          <w:szCs w:val="24"/>
        </w:rPr>
        <w:tab/>
      </w:r>
      <w:r w:rsidRPr="00D0596C">
        <w:rPr>
          <w:szCs w:val="24"/>
        </w:rPr>
        <w:tab/>
        <w:t>(</w:t>
      </w:r>
      <w:r w:rsidRPr="00D0596C">
        <w:rPr>
          <w:szCs w:val="24"/>
        </w:rPr>
        <w:t>i</w:t>
      </w:r>
      <w:r w:rsidRPr="00D0596C">
        <w:rPr>
          <w:szCs w:val="24"/>
        </w:rPr>
        <w:t>)  Comply with its disclosed estimating system; and</w:t>
      </w:r>
    </w:p>
    <w:p w:rsidR="003148A6" w:rsidRPr="00D0596C" w:rsidP="00BF4677" w14:paraId="2E1AFAA7" w14:textId="77777777">
      <w:pPr>
        <w:pStyle w:val="DFARS"/>
        <w:rPr>
          <w:szCs w:val="24"/>
        </w:rPr>
      </w:pPr>
    </w:p>
    <w:p w:rsidR="003148A6" w:rsidRPr="00D0596C" w:rsidP="00BF4677" w14:paraId="5C0EADEF" w14:textId="77777777">
      <w:pPr>
        <w:pStyle w:val="DFARS"/>
        <w:rPr>
          <w:szCs w:val="24"/>
        </w:rPr>
      </w:pPr>
      <w:r w:rsidRPr="00D0596C">
        <w:rPr>
          <w:szCs w:val="24"/>
        </w:rPr>
        <w:tab/>
      </w:r>
      <w:r w:rsidRPr="00D0596C">
        <w:rPr>
          <w:szCs w:val="24"/>
        </w:rPr>
        <w:tab/>
      </w:r>
      <w:r w:rsidRPr="00D0596C">
        <w:rPr>
          <w:szCs w:val="24"/>
        </w:rPr>
        <w:tab/>
        <w:t>(ii)  Disclose significant changes to the cost estimating system to the ACO on a timely basis.</w:t>
      </w:r>
    </w:p>
    <w:p w:rsidR="00C33DF6" w:rsidRPr="00D0596C" w:rsidP="00BF4677" w14:paraId="3A339ECA" w14:textId="77777777">
      <w:pPr>
        <w:pStyle w:val="DFARS"/>
        <w:rPr>
          <w:szCs w:val="24"/>
        </w:rPr>
      </w:pPr>
    </w:p>
    <w:p w:rsidR="00C33DF6" w:rsidRPr="00D0596C" w:rsidP="00BF4677" w14:paraId="695F739D" w14:textId="77777777">
      <w:pPr>
        <w:pStyle w:val="DFARS"/>
        <w:rPr>
          <w:szCs w:val="24"/>
        </w:rPr>
      </w:pPr>
      <w:r w:rsidRPr="00D0596C">
        <w:rPr>
          <w:b/>
          <w:szCs w:val="24"/>
        </w:rPr>
        <w:tab/>
      </w:r>
      <w:r w:rsidRPr="00D0596C">
        <w:rPr>
          <w:b/>
          <w:szCs w:val="24"/>
        </w:rPr>
        <w:tab/>
      </w:r>
      <w:r w:rsidRPr="00D0596C">
        <w:rPr>
          <w:szCs w:val="24"/>
        </w:rPr>
        <w:t>(4)  The Contractor’s estimating system shall provide for the use of appropriate source data, utilize sound estimating techniques and good judgment, maintain a consistent approach, and adhere to established policies and procedures.  An acceptable estimating system shall accomplish the following functions:</w:t>
      </w:r>
    </w:p>
    <w:p w:rsidR="00C33DF6" w:rsidRPr="00D0596C" w:rsidP="00BF4677" w14:paraId="0DE32BC6" w14:textId="77777777">
      <w:pPr>
        <w:pStyle w:val="DFARS"/>
        <w:rPr>
          <w:szCs w:val="24"/>
        </w:rPr>
      </w:pPr>
    </w:p>
    <w:p w:rsidR="00C33DF6" w:rsidRPr="00D0596C" w:rsidP="00BF4677" w14:paraId="5F130752" w14:textId="77777777">
      <w:pPr>
        <w:pStyle w:val="DFARS"/>
        <w:rPr>
          <w:szCs w:val="24"/>
        </w:rPr>
      </w:pPr>
      <w:r w:rsidRPr="00D0596C">
        <w:rPr>
          <w:szCs w:val="24"/>
        </w:rPr>
        <w:tab/>
      </w:r>
      <w:r w:rsidRPr="00D0596C">
        <w:rPr>
          <w:szCs w:val="24"/>
        </w:rPr>
        <w:tab/>
      </w:r>
      <w:r w:rsidRPr="00D0596C">
        <w:rPr>
          <w:szCs w:val="24"/>
        </w:rPr>
        <w:tab/>
        <w:t>(</w:t>
      </w:r>
      <w:r w:rsidRPr="00D0596C">
        <w:rPr>
          <w:szCs w:val="24"/>
        </w:rPr>
        <w:t>i</w:t>
      </w:r>
      <w:r w:rsidRPr="00D0596C">
        <w:rPr>
          <w:szCs w:val="24"/>
        </w:rPr>
        <w:t>)  Establish clear responsibility for preparation, review, and approval of cost estimates and budgets</w:t>
      </w:r>
      <w:r w:rsidRPr="00D0596C" w:rsidR="00DC3316">
        <w:rPr>
          <w:szCs w:val="24"/>
        </w:rPr>
        <w:t>.</w:t>
      </w:r>
    </w:p>
    <w:p w:rsidR="00C33DF6" w:rsidRPr="00D0596C" w:rsidP="00BF4677" w14:paraId="780CBE0F" w14:textId="77777777">
      <w:pPr>
        <w:pStyle w:val="DFARS"/>
        <w:rPr>
          <w:szCs w:val="24"/>
        </w:rPr>
      </w:pPr>
    </w:p>
    <w:p w:rsidR="00C33DF6" w:rsidRPr="00D0596C" w:rsidP="00BF4677" w14:paraId="1BE44D86" w14:textId="77777777">
      <w:pPr>
        <w:pStyle w:val="DFARS"/>
        <w:rPr>
          <w:szCs w:val="24"/>
        </w:rPr>
      </w:pPr>
      <w:r w:rsidRPr="00D0596C">
        <w:rPr>
          <w:szCs w:val="24"/>
        </w:rPr>
        <w:tab/>
      </w:r>
      <w:r w:rsidRPr="00D0596C">
        <w:rPr>
          <w:szCs w:val="24"/>
        </w:rPr>
        <w:tab/>
      </w:r>
      <w:r w:rsidRPr="00D0596C">
        <w:rPr>
          <w:szCs w:val="24"/>
        </w:rPr>
        <w:tab/>
        <w:t>(ii)  Provide a written description of the organization and duties of the personnel responsible for preparing, reviewing, and approving cost estimates and budgets</w:t>
      </w:r>
      <w:r w:rsidRPr="00D0596C" w:rsidR="00DC3316">
        <w:rPr>
          <w:szCs w:val="24"/>
        </w:rPr>
        <w:t>.</w:t>
      </w:r>
    </w:p>
    <w:p w:rsidR="00C33DF6" w:rsidRPr="00D0596C" w:rsidP="00BF4677" w14:paraId="207EBBC3" w14:textId="77777777">
      <w:pPr>
        <w:pStyle w:val="DFARS"/>
        <w:rPr>
          <w:szCs w:val="24"/>
        </w:rPr>
      </w:pPr>
    </w:p>
    <w:p w:rsidR="00C33DF6" w:rsidRPr="00D0596C" w:rsidP="00BF4677" w14:paraId="38F5F684" w14:textId="77777777">
      <w:pPr>
        <w:pStyle w:val="DFARS"/>
        <w:rPr>
          <w:szCs w:val="24"/>
        </w:rPr>
      </w:pPr>
      <w:r w:rsidRPr="00D0596C">
        <w:rPr>
          <w:szCs w:val="24"/>
        </w:rPr>
        <w:tab/>
      </w:r>
      <w:r w:rsidRPr="00D0596C">
        <w:rPr>
          <w:szCs w:val="24"/>
        </w:rPr>
        <w:tab/>
      </w:r>
      <w:r w:rsidRPr="00D0596C">
        <w:rPr>
          <w:szCs w:val="24"/>
        </w:rPr>
        <w:tab/>
        <w:t>(iii)  Ensure that relevant personnel have sufficient training, experience, and guidance to perform estimating and budgeting tasks in accordance with the Contractor's established procedures</w:t>
      </w:r>
      <w:r w:rsidRPr="00D0596C" w:rsidR="00DC3316">
        <w:rPr>
          <w:szCs w:val="24"/>
        </w:rPr>
        <w:t>.</w:t>
      </w:r>
    </w:p>
    <w:p w:rsidR="00C33DF6" w:rsidRPr="00D0596C" w:rsidP="00BF4677" w14:paraId="4EFEF527" w14:textId="77777777">
      <w:pPr>
        <w:pStyle w:val="DFARS"/>
        <w:rPr>
          <w:szCs w:val="24"/>
        </w:rPr>
      </w:pPr>
    </w:p>
    <w:p w:rsidR="00C33DF6" w:rsidRPr="00D0596C" w:rsidP="00BF4677" w14:paraId="260FB2C9" w14:textId="77777777">
      <w:pPr>
        <w:pStyle w:val="DFARS"/>
        <w:rPr>
          <w:szCs w:val="24"/>
        </w:rPr>
      </w:pPr>
      <w:r w:rsidRPr="00D0596C">
        <w:rPr>
          <w:szCs w:val="24"/>
        </w:rPr>
        <w:tab/>
      </w:r>
      <w:r w:rsidRPr="00D0596C">
        <w:rPr>
          <w:szCs w:val="24"/>
        </w:rPr>
        <w:tab/>
      </w:r>
      <w:r w:rsidRPr="00D0596C">
        <w:rPr>
          <w:szCs w:val="24"/>
        </w:rPr>
        <w:tab/>
        <w:t>(iv)  Identify and document the sources of data and the estimating methods and rationale used in developing cost estimates and budgets</w:t>
      </w:r>
      <w:r w:rsidRPr="00D0596C" w:rsidR="00DC3316">
        <w:rPr>
          <w:szCs w:val="24"/>
        </w:rPr>
        <w:t>.</w:t>
      </w:r>
    </w:p>
    <w:p w:rsidR="00C33DF6" w:rsidRPr="00D0596C" w:rsidP="00BF4677" w14:paraId="434A85C9" w14:textId="77777777">
      <w:pPr>
        <w:pStyle w:val="DFARS"/>
        <w:rPr>
          <w:szCs w:val="24"/>
        </w:rPr>
      </w:pPr>
    </w:p>
    <w:p w:rsidR="00C33DF6" w:rsidRPr="00D0596C" w:rsidP="00BF4677" w14:paraId="1CFB55C6" w14:textId="77777777">
      <w:pPr>
        <w:pStyle w:val="DFARS"/>
        <w:rPr>
          <w:szCs w:val="24"/>
        </w:rPr>
      </w:pPr>
      <w:r w:rsidRPr="00D0596C">
        <w:rPr>
          <w:szCs w:val="24"/>
        </w:rPr>
        <w:tab/>
      </w:r>
      <w:r w:rsidRPr="00D0596C">
        <w:rPr>
          <w:szCs w:val="24"/>
        </w:rPr>
        <w:tab/>
      </w:r>
      <w:r w:rsidRPr="00D0596C">
        <w:rPr>
          <w:szCs w:val="24"/>
        </w:rPr>
        <w:tab/>
        <w:t>(v)  Provide for adequate supervision throughout the estimating and budgeting process</w:t>
      </w:r>
      <w:r w:rsidRPr="00D0596C" w:rsidR="00DC3316">
        <w:rPr>
          <w:szCs w:val="24"/>
        </w:rPr>
        <w:t>.</w:t>
      </w:r>
    </w:p>
    <w:p w:rsidR="00C33DF6" w:rsidRPr="00D0596C" w:rsidP="00BF4677" w14:paraId="71165A07" w14:textId="77777777">
      <w:pPr>
        <w:pStyle w:val="DFARS"/>
        <w:rPr>
          <w:szCs w:val="24"/>
        </w:rPr>
      </w:pPr>
    </w:p>
    <w:p w:rsidR="00C33DF6" w:rsidRPr="00D0596C" w:rsidP="00BF4677" w14:paraId="0188BB3A" w14:textId="77777777">
      <w:pPr>
        <w:pStyle w:val="DFARS"/>
        <w:rPr>
          <w:szCs w:val="24"/>
        </w:rPr>
      </w:pPr>
      <w:r w:rsidRPr="00D0596C">
        <w:rPr>
          <w:szCs w:val="24"/>
        </w:rPr>
        <w:tab/>
      </w:r>
      <w:r w:rsidRPr="00D0596C">
        <w:rPr>
          <w:szCs w:val="24"/>
        </w:rPr>
        <w:tab/>
      </w:r>
      <w:r w:rsidRPr="00D0596C">
        <w:rPr>
          <w:szCs w:val="24"/>
        </w:rPr>
        <w:tab/>
        <w:t>(vi)  Provide for consistent application of estimating and budgeting techniques</w:t>
      </w:r>
      <w:r w:rsidRPr="00D0596C" w:rsidR="00DC3316">
        <w:rPr>
          <w:szCs w:val="24"/>
        </w:rPr>
        <w:t>.</w:t>
      </w:r>
      <w:r w:rsidRPr="00D0596C">
        <w:rPr>
          <w:szCs w:val="24"/>
        </w:rPr>
        <w:t xml:space="preserve"> </w:t>
      </w:r>
    </w:p>
    <w:p w:rsidR="00C33DF6" w:rsidRPr="00D0596C" w:rsidP="00BF4677" w14:paraId="75835D22" w14:textId="77777777">
      <w:pPr>
        <w:pStyle w:val="DFARS"/>
        <w:rPr>
          <w:szCs w:val="24"/>
        </w:rPr>
      </w:pPr>
    </w:p>
    <w:p w:rsidR="00C33DF6" w:rsidRPr="00D0596C" w:rsidP="00BF4677" w14:paraId="4B98E2FA" w14:textId="77777777">
      <w:pPr>
        <w:pStyle w:val="DFARS"/>
        <w:rPr>
          <w:szCs w:val="24"/>
        </w:rPr>
      </w:pPr>
      <w:r w:rsidRPr="00D0596C">
        <w:rPr>
          <w:szCs w:val="24"/>
        </w:rPr>
        <w:tab/>
      </w:r>
      <w:r w:rsidRPr="00D0596C">
        <w:rPr>
          <w:szCs w:val="24"/>
        </w:rPr>
        <w:tab/>
      </w:r>
      <w:r w:rsidRPr="00D0596C">
        <w:rPr>
          <w:szCs w:val="24"/>
        </w:rPr>
        <w:tab/>
        <w:t>(vii)  Provide for detection and timely correction of errors</w:t>
      </w:r>
      <w:r w:rsidRPr="00D0596C" w:rsidR="00DC3316">
        <w:rPr>
          <w:szCs w:val="24"/>
        </w:rPr>
        <w:t>.</w:t>
      </w:r>
    </w:p>
    <w:p w:rsidR="00C33DF6" w:rsidRPr="00D0596C" w:rsidP="00BF4677" w14:paraId="43487F57" w14:textId="77777777">
      <w:pPr>
        <w:pStyle w:val="DFARS"/>
        <w:rPr>
          <w:szCs w:val="24"/>
        </w:rPr>
      </w:pPr>
    </w:p>
    <w:p w:rsidR="00C33DF6" w:rsidRPr="00D0596C" w:rsidP="00BF4677" w14:paraId="4F4A035F" w14:textId="77777777">
      <w:pPr>
        <w:pStyle w:val="DFARS"/>
        <w:rPr>
          <w:szCs w:val="24"/>
        </w:rPr>
      </w:pPr>
      <w:r w:rsidRPr="00D0596C">
        <w:rPr>
          <w:szCs w:val="24"/>
        </w:rPr>
        <w:tab/>
      </w:r>
      <w:r w:rsidRPr="00D0596C">
        <w:rPr>
          <w:szCs w:val="24"/>
        </w:rPr>
        <w:tab/>
      </w:r>
      <w:r w:rsidRPr="00D0596C">
        <w:rPr>
          <w:szCs w:val="24"/>
        </w:rPr>
        <w:tab/>
        <w:t>(viii)  Protect against cost duplication and omissions</w:t>
      </w:r>
      <w:r w:rsidRPr="00D0596C" w:rsidR="00DC3316">
        <w:rPr>
          <w:szCs w:val="24"/>
        </w:rPr>
        <w:t>.</w:t>
      </w:r>
    </w:p>
    <w:p w:rsidR="00C33DF6" w:rsidRPr="00D0596C" w:rsidP="00BF4677" w14:paraId="65703A63" w14:textId="77777777">
      <w:pPr>
        <w:pStyle w:val="DFARS"/>
        <w:rPr>
          <w:szCs w:val="24"/>
        </w:rPr>
      </w:pPr>
    </w:p>
    <w:p w:rsidR="00C33DF6" w:rsidRPr="00D0596C" w:rsidP="00BF4677" w14:paraId="1D7CD0DE" w14:textId="77777777">
      <w:pPr>
        <w:pStyle w:val="DFARS"/>
        <w:rPr>
          <w:szCs w:val="24"/>
        </w:rPr>
      </w:pPr>
      <w:r w:rsidRPr="00D0596C">
        <w:rPr>
          <w:szCs w:val="24"/>
        </w:rPr>
        <w:tab/>
      </w:r>
      <w:r w:rsidRPr="00D0596C">
        <w:rPr>
          <w:szCs w:val="24"/>
        </w:rPr>
        <w:tab/>
      </w:r>
      <w:r w:rsidRPr="00D0596C">
        <w:rPr>
          <w:szCs w:val="24"/>
        </w:rPr>
        <w:tab/>
        <w:t xml:space="preserve">(ix)  Provide for the use of historical experience, including historical vendor pricing </w:t>
      </w:r>
      <w:r w:rsidRPr="00D0596C" w:rsidR="00EF62EB">
        <w:rPr>
          <w:szCs w:val="24"/>
        </w:rPr>
        <w:t>data</w:t>
      </w:r>
      <w:r w:rsidRPr="00D0596C">
        <w:rPr>
          <w:szCs w:val="24"/>
        </w:rPr>
        <w:t>, where appropriate</w:t>
      </w:r>
      <w:r w:rsidRPr="00D0596C" w:rsidR="00DC3316">
        <w:rPr>
          <w:szCs w:val="24"/>
        </w:rPr>
        <w:t>.</w:t>
      </w:r>
    </w:p>
    <w:p w:rsidR="00C33DF6" w:rsidRPr="00D0596C" w:rsidP="00BF4677" w14:paraId="58659383" w14:textId="77777777">
      <w:pPr>
        <w:pStyle w:val="DFARS"/>
        <w:rPr>
          <w:szCs w:val="24"/>
        </w:rPr>
      </w:pPr>
    </w:p>
    <w:p w:rsidR="00C33DF6" w:rsidRPr="00D0596C" w:rsidP="00BF4677" w14:paraId="4BD8F1A4" w14:textId="77777777">
      <w:pPr>
        <w:pStyle w:val="DFARS"/>
        <w:rPr>
          <w:szCs w:val="24"/>
        </w:rPr>
      </w:pPr>
      <w:r w:rsidRPr="00D0596C">
        <w:rPr>
          <w:szCs w:val="24"/>
        </w:rPr>
        <w:tab/>
      </w:r>
      <w:r w:rsidRPr="00D0596C">
        <w:rPr>
          <w:szCs w:val="24"/>
        </w:rPr>
        <w:tab/>
      </w:r>
      <w:r w:rsidRPr="00D0596C">
        <w:rPr>
          <w:szCs w:val="24"/>
        </w:rPr>
        <w:tab/>
        <w:t>(x)  Require use of appropriate analytical methods</w:t>
      </w:r>
      <w:r w:rsidRPr="00D0596C" w:rsidR="00DC3316">
        <w:rPr>
          <w:szCs w:val="24"/>
        </w:rPr>
        <w:t>.</w:t>
      </w:r>
    </w:p>
    <w:p w:rsidR="00C33DF6" w:rsidRPr="00D0596C" w:rsidP="00BF4677" w14:paraId="5CBAED61" w14:textId="77777777">
      <w:pPr>
        <w:pStyle w:val="DFARS"/>
        <w:rPr>
          <w:szCs w:val="24"/>
        </w:rPr>
      </w:pPr>
    </w:p>
    <w:p w:rsidR="00C33DF6" w:rsidRPr="00D0596C" w:rsidP="00BF4677" w14:paraId="0A31830D" w14:textId="77777777">
      <w:pPr>
        <w:pStyle w:val="DFARS"/>
        <w:rPr>
          <w:szCs w:val="24"/>
        </w:rPr>
      </w:pPr>
      <w:r w:rsidRPr="00D0596C">
        <w:rPr>
          <w:szCs w:val="24"/>
        </w:rPr>
        <w:tab/>
      </w:r>
      <w:r w:rsidRPr="00D0596C">
        <w:rPr>
          <w:szCs w:val="24"/>
        </w:rPr>
        <w:tab/>
      </w:r>
      <w:r w:rsidRPr="00D0596C">
        <w:rPr>
          <w:szCs w:val="24"/>
        </w:rPr>
        <w:tab/>
        <w:t xml:space="preserve">(xi)  Integrate </w:t>
      </w:r>
      <w:r w:rsidRPr="00D0596C" w:rsidR="00EF62EB">
        <w:rPr>
          <w:szCs w:val="24"/>
        </w:rPr>
        <w:t xml:space="preserve">data and </w:t>
      </w:r>
      <w:r w:rsidRPr="00D0596C">
        <w:rPr>
          <w:szCs w:val="24"/>
        </w:rPr>
        <w:t>information available from other management systems</w:t>
      </w:r>
      <w:r w:rsidRPr="00D0596C" w:rsidR="00DC3316">
        <w:rPr>
          <w:szCs w:val="24"/>
        </w:rPr>
        <w:t>.</w:t>
      </w:r>
    </w:p>
    <w:p w:rsidR="00C33DF6" w:rsidRPr="00D0596C" w:rsidP="00BF4677" w14:paraId="287D30E9" w14:textId="77777777">
      <w:pPr>
        <w:pStyle w:val="DFARS"/>
        <w:rPr>
          <w:szCs w:val="24"/>
        </w:rPr>
      </w:pPr>
    </w:p>
    <w:p w:rsidR="00C33DF6" w:rsidRPr="00D0596C" w:rsidP="00BF4677" w14:paraId="65CA3468" w14:textId="77777777">
      <w:pPr>
        <w:pStyle w:val="DFARS"/>
        <w:rPr>
          <w:szCs w:val="24"/>
        </w:rPr>
      </w:pPr>
      <w:r w:rsidRPr="00D0596C">
        <w:rPr>
          <w:szCs w:val="24"/>
        </w:rPr>
        <w:tab/>
      </w:r>
      <w:r w:rsidRPr="00D0596C">
        <w:rPr>
          <w:szCs w:val="24"/>
        </w:rPr>
        <w:tab/>
      </w:r>
      <w:r w:rsidRPr="00D0596C">
        <w:rPr>
          <w:szCs w:val="24"/>
        </w:rPr>
        <w:tab/>
        <w:t xml:space="preserve">(xii)  Require management review, including verification of </w:t>
      </w:r>
      <w:r w:rsidRPr="00D0596C" w:rsidR="008059C5">
        <w:rPr>
          <w:szCs w:val="24"/>
        </w:rPr>
        <w:t xml:space="preserve">compliance with </w:t>
      </w:r>
      <w:r w:rsidRPr="00D0596C">
        <w:rPr>
          <w:szCs w:val="24"/>
        </w:rPr>
        <w:t>the company's</w:t>
      </w:r>
      <w:r w:rsidRPr="00D0596C" w:rsidR="008059C5">
        <w:rPr>
          <w:szCs w:val="24"/>
        </w:rPr>
        <w:t xml:space="preserve"> </w:t>
      </w:r>
      <w:r w:rsidRPr="00D0596C">
        <w:rPr>
          <w:szCs w:val="24"/>
        </w:rPr>
        <w:t>estimating and budgeting policies, procedures, and practices</w:t>
      </w:r>
      <w:r w:rsidRPr="00D0596C" w:rsidR="00DC3316">
        <w:rPr>
          <w:szCs w:val="24"/>
        </w:rPr>
        <w:t>.</w:t>
      </w:r>
    </w:p>
    <w:p w:rsidR="00C33DF6" w:rsidRPr="00D0596C" w:rsidP="00BF4677" w14:paraId="19496ADA" w14:textId="77777777">
      <w:pPr>
        <w:pStyle w:val="DFARS"/>
        <w:rPr>
          <w:szCs w:val="24"/>
        </w:rPr>
      </w:pPr>
    </w:p>
    <w:p w:rsidR="00C33DF6" w:rsidRPr="00D0596C" w:rsidP="00BF4677" w14:paraId="3094E458" w14:textId="77777777">
      <w:pPr>
        <w:pStyle w:val="DFARS"/>
        <w:rPr>
          <w:szCs w:val="24"/>
        </w:rPr>
      </w:pPr>
      <w:r w:rsidRPr="00D0596C">
        <w:rPr>
          <w:szCs w:val="24"/>
        </w:rPr>
        <w:tab/>
      </w:r>
      <w:r w:rsidRPr="00D0596C">
        <w:rPr>
          <w:szCs w:val="24"/>
        </w:rPr>
        <w:tab/>
      </w:r>
      <w:r w:rsidRPr="00D0596C">
        <w:rPr>
          <w:szCs w:val="24"/>
        </w:rPr>
        <w:tab/>
        <w:t>(xiii)  Provide for internal review of, and accountability for, the acceptability of the estimating system, including the budgetary data supporting indirect cost estimates and comparisons of projected results to actual results, and an analysis of any differences</w:t>
      </w:r>
      <w:r w:rsidRPr="00D0596C" w:rsidR="00DC3316">
        <w:rPr>
          <w:szCs w:val="24"/>
        </w:rPr>
        <w:t>.</w:t>
      </w:r>
    </w:p>
    <w:p w:rsidR="00C33DF6" w:rsidRPr="00D0596C" w:rsidP="00BF4677" w14:paraId="5B08D1D1" w14:textId="77777777">
      <w:pPr>
        <w:pStyle w:val="DFARS"/>
        <w:rPr>
          <w:szCs w:val="24"/>
        </w:rPr>
      </w:pPr>
    </w:p>
    <w:p w:rsidR="00C33DF6" w:rsidRPr="00D0596C" w:rsidP="00BF4677" w14:paraId="7C66348F" w14:textId="77777777">
      <w:pPr>
        <w:pStyle w:val="DFARS"/>
        <w:rPr>
          <w:szCs w:val="24"/>
        </w:rPr>
      </w:pPr>
      <w:r w:rsidRPr="00D0596C">
        <w:rPr>
          <w:szCs w:val="24"/>
        </w:rPr>
        <w:tab/>
      </w:r>
      <w:r w:rsidRPr="00D0596C">
        <w:rPr>
          <w:szCs w:val="24"/>
        </w:rPr>
        <w:tab/>
      </w:r>
      <w:r w:rsidRPr="00D0596C">
        <w:rPr>
          <w:szCs w:val="24"/>
        </w:rPr>
        <w:tab/>
        <w:t>(xiv)  Provide procedures to update cost estimates and notify the Contracting Officer in a timely manner throughout the negotiation process</w:t>
      </w:r>
      <w:r w:rsidRPr="00D0596C" w:rsidR="00DC3316">
        <w:rPr>
          <w:szCs w:val="24"/>
        </w:rPr>
        <w:t>.</w:t>
      </w:r>
      <w:r w:rsidRPr="00D0596C">
        <w:rPr>
          <w:szCs w:val="24"/>
        </w:rPr>
        <w:t xml:space="preserve"> </w:t>
      </w:r>
    </w:p>
    <w:p w:rsidR="00C33DF6" w:rsidRPr="00D0596C" w:rsidP="00BF4677" w14:paraId="77FB58E4" w14:textId="77777777">
      <w:pPr>
        <w:pStyle w:val="DFARS"/>
        <w:rPr>
          <w:szCs w:val="24"/>
        </w:rPr>
      </w:pPr>
    </w:p>
    <w:p w:rsidR="00C33DF6" w:rsidRPr="00D0596C" w:rsidP="00BF4677" w14:paraId="008E2848" w14:textId="77777777">
      <w:pPr>
        <w:pStyle w:val="DFARS"/>
        <w:rPr>
          <w:szCs w:val="24"/>
        </w:rPr>
      </w:pPr>
      <w:r w:rsidRPr="00D0596C">
        <w:rPr>
          <w:szCs w:val="24"/>
        </w:rPr>
        <w:tab/>
      </w:r>
      <w:r w:rsidRPr="00D0596C">
        <w:rPr>
          <w:szCs w:val="24"/>
        </w:rPr>
        <w:tab/>
      </w:r>
      <w:r w:rsidRPr="00D0596C">
        <w:rPr>
          <w:szCs w:val="24"/>
        </w:rPr>
        <w:tab/>
        <w:t>(xv)  Provide procedures that ensure subcontract prices are reasonable based on a documented review and analysis provided with the prime proposal, when practicable</w:t>
      </w:r>
      <w:r w:rsidRPr="00D0596C" w:rsidR="00DC3316">
        <w:rPr>
          <w:szCs w:val="24"/>
        </w:rPr>
        <w:t>.</w:t>
      </w:r>
      <w:r w:rsidRPr="00D0596C">
        <w:rPr>
          <w:szCs w:val="24"/>
        </w:rPr>
        <w:t xml:space="preserve"> </w:t>
      </w:r>
    </w:p>
    <w:p w:rsidR="00C33DF6" w:rsidRPr="00D0596C" w:rsidP="00BF4677" w14:paraId="68ABF299" w14:textId="77777777">
      <w:pPr>
        <w:pStyle w:val="DFARS"/>
        <w:rPr>
          <w:szCs w:val="24"/>
        </w:rPr>
      </w:pPr>
    </w:p>
    <w:p w:rsidR="00C33DF6" w:rsidRPr="00D0596C" w:rsidP="00BF4677" w14:paraId="2786CA60" w14:textId="77777777">
      <w:pPr>
        <w:pStyle w:val="DFARS"/>
        <w:rPr>
          <w:szCs w:val="24"/>
        </w:rPr>
      </w:pPr>
      <w:r w:rsidRPr="00D0596C">
        <w:rPr>
          <w:szCs w:val="24"/>
        </w:rPr>
        <w:tab/>
      </w:r>
      <w:r w:rsidRPr="00D0596C">
        <w:rPr>
          <w:szCs w:val="24"/>
        </w:rPr>
        <w:tab/>
      </w:r>
      <w:r w:rsidRPr="00D0596C">
        <w:rPr>
          <w:szCs w:val="24"/>
        </w:rPr>
        <w:tab/>
        <w:t>(xvi)  Provide estimating and budgeting practices that consistently generate sound proposals that are compliant with the provisions of the solicitation and are adequate to serve as a basis to reach a fair and reasonable price</w:t>
      </w:r>
      <w:r w:rsidRPr="00D0596C" w:rsidR="00DC3316">
        <w:rPr>
          <w:szCs w:val="24"/>
        </w:rPr>
        <w:t>.</w:t>
      </w:r>
    </w:p>
    <w:p w:rsidR="00C33DF6" w:rsidRPr="00D0596C" w:rsidP="00BF4677" w14:paraId="790E8E4D" w14:textId="77777777">
      <w:pPr>
        <w:pStyle w:val="DFARS"/>
        <w:rPr>
          <w:szCs w:val="24"/>
        </w:rPr>
      </w:pPr>
    </w:p>
    <w:p w:rsidR="00C33DF6" w:rsidRPr="00D0596C" w:rsidP="00BF4677" w14:paraId="3E76207A" w14:textId="77777777">
      <w:pPr>
        <w:pStyle w:val="DFARS"/>
        <w:rPr>
          <w:szCs w:val="24"/>
        </w:rPr>
      </w:pPr>
      <w:r w:rsidRPr="00D0596C">
        <w:rPr>
          <w:szCs w:val="24"/>
        </w:rPr>
        <w:tab/>
      </w:r>
      <w:r w:rsidRPr="00D0596C">
        <w:rPr>
          <w:szCs w:val="24"/>
        </w:rPr>
        <w:tab/>
      </w:r>
      <w:r w:rsidRPr="00D0596C">
        <w:rPr>
          <w:szCs w:val="24"/>
        </w:rPr>
        <w:tab/>
        <w:t>(xvii)  Have an adequate system description, including policies, procedures, and estimating and budgeting practices, that comply with the Federal Acquisition Regulation and Defense Federal Acquisition Regulation Supplement.</w:t>
      </w:r>
    </w:p>
    <w:p w:rsidR="00EC3B35" w:rsidRPr="00D0596C" w:rsidP="00BF4677" w14:paraId="54C8AF94" w14:textId="77777777">
      <w:pPr>
        <w:pStyle w:val="DFARS"/>
        <w:rPr>
          <w:szCs w:val="24"/>
        </w:rPr>
      </w:pPr>
    </w:p>
    <w:p w:rsidR="008D23EB" w:rsidRPr="00D0596C" w:rsidP="00C54964" w14:paraId="175CA161" w14:textId="1E5F30AA">
      <w:pPr>
        <w:pStyle w:val="DFARS"/>
        <w:rPr>
          <w:szCs w:val="24"/>
        </w:rPr>
      </w:pPr>
      <w:r w:rsidRPr="00D0596C">
        <w:rPr>
          <w:szCs w:val="24"/>
        </w:rPr>
        <w:tab/>
        <w:t xml:space="preserve">(e)  </w:t>
      </w:r>
      <w:r>
        <w:rPr>
          <w:i/>
          <w:szCs w:val="24"/>
        </w:rPr>
        <w:t>Material weaknesses</w:t>
      </w:r>
      <w:r w:rsidRPr="00D0596C">
        <w:rPr>
          <w:i/>
          <w:szCs w:val="24"/>
        </w:rPr>
        <w:t>.</w:t>
      </w:r>
    </w:p>
    <w:p w:rsidR="00F71731" w:rsidP="00BF4677" w14:paraId="742DAF2E" w14:textId="77777777">
      <w:pPr>
        <w:pStyle w:val="DFARS"/>
        <w:rPr>
          <w:szCs w:val="24"/>
        </w:rPr>
      </w:pPr>
    </w:p>
    <w:p w:rsidR="008D23EB" w:rsidRPr="00D0596C" w:rsidP="00C54964" w14:paraId="21AAF6DC" w14:textId="4AF4C5A6">
      <w:pPr>
        <w:pStyle w:val="DFARS"/>
        <w:rPr>
          <w:szCs w:val="24"/>
        </w:rPr>
      </w:pPr>
      <w:r>
        <w:rPr>
          <w:szCs w:val="24"/>
        </w:rPr>
        <w:tab/>
      </w:r>
      <w:r>
        <w:rPr>
          <w:szCs w:val="24"/>
        </w:rPr>
        <w:tab/>
      </w:r>
      <w:r w:rsidRPr="00D0596C" w:rsidR="00E5044D">
        <w:rPr>
          <w:szCs w:val="24"/>
        </w:rPr>
        <w:t xml:space="preserve">(1)  The Contracting Officer will provide an initial determination to the Contractor, in writing, of any </w:t>
      </w:r>
      <w:r>
        <w:rPr>
          <w:szCs w:val="24"/>
        </w:rPr>
        <w:t>material weaknesses</w:t>
      </w:r>
      <w:r w:rsidRPr="00D0596C" w:rsidR="00E5044D">
        <w:rPr>
          <w:szCs w:val="24"/>
        </w:rPr>
        <w:t xml:space="preserve">.  The initial determination will describe the </w:t>
      </w:r>
      <w:r>
        <w:rPr>
          <w:szCs w:val="24"/>
        </w:rPr>
        <w:t xml:space="preserve">underlying </w:t>
      </w:r>
      <w:r w:rsidRPr="00D0596C" w:rsidR="00E5044D">
        <w:rPr>
          <w:szCs w:val="24"/>
        </w:rPr>
        <w:t xml:space="preserve">deficiency in sufficient detail to allow the Contractor to understand the </w:t>
      </w:r>
      <w:r>
        <w:rPr>
          <w:szCs w:val="24"/>
        </w:rPr>
        <w:t xml:space="preserve">weakness or </w:t>
      </w:r>
      <w:r w:rsidRPr="00D0596C" w:rsidR="00E5044D">
        <w:rPr>
          <w:szCs w:val="24"/>
        </w:rPr>
        <w:t>deficiency.</w:t>
      </w:r>
    </w:p>
    <w:p w:rsidR="00E5044D" w:rsidRPr="00D0596C" w:rsidP="00BF4677" w14:paraId="6428ADA8" w14:textId="77777777">
      <w:pPr>
        <w:pStyle w:val="DFARS"/>
        <w:rPr>
          <w:szCs w:val="24"/>
        </w:rPr>
      </w:pPr>
    </w:p>
    <w:p w:rsidR="00E5044D" w:rsidRPr="00D0596C" w:rsidP="00BF4677" w14:paraId="079B002B" w14:textId="1F1078F0">
      <w:pPr>
        <w:pStyle w:val="DFARS"/>
        <w:rPr>
          <w:szCs w:val="24"/>
        </w:rPr>
      </w:pPr>
      <w:r w:rsidRPr="00D0596C">
        <w:rPr>
          <w:szCs w:val="24"/>
        </w:rPr>
        <w:tab/>
      </w:r>
      <w:r w:rsidRPr="00D0596C">
        <w:rPr>
          <w:szCs w:val="24"/>
        </w:rPr>
        <w:tab/>
        <w:t xml:space="preserve">(2)  The Contractor shall respond within 30 days to a written initial determination from the Contracting Officer that identifies </w:t>
      </w:r>
      <w:r w:rsidR="008D23EB">
        <w:rPr>
          <w:szCs w:val="24"/>
        </w:rPr>
        <w:t xml:space="preserve">material weaknesses </w:t>
      </w:r>
      <w:r w:rsidRPr="00D0596C">
        <w:rPr>
          <w:szCs w:val="24"/>
        </w:rPr>
        <w:t xml:space="preserve">in the </w:t>
      </w:r>
      <w:r w:rsidRPr="00D0596C">
        <w:rPr>
          <w:szCs w:val="24"/>
        </w:rPr>
        <w:t>Contractor's estimating system.  If the Contractor disagrees with the initial determination, the Contractor shall state, in writing, its rationale for disagreeing.</w:t>
      </w:r>
    </w:p>
    <w:p w:rsidR="00E5044D" w:rsidRPr="00D0596C" w:rsidP="00BF4677" w14:paraId="606227F1" w14:textId="77777777">
      <w:pPr>
        <w:pStyle w:val="DFARS"/>
        <w:rPr>
          <w:szCs w:val="24"/>
        </w:rPr>
      </w:pPr>
    </w:p>
    <w:p w:rsidR="00E5044D" w:rsidRPr="00D0596C" w:rsidP="00BF4677" w14:paraId="30A33CD7" w14:textId="77777777">
      <w:pPr>
        <w:pStyle w:val="DFARS"/>
        <w:rPr>
          <w:szCs w:val="24"/>
        </w:rPr>
      </w:pPr>
      <w:r w:rsidRPr="00D0596C">
        <w:rPr>
          <w:szCs w:val="24"/>
        </w:rPr>
        <w:tab/>
      </w:r>
      <w:r w:rsidRPr="00D0596C">
        <w:rPr>
          <w:szCs w:val="24"/>
        </w:rPr>
        <w:tab/>
        <w:t>(3)  The Contracting Officer will evaluate the Contractor's response and notify the Contractor, in writing, of the Contracting Officer’s final determination concerning—</w:t>
      </w:r>
    </w:p>
    <w:p w:rsidR="00E5044D" w:rsidRPr="00D0596C" w:rsidP="00BF4677" w14:paraId="0161DA5A" w14:textId="77777777">
      <w:pPr>
        <w:pStyle w:val="DFARS"/>
        <w:rPr>
          <w:szCs w:val="24"/>
        </w:rPr>
      </w:pPr>
    </w:p>
    <w:p w:rsidR="008D23EB" w:rsidRPr="00D0596C" w:rsidP="00C54964" w14:paraId="27C81960" w14:textId="77777777">
      <w:pPr>
        <w:pStyle w:val="DFARS"/>
        <w:rPr>
          <w:szCs w:val="24"/>
        </w:rPr>
      </w:pPr>
      <w:r w:rsidRPr="00D0596C">
        <w:rPr>
          <w:szCs w:val="24"/>
        </w:rPr>
        <w:tab/>
      </w:r>
      <w:r w:rsidRPr="00D0596C">
        <w:rPr>
          <w:szCs w:val="24"/>
        </w:rPr>
        <w:tab/>
      </w:r>
      <w:r w:rsidRPr="00D0596C">
        <w:rPr>
          <w:szCs w:val="24"/>
        </w:rPr>
        <w:tab/>
        <w:t>(</w:t>
      </w:r>
      <w:r w:rsidRPr="00D0596C">
        <w:rPr>
          <w:szCs w:val="24"/>
        </w:rPr>
        <w:t>i</w:t>
      </w:r>
      <w:r w:rsidRPr="00D0596C">
        <w:rPr>
          <w:szCs w:val="24"/>
        </w:rPr>
        <w:t xml:space="preserve">)  Remaining </w:t>
      </w:r>
      <w:r>
        <w:rPr>
          <w:szCs w:val="24"/>
        </w:rPr>
        <w:t>material weaknesses</w:t>
      </w:r>
      <w:r w:rsidRPr="00D0596C">
        <w:rPr>
          <w:szCs w:val="24"/>
        </w:rPr>
        <w:t>;</w:t>
      </w:r>
    </w:p>
    <w:p w:rsidR="00E5044D" w:rsidRPr="00D0596C" w:rsidP="00BF4677" w14:paraId="50E19F21" w14:textId="77777777">
      <w:pPr>
        <w:pStyle w:val="DFARS"/>
        <w:rPr>
          <w:szCs w:val="24"/>
        </w:rPr>
      </w:pPr>
    </w:p>
    <w:p w:rsidR="00E5044D" w:rsidRPr="00D0596C" w:rsidP="00BF4677" w14:paraId="7AA2A318" w14:textId="77777777">
      <w:pPr>
        <w:pStyle w:val="DFARS"/>
        <w:rPr>
          <w:szCs w:val="24"/>
        </w:rPr>
      </w:pPr>
      <w:r w:rsidRPr="00D0596C">
        <w:rPr>
          <w:szCs w:val="24"/>
        </w:rPr>
        <w:tab/>
      </w:r>
      <w:r w:rsidRPr="00D0596C">
        <w:rPr>
          <w:szCs w:val="24"/>
        </w:rPr>
        <w:tab/>
      </w:r>
      <w:r w:rsidRPr="00D0596C">
        <w:rPr>
          <w:szCs w:val="24"/>
        </w:rPr>
        <w:tab/>
        <w:t>(ii)  The adequacy of any proposed or completed corrective action; and</w:t>
      </w:r>
    </w:p>
    <w:p w:rsidR="00E5044D" w:rsidRPr="00D0596C" w:rsidP="00BF4677" w14:paraId="4C57B9AB" w14:textId="77777777">
      <w:pPr>
        <w:pStyle w:val="DFARS"/>
        <w:rPr>
          <w:szCs w:val="24"/>
        </w:rPr>
      </w:pPr>
    </w:p>
    <w:p w:rsidR="008D23EB" w:rsidRPr="00D0596C" w:rsidP="00C54964" w14:paraId="774E797E" w14:textId="0FE167B5">
      <w:pPr>
        <w:pStyle w:val="DFARS"/>
        <w:rPr>
          <w:szCs w:val="24"/>
        </w:rPr>
      </w:pPr>
      <w:r w:rsidRPr="00D0596C">
        <w:rPr>
          <w:szCs w:val="24"/>
        </w:rPr>
        <w:tab/>
      </w:r>
      <w:r w:rsidRPr="00D0596C">
        <w:rPr>
          <w:szCs w:val="24"/>
        </w:rPr>
        <w:tab/>
      </w:r>
      <w:r w:rsidRPr="00D0596C">
        <w:rPr>
          <w:szCs w:val="24"/>
        </w:rPr>
        <w:tab/>
        <w:t xml:space="preserve">(iii)  System disapproval, if the Contracting Officer determines that one or more </w:t>
      </w:r>
      <w:r>
        <w:rPr>
          <w:szCs w:val="24"/>
        </w:rPr>
        <w:t xml:space="preserve">material weaknesses </w:t>
      </w:r>
      <w:r w:rsidRPr="00D0596C">
        <w:rPr>
          <w:szCs w:val="24"/>
        </w:rPr>
        <w:t>remain.</w:t>
      </w:r>
    </w:p>
    <w:p w:rsidR="00E5044D" w:rsidRPr="00D0596C" w:rsidP="00BF4677" w14:paraId="68B0EF62" w14:textId="77777777">
      <w:pPr>
        <w:pStyle w:val="DFARS"/>
        <w:rPr>
          <w:szCs w:val="24"/>
        </w:rPr>
      </w:pPr>
    </w:p>
    <w:p w:rsidR="008D23EB" w:rsidRPr="00D0596C" w:rsidP="00C54964" w14:paraId="0F1D018E" w14:textId="55543F0E">
      <w:pPr>
        <w:pStyle w:val="DFARS"/>
        <w:rPr>
          <w:szCs w:val="24"/>
        </w:rPr>
      </w:pPr>
      <w:r w:rsidRPr="00D0596C">
        <w:rPr>
          <w:szCs w:val="24"/>
        </w:rPr>
        <w:tab/>
        <w:t xml:space="preserve">(f)  If the Contractor receives the Contracting Officer’s final determination of </w:t>
      </w:r>
      <w:r w:rsidR="00357CA8">
        <w:rPr>
          <w:szCs w:val="24"/>
        </w:rPr>
        <w:t>m</w:t>
      </w:r>
      <w:r>
        <w:rPr>
          <w:szCs w:val="24"/>
        </w:rPr>
        <w:t>aterial weaknesses</w:t>
      </w:r>
      <w:r w:rsidRPr="00D0596C">
        <w:rPr>
          <w:szCs w:val="24"/>
        </w:rPr>
        <w:t xml:space="preserve">, the Contractor shall, within 45 days of receipt of the final determination, either correct the </w:t>
      </w:r>
      <w:r>
        <w:rPr>
          <w:szCs w:val="24"/>
        </w:rPr>
        <w:t xml:space="preserve">material weaknesses </w:t>
      </w:r>
      <w:r w:rsidRPr="00D0596C">
        <w:rPr>
          <w:szCs w:val="24"/>
        </w:rPr>
        <w:t xml:space="preserve">or submit an acceptable corrective action plan showing milestones and actions to eliminate the </w:t>
      </w:r>
      <w:r>
        <w:rPr>
          <w:szCs w:val="24"/>
        </w:rPr>
        <w:t>material weaknesses</w:t>
      </w:r>
      <w:r w:rsidRPr="00D0596C">
        <w:rPr>
          <w:szCs w:val="24"/>
        </w:rPr>
        <w:t>.</w:t>
      </w:r>
    </w:p>
    <w:p w:rsidR="00E5044D" w:rsidRPr="00D0596C" w:rsidP="00BF4677" w14:paraId="322BC62F" w14:textId="77777777">
      <w:pPr>
        <w:pStyle w:val="DFARS"/>
        <w:rPr>
          <w:szCs w:val="24"/>
        </w:rPr>
      </w:pPr>
    </w:p>
    <w:p w:rsidR="003148A6" w:rsidRPr="00D0596C" w:rsidP="00BF4677" w14:paraId="545ED203" w14:textId="77777777">
      <w:pPr>
        <w:pStyle w:val="DFARS"/>
        <w:rPr>
          <w:szCs w:val="24"/>
        </w:rPr>
      </w:pPr>
      <w:r w:rsidRPr="00D0596C">
        <w:rPr>
          <w:szCs w:val="24"/>
        </w:rPr>
        <w:tab/>
        <w:t xml:space="preserve">(g)  </w:t>
      </w:r>
      <w:r w:rsidRPr="00D0596C">
        <w:rPr>
          <w:i/>
          <w:szCs w:val="24"/>
        </w:rPr>
        <w:t>Withholding payments.</w:t>
      </w:r>
      <w:r w:rsidRPr="00D0596C">
        <w:rPr>
          <w:szCs w:val="24"/>
        </w:rPr>
        <w:t xml:space="preserve">  If the Contracting Officer makes a final determination to disapprove the Contractor’s estimating system, and the contract includes the clause at </w:t>
      </w:r>
      <w:hyperlink r:id="rId5" w:anchor="252.242-7005" w:history="1">
        <w:r w:rsidRPr="00D0596C">
          <w:rPr>
            <w:rStyle w:val="Hyperlink"/>
            <w:szCs w:val="24"/>
          </w:rPr>
          <w:t>252.242-7005</w:t>
        </w:r>
      </w:hyperlink>
      <w:r w:rsidRPr="00D0596C">
        <w:rPr>
          <w:szCs w:val="24"/>
        </w:rPr>
        <w:t>, Contractor Business Systems, the Contracting Officer will withhold payments in accordance with that clause.</w:t>
      </w:r>
    </w:p>
    <w:p w:rsidR="00E5044D" w:rsidRPr="00D0596C" w:rsidP="00BF4677" w14:paraId="54ABAE3B" w14:textId="77777777">
      <w:pPr>
        <w:pStyle w:val="DFARS"/>
        <w:rPr>
          <w:szCs w:val="24"/>
        </w:rPr>
      </w:pPr>
    </w:p>
    <w:p w:rsidR="003148A6" w:rsidRPr="00D0596C" w:rsidP="00BF4677" w14:paraId="5947F1E9" w14:textId="77777777">
      <w:pPr>
        <w:pStyle w:val="DFARS"/>
        <w:jc w:val="center"/>
        <w:rPr>
          <w:szCs w:val="24"/>
        </w:rPr>
      </w:pPr>
      <w:r w:rsidRPr="00D0596C">
        <w:rPr>
          <w:szCs w:val="24"/>
        </w:rPr>
        <w:t>(End of clause)</w:t>
      </w:r>
    </w:p>
    <w:bookmarkEnd w:id="0"/>
    <w:p w:rsidR="00EA3E2F" w:rsidRPr="00315916" w:rsidP="00BF4677" w14:paraId="3C2B96BB" w14:textId="77777777">
      <w:pPr>
        <w:tabs>
          <w:tab w:val="left" w:pos="360"/>
          <w:tab w:val="left" w:pos="806"/>
          <w:tab w:val="left" w:pos="1210"/>
          <w:tab w:val="left" w:pos="1656"/>
          <w:tab w:val="left" w:pos="2131"/>
          <w:tab w:val="left" w:pos="2520"/>
        </w:tabs>
        <w:spacing w:line="240" w:lineRule="exact"/>
        <w:rPr>
          <w:rFonts w:ascii="Century Schoolbook" w:hAnsi="Century Schoolbook" w:cs="Arial"/>
          <w:szCs w:val="24"/>
        </w:rPr>
      </w:pPr>
    </w:p>
    <w:sectPr w:rsidSect="00C54964">
      <w:headerReference w:type="default" r:id="rId6"/>
      <w:footerReference w:type="default" r:id="rId7"/>
      <w:pgSz w:w="12240" w:h="15840" w:code="1"/>
      <w:pgMar w:top="1440" w:right="1440" w:bottom="1440" w:left="1440" w:header="634" w:footer="63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b w:val="0"/>
        <w:bCs/>
        <w:noProof w:val="0"/>
      </w:rPr>
      <w:id w:val="-1749182518"/>
      <w:docPartObj>
        <w:docPartGallery w:val="Page Numbers (Bottom of Page)"/>
        <w:docPartUnique/>
      </w:docPartObj>
    </w:sdtPr>
    <w:sdtEndPr>
      <w:rPr>
        <w:noProof/>
      </w:rPr>
    </w:sdtEndPr>
    <w:sdtContent>
      <w:p w:rsidR="00C54964" w:rsidRPr="00C54964" w14:paraId="3A7995E0" w14:textId="363C8C4D">
        <w:pPr>
          <w:pStyle w:val="Footer"/>
          <w:jc w:val="center"/>
          <w:rPr>
            <w:b w:val="0"/>
            <w:bCs/>
          </w:rPr>
        </w:pPr>
        <w:r w:rsidRPr="00C54964">
          <w:rPr>
            <w:b w:val="0"/>
            <w:bCs/>
            <w:noProof w:val="0"/>
          </w:rPr>
          <w:fldChar w:fldCharType="begin"/>
        </w:r>
        <w:r w:rsidRPr="00C54964">
          <w:rPr>
            <w:b w:val="0"/>
            <w:bCs/>
          </w:rPr>
          <w:instrText xml:space="preserve"> PAGE   \* MERGEFORMAT </w:instrText>
        </w:r>
        <w:r w:rsidRPr="00C54964">
          <w:rPr>
            <w:b w:val="0"/>
            <w:bCs/>
            <w:noProof w:val="0"/>
          </w:rPr>
          <w:fldChar w:fldCharType="separate"/>
        </w:r>
        <w:r w:rsidRPr="00C54964">
          <w:rPr>
            <w:b w:val="0"/>
            <w:bCs/>
          </w:rPr>
          <w:t>2</w:t>
        </w:r>
        <w:r w:rsidRPr="00C54964">
          <w:rPr>
            <w:b w:val="0"/>
            <w:bCs/>
          </w:rPr>
          <w:fldChar w:fldCharType="end"/>
        </w:r>
      </w:p>
    </w:sdtContent>
  </w:sdt>
  <w:p w:rsidR="00C66BD7" w:rsidRPr="00C54964" w:rsidP="00C54964" w14:paraId="00C1B1FF" w14:textId="769077F8">
    <w:pPr>
      <w:pStyle w:val="Footer"/>
      <w:rPr>
        <w:b w:val="0"/>
        <w:bC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BD7" w14:paraId="484D3EE0" w14:textId="77777777">
    <w:pPr>
      <w:pStyle w:val="Header"/>
      <w:ind w:left="0" w:firstLine="0"/>
      <w:rPr>
        <w:rFonts w:ascii="Century Schoolbook" w:hAnsi="Century Schoolbook"/>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A98"/>
    <w:rsid w:val="00030886"/>
    <w:rsid w:val="00035600"/>
    <w:rsid w:val="00035628"/>
    <w:rsid w:val="00042B12"/>
    <w:rsid w:val="00046301"/>
    <w:rsid w:val="00063C3A"/>
    <w:rsid w:val="00064D67"/>
    <w:rsid w:val="000674F1"/>
    <w:rsid w:val="0007015D"/>
    <w:rsid w:val="00080231"/>
    <w:rsid w:val="000A60CF"/>
    <w:rsid w:val="000B621A"/>
    <w:rsid w:val="000B7C44"/>
    <w:rsid w:val="000C4BDD"/>
    <w:rsid w:val="000C6C45"/>
    <w:rsid w:val="000E0819"/>
    <w:rsid w:val="000F1AA2"/>
    <w:rsid w:val="000F390E"/>
    <w:rsid w:val="00110DE9"/>
    <w:rsid w:val="00113D3F"/>
    <w:rsid w:val="00115F96"/>
    <w:rsid w:val="0012485B"/>
    <w:rsid w:val="001415C8"/>
    <w:rsid w:val="00160431"/>
    <w:rsid w:val="00186CBC"/>
    <w:rsid w:val="001937D0"/>
    <w:rsid w:val="00196BB5"/>
    <w:rsid w:val="001A2347"/>
    <w:rsid w:val="001A6DEB"/>
    <w:rsid w:val="001A77CF"/>
    <w:rsid w:val="001C62A7"/>
    <w:rsid w:val="001C74F1"/>
    <w:rsid w:val="001F03D5"/>
    <w:rsid w:val="00205C1F"/>
    <w:rsid w:val="002166EB"/>
    <w:rsid w:val="00230541"/>
    <w:rsid w:val="002468FF"/>
    <w:rsid w:val="002534B5"/>
    <w:rsid w:val="00263466"/>
    <w:rsid w:val="00272C75"/>
    <w:rsid w:val="00273388"/>
    <w:rsid w:val="0028452B"/>
    <w:rsid w:val="00285B4C"/>
    <w:rsid w:val="002A3511"/>
    <w:rsid w:val="002E1D33"/>
    <w:rsid w:val="002E4957"/>
    <w:rsid w:val="002F6A84"/>
    <w:rsid w:val="003148A6"/>
    <w:rsid w:val="00315916"/>
    <w:rsid w:val="00315F84"/>
    <w:rsid w:val="00357CA8"/>
    <w:rsid w:val="0036356E"/>
    <w:rsid w:val="003A7900"/>
    <w:rsid w:val="003A7B80"/>
    <w:rsid w:val="003C4CBD"/>
    <w:rsid w:val="00413BE3"/>
    <w:rsid w:val="00413D13"/>
    <w:rsid w:val="00426561"/>
    <w:rsid w:val="0044308D"/>
    <w:rsid w:val="004509A8"/>
    <w:rsid w:val="00487101"/>
    <w:rsid w:val="004B6710"/>
    <w:rsid w:val="004D78CF"/>
    <w:rsid w:val="004E36C4"/>
    <w:rsid w:val="004E5404"/>
    <w:rsid w:val="004F53D3"/>
    <w:rsid w:val="005109F1"/>
    <w:rsid w:val="005131B4"/>
    <w:rsid w:val="00522248"/>
    <w:rsid w:val="005233C1"/>
    <w:rsid w:val="005339B6"/>
    <w:rsid w:val="00543164"/>
    <w:rsid w:val="00550CF8"/>
    <w:rsid w:val="00551092"/>
    <w:rsid w:val="0055324E"/>
    <w:rsid w:val="00570548"/>
    <w:rsid w:val="00571117"/>
    <w:rsid w:val="00571EA4"/>
    <w:rsid w:val="005846BA"/>
    <w:rsid w:val="005B355D"/>
    <w:rsid w:val="005C2782"/>
    <w:rsid w:val="005D4163"/>
    <w:rsid w:val="005E0FEE"/>
    <w:rsid w:val="005E68B5"/>
    <w:rsid w:val="005F1DAA"/>
    <w:rsid w:val="005F5EFA"/>
    <w:rsid w:val="006122A9"/>
    <w:rsid w:val="00633A98"/>
    <w:rsid w:val="006340DB"/>
    <w:rsid w:val="00636605"/>
    <w:rsid w:val="00657A0A"/>
    <w:rsid w:val="006645B3"/>
    <w:rsid w:val="006B57CE"/>
    <w:rsid w:val="006B7B9F"/>
    <w:rsid w:val="006D41CD"/>
    <w:rsid w:val="006D4A83"/>
    <w:rsid w:val="0071346A"/>
    <w:rsid w:val="00721326"/>
    <w:rsid w:val="00727FDE"/>
    <w:rsid w:val="007770E9"/>
    <w:rsid w:val="007A0232"/>
    <w:rsid w:val="007B4E19"/>
    <w:rsid w:val="007B6C7C"/>
    <w:rsid w:val="007C13DD"/>
    <w:rsid w:val="007D7286"/>
    <w:rsid w:val="007E6335"/>
    <w:rsid w:val="007F70E1"/>
    <w:rsid w:val="00803F36"/>
    <w:rsid w:val="008059C5"/>
    <w:rsid w:val="008134B1"/>
    <w:rsid w:val="00821B8B"/>
    <w:rsid w:val="00822408"/>
    <w:rsid w:val="008267F2"/>
    <w:rsid w:val="00835A6A"/>
    <w:rsid w:val="00836994"/>
    <w:rsid w:val="008901B2"/>
    <w:rsid w:val="00892A03"/>
    <w:rsid w:val="008B06A4"/>
    <w:rsid w:val="008D14E5"/>
    <w:rsid w:val="008D23EB"/>
    <w:rsid w:val="008E50C1"/>
    <w:rsid w:val="00910DAE"/>
    <w:rsid w:val="00914FBC"/>
    <w:rsid w:val="009223D5"/>
    <w:rsid w:val="0093489F"/>
    <w:rsid w:val="009374E2"/>
    <w:rsid w:val="009405BC"/>
    <w:rsid w:val="00945C32"/>
    <w:rsid w:val="00957E9D"/>
    <w:rsid w:val="00975D46"/>
    <w:rsid w:val="00981647"/>
    <w:rsid w:val="00986D0D"/>
    <w:rsid w:val="009870AF"/>
    <w:rsid w:val="00994365"/>
    <w:rsid w:val="009A3E7A"/>
    <w:rsid w:val="009A418E"/>
    <w:rsid w:val="009A4F68"/>
    <w:rsid w:val="009A7BD4"/>
    <w:rsid w:val="009B2103"/>
    <w:rsid w:val="009B42C8"/>
    <w:rsid w:val="009B4C38"/>
    <w:rsid w:val="009C339B"/>
    <w:rsid w:val="009D426C"/>
    <w:rsid w:val="00A0324D"/>
    <w:rsid w:val="00A31762"/>
    <w:rsid w:val="00A44254"/>
    <w:rsid w:val="00A52033"/>
    <w:rsid w:val="00A645FA"/>
    <w:rsid w:val="00A816B0"/>
    <w:rsid w:val="00A9694F"/>
    <w:rsid w:val="00AB13AC"/>
    <w:rsid w:val="00AC4176"/>
    <w:rsid w:val="00AD454C"/>
    <w:rsid w:val="00AD6D46"/>
    <w:rsid w:val="00AE48F4"/>
    <w:rsid w:val="00AE68CD"/>
    <w:rsid w:val="00AF6683"/>
    <w:rsid w:val="00B11661"/>
    <w:rsid w:val="00B122B9"/>
    <w:rsid w:val="00B24855"/>
    <w:rsid w:val="00B33E85"/>
    <w:rsid w:val="00B42825"/>
    <w:rsid w:val="00B66DB8"/>
    <w:rsid w:val="00B9766D"/>
    <w:rsid w:val="00BD1A99"/>
    <w:rsid w:val="00BE63CD"/>
    <w:rsid w:val="00BF4677"/>
    <w:rsid w:val="00BF48D0"/>
    <w:rsid w:val="00BF6255"/>
    <w:rsid w:val="00C01688"/>
    <w:rsid w:val="00C04DB4"/>
    <w:rsid w:val="00C079BF"/>
    <w:rsid w:val="00C11FC2"/>
    <w:rsid w:val="00C12A6B"/>
    <w:rsid w:val="00C21EA5"/>
    <w:rsid w:val="00C317A3"/>
    <w:rsid w:val="00C33DF6"/>
    <w:rsid w:val="00C54964"/>
    <w:rsid w:val="00C63CDB"/>
    <w:rsid w:val="00C66BD7"/>
    <w:rsid w:val="00C66D92"/>
    <w:rsid w:val="00C75BDF"/>
    <w:rsid w:val="00C837AE"/>
    <w:rsid w:val="00CA67FD"/>
    <w:rsid w:val="00CB3E8E"/>
    <w:rsid w:val="00CB40F0"/>
    <w:rsid w:val="00CC0024"/>
    <w:rsid w:val="00CE5B71"/>
    <w:rsid w:val="00D0596C"/>
    <w:rsid w:val="00D3658D"/>
    <w:rsid w:val="00D45256"/>
    <w:rsid w:val="00D519EC"/>
    <w:rsid w:val="00D5286A"/>
    <w:rsid w:val="00D53A15"/>
    <w:rsid w:val="00D548A7"/>
    <w:rsid w:val="00D6040C"/>
    <w:rsid w:val="00D6524B"/>
    <w:rsid w:val="00D65C7B"/>
    <w:rsid w:val="00D90272"/>
    <w:rsid w:val="00D9145C"/>
    <w:rsid w:val="00D93F2B"/>
    <w:rsid w:val="00DA4509"/>
    <w:rsid w:val="00DB03F9"/>
    <w:rsid w:val="00DB6C57"/>
    <w:rsid w:val="00DC3316"/>
    <w:rsid w:val="00DD5D15"/>
    <w:rsid w:val="00DE4F41"/>
    <w:rsid w:val="00E00C5F"/>
    <w:rsid w:val="00E21A8C"/>
    <w:rsid w:val="00E24200"/>
    <w:rsid w:val="00E27297"/>
    <w:rsid w:val="00E42AF5"/>
    <w:rsid w:val="00E5044D"/>
    <w:rsid w:val="00E607AD"/>
    <w:rsid w:val="00E64AEC"/>
    <w:rsid w:val="00E65183"/>
    <w:rsid w:val="00E7253E"/>
    <w:rsid w:val="00E7349D"/>
    <w:rsid w:val="00E73555"/>
    <w:rsid w:val="00E8431D"/>
    <w:rsid w:val="00EA0C2B"/>
    <w:rsid w:val="00EA1F99"/>
    <w:rsid w:val="00EA3E2F"/>
    <w:rsid w:val="00EA61E9"/>
    <w:rsid w:val="00EC3B35"/>
    <w:rsid w:val="00ED3AC8"/>
    <w:rsid w:val="00EE0F16"/>
    <w:rsid w:val="00EF06A9"/>
    <w:rsid w:val="00EF485C"/>
    <w:rsid w:val="00EF62EB"/>
    <w:rsid w:val="00F1564D"/>
    <w:rsid w:val="00F15D1A"/>
    <w:rsid w:val="00F16D4F"/>
    <w:rsid w:val="00F27F6E"/>
    <w:rsid w:val="00F33746"/>
    <w:rsid w:val="00F50B0E"/>
    <w:rsid w:val="00F56AA8"/>
    <w:rsid w:val="00F6103F"/>
    <w:rsid w:val="00F66A14"/>
    <w:rsid w:val="00F71731"/>
    <w:rsid w:val="00F9067F"/>
    <w:rsid w:val="00F96E55"/>
    <w:rsid w:val="00FA590D"/>
    <w:rsid w:val="00FA7C4F"/>
    <w:rsid w:val="00FB5CE6"/>
    <w:rsid w:val="00FC11AB"/>
    <w:rsid w:val="00FE6230"/>
    <w:rsid w:val="00FE7F36"/>
    <w:rsid w:val="00FF32E2"/>
    <w:rsid w:val="00FF61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29F6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1000"/>
        <w:tab w:val="center" w:pos="4320"/>
        <w:tab w:val="right" w:pos="8640"/>
      </w:tabs>
      <w:ind w:left="1000" w:hanging="1000"/>
    </w:pPr>
    <w:rPr>
      <w:b/>
      <w:noProof/>
    </w:rPr>
  </w:style>
  <w:style w:type="paragraph" w:styleId="Footer">
    <w:name w:val="footer"/>
    <w:basedOn w:val="Normal"/>
    <w:link w:val="FooterChar"/>
    <w:uiPriority w:val="99"/>
    <w:pPr>
      <w:tabs>
        <w:tab w:val="left" w:pos="1000"/>
        <w:tab w:val="center" w:pos="4320"/>
        <w:tab w:val="right" w:pos="8640"/>
      </w:tabs>
      <w:ind w:left="1000" w:hanging="1000"/>
    </w:pPr>
    <w:rPr>
      <w:b/>
      <w:noProof/>
      <w:lang w:val="x-none" w:eastAsia="x-none"/>
    </w:rPr>
  </w:style>
  <w:style w:type="paragraph" w:customStyle="1" w:styleId="DFARS">
    <w:name w:val="DFARS"/>
    <w:basedOn w:val="Normal"/>
    <w:link w:val="DFARSChar"/>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rPr>
  </w:style>
  <w:style w:type="paragraph" w:styleId="HTMLPreformatted">
    <w:name w:val="HTML Preformatted"/>
    <w:basedOn w:val="Normal"/>
    <w:link w:val="HTMLPreformattedChar"/>
    <w:uiPriority w:val="99"/>
    <w:rsid w:val="00E50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sz w:val="20"/>
      <w:lang w:val="x-none" w:eastAsia="x-none"/>
    </w:rPr>
  </w:style>
  <w:style w:type="character" w:customStyle="1" w:styleId="HTMLPreformattedChar">
    <w:name w:val="HTML Preformatted Char"/>
    <w:link w:val="HTMLPreformatted"/>
    <w:uiPriority w:val="99"/>
    <w:rsid w:val="00E5044D"/>
    <w:rPr>
      <w:rFonts w:ascii="Courier New" w:hAnsi="Courier New" w:cs="Courier New"/>
    </w:rPr>
  </w:style>
  <w:style w:type="character" w:styleId="Hyperlink">
    <w:name w:val="Hyperlink"/>
    <w:rsid w:val="00110DE9"/>
    <w:rPr>
      <w:color w:val="0000FF"/>
      <w:u w:val="single"/>
    </w:rPr>
  </w:style>
  <w:style w:type="character" w:customStyle="1" w:styleId="FooterChar">
    <w:name w:val="Footer Char"/>
    <w:link w:val="Footer"/>
    <w:uiPriority w:val="99"/>
    <w:rsid w:val="000A60CF"/>
    <w:rPr>
      <w:b/>
      <w:noProof/>
      <w:sz w:val="24"/>
    </w:rPr>
  </w:style>
  <w:style w:type="paragraph" w:customStyle="1" w:styleId="Default">
    <w:name w:val="Default"/>
    <w:rsid w:val="008E50C1"/>
    <w:pPr>
      <w:autoSpaceDE w:val="0"/>
      <w:autoSpaceDN w:val="0"/>
      <w:adjustRightInd w:val="0"/>
    </w:pPr>
    <w:rPr>
      <w:rFonts w:ascii="Century Schoolbook" w:eastAsia="Calibri" w:hAnsi="Century Schoolbook" w:cs="Century Schoolbook"/>
      <w:color w:val="000000"/>
      <w:sz w:val="24"/>
      <w:szCs w:val="24"/>
    </w:rPr>
  </w:style>
  <w:style w:type="paragraph" w:styleId="ListParagraph">
    <w:name w:val="List Paragraph"/>
    <w:basedOn w:val="Normal"/>
    <w:uiPriority w:val="34"/>
    <w:qFormat/>
    <w:rsid w:val="00D0596C"/>
    <w:pPr>
      <w:overflowPunct/>
      <w:autoSpaceDE/>
      <w:autoSpaceDN/>
      <w:adjustRightInd/>
      <w:ind w:left="720"/>
      <w:contextualSpacing/>
      <w:textAlignment w:val="auto"/>
    </w:pPr>
    <w:rPr>
      <w:szCs w:val="24"/>
    </w:rPr>
  </w:style>
  <w:style w:type="paragraph" w:styleId="PlainText">
    <w:name w:val="Plain Text"/>
    <w:basedOn w:val="Normal"/>
    <w:link w:val="PlainTextChar"/>
    <w:uiPriority w:val="99"/>
    <w:rsid w:val="00D0596C"/>
    <w:pPr>
      <w:overflowPunct/>
      <w:autoSpaceDE/>
      <w:autoSpaceDN/>
      <w:adjustRightInd/>
      <w:textAlignment w:val="auto"/>
    </w:pPr>
    <w:rPr>
      <w:rFonts w:ascii="Arial" w:hAnsi="Arial"/>
      <w:color w:val="1F497D"/>
      <w:szCs w:val="21"/>
      <w:lang w:val="x-none" w:eastAsia="x-none"/>
    </w:rPr>
  </w:style>
  <w:style w:type="character" w:customStyle="1" w:styleId="PlainTextChar">
    <w:name w:val="Plain Text Char"/>
    <w:link w:val="PlainText"/>
    <w:uiPriority w:val="99"/>
    <w:rsid w:val="00D0596C"/>
    <w:rPr>
      <w:rFonts w:ascii="Arial" w:hAnsi="Arial"/>
      <w:color w:val="1F497D"/>
      <w:sz w:val="24"/>
      <w:szCs w:val="21"/>
      <w:lang w:val="x-none" w:eastAsia="x-none"/>
    </w:rPr>
  </w:style>
  <w:style w:type="paragraph" w:customStyle="1" w:styleId="pbody">
    <w:name w:val="pbody"/>
    <w:basedOn w:val="Normal"/>
    <w:rsid w:val="00D0596C"/>
    <w:pPr>
      <w:overflowPunct/>
      <w:autoSpaceDE/>
      <w:autoSpaceDN/>
      <w:adjustRightInd/>
      <w:spacing w:line="288" w:lineRule="auto"/>
      <w:ind w:firstLine="240"/>
      <w:textAlignment w:val="auto"/>
    </w:pPr>
    <w:rPr>
      <w:rFonts w:ascii="Arial" w:hAnsi="Arial" w:cs="Arial"/>
      <w:color w:val="000000"/>
      <w:sz w:val="20"/>
    </w:rPr>
  </w:style>
  <w:style w:type="character" w:styleId="Emphasis">
    <w:name w:val="Emphasis"/>
    <w:uiPriority w:val="20"/>
    <w:qFormat/>
    <w:rsid w:val="00AB13AC"/>
    <w:rPr>
      <w:i/>
      <w:iCs/>
    </w:rPr>
  </w:style>
  <w:style w:type="paragraph" w:customStyle="1" w:styleId="pindented1">
    <w:name w:val="pindented1"/>
    <w:basedOn w:val="Normal"/>
    <w:rsid w:val="00AB13AC"/>
    <w:pPr>
      <w:overflowPunct/>
      <w:autoSpaceDE/>
      <w:autoSpaceDN/>
      <w:adjustRightInd/>
      <w:spacing w:line="288" w:lineRule="auto"/>
      <w:ind w:firstLine="480"/>
      <w:textAlignment w:val="auto"/>
    </w:pPr>
    <w:rPr>
      <w:rFonts w:ascii="Arial" w:hAnsi="Arial" w:cs="Arial"/>
      <w:color w:val="000000"/>
      <w:sz w:val="20"/>
    </w:rPr>
  </w:style>
  <w:style w:type="paragraph" w:customStyle="1" w:styleId="pindented2">
    <w:name w:val="pindented2"/>
    <w:basedOn w:val="Normal"/>
    <w:rsid w:val="00AB13AC"/>
    <w:pPr>
      <w:overflowPunct/>
      <w:autoSpaceDE/>
      <w:autoSpaceDN/>
      <w:adjustRightInd/>
      <w:spacing w:line="288" w:lineRule="auto"/>
      <w:ind w:firstLine="720"/>
      <w:textAlignment w:val="auto"/>
    </w:pPr>
    <w:rPr>
      <w:rFonts w:ascii="Arial" w:hAnsi="Arial" w:cs="Arial"/>
      <w:color w:val="000000"/>
      <w:sz w:val="20"/>
    </w:rPr>
  </w:style>
  <w:style w:type="character" w:customStyle="1" w:styleId="DFARSChar">
    <w:name w:val="DFARS Char"/>
    <w:link w:val="DFARS"/>
    <w:locked/>
    <w:rsid w:val="00A0324D"/>
    <w:rPr>
      <w:rFonts w:ascii="Century Schoolbook" w:hAnsi="Century Schoolbook"/>
      <w:spacing w:val="-5"/>
      <w:kern w:val="20"/>
      <w:sz w:val="24"/>
    </w:rPr>
  </w:style>
  <w:style w:type="paragraph" w:styleId="BalloonText">
    <w:name w:val="Balloon Text"/>
    <w:basedOn w:val="Normal"/>
    <w:link w:val="BalloonTextChar"/>
    <w:semiHidden/>
    <w:unhideWhenUsed/>
    <w:rsid w:val="00A0324D"/>
    <w:rPr>
      <w:sz w:val="18"/>
      <w:szCs w:val="18"/>
    </w:rPr>
  </w:style>
  <w:style w:type="character" w:customStyle="1" w:styleId="BalloonTextChar">
    <w:name w:val="Balloon Text Char"/>
    <w:basedOn w:val="DefaultParagraphFont"/>
    <w:link w:val="BalloonText"/>
    <w:semiHidden/>
    <w:rsid w:val="00A0324D"/>
    <w:rPr>
      <w:sz w:val="18"/>
      <w:szCs w:val="18"/>
    </w:rPr>
  </w:style>
  <w:style w:type="character" w:styleId="UnresolvedMention">
    <w:name w:val="Unresolved Mention"/>
    <w:basedOn w:val="DefaultParagraphFont"/>
    <w:uiPriority w:val="99"/>
    <w:semiHidden/>
    <w:unhideWhenUsed/>
    <w:rsid w:val="007B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q.osd.mil/dpap/dars/dfars/html/current/215_4.htm" TargetMode="External" /><Relationship Id="rId5" Type="http://schemas.openxmlformats.org/officeDocument/2006/relationships/hyperlink" Target="https://www.acq.osd.mil/dpap/dars/dfars/html/current/252242.htm"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252.215-7000  Reserved.</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252.215-7000  Reserved.</dc:title>
  <cp:revision>1</cp:revision>
  <dcterms:created xsi:type="dcterms:W3CDTF">2023-03-10T18:21:00Z</dcterms:created>
  <dcterms:modified xsi:type="dcterms:W3CDTF">2026-04-15T18:23:00Z</dcterms:modified>
</cp:coreProperties>
</file>