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96EF2" w:rsidP="002F6A35" w14:paraId="0406C9A7" w14:textId="77777777">
      <w:pPr>
        <w:pStyle w:val="c2"/>
        <w:rPr>
          <w:bCs/>
          <w:u w:val="single"/>
        </w:rPr>
      </w:pPr>
      <w:r w:rsidRPr="003C0A74">
        <w:rPr>
          <w:bCs/>
          <w:u w:val="single"/>
        </w:rPr>
        <w:t>SUPPORTING STATEMENT</w:t>
      </w:r>
      <w:r w:rsidR="00982E5F">
        <w:rPr>
          <w:bCs/>
          <w:u w:val="single"/>
        </w:rPr>
        <w:t xml:space="preserve"> – PART A</w:t>
      </w:r>
    </w:p>
    <w:p w:rsidR="003C0A74" w:rsidRPr="003C0A74" w:rsidP="002F6A35" w14:paraId="1372B2A2" w14:textId="77777777">
      <w:pPr>
        <w:pStyle w:val="c2"/>
        <w:rPr>
          <w:bCs/>
          <w:u w:val="single"/>
        </w:rPr>
      </w:pPr>
    </w:p>
    <w:p w:rsidR="00F96EF2" w:rsidRPr="00982E5F" w:rsidP="002F6A35" w14:paraId="323BB5B6" w14:textId="25D59CCF">
      <w:pPr>
        <w:pStyle w:val="c2"/>
      </w:pPr>
      <w:r w:rsidRPr="003C0A74">
        <w:rPr>
          <w:bCs/>
          <w:u w:val="single"/>
        </w:rPr>
        <w:t>Defense Federal Acquisition Regulation Supplement</w:t>
      </w:r>
      <w:r w:rsidR="00903969">
        <w:rPr>
          <w:bCs/>
          <w:u w:val="single"/>
        </w:rPr>
        <w:t xml:space="preserve">, </w:t>
      </w:r>
      <w:r>
        <w:rPr>
          <w:bCs/>
          <w:u w:val="single"/>
        </w:rPr>
        <w:t>Part 205</w:t>
      </w:r>
      <w:r w:rsidRPr="003C0A74">
        <w:rPr>
          <w:bCs/>
          <w:u w:val="single"/>
        </w:rPr>
        <w:t xml:space="preserve">, </w:t>
      </w:r>
      <w:r>
        <w:rPr>
          <w:bCs/>
          <w:u w:val="single"/>
        </w:rPr>
        <w:t>Publicizing Contract Actions</w:t>
      </w:r>
      <w:r w:rsidRPr="003C0A74">
        <w:rPr>
          <w:bCs/>
          <w:u w:val="single"/>
        </w:rPr>
        <w:t xml:space="preserve">, and </w:t>
      </w:r>
      <w:r w:rsidR="00903969">
        <w:rPr>
          <w:bCs/>
          <w:u w:val="single"/>
        </w:rPr>
        <w:t>Related Clause at DFARS 252.205</w:t>
      </w:r>
      <w:r w:rsidRPr="00065007" w:rsidR="00065007">
        <w:rPr>
          <w:bCs/>
          <w:u w:val="single"/>
        </w:rPr>
        <w:t xml:space="preserve"> </w:t>
      </w:r>
      <w:r w:rsidRPr="00903969" w:rsidR="00065007">
        <w:rPr>
          <w:bCs/>
          <w:u w:val="single"/>
        </w:rPr>
        <w:t>—</w:t>
      </w:r>
      <w:r w:rsidR="00065007">
        <w:rPr>
          <w:bCs/>
          <w:u w:val="single"/>
        </w:rPr>
        <w:t xml:space="preserve"> OMB Control Number </w:t>
      </w:r>
      <w:r w:rsidRPr="003C0A74" w:rsidR="00065007">
        <w:rPr>
          <w:bCs/>
          <w:u w:val="single"/>
        </w:rPr>
        <w:t>0704-0286</w:t>
      </w:r>
    </w:p>
    <w:p w:rsidR="00842673" w:rsidP="002F6A35" w14:paraId="06F18AA7" w14:textId="2E2DBE2F">
      <w:pPr>
        <w:rPr>
          <w:u w:val="single"/>
        </w:rPr>
      </w:pPr>
    </w:p>
    <w:p w:rsidR="002F6A35" w:rsidRPr="003249C8" w:rsidP="002F6A35" w14:paraId="2BE5E6F2" w14:textId="77777777">
      <w:pPr>
        <w:rPr>
          <w:u w:val="single"/>
        </w:rPr>
      </w:pPr>
    </w:p>
    <w:p w:rsidR="00842673" w:rsidRPr="009742A7" w:rsidP="002F6A35" w14:paraId="7B60E9A1" w14:textId="77777777">
      <w:pPr>
        <w:ind w:left="720" w:hanging="720"/>
      </w:pPr>
      <w:r w:rsidRPr="009742A7">
        <w:t>Summary of Changes from Previously Approved Collection</w:t>
      </w:r>
    </w:p>
    <w:p w:rsidR="00842673" w:rsidRPr="00B07856" w:rsidP="002F6A35" w14:paraId="4FEFB1D5" w14:textId="1757CA87">
      <w:pPr>
        <w:pStyle w:val="ListParagraph"/>
        <w:numPr>
          <w:ilvl w:val="0"/>
          <w:numId w:val="28"/>
        </w:numPr>
        <w:rPr>
          <w:rFonts w:ascii="Times New Roman" w:hAnsi="Times New Roman"/>
          <w:szCs w:val="24"/>
        </w:rPr>
      </w:pPr>
      <w:r w:rsidRPr="00B07856">
        <w:rPr>
          <w:rFonts w:ascii="Times New Roman" w:hAnsi="Times New Roman"/>
          <w:szCs w:val="24"/>
        </w:rPr>
        <w:t xml:space="preserve">Increase in </w:t>
      </w:r>
      <w:r w:rsidR="00B9524D">
        <w:rPr>
          <w:rFonts w:ascii="Times New Roman" w:hAnsi="Times New Roman"/>
          <w:szCs w:val="24"/>
        </w:rPr>
        <w:t>the number of</w:t>
      </w:r>
      <w:r w:rsidRPr="00B07856">
        <w:rPr>
          <w:rFonts w:ascii="Times New Roman" w:hAnsi="Times New Roman"/>
          <w:szCs w:val="24"/>
        </w:rPr>
        <w:t xml:space="preserve"> contract</w:t>
      </w:r>
      <w:r w:rsidRPr="00B07856" w:rsidR="009B130E">
        <w:rPr>
          <w:rFonts w:ascii="Times New Roman" w:hAnsi="Times New Roman"/>
          <w:szCs w:val="24"/>
        </w:rPr>
        <w:t>s</w:t>
      </w:r>
      <w:r w:rsidRPr="00B07856">
        <w:rPr>
          <w:rFonts w:ascii="Times New Roman" w:hAnsi="Times New Roman"/>
          <w:szCs w:val="24"/>
        </w:rPr>
        <w:t xml:space="preserve"> </w:t>
      </w:r>
      <w:r w:rsidR="00B9524D">
        <w:rPr>
          <w:rFonts w:ascii="Times New Roman" w:hAnsi="Times New Roman"/>
          <w:szCs w:val="24"/>
        </w:rPr>
        <w:t>subject to this information collection</w:t>
      </w:r>
      <w:r w:rsidRPr="00B07856">
        <w:rPr>
          <w:rFonts w:ascii="Times New Roman" w:hAnsi="Times New Roman"/>
          <w:szCs w:val="24"/>
        </w:rPr>
        <w:t>.</w:t>
      </w:r>
    </w:p>
    <w:p w:rsidR="00362DD1" w:rsidRPr="00B07856" w:rsidP="002F6A35" w14:paraId="42D51F0C" w14:textId="2FDD6411">
      <w:pPr>
        <w:pStyle w:val="ListParagraph"/>
        <w:numPr>
          <w:ilvl w:val="0"/>
          <w:numId w:val="28"/>
        </w:numPr>
        <w:rPr>
          <w:rFonts w:ascii="Times New Roman" w:hAnsi="Times New Roman"/>
          <w:szCs w:val="24"/>
        </w:rPr>
      </w:pPr>
      <w:r w:rsidRPr="00B07856">
        <w:rPr>
          <w:rFonts w:ascii="Times New Roman" w:hAnsi="Times New Roman"/>
          <w:szCs w:val="24"/>
        </w:rPr>
        <w:t xml:space="preserve">Increase in </w:t>
      </w:r>
      <w:r w:rsidR="00B9524D">
        <w:rPr>
          <w:rFonts w:ascii="Times New Roman" w:hAnsi="Times New Roman"/>
          <w:szCs w:val="24"/>
        </w:rPr>
        <w:t>the</w:t>
      </w:r>
      <w:r w:rsidRPr="009742A7">
        <w:rPr>
          <w:rFonts w:ascii="Times New Roman" w:hAnsi="Times New Roman"/>
          <w:szCs w:val="24"/>
        </w:rPr>
        <w:t xml:space="preserve"> hourly labor rate</w:t>
      </w:r>
      <w:r w:rsidR="00B9524D">
        <w:rPr>
          <w:rFonts w:ascii="Times New Roman" w:hAnsi="Times New Roman"/>
          <w:szCs w:val="24"/>
        </w:rPr>
        <w:t>.</w:t>
      </w:r>
    </w:p>
    <w:p w:rsidR="00842673" w:rsidP="002F6A35" w14:paraId="63C7E6E3" w14:textId="77777777">
      <w:pPr>
        <w:pStyle w:val="p3"/>
        <w:tabs>
          <w:tab w:val="clear" w:pos="663"/>
        </w:tabs>
      </w:pPr>
    </w:p>
    <w:p w:rsidR="003C0A74" w:rsidRPr="003C0A74" w:rsidP="002F6A35" w14:paraId="386670E2" w14:textId="002920C7">
      <w:pPr>
        <w:widowControl/>
        <w:autoSpaceDE/>
        <w:autoSpaceDN/>
        <w:adjustRightInd/>
      </w:pPr>
      <w:bookmarkStart w:id="0" w:name="cp432"/>
      <w:r w:rsidRPr="003C0A74">
        <w:t xml:space="preserve">1.  </w:t>
      </w:r>
      <w:r w:rsidRPr="003C0A74">
        <w:rPr>
          <w:u w:val="single"/>
        </w:rPr>
        <w:t>Need for the Information Collection</w:t>
      </w:r>
    </w:p>
    <w:bookmarkEnd w:id="0"/>
    <w:p w:rsidR="002C1BB6" w:rsidP="002F6A35" w14:paraId="4D056910" w14:textId="77777777">
      <w:pPr>
        <w:pStyle w:val="p3"/>
        <w:tabs>
          <w:tab w:val="clear" w:pos="663"/>
        </w:tabs>
      </w:pPr>
    </w:p>
    <w:p w:rsidR="00CC4117" w:rsidP="002F6A35" w14:paraId="461728D1" w14:textId="607C0411">
      <w:pPr>
        <w:pStyle w:val="p3"/>
        <w:tabs>
          <w:tab w:val="clear" w:pos="663"/>
        </w:tabs>
      </w:pPr>
      <w:r>
        <w:tab/>
      </w:r>
      <w:r w:rsidRPr="009B7321" w:rsidR="00114E8D">
        <w:t xml:space="preserve">This </w:t>
      </w:r>
      <w:r>
        <w:t>statement</w:t>
      </w:r>
      <w:r w:rsidR="00903969">
        <w:t xml:space="preserve"> supports a </w:t>
      </w:r>
      <w:r>
        <w:t xml:space="preserve">request for </w:t>
      </w:r>
      <w:r w:rsidR="00903969">
        <w:t xml:space="preserve">renewal </w:t>
      </w:r>
      <w:r w:rsidRPr="009B7321" w:rsidR="00114E8D">
        <w:t xml:space="preserve">of </w:t>
      </w:r>
      <w:r>
        <w:t xml:space="preserve">a currently approved collection under </w:t>
      </w:r>
      <w:r w:rsidR="00114E8D">
        <w:t>OMB Control Number 0704-0286</w:t>
      </w:r>
      <w:r w:rsidRPr="009B7321" w:rsidR="00114E8D">
        <w:t xml:space="preserve"> for</w:t>
      </w:r>
      <w:r w:rsidR="00114E8D">
        <w:t xml:space="preserve"> </w:t>
      </w:r>
      <w:r w:rsidR="00347758">
        <w:t>Defense Federal Acquisition Regulation Supplement (</w:t>
      </w:r>
      <w:r w:rsidR="00114E8D">
        <w:t>D</w:t>
      </w:r>
      <w:r w:rsidR="00935D1A">
        <w:t>FARS</w:t>
      </w:r>
      <w:r w:rsidR="00347758">
        <w:t>)</w:t>
      </w:r>
      <w:r w:rsidR="00935D1A">
        <w:t xml:space="preserve"> </w:t>
      </w:r>
      <w:r w:rsidR="00347758">
        <w:t>p</w:t>
      </w:r>
      <w:r w:rsidR="00114E8D">
        <w:t>art 205</w:t>
      </w:r>
      <w:r w:rsidRPr="009B7321" w:rsidR="00114E8D">
        <w:t xml:space="preserve">, </w:t>
      </w:r>
      <w:r w:rsidR="00114E8D">
        <w:t xml:space="preserve">Publicizing Contract Actions, and </w:t>
      </w:r>
      <w:r w:rsidR="00935D1A">
        <w:t>a related clause</w:t>
      </w:r>
      <w:r w:rsidR="00114E8D">
        <w:t xml:space="preserve"> at 252.205</w:t>
      </w:r>
      <w:r>
        <w:t>-7000</w:t>
      </w:r>
      <w:r w:rsidR="00982E5F">
        <w:t xml:space="preserve">.  </w:t>
      </w:r>
      <w:r w:rsidR="00B40390">
        <w:t xml:space="preserve">The clause at </w:t>
      </w:r>
      <w:r w:rsidR="00114E8D">
        <w:t>DFARS 252.205</w:t>
      </w:r>
      <w:r w:rsidRPr="00533E4E" w:rsidR="00114E8D">
        <w:t xml:space="preserve">-7000, </w:t>
      </w:r>
      <w:r>
        <w:t xml:space="preserve">Provision of Information to Cooperative Agreement Holders, implements 10 U.S.C. </w:t>
      </w:r>
      <w:r w:rsidR="00845492">
        <w:t>4957 (formerly 10 U.S.C. 2416)</w:t>
      </w:r>
      <w:r>
        <w:t xml:space="preserve"> by requiring</w:t>
      </w:r>
      <w:r w:rsidRPr="00533E4E">
        <w:t xml:space="preserve"> </w:t>
      </w:r>
      <w:r w:rsidRPr="003C0A74">
        <w:t xml:space="preserve">contractors </w:t>
      </w:r>
      <w:r>
        <w:t>to provide</w:t>
      </w:r>
      <w:r w:rsidRPr="003C0A74">
        <w:t xml:space="preserve"> cooperative agreement holders, upon request</w:t>
      </w:r>
      <w:r>
        <w:t>, with a list of the contractor’s employees or offices responsible for entering into subcontracts under Department of Defense (DoD) contracts.  Contractors are</w:t>
      </w:r>
      <w:r w:rsidR="001B3B96">
        <w:t xml:space="preserve"> not</w:t>
      </w:r>
      <w:r>
        <w:t xml:space="preserve"> required to provide the listing to</w:t>
      </w:r>
      <w:r w:rsidR="001B3B96">
        <w:t xml:space="preserve"> a</w:t>
      </w:r>
      <w:r>
        <w:t xml:space="preserve"> particular</w:t>
      </w:r>
      <w:r w:rsidR="001B3B96">
        <w:t xml:space="preserve"> cooperative agreement holder more frequently than once per year.</w:t>
      </w:r>
    </w:p>
    <w:p w:rsidR="004A0768" w:rsidP="002F6A35" w14:paraId="5F9A95D5" w14:textId="4872F85A">
      <w:pPr>
        <w:pStyle w:val="p3"/>
        <w:tabs>
          <w:tab w:val="clear" w:pos="663"/>
        </w:tabs>
      </w:pPr>
    </w:p>
    <w:p w:rsidR="004A0768" w:rsidP="002F6A35" w14:paraId="7DAE64B7" w14:textId="0984F70B">
      <w:pPr>
        <w:pStyle w:val="p3"/>
        <w:tabs>
          <w:tab w:val="clear" w:pos="663"/>
        </w:tabs>
      </w:pPr>
      <w:r>
        <w:tab/>
        <w:t xml:space="preserve">The information collection applies to contracts, including </w:t>
      </w:r>
      <w:r w:rsidR="00B40390">
        <w:t xml:space="preserve">those </w:t>
      </w:r>
      <w:r>
        <w:t xml:space="preserve">using </w:t>
      </w:r>
      <w:r w:rsidR="00B40390">
        <w:t>Federal Acquisition Regulation (</w:t>
      </w:r>
      <w:r>
        <w:t>FAR</w:t>
      </w:r>
      <w:r w:rsidR="00B40390">
        <w:t>)</w:t>
      </w:r>
      <w:r>
        <w:t xml:space="preserve"> part 12 procedures for the acquisition of commercial products and commercial services, that exceed $1.5 million.</w:t>
      </w:r>
    </w:p>
    <w:p w:rsidR="005B5993" w:rsidP="002F6A35" w14:paraId="209CBFFD" w14:textId="1B1E949E">
      <w:pPr>
        <w:pStyle w:val="NormalWeb"/>
        <w:spacing w:line="288" w:lineRule="atLeast"/>
      </w:pPr>
      <w:r>
        <w:t>2.</w:t>
      </w:r>
      <w:r w:rsidR="00BE70C9">
        <w:t xml:space="preserve">  </w:t>
      </w:r>
      <w:r>
        <w:rPr>
          <w:u w:val="single"/>
        </w:rPr>
        <w:t>Use of the Information</w:t>
      </w:r>
    </w:p>
    <w:p w:rsidR="00F96EF2" w:rsidRPr="003C0A74" w:rsidP="002F6A35" w14:paraId="387E16B7" w14:textId="3D49C890">
      <w:pPr>
        <w:pStyle w:val="p3"/>
        <w:tabs>
          <w:tab w:val="clear" w:pos="663"/>
        </w:tabs>
      </w:pPr>
      <w:r>
        <w:tab/>
        <w:t>The information submitted under the clause at DFARS 252.205-7000 is used by cooperative agreement holder</w:t>
      </w:r>
      <w:r w:rsidR="00845492">
        <w:t>s</w:t>
      </w:r>
      <w:r>
        <w:t xml:space="preserve">, </w:t>
      </w:r>
      <w:r w:rsidR="00F8411D">
        <w:t xml:space="preserve">as part of the </w:t>
      </w:r>
      <w:r w:rsidRPr="00F8411D" w:rsidR="00F8411D">
        <w:t>Procurement Technical Assistance Program (PTAP),</w:t>
      </w:r>
      <w:r w:rsidRPr="003C0A74">
        <w:t xml:space="preserve"> </w:t>
      </w:r>
      <w:r w:rsidR="005B5993">
        <w:t>to identify and pursue contract opportunities</w:t>
      </w:r>
      <w:r w:rsidRPr="005B5993" w:rsidR="005B5993">
        <w:t xml:space="preserve"> with </w:t>
      </w:r>
      <w:r w:rsidR="005B5993">
        <w:t xml:space="preserve">DoD.  </w:t>
      </w:r>
      <w:r w:rsidR="00F8411D">
        <w:t>PTAP</w:t>
      </w:r>
      <w:r w:rsidRPr="00F8411D" w:rsidR="00F8411D">
        <w:t xml:space="preserve"> is administered by </w:t>
      </w:r>
      <w:r w:rsidR="00F8411D">
        <w:t xml:space="preserve">the </w:t>
      </w:r>
      <w:r w:rsidRPr="00F8411D" w:rsidR="00F8411D">
        <w:t>D</w:t>
      </w:r>
      <w:r w:rsidR="00F8411D">
        <w:t xml:space="preserve">efense </w:t>
      </w:r>
      <w:r w:rsidRPr="00F8411D" w:rsidR="00F8411D">
        <w:t>L</w:t>
      </w:r>
      <w:r w:rsidR="00F8411D">
        <w:t xml:space="preserve">ogistics </w:t>
      </w:r>
      <w:r w:rsidRPr="00F8411D" w:rsidR="00F8411D">
        <w:t>A</w:t>
      </w:r>
      <w:r w:rsidR="00F8411D">
        <w:t>gency</w:t>
      </w:r>
      <w:r w:rsidR="00277E34">
        <w:t>’</w:t>
      </w:r>
      <w:r w:rsidRPr="00F8411D" w:rsidR="00F8411D">
        <w:t xml:space="preserve">s Office of Small Business </w:t>
      </w:r>
      <w:r w:rsidR="00347758">
        <w:t xml:space="preserve">Programs </w:t>
      </w:r>
      <w:r w:rsidRPr="00F8411D" w:rsidR="00F8411D">
        <w:t>in cooperation with states, local governments</w:t>
      </w:r>
      <w:r w:rsidR="00347758">
        <w:t>,</w:t>
      </w:r>
      <w:r w:rsidRPr="00F8411D" w:rsidR="00F8411D">
        <w:t xml:space="preserve"> and nonprofit organizations</w:t>
      </w:r>
      <w:r w:rsidR="00F8411D">
        <w:t xml:space="preserve">. </w:t>
      </w:r>
      <w:r w:rsidR="001E3091">
        <w:t xml:space="preserve"> </w:t>
      </w:r>
      <w:r w:rsidRPr="00F8411D" w:rsidR="00F8411D">
        <w:t xml:space="preserve">The </w:t>
      </w:r>
      <w:r w:rsidRPr="003C0A74">
        <w:t xml:space="preserve">purpose of the </w:t>
      </w:r>
      <w:r w:rsidR="00F8411D">
        <w:t>program</w:t>
      </w:r>
      <w:r w:rsidRPr="003C0A74">
        <w:t xml:space="preserve"> is for the agreement holders to </w:t>
      </w:r>
      <w:r w:rsidRPr="00F8411D" w:rsidR="00F8411D">
        <w:t>expand the number of business</w:t>
      </w:r>
      <w:r w:rsidR="00A26F1F">
        <w:t>es capable of participating in G</w:t>
      </w:r>
      <w:r w:rsidRPr="00F8411D" w:rsidR="00F8411D">
        <w:t>overnment contracts</w:t>
      </w:r>
      <w:r w:rsidRPr="00F8411D">
        <w:t>.</w:t>
      </w:r>
    </w:p>
    <w:p w:rsidR="00F96EF2" w:rsidRPr="005A4AC3" w:rsidP="002F6A35" w14:paraId="583A4119" w14:textId="77777777">
      <w:pPr>
        <w:pStyle w:val="p3"/>
        <w:tabs>
          <w:tab w:val="clear" w:pos="663"/>
        </w:tabs>
      </w:pPr>
    </w:p>
    <w:p w:rsidR="005A4AC3" w:rsidRPr="002F6A35" w:rsidP="002F6A35" w14:paraId="4DE03505" w14:textId="487BA57E">
      <w:pPr>
        <w:pStyle w:val="p3"/>
        <w:tabs>
          <w:tab w:val="clear" w:pos="663"/>
        </w:tabs>
      </w:pPr>
      <w:r w:rsidRPr="005A4AC3">
        <w:rPr>
          <w:bCs/>
        </w:rPr>
        <w:t xml:space="preserve">3.  </w:t>
      </w:r>
      <w:r w:rsidRPr="005A4AC3">
        <w:rPr>
          <w:bCs/>
          <w:u w:val="single"/>
        </w:rPr>
        <w:t xml:space="preserve">Use of Information </w:t>
      </w:r>
      <w:r w:rsidR="00845492">
        <w:rPr>
          <w:bCs/>
          <w:u w:val="single"/>
        </w:rPr>
        <w:t>T</w:t>
      </w:r>
      <w:r w:rsidRPr="005A4AC3">
        <w:rPr>
          <w:bCs/>
          <w:u w:val="single"/>
        </w:rPr>
        <w:t>echnology</w:t>
      </w:r>
    </w:p>
    <w:p w:rsidR="005A4AC3" w:rsidRPr="002F6A35" w:rsidP="002F6A35" w14:paraId="2D5EF1F6" w14:textId="77777777">
      <w:pPr>
        <w:pStyle w:val="p3"/>
        <w:tabs>
          <w:tab w:val="clear" w:pos="663"/>
        </w:tabs>
      </w:pPr>
    </w:p>
    <w:p w:rsidR="005A4AC3" w:rsidRPr="005A4AC3" w:rsidP="002F6A35" w14:paraId="2E75287C" w14:textId="4A88B77A">
      <w:r w:rsidRPr="005A4AC3">
        <w:tab/>
      </w:r>
      <w:r w:rsidRPr="005A4AC3">
        <w:rPr>
          <w:bCs/>
        </w:rPr>
        <w:t xml:space="preserve">Information technology is used </w:t>
      </w:r>
      <w:r w:rsidR="00845492">
        <w:rPr>
          <w:bCs/>
        </w:rPr>
        <w:t xml:space="preserve">approximately </w:t>
      </w:r>
      <w:r w:rsidRPr="005A4AC3">
        <w:rPr>
          <w:bCs/>
        </w:rPr>
        <w:t>100% of the time to reduce burden.</w:t>
      </w:r>
      <w:r w:rsidR="001E3091">
        <w:rPr>
          <w:bCs/>
        </w:rPr>
        <w:t xml:space="preserve"> </w:t>
      </w:r>
      <w:r w:rsidRPr="005A4AC3">
        <w:rPr>
          <w:bCs/>
        </w:rPr>
        <w:t xml:space="preserve"> </w:t>
      </w:r>
      <w:r w:rsidRPr="005A4AC3">
        <w:t xml:space="preserve">Where both </w:t>
      </w:r>
      <w:r w:rsidR="00845492">
        <w:t xml:space="preserve">DoD </w:t>
      </w:r>
      <w:r w:rsidRPr="005A4AC3">
        <w:t xml:space="preserve">and contractors are capable of electronic interchange, </w:t>
      </w:r>
      <w:r w:rsidR="00845492">
        <w:t>the</w:t>
      </w:r>
      <w:r w:rsidRPr="005A4AC3">
        <w:t xml:space="preserve"> information collection requirement</w:t>
      </w:r>
      <w:r w:rsidR="00845492">
        <w:t xml:space="preserve"> is submitted</w:t>
      </w:r>
      <w:r w:rsidRPr="005A4AC3">
        <w:t xml:space="preserve"> electronically.</w:t>
      </w:r>
    </w:p>
    <w:p w:rsidR="00F96EF2" w:rsidP="002F6A35" w14:paraId="5F9EE6C6" w14:textId="2DD98B89">
      <w:pPr>
        <w:pStyle w:val="NormalWeb"/>
        <w:spacing w:line="288" w:lineRule="atLeast"/>
      </w:pPr>
      <w:r>
        <w:t>4.</w:t>
      </w:r>
      <w:r w:rsidR="00BE70C9">
        <w:t xml:space="preserve">  </w:t>
      </w:r>
      <w:r>
        <w:rPr>
          <w:u w:val="single"/>
        </w:rPr>
        <w:t>Non-duplication</w:t>
      </w:r>
    </w:p>
    <w:p w:rsidR="00F8411D" w:rsidP="002F6A35" w14:paraId="6E082FF0" w14:textId="454B85E5">
      <w:pPr>
        <w:pStyle w:val="NormalWeb"/>
        <w:spacing w:line="288" w:lineRule="atLeast"/>
      </w:pPr>
      <w:r>
        <w:tab/>
      </w:r>
      <w:r w:rsidRPr="003525BE">
        <w:t xml:space="preserve">As a matter of policy, DoD reviews the </w:t>
      </w:r>
      <w:r w:rsidR="00935D1A">
        <w:t>FAR</w:t>
      </w:r>
      <w:r w:rsidRPr="003525BE">
        <w:t xml:space="preserve"> to determine if adequate language already exists.  Th</w:t>
      </w:r>
      <w:r w:rsidR="00845492">
        <w:t xml:space="preserve">is information </w:t>
      </w:r>
      <w:r w:rsidR="00631552">
        <w:t xml:space="preserve">collection </w:t>
      </w:r>
      <w:r w:rsidRPr="003525BE">
        <w:t xml:space="preserve">applies solely to DoD and </w:t>
      </w:r>
      <w:r w:rsidR="00845492">
        <w:t>does not duplicate any other requirement.</w:t>
      </w:r>
    </w:p>
    <w:p w:rsidR="00935E63" w:rsidP="002F6A35" w14:paraId="4B240D9D" w14:textId="02A379AA">
      <w:pPr>
        <w:pStyle w:val="NormalWeb"/>
        <w:spacing w:line="288" w:lineRule="atLeast"/>
        <w:rPr>
          <w:u w:val="single"/>
        </w:rPr>
      </w:pPr>
      <w:r>
        <w:t>5.</w:t>
      </w:r>
      <w:r w:rsidR="00BE70C9">
        <w:t xml:space="preserve">  </w:t>
      </w:r>
      <w:r>
        <w:rPr>
          <w:u w:val="single"/>
        </w:rPr>
        <w:t>Burden on Small Business</w:t>
      </w:r>
    </w:p>
    <w:p w:rsidR="00F96EF2" w:rsidRPr="0051069B" w:rsidP="002F6A35" w14:paraId="412B0A97" w14:textId="39287D66">
      <w:pPr>
        <w:pStyle w:val="NormalWeb"/>
        <w:spacing w:line="288" w:lineRule="atLeast"/>
      </w:pPr>
      <w:bookmarkStart w:id="1" w:name="cp441"/>
      <w:r>
        <w:tab/>
      </w:r>
      <w:bookmarkEnd w:id="1"/>
      <w:r w:rsidRPr="009B7321">
        <w:t xml:space="preserve">The burden applied to small businesses is the minimum consistent with </w:t>
      </w:r>
      <w:r>
        <w:t>applicable laws, Executive o</w:t>
      </w:r>
      <w:r w:rsidRPr="009B7321">
        <w:t>rders, and prudent business practices.</w:t>
      </w:r>
    </w:p>
    <w:p w:rsidR="0051069B" w:rsidRPr="0051069B" w:rsidP="002F6A35" w14:paraId="2B42126E" w14:textId="547F2694">
      <w:pPr>
        <w:pStyle w:val="NormalWeb"/>
        <w:spacing w:line="288" w:lineRule="atLeast"/>
      </w:pPr>
      <w:r>
        <w:t>6.</w:t>
      </w:r>
      <w:r w:rsidR="00BE70C9">
        <w:t xml:space="preserve">  </w:t>
      </w:r>
      <w:r>
        <w:rPr>
          <w:u w:val="single"/>
        </w:rPr>
        <w:t>Less Frequent Collection</w:t>
      </w:r>
    </w:p>
    <w:p w:rsidR="00F96EF2" w:rsidRPr="003C0A74" w:rsidP="002F6A35" w14:paraId="20C9DC0E" w14:textId="3CA4CEA5">
      <w:pPr>
        <w:pStyle w:val="p3"/>
        <w:tabs>
          <w:tab w:val="clear" w:pos="663"/>
        </w:tabs>
      </w:pPr>
      <w:r>
        <w:tab/>
      </w:r>
      <w:r w:rsidR="00E44555">
        <w:t xml:space="preserve">This information is collected on occasion, only when a cooperative agreement holder requests it.  </w:t>
      </w:r>
      <w:r>
        <w:t>T</w:t>
      </w:r>
      <w:r w:rsidRPr="003C0A74">
        <w:t>h</w:t>
      </w:r>
      <w:r w:rsidR="00E44555">
        <w:t>e</w:t>
      </w:r>
      <w:r w:rsidRPr="003C0A74">
        <w:t xml:space="preserve"> information collect</w:t>
      </w:r>
      <w:r w:rsidR="00E44555">
        <w:t>ed</w:t>
      </w:r>
      <w:r w:rsidRPr="003C0A74">
        <w:t xml:space="preserve"> </w:t>
      </w:r>
      <w:r w:rsidR="00E44555">
        <w:t xml:space="preserve">to </w:t>
      </w:r>
      <w:r w:rsidRPr="003C0A74">
        <w:t>compl</w:t>
      </w:r>
      <w:r w:rsidR="00E44555">
        <w:t>y</w:t>
      </w:r>
      <w:r w:rsidRPr="003C0A74">
        <w:t xml:space="preserve"> with </w:t>
      </w:r>
      <w:r>
        <w:t>the r</w:t>
      </w:r>
      <w:r w:rsidR="0051069B">
        <w:t>equirement</w:t>
      </w:r>
      <w:r>
        <w:t>s</w:t>
      </w:r>
      <w:r w:rsidR="0051069B">
        <w:t xml:space="preserve"> of </w:t>
      </w:r>
      <w:r w:rsidRPr="003C0A74">
        <w:t xml:space="preserve">10 U.S.C. </w:t>
      </w:r>
      <w:r>
        <w:t>4957</w:t>
      </w:r>
      <w:r w:rsidR="0051069B">
        <w:t xml:space="preserve"> </w:t>
      </w:r>
      <w:r w:rsidR="00E44555">
        <w:t>need not be</w:t>
      </w:r>
      <w:r w:rsidRPr="005D4884" w:rsidR="0051069B">
        <w:t xml:space="preserve"> provide</w:t>
      </w:r>
      <w:r w:rsidR="00E44555">
        <w:t xml:space="preserve">d </w:t>
      </w:r>
      <w:r w:rsidRPr="005D4884" w:rsidR="0051069B">
        <w:t>to a particular cooperative agreement holder more frequently than once a year</w:t>
      </w:r>
      <w:r w:rsidRPr="005D4884" w:rsidR="005D4884">
        <w:t>.</w:t>
      </w:r>
    </w:p>
    <w:p w:rsidR="00F96EF2" w:rsidP="002F6A35" w14:paraId="7B0BD39C" w14:textId="19986AD5">
      <w:pPr>
        <w:pStyle w:val="NormalWeb"/>
        <w:spacing w:line="288" w:lineRule="atLeast"/>
      </w:pPr>
      <w:r>
        <w:t>7.</w:t>
      </w:r>
      <w:r w:rsidR="00BE70C9">
        <w:t xml:space="preserve">  </w:t>
      </w:r>
      <w:r>
        <w:rPr>
          <w:u w:val="single"/>
        </w:rPr>
        <w:t>Paperwork Reduction Act Guidelines</w:t>
      </w:r>
    </w:p>
    <w:p w:rsidR="00917705" w:rsidP="002F6A35" w14:paraId="0FC1EF4D" w14:textId="6392091C">
      <w:pPr>
        <w:pStyle w:val="NormalWeb"/>
        <w:spacing w:line="288" w:lineRule="atLeast"/>
      </w:pPr>
      <w:r>
        <w:tab/>
      </w:r>
      <w:r w:rsidRPr="000133D0">
        <w:t>There are no special circumstances for collection.  Collection of this information is consistent with the guidelines at 5 CFR 1320.5(d)(2).</w:t>
      </w:r>
    </w:p>
    <w:p w:rsidR="00F96EF2" w:rsidP="002F6A35" w14:paraId="1E06188B" w14:textId="07472D85">
      <w:pPr>
        <w:pStyle w:val="NormalWeb"/>
        <w:spacing w:line="288" w:lineRule="atLeast"/>
      </w:pPr>
      <w:r>
        <w:t>8.</w:t>
      </w:r>
      <w:r w:rsidR="00BE70C9">
        <w:t xml:space="preserve">  </w:t>
      </w:r>
      <w:r>
        <w:rPr>
          <w:u w:val="single"/>
        </w:rPr>
        <w:t>Consultation and Public Comments</w:t>
      </w:r>
    </w:p>
    <w:p w:rsidR="00631552" w14:paraId="09AE5602" w14:textId="45FAF65A">
      <w:pPr>
        <w:pStyle w:val="NormalWeb"/>
        <w:spacing w:line="288" w:lineRule="atLeast"/>
      </w:pPr>
      <w:bookmarkStart w:id="2" w:name="cp447"/>
      <w:r>
        <w:tab/>
      </w:r>
      <w:bookmarkEnd w:id="2"/>
      <w:r>
        <w:t xml:space="preserve">a.  </w:t>
      </w:r>
      <w:r w:rsidRPr="002F6A35">
        <w:rPr>
          <w:u w:val="single"/>
        </w:rPr>
        <w:t>Public Notice</w:t>
      </w:r>
    </w:p>
    <w:p w:rsidR="00982E5F" w:rsidP="002F6A35" w14:paraId="6AE84F7B" w14:textId="10359C2A">
      <w:pPr>
        <w:pStyle w:val="NormalWeb"/>
        <w:spacing w:line="288" w:lineRule="atLeast"/>
      </w:pPr>
      <w:r>
        <w:tab/>
      </w:r>
      <w:r>
        <w:tab/>
        <w:t xml:space="preserve">i.  </w:t>
      </w:r>
      <w:r w:rsidR="00E44555">
        <w:t>P</w:t>
      </w:r>
      <w:r>
        <w:t xml:space="preserve">ublic comments were solicited in the </w:t>
      </w:r>
      <w:r w:rsidRPr="00E44555">
        <w:rPr>
          <w:i/>
          <w:iCs/>
        </w:rPr>
        <w:t>Federal Register</w:t>
      </w:r>
      <w:r>
        <w:t xml:space="preserve"> on </w:t>
      </w:r>
      <w:r w:rsidR="00277E34">
        <w:t>May</w:t>
      </w:r>
      <w:r w:rsidRPr="002F6A35" w:rsidR="00277E34">
        <w:t xml:space="preserve"> </w:t>
      </w:r>
      <w:r w:rsidR="00277E34">
        <w:t>29</w:t>
      </w:r>
      <w:r w:rsidRPr="002F6A35" w:rsidR="00A53145">
        <w:t>, 20</w:t>
      </w:r>
      <w:r w:rsidR="00277E34">
        <w:t>26</w:t>
      </w:r>
      <w:r w:rsidRPr="002F6A35" w:rsidR="00A53145">
        <w:t xml:space="preserve"> </w:t>
      </w:r>
      <w:r w:rsidRPr="002F6A35">
        <w:t>(</w:t>
      </w:r>
      <w:r w:rsidR="00277E34">
        <w:t>91</w:t>
      </w:r>
      <w:r w:rsidRPr="00B07856" w:rsidR="00D54523">
        <w:t xml:space="preserve"> FR </w:t>
      </w:r>
      <w:r w:rsidR="00277E34">
        <w:t>32017</w:t>
      </w:r>
      <w:r>
        <w:t xml:space="preserve">).  </w:t>
      </w:r>
      <w:r w:rsidR="007C0FAB">
        <w:t>No</w:t>
      </w:r>
      <w:r>
        <w:t xml:space="preserve"> comments were received</w:t>
      </w:r>
      <w:r w:rsidR="00E44555">
        <w:t xml:space="preserve"> in response to this notice</w:t>
      </w:r>
      <w:r w:rsidRPr="007C38D0">
        <w:t>.</w:t>
      </w:r>
    </w:p>
    <w:p w:rsidR="00391372" w:rsidP="002F6A35" w14:paraId="00203BD3" w14:textId="2D0769E3">
      <w:pPr>
        <w:pStyle w:val="NormalWeb"/>
        <w:spacing w:line="288" w:lineRule="atLeast"/>
      </w:pPr>
      <w:r>
        <w:tab/>
      </w:r>
      <w:r>
        <w:tab/>
        <w:t xml:space="preserve">ii.  </w:t>
      </w:r>
      <w:r w:rsidRPr="00267E5F">
        <w:t xml:space="preserve">A notice of submission to OMB for clearance of this information collection was published in the </w:t>
      </w:r>
      <w:r w:rsidRPr="00267E5F">
        <w:rPr>
          <w:i/>
        </w:rPr>
        <w:t>Federal Register</w:t>
      </w:r>
      <w:r w:rsidRPr="00267E5F">
        <w:t xml:space="preserve"> on </w:t>
      </w:r>
      <w:r w:rsidR="001A200B">
        <w:t>July 31, 2026 (91 FR 48378).</w:t>
      </w:r>
    </w:p>
    <w:p w:rsidR="00631552" w:rsidP="00631552" w14:paraId="3B0A28D4" w14:textId="201F1437">
      <w:pPr>
        <w:pStyle w:val="NormalWeb"/>
        <w:spacing w:line="288" w:lineRule="atLeast"/>
      </w:pPr>
      <w:r>
        <w:tab/>
      </w:r>
      <w:r w:rsidRPr="00F13F8E">
        <w:t xml:space="preserve">b.  </w:t>
      </w:r>
      <w:r w:rsidRPr="002F6A35">
        <w:rPr>
          <w:u w:val="single"/>
        </w:rPr>
        <w:t>Consultation</w:t>
      </w:r>
    </w:p>
    <w:p w:rsidR="00631552" w:rsidP="00631552" w14:paraId="73F6BB3F" w14:textId="794FCC3D">
      <w:pPr>
        <w:pStyle w:val="NormalWeb"/>
        <w:spacing w:line="288" w:lineRule="atLeast"/>
      </w:pPr>
      <w:r>
        <w:tab/>
      </w:r>
      <w:r w:rsidRPr="00A165F0">
        <w:t>Subject matter experts were consulted regarding the renewal of this information collection.</w:t>
      </w:r>
    </w:p>
    <w:p w:rsidR="00917705" w:rsidP="002F6A35" w14:paraId="6FA3BD61" w14:textId="0517FC9E">
      <w:pPr>
        <w:pStyle w:val="NormalWeb"/>
        <w:spacing w:line="288" w:lineRule="atLeast"/>
      </w:pPr>
      <w:r>
        <w:t>9.</w:t>
      </w:r>
      <w:r w:rsidR="00BE70C9">
        <w:t xml:space="preserve">  </w:t>
      </w:r>
      <w:r>
        <w:rPr>
          <w:u w:val="single"/>
        </w:rPr>
        <w:t>Gifts or Payment</w:t>
      </w:r>
    </w:p>
    <w:p w:rsidR="00917705" w:rsidP="002F6A35" w14:paraId="77A52720" w14:textId="7857B7B6">
      <w:pPr>
        <w:pStyle w:val="NormalWeb"/>
        <w:spacing w:line="288" w:lineRule="atLeast"/>
      </w:pPr>
      <w:bookmarkStart w:id="3" w:name="cp450"/>
      <w:r>
        <w:tab/>
      </w:r>
      <w:bookmarkEnd w:id="3"/>
      <w:r w:rsidRPr="00A165F0" w:rsidR="00F0637F">
        <w:t>DoD will not provide a payment or gift to respondents under this information collect</w:t>
      </w:r>
      <w:r w:rsidR="00F0637F">
        <w:t xml:space="preserve">ion requirement, </w:t>
      </w:r>
      <w:r w:rsidRPr="001D5700" w:rsidR="00F0637F">
        <w:t>other than remuneration of contractors under their contracts.</w:t>
      </w:r>
    </w:p>
    <w:p w:rsidR="00917705" w:rsidP="002F6A35" w14:paraId="15DAECA4" w14:textId="5D7BE903">
      <w:pPr>
        <w:pStyle w:val="NormalWeb"/>
        <w:spacing w:line="288" w:lineRule="atLeast"/>
      </w:pPr>
      <w:r>
        <w:t>10.</w:t>
      </w:r>
      <w:r w:rsidR="001E3091">
        <w:t xml:space="preserve"> </w:t>
      </w:r>
      <w:r>
        <w:t xml:space="preserve"> </w:t>
      </w:r>
      <w:r>
        <w:rPr>
          <w:u w:val="single"/>
        </w:rPr>
        <w:t>Confidentiality</w:t>
      </w:r>
    </w:p>
    <w:p w:rsidR="00917705" w:rsidP="002F6A35" w14:paraId="0AB5065B" w14:textId="426FC32E">
      <w:pPr>
        <w:pStyle w:val="NormalWeb"/>
        <w:spacing w:line="288" w:lineRule="atLeast"/>
      </w:pPr>
      <w:r>
        <w:tab/>
      </w:r>
      <w:r w:rsidRPr="00F05A56">
        <w:t xml:space="preserve">This information is disclosed only to the extent consistent with statutory requirements, current regulations, and prudent business practices.  </w:t>
      </w:r>
      <w:r w:rsidR="00631552">
        <w:t xml:space="preserve">No assurance of confidentiality is provided to respondents.  </w:t>
      </w:r>
      <w:r w:rsidRPr="00CF186E" w:rsidR="00631552">
        <w:t xml:space="preserve">A Privacy Act Statement is not required for this collection because </w:t>
      </w:r>
      <w:r w:rsidR="00631552">
        <w:t xml:space="preserve">DoD is </w:t>
      </w:r>
      <w:r w:rsidRPr="00CF186E" w:rsidR="00631552">
        <w:t>not requesting individuals to furnish personal information for a system of records.</w:t>
      </w:r>
      <w:r w:rsidRPr="0025343B" w:rsidR="00631552">
        <w:t xml:space="preserve"> </w:t>
      </w:r>
      <w:r w:rsidR="00631552">
        <w:t xml:space="preserve"> </w:t>
      </w:r>
      <w:r w:rsidRPr="00F05A56">
        <w:t>The collection of information does not include any personally identifiable information</w:t>
      </w:r>
      <w:r w:rsidR="00F0637F">
        <w:t>;</w:t>
      </w:r>
      <w:r w:rsidRPr="00F05A56">
        <w:t xml:space="preserve"> therefore, no Privacy Impact Assessment or Privacy Act System of Records Notice is required.</w:t>
      </w:r>
    </w:p>
    <w:p w:rsidR="00223E05" w14:paraId="0DDE2F31" w14:textId="77777777">
      <w:pPr>
        <w:widowControl/>
        <w:autoSpaceDE/>
        <w:autoSpaceDN/>
        <w:adjustRightInd/>
      </w:pPr>
      <w:r>
        <w:br w:type="page"/>
      </w:r>
    </w:p>
    <w:p w:rsidR="00917705" w:rsidP="002F6A35" w14:paraId="5DC17C11" w14:textId="3C07AF55">
      <w:pPr>
        <w:pStyle w:val="NormalWeb"/>
        <w:spacing w:line="288" w:lineRule="atLeast"/>
      </w:pPr>
      <w:r>
        <w:t>11.</w:t>
      </w:r>
      <w:r w:rsidR="001E3091">
        <w:t xml:space="preserve"> </w:t>
      </w:r>
      <w:r>
        <w:t xml:space="preserve"> </w:t>
      </w:r>
      <w:r>
        <w:rPr>
          <w:u w:val="single"/>
        </w:rPr>
        <w:t>Sensitive Questions</w:t>
      </w:r>
    </w:p>
    <w:p w:rsidR="00917705" w:rsidP="002F6A35" w14:paraId="62C17C0E" w14:textId="69797493">
      <w:pPr>
        <w:pStyle w:val="NormalWeb"/>
        <w:spacing w:line="288" w:lineRule="atLeast"/>
      </w:pPr>
      <w:r>
        <w:tab/>
      </w:r>
      <w:r w:rsidRPr="009B7321">
        <w:t>No sensitive questions are involved</w:t>
      </w:r>
      <w:r>
        <w:t xml:space="preserve"> in the information collection</w:t>
      </w:r>
      <w:r w:rsidRPr="009B7321">
        <w:t>.</w:t>
      </w:r>
    </w:p>
    <w:p w:rsidR="00917705" w:rsidP="002F6A35" w14:paraId="33C103CC" w14:textId="4BD49E50">
      <w:pPr>
        <w:pStyle w:val="NormalWeb"/>
        <w:spacing w:line="288" w:lineRule="atLeast"/>
      </w:pPr>
      <w:r>
        <w:t>12.</w:t>
      </w:r>
      <w:r w:rsidR="001E3091">
        <w:t xml:space="preserve"> </w:t>
      </w:r>
      <w:r>
        <w:t xml:space="preserve"> </w:t>
      </w:r>
      <w:r>
        <w:rPr>
          <w:u w:val="single"/>
        </w:rPr>
        <w:t>Respondent Burden and its Labor Costs</w:t>
      </w:r>
    </w:p>
    <w:p w:rsidR="00474361" w:rsidP="002F6A35" w14:paraId="2FD2BB69" w14:textId="75697419">
      <w:pPr>
        <w:pStyle w:val="p3"/>
        <w:tabs>
          <w:tab w:val="clear" w:pos="663"/>
        </w:tabs>
      </w:pPr>
      <w:r>
        <w:tab/>
      </w:r>
      <w:r w:rsidRPr="00C06A4C" w:rsidR="00F96EF2">
        <w:t xml:space="preserve">The estimated </w:t>
      </w:r>
      <w:r w:rsidR="00C06A4C">
        <w:t>respondent burden is</w:t>
      </w:r>
      <w:r w:rsidRPr="00C06A4C" w:rsidR="00F96EF2">
        <w:t xml:space="preserve"> based on information generated from</w:t>
      </w:r>
      <w:r w:rsidR="00861E02">
        <w:t xml:space="preserve"> the Procurement Integrated Enterprise Environment (PIEE) </w:t>
      </w:r>
      <w:r w:rsidR="00935D1A">
        <w:t xml:space="preserve">using </w:t>
      </w:r>
      <w:r w:rsidR="0031457D">
        <w:t xml:space="preserve">an average of </w:t>
      </w:r>
      <w:r w:rsidR="004B2933">
        <w:t xml:space="preserve">data from </w:t>
      </w:r>
      <w:r w:rsidR="00935D1A">
        <w:t>fiscal y</w:t>
      </w:r>
      <w:r w:rsidRPr="00C06A4C" w:rsidR="00C06A4C">
        <w:t>ear</w:t>
      </w:r>
      <w:r w:rsidR="004B2933">
        <w:t>s</w:t>
      </w:r>
      <w:r w:rsidR="00C06A4C">
        <w:t xml:space="preserve"> </w:t>
      </w:r>
      <w:r w:rsidR="00F1191E">
        <w:t>2023</w:t>
      </w:r>
      <w:r w:rsidR="0031457D">
        <w:t xml:space="preserve">, </w:t>
      </w:r>
      <w:r w:rsidR="00F1191E">
        <w:t>2024</w:t>
      </w:r>
      <w:r w:rsidR="0031457D">
        <w:t xml:space="preserve">, and </w:t>
      </w:r>
      <w:r w:rsidR="00F1191E">
        <w:t>2025</w:t>
      </w:r>
      <w:r w:rsidRPr="003C0A74" w:rsidR="00F96EF2">
        <w:t xml:space="preserve">.  </w:t>
      </w:r>
      <w:r w:rsidR="00C06A4C">
        <w:t>The number of respondents is based on data from</w:t>
      </w:r>
      <w:r w:rsidRPr="003C0A74" w:rsidR="00F96EF2">
        <w:t xml:space="preserve"> </w:t>
      </w:r>
      <w:r w:rsidR="005F02A7">
        <w:t xml:space="preserve">PIEE </w:t>
      </w:r>
      <w:r w:rsidR="00C06A4C">
        <w:t xml:space="preserve">that </w:t>
      </w:r>
      <w:r w:rsidRPr="003C0A74" w:rsidR="00F96EF2">
        <w:t>indicate</w:t>
      </w:r>
      <w:r w:rsidR="00C06A4C">
        <w:t>s</w:t>
      </w:r>
      <w:r w:rsidRPr="003C0A74" w:rsidR="00F96EF2">
        <w:t xml:space="preserve"> </w:t>
      </w:r>
      <w:r w:rsidR="0031457D">
        <w:t xml:space="preserve">an average of </w:t>
      </w:r>
      <w:bookmarkStart w:id="4" w:name="_Hlk230583701"/>
      <w:r w:rsidR="00F1191E">
        <w:t>10,655</w:t>
      </w:r>
      <w:r w:rsidRPr="003C0A74" w:rsidR="00F96EF2">
        <w:t xml:space="preserve"> </w:t>
      </w:r>
      <w:bookmarkEnd w:id="4"/>
      <w:r w:rsidRPr="003C0A74" w:rsidR="00F96EF2">
        <w:t xml:space="preserve">contractors </w:t>
      </w:r>
      <w:r w:rsidR="0031457D">
        <w:t>are</w:t>
      </w:r>
      <w:r w:rsidR="00C06A4C">
        <w:t xml:space="preserve"> </w:t>
      </w:r>
      <w:r w:rsidRPr="003C0A74" w:rsidR="00F96EF2">
        <w:t>awarded contracts exceeding $1,</w:t>
      </w:r>
      <w:r>
        <w:t>5</w:t>
      </w:r>
      <w:r w:rsidRPr="003C0A74" w:rsidR="00F96EF2">
        <w:t xml:space="preserve">00,000 </w:t>
      </w:r>
      <w:r w:rsidR="0031457D">
        <w:t>each year</w:t>
      </w:r>
      <w:r w:rsidRPr="003C0A74" w:rsidR="00F96EF2">
        <w:t xml:space="preserve">. </w:t>
      </w:r>
      <w:r w:rsidR="00F1191E">
        <w:t xml:space="preserve"> </w:t>
      </w:r>
      <w:r w:rsidR="007F3523">
        <w:t xml:space="preserve">Of those </w:t>
      </w:r>
      <w:r w:rsidRPr="00F1191E" w:rsidR="00F1191E">
        <w:t xml:space="preserve">10,655 </w:t>
      </w:r>
      <w:r w:rsidR="007F3523">
        <w:t>contractors, t</w:t>
      </w:r>
      <w:r w:rsidR="00C06A4C">
        <w:t>he Government estimates</w:t>
      </w:r>
      <w:r w:rsidRPr="003C0A74" w:rsidR="00F96EF2">
        <w:t xml:space="preserve"> that </w:t>
      </w:r>
      <w:r w:rsidR="00C06A4C">
        <w:t xml:space="preserve">approximately </w:t>
      </w:r>
      <w:r w:rsidRPr="003C0A74" w:rsidR="00F96EF2">
        <w:t xml:space="preserve">90 percent </w:t>
      </w:r>
      <w:r w:rsidR="007F3523">
        <w:t>(</w:t>
      </w:r>
      <w:r w:rsidR="00F1191E">
        <w:t>9,590</w:t>
      </w:r>
      <w:r w:rsidR="007F3523">
        <w:t xml:space="preserve"> contractors) </w:t>
      </w:r>
      <w:r w:rsidRPr="003C0A74" w:rsidR="00F96EF2">
        <w:t>have been awarded contracts over $1,</w:t>
      </w:r>
      <w:r>
        <w:t>5</w:t>
      </w:r>
      <w:r w:rsidRPr="003C0A74" w:rsidR="00F96EF2">
        <w:t xml:space="preserve">00,000 in </w:t>
      </w:r>
      <w:r w:rsidR="00C06A4C">
        <w:t>prior years</w:t>
      </w:r>
      <w:r w:rsidRPr="003C0A74" w:rsidR="00F96EF2">
        <w:t xml:space="preserve">, so only </w:t>
      </w:r>
      <w:r w:rsidR="007F3523">
        <w:t>10 percent (</w:t>
      </w:r>
      <w:r w:rsidR="00FD2584">
        <w:t>1</w:t>
      </w:r>
      <w:r w:rsidR="005F02A7">
        <w:t>,</w:t>
      </w:r>
      <w:r w:rsidR="00FD2584">
        <w:t xml:space="preserve">065 </w:t>
      </w:r>
      <w:r w:rsidRPr="003C0A74" w:rsidR="00F96EF2">
        <w:t>contractors</w:t>
      </w:r>
      <w:r w:rsidR="007F3523">
        <w:t>)</w:t>
      </w:r>
      <w:r w:rsidRPr="003C0A74" w:rsidR="00F96EF2">
        <w:t xml:space="preserve"> would need to make initial information submissions.  </w:t>
      </w:r>
      <w:r w:rsidR="00F709A6">
        <w:t>The</w:t>
      </w:r>
      <w:r w:rsidR="007F3523">
        <w:t xml:space="preserve"> Government </w:t>
      </w:r>
      <w:r w:rsidRPr="003C0A74" w:rsidR="00F96EF2">
        <w:t>estimate</w:t>
      </w:r>
      <w:r w:rsidR="007F3523">
        <w:t>s</w:t>
      </w:r>
      <w:r w:rsidRPr="003C0A74" w:rsidR="00F96EF2">
        <w:t xml:space="preserve"> </w:t>
      </w:r>
      <w:r w:rsidR="00DD11B4">
        <w:t xml:space="preserve">that it will take the </w:t>
      </w:r>
      <w:r w:rsidR="00FD2584">
        <w:t xml:space="preserve">1,065 </w:t>
      </w:r>
      <w:r w:rsidR="00DD11B4">
        <w:t xml:space="preserve">contractors </w:t>
      </w:r>
      <w:r w:rsidRPr="003C0A74" w:rsidR="00F96EF2">
        <w:t xml:space="preserve">2 hours to prepare the </w:t>
      </w:r>
      <w:r w:rsidR="00DD11B4">
        <w:t xml:space="preserve">initial </w:t>
      </w:r>
      <w:r w:rsidRPr="003C0A74" w:rsidR="00F96EF2">
        <w:t xml:space="preserve">submissions and transmit them to the </w:t>
      </w:r>
      <w:r w:rsidR="00DD11B4">
        <w:t>cooperative agreement holders</w:t>
      </w:r>
      <w:r w:rsidRPr="003C0A74" w:rsidR="00F96EF2">
        <w:t xml:space="preserve">.  </w:t>
      </w:r>
      <w:r w:rsidR="005F02A7">
        <w:t>The</w:t>
      </w:r>
      <w:r w:rsidR="0031457D">
        <w:t xml:space="preserve"> estimated cost of $</w:t>
      </w:r>
      <w:r w:rsidR="00B73B7D">
        <w:t>4</w:t>
      </w:r>
      <w:r w:rsidR="002C4943">
        <w:t>6</w:t>
      </w:r>
      <w:r w:rsidR="00DD11B4">
        <w:t xml:space="preserve"> per hour</w:t>
      </w:r>
      <w:r w:rsidR="005F02A7">
        <w:t xml:space="preserve"> is based on an hourly rate equivalent to a General Schedule grade 9, step 5 for the Rest of U.S. locality area ($33.52) with a 36.25 percent </w:t>
      </w:r>
      <w:r w:rsidR="00943EA2">
        <w:t>burden</w:t>
      </w:r>
      <w:r w:rsidR="005F02A7">
        <w:t xml:space="preserve"> ($</w:t>
      </w:r>
      <w:r w:rsidR="00477348">
        <w:t>12.15)</w:t>
      </w:r>
      <w:r w:rsidR="00943EA2">
        <w:t xml:space="preserve"> mandated by OMB Memorandum M-08-13</w:t>
      </w:r>
      <w:r w:rsidR="00477348">
        <w:t>,</w:t>
      </w:r>
      <w:r w:rsidR="005F02A7">
        <w:t xml:space="preserve"> </w:t>
      </w:r>
      <w:r w:rsidR="00477348">
        <w:t>which results in an hourly rate of $45.67, rounded to $46</w:t>
      </w:r>
      <w:r w:rsidR="005F02A7">
        <w:t>.</w:t>
      </w:r>
    </w:p>
    <w:p w:rsidR="00DD11B4" w:rsidP="002F6A35" w14:paraId="426C782C" w14:textId="69D0C016">
      <w:pPr>
        <w:pStyle w:val="p3"/>
        <w:tabs>
          <w:tab w:val="clear" w:pos="663"/>
        </w:tabs>
      </w:pPr>
    </w:p>
    <w:p w:rsidR="00F96EF2" w:rsidRPr="00B07856" w:rsidP="002F6A35" w14:paraId="564AFF55" w14:textId="119E1F84">
      <w:pPr>
        <w:pStyle w:val="p3"/>
        <w:tabs>
          <w:tab w:val="clear" w:pos="663"/>
        </w:tabs>
        <w:rPr>
          <w:bCs/>
        </w:rPr>
      </w:pPr>
      <w:r>
        <w:tab/>
      </w:r>
      <w:r w:rsidRPr="003C0A74">
        <w:t xml:space="preserve">The </w:t>
      </w:r>
      <w:r w:rsidR="00DD11B4">
        <w:t xml:space="preserve">remaining </w:t>
      </w:r>
      <w:r w:rsidR="00943EA2">
        <w:t>9,590</w:t>
      </w:r>
      <w:r w:rsidR="0031457D">
        <w:t xml:space="preserve"> </w:t>
      </w:r>
      <w:r w:rsidRPr="003C0A74">
        <w:t xml:space="preserve">contractors only </w:t>
      </w:r>
      <w:r w:rsidR="00DD11B4">
        <w:t>need to update</w:t>
      </w:r>
      <w:r w:rsidRPr="003C0A74">
        <w:t xml:space="preserve"> information previously developed and provide</w:t>
      </w:r>
      <w:r w:rsidR="00DD11B4">
        <w:t xml:space="preserve"> to the cooperative agreement holder</w:t>
      </w:r>
      <w:r w:rsidRPr="003C0A74">
        <w:t xml:space="preserve">.  </w:t>
      </w:r>
      <w:r w:rsidRPr="003C0A74" w:rsidR="00DD11B4">
        <w:t xml:space="preserve">Based on experience, </w:t>
      </w:r>
      <w:r w:rsidR="00DD11B4">
        <w:t xml:space="preserve">the Government </w:t>
      </w:r>
      <w:r w:rsidRPr="003C0A74" w:rsidR="00DD11B4">
        <w:t>estimate</w:t>
      </w:r>
      <w:r w:rsidR="00DD11B4">
        <w:t>s</w:t>
      </w:r>
      <w:r w:rsidRPr="003C0A74" w:rsidR="00DD11B4">
        <w:t xml:space="preserve"> </w:t>
      </w:r>
      <w:r w:rsidR="00DD11B4">
        <w:t>that it will take the contractor 1 hour to update and send the submission.</w:t>
      </w:r>
      <w:r w:rsidR="0031457D">
        <w:t xml:space="preserve">  At an estimated cost of $</w:t>
      </w:r>
      <w:r w:rsidR="00373A95">
        <w:t>4</w:t>
      </w:r>
      <w:r w:rsidR="00477348">
        <w:t>6</w:t>
      </w:r>
      <w:r w:rsidR="00DD11B4">
        <w:t xml:space="preserve"> per hour, the annual respondent burden for subsequent submissions is estimated to be </w:t>
      </w:r>
      <w:r w:rsidR="004C5EB8">
        <w:t>$</w:t>
      </w:r>
      <w:r w:rsidR="0031457D">
        <w:t>2</w:t>
      </w:r>
      <w:r w:rsidR="00E01851">
        <w:t>18,064</w:t>
      </w:r>
      <w:r w:rsidR="00DD11B4">
        <w:t xml:space="preserve">.  </w:t>
      </w:r>
      <w:r w:rsidRPr="003C0A74">
        <w:t xml:space="preserve">Accordingly, the </w:t>
      </w:r>
      <w:r w:rsidR="00DD11B4">
        <w:t>total estimation of</w:t>
      </w:r>
      <w:r w:rsidRPr="003C0A74">
        <w:t xml:space="preserve"> the </w:t>
      </w:r>
      <w:r w:rsidR="00DD11B4">
        <w:t>respondent</w:t>
      </w:r>
      <w:r w:rsidRPr="003C0A74">
        <w:t xml:space="preserve"> burden is as follows</w:t>
      </w:r>
      <w:r w:rsidR="005F02A7">
        <w:t>:</w:t>
      </w:r>
    </w:p>
    <w:p w:rsidR="00F96EF2" w:rsidRPr="003C0A74" w:rsidP="002F6A35" w14:paraId="1632476F" w14:textId="77777777"/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0"/>
        <w:gridCol w:w="2250"/>
      </w:tblGrid>
      <w:tr w14:paraId="547E6855" w14:textId="77777777" w:rsidTr="00A62CBA">
        <w:tblPrEx>
          <w:tblW w:w="927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86"/>
        </w:trPr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301" w:rsidRPr="005B5559" w:rsidP="00CC4117" w14:paraId="21EB21DA" w14:textId="77777777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jc w:val="center"/>
            </w:pPr>
            <w:bookmarkStart w:id="5" w:name="cp460"/>
            <w:r w:rsidRPr="005B5559">
              <w:t>Estimation of Respondent Burden Hours: 252.2</w:t>
            </w:r>
            <w:r>
              <w:t>05</w:t>
            </w:r>
            <w:r w:rsidRPr="005B5559">
              <w:t>-7</w:t>
            </w:r>
            <w:r>
              <w:t>000</w:t>
            </w:r>
          </w:p>
        </w:tc>
      </w:tr>
      <w:tr w14:paraId="0068583B" w14:textId="77777777" w:rsidTr="00E100CA">
        <w:tblPrEx>
          <w:tblW w:w="9270" w:type="dxa"/>
          <w:tblInd w:w="108" w:type="dxa"/>
          <w:tblLook w:val="04A0"/>
        </w:tblPrEx>
        <w:trPr>
          <w:trHeight w:val="3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301" w:rsidRPr="005B5559" w:rsidP="00CC4117" w14:paraId="1075714E" w14:textId="760530D4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</w:pPr>
            <w:bookmarkStart w:id="6" w:name="cp458"/>
            <w:r w:rsidRPr="005B5559">
              <w:t>Number of respondents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01" w:rsidRPr="005B5559" w:rsidP="00CC4117" w14:paraId="04886A72" w14:textId="2C2C38E6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right"/>
            </w:pPr>
            <w:r>
              <w:t>10,655</w:t>
            </w:r>
          </w:p>
        </w:tc>
      </w:tr>
      <w:tr w14:paraId="07B4A489" w14:textId="77777777" w:rsidTr="00A62CBA">
        <w:tblPrEx>
          <w:tblW w:w="9270" w:type="dxa"/>
          <w:tblInd w:w="108" w:type="dxa"/>
          <w:tblLook w:val="04A0"/>
        </w:tblPrEx>
        <w:trPr>
          <w:trHeight w:val="42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301" w:rsidRPr="005B5559" w:rsidP="00CC4117" w14:paraId="3E0D877B" w14:textId="4D37F029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</w:pPr>
            <w:r w:rsidRPr="005B5559">
              <w:t>Responses per respondent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01" w:rsidRPr="005B5559" w:rsidP="00CC4117" w14:paraId="28134E6E" w14:textId="77777777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right"/>
            </w:pPr>
            <w:r>
              <w:t>1</w:t>
            </w:r>
          </w:p>
        </w:tc>
      </w:tr>
      <w:tr w14:paraId="18F95AF0" w14:textId="77777777" w:rsidTr="00E100CA">
        <w:tblPrEx>
          <w:tblW w:w="9270" w:type="dxa"/>
          <w:tblInd w:w="108" w:type="dxa"/>
          <w:tblLook w:val="04A0"/>
        </w:tblPrEx>
        <w:trPr>
          <w:trHeight w:val="30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301" w:rsidRPr="005B5559" w:rsidP="00CC4117" w14:paraId="3818D5B1" w14:textId="74B1347F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</w:pPr>
            <w:r w:rsidRPr="005B5559">
              <w:t>Number of responses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01" w:rsidRPr="005B5559" w:rsidP="00CC4117" w14:paraId="2BCAAA70" w14:textId="0F6600FE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right"/>
            </w:pPr>
            <w:r w:rsidRPr="00FD2584">
              <w:t>10,655</w:t>
            </w:r>
          </w:p>
        </w:tc>
      </w:tr>
      <w:tr w14:paraId="32B29049" w14:textId="77777777" w:rsidTr="00E100CA">
        <w:tblPrEx>
          <w:tblW w:w="9270" w:type="dxa"/>
          <w:tblInd w:w="108" w:type="dxa"/>
          <w:tblLook w:val="04A0"/>
        </w:tblPrEx>
        <w:trPr>
          <w:trHeight w:val="269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301" w:rsidRPr="005B5559" w:rsidP="00CC4117" w14:paraId="31227145" w14:textId="66B369A5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</w:pPr>
            <w:r w:rsidRPr="005B5559">
              <w:t xml:space="preserve">Hours per response </w:t>
            </w:r>
            <w:r w:rsidR="00F92024">
              <w:t>(rounded)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01" w:rsidRPr="005B5559" w:rsidP="00CC4117" w14:paraId="116033DE" w14:textId="3AB50FD8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right"/>
            </w:pPr>
            <w:r>
              <w:t>1.1</w:t>
            </w:r>
          </w:p>
        </w:tc>
      </w:tr>
      <w:tr w14:paraId="019E75AA" w14:textId="77777777" w:rsidTr="00E100CA">
        <w:tblPrEx>
          <w:tblW w:w="9270" w:type="dxa"/>
          <w:tblInd w:w="108" w:type="dxa"/>
          <w:tblLook w:val="04A0"/>
        </w:tblPrEx>
        <w:trPr>
          <w:trHeight w:val="3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301" w:rsidRPr="005B5559" w:rsidP="00CC4117" w14:paraId="075602AF" w14:textId="5854F12E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</w:pPr>
            <w:r w:rsidRPr="005B5559">
              <w:t>Estimated hours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01" w:rsidRPr="005B5559" w:rsidP="00CC4117" w14:paraId="09B1B5F7" w14:textId="4D953745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right"/>
            </w:pPr>
            <w:r>
              <w:t>11</w:t>
            </w:r>
            <w:r w:rsidR="00D12B3C">
              <w:t>,</w:t>
            </w:r>
            <w:r>
              <w:t>720</w:t>
            </w:r>
          </w:p>
        </w:tc>
      </w:tr>
      <w:tr w14:paraId="4BBB6134" w14:textId="77777777" w:rsidTr="00E100CA">
        <w:tblPrEx>
          <w:tblW w:w="9270" w:type="dxa"/>
          <w:tblInd w:w="108" w:type="dxa"/>
          <w:tblLook w:val="04A0"/>
        </w:tblPrEx>
        <w:trPr>
          <w:trHeight w:val="350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301" w:rsidRPr="005B5559" w:rsidP="00CC4117" w14:paraId="37149F53" w14:textId="611D577E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</w:pPr>
            <w:r w:rsidRPr="005B5559">
              <w:t>Cost per hour (hourly wage)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01" w:rsidRPr="005B5559" w:rsidP="00CC4117" w14:paraId="2D30FF35" w14:textId="1C885EFF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right"/>
            </w:pPr>
            <w:r>
              <w:t>$</w:t>
            </w:r>
            <w:r w:rsidR="009742A7">
              <w:t>46</w:t>
            </w:r>
          </w:p>
        </w:tc>
      </w:tr>
      <w:tr w14:paraId="28CEA4C4" w14:textId="77777777" w:rsidTr="00E100CA">
        <w:tblPrEx>
          <w:tblW w:w="9270" w:type="dxa"/>
          <w:tblInd w:w="108" w:type="dxa"/>
          <w:tblLook w:val="04A0"/>
        </w:tblPrEx>
        <w:trPr>
          <w:trHeight w:val="350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D2" w:rsidRPr="005B5559" w:rsidP="00CC4117" w14:paraId="73647C2D" w14:textId="7FAC77CB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</w:pPr>
            <w:r>
              <w:t>Cost per response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D2" w:rsidRPr="00EF3250" w:rsidP="00CC4117" w14:paraId="70FCAEE6" w14:textId="44F62017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right"/>
            </w:pPr>
            <w:r w:rsidRPr="00EF3250">
              <w:t>$</w:t>
            </w:r>
            <w:r w:rsidR="00943EA2">
              <w:t>50.60</w:t>
            </w:r>
          </w:p>
        </w:tc>
      </w:tr>
      <w:tr w14:paraId="655B3F44" w14:textId="77777777" w:rsidTr="00E100CA">
        <w:tblPrEx>
          <w:tblW w:w="9270" w:type="dxa"/>
          <w:tblInd w:w="108" w:type="dxa"/>
          <w:tblLook w:val="04A0"/>
        </w:tblPrEx>
        <w:trPr>
          <w:trHeight w:val="350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301" w:rsidRPr="005B5559" w:rsidP="00CC4117" w14:paraId="6E8CF6A2" w14:textId="35F2A4BF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</w:pPr>
            <w:r w:rsidRPr="005B5559">
              <w:t>Annual public burden</w:t>
            </w:r>
            <w:r w:rsidR="00943EA2">
              <w:t xml:space="preserve"> (estimated hours * cost per hour)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01" w:rsidRPr="00B07856" w:rsidP="00CC4117" w14:paraId="30DE9086" w14:textId="3154F499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right"/>
            </w:pPr>
            <w:r w:rsidRPr="00EF3250">
              <w:t>$</w:t>
            </w:r>
            <w:r w:rsidR="00943EA2">
              <w:t>539,120</w:t>
            </w:r>
          </w:p>
        </w:tc>
      </w:tr>
    </w:tbl>
    <w:p w:rsidR="00917705" w:rsidP="002F6A35" w14:paraId="789704B1" w14:textId="77777777">
      <w:pPr>
        <w:pStyle w:val="NormalWeb"/>
        <w:spacing w:before="0" w:beforeAutospacing="0" w:after="0" w:afterAutospacing="0"/>
      </w:pPr>
      <w:bookmarkStart w:id="7" w:name="cp462"/>
      <w:bookmarkEnd w:id="5"/>
      <w:bookmarkEnd w:id="6"/>
    </w:p>
    <w:p w:rsidR="00917705" w:rsidP="002F6A35" w14:paraId="7DC2C4B8" w14:textId="6D5E9F92">
      <w:pPr>
        <w:pStyle w:val="NormalWeb"/>
        <w:spacing w:before="0" w:beforeAutospacing="0" w:after="0" w:afterAutospacing="0"/>
      </w:pPr>
      <w:r>
        <w:t>13.</w:t>
      </w:r>
      <w:r w:rsidR="00BE70C9">
        <w:t xml:space="preserve">  </w:t>
      </w:r>
      <w:r>
        <w:rPr>
          <w:u w:val="single"/>
        </w:rPr>
        <w:t>Respondent Costs Other Than Burden Hour Costs</w:t>
      </w:r>
    </w:p>
    <w:p w:rsidR="00F96EF2" w:rsidRPr="003C0A74" w:rsidP="002F6A35" w14:paraId="3401C5B3" w14:textId="621C8AB0">
      <w:pPr>
        <w:pStyle w:val="NormalWeb"/>
        <w:spacing w:line="288" w:lineRule="atLeast"/>
      </w:pPr>
      <w:bookmarkStart w:id="8" w:name="cp464"/>
      <w:bookmarkEnd w:id="7"/>
      <w:r>
        <w:tab/>
      </w:r>
      <w:bookmarkEnd w:id="8"/>
      <w:r w:rsidR="00B878D2">
        <w:t>There are no</w:t>
      </w:r>
      <w:r>
        <w:t xml:space="preserve"> annualized costs to respondents </w:t>
      </w:r>
      <w:r w:rsidR="00B878D2">
        <w:t xml:space="preserve">for this information collection </w:t>
      </w:r>
      <w:r>
        <w:t>other than the labor burden costs addressed in Item 12.</w:t>
      </w:r>
    </w:p>
    <w:p w:rsidR="00917705" w:rsidP="002F6A35" w14:paraId="430A2B6F" w14:textId="7C017C71">
      <w:pPr>
        <w:pStyle w:val="NormalWeb"/>
        <w:spacing w:line="288" w:lineRule="atLeast"/>
      </w:pPr>
      <w:r>
        <w:t>14.</w:t>
      </w:r>
      <w:r w:rsidR="00BE70C9">
        <w:t xml:space="preserve">  </w:t>
      </w:r>
      <w:r>
        <w:rPr>
          <w:u w:val="single"/>
        </w:rPr>
        <w:t>Cost to the Federal Government</w:t>
      </w:r>
    </w:p>
    <w:p w:rsidR="00F96EF2" w:rsidRPr="003C0A74" w:rsidP="002F6A35" w14:paraId="78311F22" w14:textId="12B6C9A1">
      <w:r>
        <w:tab/>
      </w:r>
      <w:r w:rsidR="00474361">
        <w:t xml:space="preserve">DFARS 252.205-7000 </w:t>
      </w:r>
      <w:r w:rsidRPr="003C0A74">
        <w:t xml:space="preserve">requires prime contractors to submit the requested information </w:t>
      </w:r>
      <w:r w:rsidRPr="003C0A74">
        <w:t>directly to the cooperative agreement holders.  Since the Government does not review or participate in any manner in the transaction, there is no Government burden associated with this requirement.</w:t>
      </w:r>
    </w:p>
    <w:p w:rsidR="00917705" w:rsidP="002F6A35" w14:paraId="0F844514" w14:textId="600FFA94">
      <w:pPr>
        <w:pStyle w:val="NormalWeb"/>
        <w:spacing w:line="288" w:lineRule="atLeast"/>
        <w:rPr>
          <w:u w:val="single"/>
        </w:rPr>
      </w:pPr>
      <w:r>
        <w:t>15.</w:t>
      </w:r>
      <w:r w:rsidR="00B878D2">
        <w:t xml:space="preserve">  </w:t>
      </w:r>
      <w:r>
        <w:rPr>
          <w:u w:val="single"/>
        </w:rPr>
        <w:t>Reasons for Change in Burden</w:t>
      </w:r>
    </w:p>
    <w:p w:rsidR="00B878D2" w:rsidP="002F6A35" w14:paraId="2E1EC9BE" w14:textId="53D9562F">
      <w:pPr>
        <w:pStyle w:val="NormalWeb"/>
      </w:pPr>
      <w:r>
        <w:tab/>
        <w:t xml:space="preserve">There is no change in the information collection requirements covered under OMB Control Number 0704-0286.  The change in burden is a result of </w:t>
      </w:r>
      <w:r w:rsidR="00AD1695">
        <w:t>the following:</w:t>
      </w:r>
    </w:p>
    <w:p w:rsidR="00AD1695" w:rsidP="002F6A35" w14:paraId="07DEEDC8" w14:textId="28364DE6">
      <w:pPr>
        <w:pStyle w:val="NormalWeb"/>
        <w:spacing w:before="0" w:beforeAutospacing="0" w:after="0" w:afterAutospacing="0"/>
      </w:pPr>
      <w:r>
        <w:tab/>
        <w:t xml:space="preserve">a.  </w:t>
      </w:r>
      <w:r w:rsidR="004C7AFF">
        <w:t>The number of contracts meeting t</w:t>
      </w:r>
      <w:r>
        <w:t xml:space="preserve">he threshold for providing the information required by DFARS 252.205-7000 increased </w:t>
      </w:r>
      <w:r w:rsidRPr="009742A7">
        <w:t xml:space="preserve">from </w:t>
      </w:r>
      <w:r w:rsidR="004C7AFF">
        <w:t>5,758 to 10,655 since 2023.  Therefore the number of respondents increased dramatically.</w:t>
      </w:r>
    </w:p>
    <w:p w:rsidR="004C7AFF" w:rsidP="002F6A35" w14:paraId="12FE0CE4" w14:textId="6AD9010C">
      <w:pPr>
        <w:pStyle w:val="NormalWeb"/>
      </w:pPr>
      <w:r>
        <w:tab/>
        <w:t xml:space="preserve">b.  </w:t>
      </w:r>
      <w:r w:rsidR="00842673">
        <w:t>T</w:t>
      </w:r>
      <w:r w:rsidRPr="00F90ACB" w:rsidR="00842673">
        <w:t xml:space="preserve">he current OPM GS hourly labor rates for </w:t>
      </w:r>
      <w:r w:rsidR="00842673">
        <w:t>calendar</w:t>
      </w:r>
      <w:r w:rsidRPr="00F90ACB" w:rsidR="00842673">
        <w:t xml:space="preserve"> year 20</w:t>
      </w:r>
      <w:r w:rsidR="00842673">
        <w:t>2</w:t>
      </w:r>
      <w:r>
        <w:t>6</w:t>
      </w:r>
      <w:r w:rsidRPr="00F90ACB" w:rsidR="00842673">
        <w:t xml:space="preserve"> </w:t>
      </w:r>
      <w:r w:rsidR="00842673">
        <w:t>have increased from the 202</w:t>
      </w:r>
      <w:r>
        <w:t>3</w:t>
      </w:r>
      <w:r w:rsidR="00842673">
        <w:t xml:space="preserve"> rates</w:t>
      </w:r>
      <w:r w:rsidRPr="00F90ACB" w:rsidR="00842673">
        <w:t>.</w:t>
      </w:r>
    </w:p>
    <w:p w:rsidR="00AD1695" w:rsidP="002F6A35" w14:paraId="5206198A" w14:textId="338F7679">
      <w:pPr>
        <w:pStyle w:val="NormalWeb"/>
      </w:pPr>
      <w:r>
        <w:tab/>
      </w:r>
      <w:r w:rsidR="00842673">
        <w:t>The change in burden is as follows: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7"/>
        <w:gridCol w:w="2053"/>
        <w:gridCol w:w="2054"/>
        <w:gridCol w:w="2054"/>
      </w:tblGrid>
      <w:tr w14:paraId="01C29D48" w14:textId="77777777" w:rsidTr="00474361">
        <w:tblPrEx>
          <w:tblW w:w="94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86"/>
        </w:trPr>
        <w:tc>
          <w:tcPr>
            <w:tcW w:w="3307" w:type="dxa"/>
            <w:shd w:val="clear" w:color="auto" w:fill="auto"/>
            <w:vAlign w:val="center"/>
          </w:tcPr>
          <w:p w:rsidR="00474361" w:rsidRPr="00474361" w:rsidP="00CC4117" w14:paraId="3A2C626F" w14:textId="1438EDD4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rPr>
                <w:rFonts w:cs="Courier New"/>
                <w:color w:val="000000"/>
              </w:rPr>
            </w:pPr>
            <w:r w:rsidRPr="00474361">
              <w:rPr>
                <w:rFonts w:cs="Courier New"/>
                <w:color w:val="000000"/>
              </w:rPr>
              <w:t>0704-</w:t>
            </w:r>
            <w:r>
              <w:rPr>
                <w:rFonts w:cs="Courier New"/>
                <w:color w:val="000000"/>
              </w:rPr>
              <w:t>0286</w:t>
            </w:r>
          </w:p>
        </w:tc>
        <w:tc>
          <w:tcPr>
            <w:tcW w:w="2053" w:type="dxa"/>
            <w:vAlign w:val="center"/>
          </w:tcPr>
          <w:p w:rsidR="00474361" w:rsidRPr="00474361" w:rsidP="00CC4117" w14:paraId="53C91D21" w14:textId="44904519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 w:rsidRPr="00474361">
              <w:rPr>
                <w:color w:val="000000"/>
              </w:rPr>
              <w:t>20</w:t>
            </w:r>
            <w:r w:rsidR="00B878D2">
              <w:rPr>
                <w:color w:val="000000"/>
              </w:rPr>
              <w:t>2</w:t>
            </w:r>
            <w:r w:rsidR="004C7AFF">
              <w:rPr>
                <w:color w:val="000000"/>
              </w:rPr>
              <w:t>3</w:t>
            </w:r>
          </w:p>
        </w:tc>
        <w:tc>
          <w:tcPr>
            <w:tcW w:w="2054" w:type="dxa"/>
            <w:vAlign w:val="center"/>
          </w:tcPr>
          <w:p w:rsidR="00474361" w:rsidRPr="00474361" w:rsidP="00CC4117" w14:paraId="656F6EE6" w14:textId="129D0DAE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4C7AFF">
              <w:rPr>
                <w:color w:val="000000"/>
              </w:rPr>
              <w:t>6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74361" w:rsidRPr="00474361" w:rsidP="00CC4117" w14:paraId="7EFE6DAE" w14:textId="77777777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 w:rsidRPr="00474361">
              <w:rPr>
                <w:color w:val="000000"/>
              </w:rPr>
              <w:t>Change</w:t>
            </w:r>
          </w:p>
        </w:tc>
      </w:tr>
      <w:tr w14:paraId="33A073D7" w14:textId="77777777" w:rsidTr="00474361">
        <w:tblPrEx>
          <w:tblW w:w="9468" w:type="dxa"/>
          <w:tblInd w:w="108" w:type="dxa"/>
          <w:tblLook w:val="04A0"/>
        </w:tblPrEx>
        <w:trPr>
          <w:trHeight w:val="386"/>
        </w:trPr>
        <w:tc>
          <w:tcPr>
            <w:tcW w:w="3307" w:type="dxa"/>
            <w:shd w:val="clear" w:color="auto" w:fill="auto"/>
            <w:vAlign w:val="center"/>
          </w:tcPr>
          <w:p w:rsidR="00474361" w:rsidRPr="00474361" w:rsidP="00CC4117" w14:paraId="22188A61" w14:textId="77777777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rPr>
                <w:rFonts w:cs="Courier New"/>
                <w:color w:val="000000"/>
              </w:rPr>
            </w:pPr>
            <w:r w:rsidRPr="00474361">
              <w:rPr>
                <w:rFonts w:cs="Courier New"/>
                <w:color w:val="000000"/>
              </w:rPr>
              <w:t>Number of respondents</w:t>
            </w:r>
          </w:p>
        </w:tc>
        <w:tc>
          <w:tcPr>
            <w:tcW w:w="2053" w:type="dxa"/>
            <w:vAlign w:val="center"/>
          </w:tcPr>
          <w:p w:rsidR="00474361" w:rsidRPr="00474361" w:rsidP="00CC4117" w14:paraId="22818010" w14:textId="566F1FFC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 w:rsidRPr="00FF43B5">
              <w:rPr>
                <w:color w:val="000000"/>
              </w:rPr>
              <w:t>5,768</w:t>
            </w:r>
          </w:p>
        </w:tc>
        <w:tc>
          <w:tcPr>
            <w:tcW w:w="2054" w:type="dxa"/>
            <w:vAlign w:val="center"/>
          </w:tcPr>
          <w:p w:rsidR="00474361" w:rsidRPr="005B5559" w:rsidP="00CC4117" w14:paraId="5D1AA19B" w14:textId="1EB70CC5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center"/>
            </w:pPr>
            <w:r w:rsidRPr="00FF43B5">
              <w:t>10,655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74361" w:rsidRPr="00474361" w:rsidP="00CC4117" w14:paraId="61B68F33" w14:textId="0452C348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6D6B4B">
              <w:rPr>
                <w:color w:val="000000"/>
              </w:rPr>
              <w:t>4,887</w:t>
            </w:r>
            <w:r>
              <w:rPr>
                <w:color w:val="000000"/>
              </w:rPr>
              <w:t>)</w:t>
            </w:r>
          </w:p>
        </w:tc>
      </w:tr>
      <w:tr w14:paraId="3D3B70E3" w14:textId="77777777" w:rsidTr="00474361">
        <w:tblPrEx>
          <w:tblW w:w="9468" w:type="dxa"/>
          <w:tblInd w:w="108" w:type="dxa"/>
          <w:tblLook w:val="04A0"/>
        </w:tblPrEx>
        <w:trPr>
          <w:trHeight w:val="422"/>
        </w:trPr>
        <w:tc>
          <w:tcPr>
            <w:tcW w:w="3307" w:type="dxa"/>
            <w:shd w:val="clear" w:color="auto" w:fill="auto"/>
            <w:vAlign w:val="center"/>
          </w:tcPr>
          <w:p w:rsidR="00474361" w:rsidRPr="00474361" w:rsidP="00CC4117" w14:paraId="2D88D08E" w14:textId="77777777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rPr>
                <w:rFonts w:cs="Courier New"/>
                <w:color w:val="000000"/>
              </w:rPr>
            </w:pPr>
            <w:r w:rsidRPr="00474361">
              <w:rPr>
                <w:rFonts w:cs="Courier New"/>
                <w:color w:val="000000"/>
              </w:rPr>
              <w:t>Responses per respondent</w:t>
            </w:r>
          </w:p>
        </w:tc>
        <w:tc>
          <w:tcPr>
            <w:tcW w:w="2053" w:type="dxa"/>
            <w:vAlign w:val="center"/>
          </w:tcPr>
          <w:p w:rsidR="00474361" w:rsidRPr="00474361" w:rsidP="00CC4117" w14:paraId="74B59C11" w14:textId="77777777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contextualSpacing/>
              <w:jc w:val="center"/>
            </w:pPr>
            <w:r>
              <w:t>1</w:t>
            </w:r>
          </w:p>
        </w:tc>
        <w:tc>
          <w:tcPr>
            <w:tcW w:w="2054" w:type="dxa"/>
            <w:vAlign w:val="center"/>
          </w:tcPr>
          <w:p w:rsidR="00474361" w:rsidRPr="005B5559" w:rsidP="00CC4117" w14:paraId="76313920" w14:textId="77777777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center"/>
            </w:pPr>
            <w:r>
              <w:t>1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74361" w:rsidRPr="00474361" w:rsidP="00CC4117" w14:paraId="596971B1" w14:textId="77777777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14:paraId="27FD4066" w14:textId="77777777" w:rsidTr="00474361">
        <w:tblPrEx>
          <w:tblW w:w="9468" w:type="dxa"/>
          <w:tblInd w:w="108" w:type="dxa"/>
          <w:tblLook w:val="04A0"/>
        </w:tblPrEx>
        <w:trPr>
          <w:trHeight w:val="431"/>
        </w:trPr>
        <w:tc>
          <w:tcPr>
            <w:tcW w:w="3307" w:type="dxa"/>
            <w:shd w:val="clear" w:color="auto" w:fill="auto"/>
            <w:vAlign w:val="center"/>
          </w:tcPr>
          <w:p w:rsidR="00474361" w:rsidRPr="00474361" w:rsidP="00CC4117" w14:paraId="2C668949" w14:textId="77777777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rPr>
                <w:rFonts w:cs="Courier New"/>
                <w:color w:val="000000"/>
              </w:rPr>
            </w:pPr>
            <w:r w:rsidRPr="00474361">
              <w:rPr>
                <w:rFonts w:cs="Courier New"/>
                <w:color w:val="000000"/>
              </w:rPr>
              <w:t>Number of responses</w:t>
            </w:r>
          </w:p>
        </w:tc>
        <w:tc>
          <w:tcPr>
            <w:tcW w:w="2053" w:type="dxa"/>
            <w:vAlign w:val="center"/>
          </w:tcPr>
          <w:p w:rsidR="00474361" w:rsidRPr="00474361" w:rsidP="00CC4117" w14:paraId="74AD80AB" w14:textId="1F602A2F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contextualSpacing/>
              <w:jc w:val="center"/>
            </w:pPr>
            <w:r w:rsidRPr="00FF43B5">
              <w:t>5,768</w:t>
            </w:r>
          </w:p>
        </w:tc>
        <w:tc>
          <w:tcPr>
            <w:tcW w:w="2054" w:type="dxa"/>
            <w:vAlign w:val="center"/>
          </w:tcPr>
          <w:p w:rsidR="00474361" w:rsidRPr="005B5559" w:rsidP="00CC4117" w14:paraId="3F2E2771" w14:textId="0A8F3E03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center"/>
            </w:pPr>
            <w:r w:rsidRPr="00FF43B5">
              <w:t>10,655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74361" w:rsidRPr="00474361" w:rsidP="00CC4117" w14:paraId="68ABF5B0" w14:textId="05E544BE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842673">
              <w:rPr>
                <w:color w:val="000000"/>
              </w:rPr>
              <w:t>1,</w:t>
            </w:r>
            <w:r w:rsidR="005643A6">
              <w:rPr>
                <w:color w:val="000000"/>
              </w:rPr>
              <w:t>259</w:t>
            </w:r>
            <w:r>
              <w:rPr>
                <w:color w:val="000000"/>
              </w:rPr>
              <w:t>)</w:t>
            </w:r>
          </w:p>
        </w:tc>
      </w:tr>
      <w:tr w14:paraId="0A2D1D39" w14:textId="77777777" w:rsidTr="00474361">
        <w:tblPrEx>
          <w:tblW w:w="9468" w:type="dxa"/>
          <w:tblInd w:w="108" w:type="dxa"/>
          <w:tblLook w:val="04A0"/>
        </w:tblPrEx>
        <w:trPr>
          <w:trHeight w:val="440"/>
        </w:trPr>
        <w:tc>
          <w:tcPr>
            <w:tcW w:w="3307" w:type="dxa"/>
            <w:shd w:val="clear" w:color="auto" w:fill="auto"/>
            <w:vAlign w:val="center"/>
          </w:tcPr>
          <w:p w:rsidR="00474361" w:rsidRPr="00474361" w:rsidP="00CC4117" w14:paraId="399C4C44" w14:textId="77777777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Hours</w:t>
            </w:r>
            <w:r w:rsidRPr="00474361">
              <w:rPr>
                <w:rFonts w:cs="Courier New"/>
                <w:color w:val="000000"/>
              </w:rPr>
              <w:t xml:space="preserve"> per response</w:t>
            </w:r>
          </w:p>
        </w:tc>
        <w:tc>
          <w:tcPr>
            <w:tcW w:w="2053" w:type="dxa"/>
            <w:vAlign w:val="center"/>
          </w:tcPr>
          <w:p w:rsidR="00474361" w:rsidRPr="00474361" w:rsidP="00CC4117" w14:paraId="3C26A3EC" w14:textId="2C685683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contextualSpacing/>
              <w:jc w:val="center"/>
            </w:pPr>
            <w:r>
              <w:t>1.1</w:t>
            </w:r>
          </w:p>
        </w:tc>
        <w:tc>
          <w:tcPr>
            <w:tcW w:w="2054" w:type="dxa"/>
            <w:vAlign w:val="center"/>
          </w:tcPr>
          <w:p w:rsidR="00474361" w:rsidRPr="005B5559" w:rsidP="00CC4117" w14:paraId="316B58B2" w14:textId="1644E718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center"/>
            </w:pPr>
            <w:r>
              <w:t>1.1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74361" w:rsidRPr="00474361" w:rsidP="00CC4117" w14:paraId="7E3674D5" w14:textId="77777777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14:paraId="4C1F3649" w14:textId="77777777" w:rsidTr="00474361">
        <w:tblPrEx>
          <w:tblW w:w="9468" w:type="dxa"/>
          <w:tblInd w:w="108" w:type="dxa"/>
          <w:tblLook w:val="04A0"/>
        </w:tblPrEx>
        <w:trPr>
          <w:trHeight w:val="449"/>
        </w:trPr>
        <w:tc>
          <w:tcPr>
            <w:tcW w:w="3307" w:type="dxa"/>
            <w:shd w:val="clear" w:color="auto" w:fill="auto"/>
            <w:vAlign w:val="center"/>
          </w:tcPr>
          <w:p w:rsidR="00474361" w:rsidRPr="00474361" w:rsidP="00CC4117" w14:paraId="7FC6C156" w14:textId="3D7E76F6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rPr>
                <w:rFonts w:cs="Courier New"/>
                <w:color w:val="000000"/>
              </w:rPr>
            </w:pPr>
            <w:r w:rsidRPr="00474361">
              <w:rPr>
                <w:rFonts w:cs="Courier New"/>
                <w:color w:val="000000"/>
              </w:rPr>
              <w:t>Estimated hours</w:t>
            </w:r>
          </w:p>
        </w:tc>
        <w:tc>
          <w:tcPr>
            <w:tcW w:w="2053" w:type="dxa"/>
            <w:vAlign w:val="center"/>
          </w:tcPr>
          <w:p w:rsidR="00474361" w:rsidRPr="00474361" w:rsidP="00CC4117" w14:paraId="06F3F1D6" w14:textId="5CDF63EA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contextualSpacing/>
              <w:jc w:val="center"/>
              <w:rPr>
                <w:color w:val="000000"/>
              </w:rPr>
            </w:pPr>
            <w:r w:rsidRPr="00FF43B5">
              <w:rPr>
                <w:color w:val="000000"/>
              </w:rPr>
              <w:t>6,345</w:t>
            </w:r>
          </w:p>
        </w:tc>
        <w:tc>
          <w:tcPr>
            <w:tcW w:w="2054" w:type="dxa"/>
            <w:vAlign w:val="center"/>
          </w:tcPr>
          <w:p w:rsidR="00474361" w:rsidRPr="005B5559" w:rsidP="00CC4117" w14:paraId="5791604E" w14:textId="307957E2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center"/>
            </w:pPr>
            <w:r w:rsidRPr="00FF43B5">
              <w:t>11,720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74361" w:rsidRPr="00474361" w:rsidP="00CC4117" w14:paraId="7F2867B3" w14:textId="1A431DA0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6D6B4B">
              <w:rPr>
                <w:color w:val="000000"/>
              </w:rPr>
              <w:t>5,375</w:t>
            </w:r>
            <w:r>
              <w:rPr>
                <w:color w:val="000000"/>
              </w:rPr>
              <w:t>)</w:t>
            </w:r>
          </w:p>
        </w:tc>
      </w:tr>
      <w:tr w14:paraId="1B5F08EA" w14:textId="77777777" w:rsidTr="00474361">
        <w:tblPrEx>
          <w:tblW w:w="9468" w:type="dxa"/>
          <w:tblInd w:w="108" w:type="dxa"/>
          <w:tblLook w:val="04A0"/>
        </w:tblPrEx>
        <w:trPr>
          <w:trHeight w:val="431"/>
        </w:trPr>
        <w:tc>
          <w:tcPr>
            <w:tcW w:w="3307" w:type="dxa"/>
            <w:shd w:val="clear" w:color="auto" w:fill="auto"/>
            <w:vAlign w:val="center"/>
          </w:tcPr>
          <w:p w:rsidR="00474361" w:rsidRPr="00474361" w:rsidP="00CC4117" w14:paraId="64727CE3" w14:textId="6093F62E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rPr>
                <w:rFonts w:cs="Courier New"/>
                <w:color w:val="000000"/>
              </w:rPr>
            </w:pPr>
            <w:r w:rsidRPr="00474361">
              <w:rPr>
                <w:rFonts w:cs="Courier New"/>
                <w:color w:val="000000"/>
              </w:rPr>
              <w:t>Cost per hour</w:t>
            </w:r>
          </w:p>
        </w:tc>
        <w:tc>
          <w:tcPr>
            <w:tcW w:w="2053" w:type="dxa"/>
            <w:vAlign w:val="center"/>
          </w:tcPr>
          <w:p w:rsidR="00474361" w:rsidRPr="00474361" w:rsidP="00CC4117" w14:paraId="172DFFA9" w14:textId="09454A6E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contextualSpacing/>
              <w:jc w:val="center"/>
            </w:pPr>
            <w:r>
              <w:t>$42</w:t>
            </w:r>
          </w:p>
        </w:tc>
        <w:tc>
          <w:tcPr>
            <w:tcW w:w="2054" w:type="dxa"/>
            <w:vAlign w:val="center"/>
          </w:tcPr>
          <w:p w:rsidR="00474361" w:rsidRPr="005B5559" w:rsidP="00CC4117" w14:paraId="5AB5BF26" w14:textId="443B8D5D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center"/>
            </w:pPr>
            <w:r>
              <w:t>$46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74361" w:rsidRPr="00474361" w:rsidP="00CC4117" w14:paraId="0972FCF5" w14:textId="217606F4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 w:rsidRPr="00474361">
              <w:rPr>
                <w:color w:val="000000"/>
              </w:rPr>
              <w:t>$</w:t>
            </w:r>
            <w:r w:rsidR="00842673">
              <w:rPr>
                <w:color w:val="000000"/>
              </w:rPr>
              <w:t>4</w:t>
            </w:r>
          </w:p>
        </w:tc>
      </w:tr>
      <w:tr w14:paraId="4626C3DC" w14:textId="77777777" w:rsidTr="00474361">
        <w:tblPrEx>
          <w:tblW w:w="9468" w:type="dxa"/>
          <w:tblInd w:w="108" w:type="dxa"/>
          <w:tblLook w:val="04A0"/>
        </w:tblPrEx>
        <w:trPr>
          <w:trHeight w:val="440"/>
        </w:trPr>
        <w:tc>
          <w:tcPr>
            <w:tcW w:w="3307" w:type="dxa"/>
            <w:shd w:val="clear" w:color="auto" w:fill="auto"/>
            <w:vAlign w:val="center"/>
          </w:tcPr>
          <w:p w:rsidR="00474361" w:rsidRPr="00474361" w:rsidP="00CC4117" w14:paraId="27E5BE8B" w14:textId="48BCDA58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rPr>
                <w:rFonts w:cs="Courier New"/>
                <w:color w:val="000000"/>
              </w:rPr>
            </w:pPr>
            <w:r w:rsidRPr="00474361">
              <w:rPr>
                <w:rFonts w:cs="Courier New"/>
                <w:color w:val="000000"/>
              </w:rPr>
              <w:t>Annual public burden</w:t>
            </w:r>
          </w:p>
        </w:tc>
        <w:tc>
          <w:tcPr>
            <w:tcW w:w="2053" w:type="dxa"/>
            <w:vAlign w:val="center"/>
          </w:tcPr>
          <w:p w:rsidR="00474361" w:rsidRPr="00474361" w:rsidP="00CC4117" w14:paraId="33CBA38D" w14:textId="4CA0DAE2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contextualSpacing/>
              <w:jc w:val="center"/>
            </w:pPr>
            <w:r w:rsidRPr="00FF43B5">
              <w:t>$266,482</w:t>
            </w:r>
          </w:p>
        </w:tc>
        <w:tc>
          <w:tcPr>
            <w:tcW w:w="2054" w:type="dxa"/>
            <w:vAlign w:val="center"/>
          </w:tcPr>
          <w:p w:rsidR="00474361" w:rsidRPr="005B5559" w:rsidP="00CC4117" w14:paraId="264E35E3" w14:textId="12A432C8">
            <w:pPr>
              <w:pStyle w:val="NormalWeb"/>
              <w:tabs>
                <w:tab w:val="left" w:pos="360"/>
                <w:tab w:val="left" w:pos="720"/>
                <w:tab w:val="left" w:pos="1080"/>
                <w:tab w:val="left" w:pos="1440"/>
              </w:tabs>
              <w:spacing w:line="288" w:lineRule="atLeast"/>
              <w:jc w:val="center"/>
            </w:pPr>
            <w:r>
              <w:t>$539,120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74361" w:rsidRPr="00474361" w:rsidP="00CC4117" w14:paraId="2175FAE4" w14:textId="01170809">
            <w:pPr>
              <w:widowControl/>
              <w:tabs>
                <w:tab w:val="left" w:pos="360"/>
                <w:tab w:val="left" w:pos="720"/>
                <w:tab w:val="left" w:pos="1080"/>
              </w:tabs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31457D">
              <w:rPr>
                <w:color w:val="000000"/>
              </w:rPr>
              <w:t>$</w:t>
            </w:r>
            <w:r w:rsidR="004C7AFF">
              <w:rPr>
                <w:color w:val="000000"/>
              </w:rPr>
              <w:t>272,638</w:t>
            </w:r>
            <w:r>
              <w:rPr>
                <w:color w:val="000000"/>
              </w:rPr>
              <w:t>)</w:t>
            </w:r>
          </w:p>
        </w:tc>
      </w:tr>
    </w:tbl>
    <w:p w:rsidR="00917705" w:rsidRPr="00D141EB" w:rsidP="002F6A35" w14:paraId="43C3620C" w14:textId="172B7CFB">
      <w:pPr>
        <w:pStyle w:val="NormalWeb"/>
        <w:spacing w:line="288" w:lineRule="atLeast"/>
        <w:rPr>
          <w:u w:val="single"/>
        </w:rPr>
      </w:pPr>
      <w:r>
        <w:t>16.</w:t>
      </w:r>
      <w:r w:rsidR="00BE70C9">
        <w:t xml:space="preserve"> </w:t>
      </w:r>
      <w:r>
        <w:t xml:space="preserve"> </w:t>
      </w:r>
      <w:r>
        <w:rPr>
          <w:u w:val="single"/>
        </w:rPr>
        <w:t>Publication of Results</w:t>
      </w:r>
    </w:p>
    <w:p w:rsidR="00917705" w:rsidP="002F6A35" w14:paraId="399533C3" w14:textId="3FCD9935">
      <w:pPr>
        <w:pStyle w:val="NormalWeb"/>
        <w:spacing w:line="288" w:lineRule="atLeast"/>
      </w:pPr>
      <w:r>
        <w:tab/>
      </w:r>
      <w:r w:rsidRPr="00936232">
        <w:t>Results of this collection will not be published.</w:t>
      </w:r>
    </w:p>
    <w:p w:rsidR="00917705" w:rsidP="002F6A35" w14:paraId="1FCDF212" w14:textId="60676F3E">
      <w:pPr>
        <w:pStyle w:val="NormalWeb"/>
        <w:spacing w:line="288" w:lineRule="atLeast"/>
      </w:pPr>
      <w:r>
        <w:t xml:space="preserve">17.  </w:t>
      </w:r>
      <w:r>
        <w:rPr>
          <w:u w:val="single"/>
        </w:rPr>
        <w:t>Non-Display of OMB Expiration Date</w:t>
      </w:r>
    </w:p>
    <w:p w:rsidR="00F96EF2" w:rsidRPr="003C0A74" w:rsidP="002F6A35" w14:paraId="3ACC52F0" w14:textId="0FBE580E">
      <w:pPr>
        <w:pStyle w:val="NormalWeb"/>
        <w:spacing w:line="288" w:lineRule="atLeast"/>
      </w:pPr>
      <w:r>
        <w:tab/>
        <w:t xml:space="preserve">DoD </w:t>
      </w:r>
      <w:r w:rsidR="00842673">
        <w:t xml:space="preserve">is not requesting approval to omit display of the expiration date of OMB </w:t>
      </w:r>
      <w:r w:rsidRPr="00936232">
        <w:t>approval o</w:t>
      </w:r>
      <w:r w:rsidR="00842673">
        <w:t>n</w:t>
      </w:r>
      <w:r w:rsidRPr="00936232">
        <w:t xml:space="preserve"> the </w:t>
      </w:r>
      <w:r w:rsidR="00842673">
        <w:t>instrument of</w:t>
      </w:r>
      <w:r w:rsidRPr="00936232">
        <w:t xml:space="preserve"> collection.</w:t>
      </w:r>
    </w:p>
    <w:p w:rsidR="00917705" w:rsidP="002F6A35" w14:paraId="4B969615" w14:textId="3F3B5590">
      <w:pPr>
        <w:pStyle w:val="NormalWeb"/>
        <w:spacing w:line="288" w:lineRule="atLeast"/>
      </w:pPr>
      <w:r>
        <w:t>18.</w:t>
      </w:r>
      <w:r w:rsidR="00BE70C9">
        <w:t xml:space="preserve"> </w:t>
      </w:r>
      <w:r>
        <w:t xml:space="preserve"> </w:t>
      </w:r>
      <w:r>
        <w:rPr>
          <w:u w:val="single"/>
        </w:rPr>
        <w:t xml:space="preserve">Exceptions to </w:t>
      </w:r>
      <w:r w:rsidR="002F6A35">
        <w:rPr>
          <w:u w:val="single"/>
        </w:rPr>
        <w:t>“</w:t>
      </w:r>
      <w:r>
        <w:rPr>
          <w:u w:val="single"/>
        </w:rPr>
        <w:t>Certification for Paperwork Reduction Submissions</w:t>
      </w:r>
      <w:r w:rsidR="002F6A35">
        <w:rPr>
          <w:u w:val="single"/>
        </w:rPr>
        <w:t>”</w:t>
      </w:r>
    </w:p>
    <w:p w:rsidR="00F96EF2" w:rsidRPr="002F6A35" w:rsidP="002F6A35" w14:paraId="6B0875BF" w14:textId="1E1F347F">
      <w:pPr>
        <w:pStyle w:val="NormalWeb"/>
        <w:spacing w:line="288" w:lineRule="atLeast"/>
        <w:rPr>
          <w:bCs/>
        </w:rPr>
      </w:pPr>
      <w:bookmarkStart w:id="9" w:name="cp474"/>
      <w:r>
        <w:tab/>
      </w:r>
      <w:bookmarkEnd w:id="9"/>
      <w:r w:rsidRPr="00936232">
        <w:t>There are no exceptions to the certification accompanying this Paperwork Reduction Act submission.</w:t>
      </w:r>
    </w:p>
    <w:sectPr w:rsidSect="00F96EF2">
      <w:footerReference w:type="default" r:id="rId4"/>
      <w:type w:val="continuous"/>
      <w:pgSz w:w="12240" w:h="15840" w:code="1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6EF2" w:rsidRPr="0056532A" w:rsidP="00F96EF2" w14:paraId="6C2BBF38" w14:textId="445E1AE2">
    <w:pPr>
      <w:pStyle w:val="Footer"/>
      <w:jc w:val="center"/>
      <w:rPr>
        <w:rFonts w:ascii="Courier New" w:hAnsi="Courier New" w:cs="Courier New"/>
      </w:rPr>
    </w:pPr>
    <w:r w:rsidRPr="0056532A">
      <w:rPr>
        <w:rStyle w:val="PageNumber"/>
        <w:rFonts w:ascii="Courier New" w:hAnsi="Courier New" w:cs="Courier New"/>
      </w:rPr>
      <w:fldChar w:fldCharType="begin"/>
    </w:r>
    <w:r w:rsidRPr="0056532A">
      <w:rPr>
        <w:rStyle w:val="PageNumber"/>
        <w:rFonts w:ascii="Courier New" w:hAnsi="Courier New" w:cs="Courier New"/>
      </w:rPr>
      <w:instrText xml:space="preserve"> PAGE </w:instrText>
    </w:r>
    <w:r w:rsidRPr="0056532A">
      <w:rPr>
        <w:rStyle w:val="PageNumber"/>
        <w:rFonts w:ascii="Courier New" w:hAnsi="Courier New" w:cs="Courier New"/>
      </w:rPr>
      <w:fldChar w:fldCharType="separate"/>
    </w:r>
    <w:r w:rsidR="00AE511F">
      <w:rPr>
        <w:rStyle w:val="PageNumber"/>
        <w:rFonts w:ascii="Courier New" w:hAnsi="Courier New" w:cs="Courier New"/>
        <w:noProof/>
      </w:rPr>
      <w:t>5</w:t>
    </w:r>
    <w:r w:rsidRPr="0056532A">
      <w:rPr>
        <w:rStyle w:val="PageNumber"/>
        <w:rFonts w:ascii="Courier New" w:hAnsi="Courier New" w:cs="Courier New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032896B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0000002"/>
    <w:multiLevelType w:val="hybridMultilevel"/>
    <w:tmpl w:val="0000000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0000003"/>
    <w:multiLevelType w:val="hybridMultilevel"/>
    <w:tmpl w:val="00000003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0000004"/>
    <w:multiLevelType w:val="hybridMultilevel"/>
    <w:tmpl w:val="0000000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0000005"/>
    <w:multiLevelType w:val="hybridMultilevel"/>
    <w:tmpl w:val="00000005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00000006"/>
    <w:multiLevelType w:val="hybridMultilevel"/>
    <w:tmpl w:val="0000000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00000007"/>
    <w:multiLevelType w:val="hybridMultilevel"/>
    <w:tmpl w:val="00000007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</w:lvl>
    <w:lvl w:ilvl="4">
      <w:start w:val="1"/>
      <w:numFmt w:val="bullet"/>
      <w:lvlText w:val="▪"/>
      <w:lvlJc w:val="left"/>
      <w:pPr>
        <w:ind w:left="3600" w:hanging="360"/>
      </w:pPr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00000008"/>
    <w:multiLevelType w:val="hybridMultilevel"/>
    <w:tmpl w:val="0000000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027157A9"/>
    <w:multiLevelType w:val="hybridMultilevel"/>
    <w:tmpl w:val="0AF003D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1F3844"/>
    <w:multiLevelType w:val="hybridMultilevel"/>
    <w:tmpl w:val="1C6A7E9C"/>
    <w:lvl w:ilvl="0">
      <w:start w:val="1"/>
      <w:numFmt w:val="lowerRoman"/>
      <w:lvlText w:val="(%1)"/>
      <w:lvlJc w:val="left"/>
      <w:pPr>
        <w:ind w:left="2880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0DF947CE"/>
    <w:multiLevelType w:val="hybridMultilevel"/>
    <w:tmpl w:val="E36E7624"/>
    <w:lvl w:ilvl="0">
      <w:start w:val="1"/>
      <w:numFmt w:val="decimal"/>
      <w:lvlText w:val="(%1)"/>
      <w:lvlJc w:val="left"/>
      <w:pPr>
        <w:ind w:left="2740" w:hanging="16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23813D6"/>
    <w:multiLevelType w:val="hybridMultilevel"/>
    <w:tmpl w:val="7666BD6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2C3053D"/>
    <w:multiLevelType w:val="hybridMultilevel"/>
    <w:tmpl w:val="CB2857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7D59AD"/>
    <w:multiLevelType w:val="hybridMultilevel"/>
    <w:tmpl w:val="9774DC14"/>
    <w:lvl w:ilvl="0">
      <w:start w:val="1"/>
      <w:numFmt w:val="upperLetter"/>
      <w:lvlText w:val="(%1)"/>
      <w:lvlJc w:val="left"/>
      <w:pPr>
        <w:ind w:left="32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600" w:hanging="360"/>
      </w:pPr>
    </w:lvl>
    <w:lvl w:ilvl="2" w:tentative="1">
      <w:start w:val="1"/>
      <w:numFmt w:val="lowerRoman"/>
      <w:lvlText w:val="%3."/>
      <w:lvlJc w:val="right"/>
      <w:pPr>
        <w:ind w:left="4320" w:hanging="180"/>
      </w:pPr>
    </w:lvl>
    <w:lvl w:ilvl="3" w:tentative="1">
      <w:start w:val="1"/>
      <w:numFmt w:val="decimal"/>
      <w:lvlText w:val="%4."/>
      <w:lvlJc w:val="left"/>
      <w:pPr>
        <w:ind w:left="5040" w:hanging="360"/>
      </w:pPr>
    </w:lvl>
    <w:lvl w:ilvl="4" w:tentative="1">
      <w:start w:val="1"/>
      <w:numFmt w:val="lowerLetter"/>
      <w:lvlText w:val="%5."/>
      <w:lvlJc w:val="left"/>
      <w:pPr>
        <w:ind w:left="5760" w:hanging="360"/>
      </w:pPr>
    </w:lvl>
    <w:lvl w:ilvl="5" w:tentative="1">
      <w:start w:val="1"/>
      <w:numFmt w:val="lowerRoman"/>
      <w:lvlText w:val="%6."/>
      <w:lvlJc w:val="right"/>
      <w:pPr>
        <w:ind w:left="6480" w:hanging="180"/>
      </w:pPr>
    </w:lvl>
    <w:lvl w:ilvl="6" w:tentative="1">
      <w:start w:val="1"/>
      <w:numFmt w:val="decimal"/>
      <w:lvlText w:val="%7."/>
      <w:lvlJc w:val="left"/>
      <w:pPr>
        <w:ind w:left="7200" w:hanging="360"/>
      </w:pPr>
    </w:lvl>
    <w:lvl w:ilvl="7" w:tentative="1">
      <w:start w:val="1"/>
      <w:numFmt w:val="lowerLetter"/>
      <w:lvlText w:val="%8."/>
      <w:lvlJc w:val="left"/>
      <w:pPr>
        <w:ind w:left="7920" w:hanging="360"/>
      </w:pPr>
    </w:lvl>
    <w:lvl w:ilvl="8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19EB04CB"/>
    <w:multiLevelType w:val="multilevel"/>
    <w:tmpl w:val="54AEFAF6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DD22D92"/>
    <w:multiLevelType w:val="hybridMultilevel"/>
    <w:tmpl w:val="6074BC38"/>
    <w:lvl w:ilvl="0">
      <w:start w:val="1"/>
      <w:numFmt w:val="lowerRoman"/>
      <w:lvlText w:val="(%1)"/>
      <w:lvlJc w:val="left"/>
      <w:pPr>
        <w:ind w:left="2880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1E2B10ED"/>
    <w:multiLevelType w:val="hybridMultilevel"/>
    <w:tmpl w:val="288CF9A2"/>
    <w:lvl w:ilvl="0">
      <w:start w:val="1"/>
      <w:numFmt w:val="decimal"/>
      <w:lvlText w:val="(%1)"/>
      <w:lvlJc w:val="left"/>
      <w:pPr>
        <w:ind w:left="1800" w:hanging="72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9342216"/>
    <w:multiLevelType w:val="hybridMultilevel"/>
    <w:tmpl w:val="ADDC3E1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2110D6"/>
    <w:multiLevelType w:val="hybridMultilevel"/>
    <w:tmpl w:val="5F42E978"/>
    <w:lvl w:ilvl="0">
      <w:start w:val="1"/>
      <w:numFmt w:val="lowerRoman"/>
      <w:lvlText w:val="(%1)"/>
      <w:lvlJc w:val="left"/>
      <w:pPr>
        <w:ind w:left="2880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BD03F14"/>
    <w:multiLevelType w:val="hybridMultilevel"/>
    <w:tmpl w:val="54AEFAF6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F52B85"/>
    <w:multiLevelType w:val="hybridMultilevel"/>
    <w:tmpl w:val="166454B2"/>
    <w:lvl w:ilvl="0">
      <w:start w:val="1"/>
      <w:numFmt w:val="lowerRoman"/>
      <w:lvlText w:val="(%1)"/>
      <w:lvlJc w:val="left"/>
      <w:pPr>
        <w:ind w:left="2880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542A136C"/>
    <w:multiLevelType w:val="hybridMultilevel"/>
    <w:tmpl w:val="86586E24"/>
    <w:lvl w:ilvl="0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62E6EF0"/>
    <w:multiLevelType w:val="hybridMultilevel"/>
    <w:tmpl w:val="BE7AC60E"/>
    <w:lvl w:ilvl="0">
      <w:start w:val="1"/>
      <w:numFmt w:val="lowerRoman"/>
      <w:lvlText w:val="(%1)"/>
      <w:lvlJc w:val="left"/>
      <w:pPr>
        <w:ind w:left="2880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72D17F5F"/>
    <w:multiLevelType w:val="hybridMultilevel"/>
    <w:tmpl w:val="570CF78C"/>
    <w:lvl w:ilvl="0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43A24CB"/>
    <w:multiLevelType w:val="hybridMultilevel"/>
    <w:tmpl w:val="639248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C51063"/>
    <w:multiLevelType w:val="hybridMultilevel"/>
    <w:tmpl w:val="20662B5E"/>
    <w:lvl w:ilvl="0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C202FB3"/>
    <w:multiLevelType w:val="hybridMultilevel"/>
    <w:tmpl w:val="FDE00310"/>
    <w:lvl w:ilvl="0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58966881">
    <w:abstractNumId w:val="20"/>
  </w:num>
  <w:num w:numId="2" w16cid:durableId="445780794">
    <w:abstractNumId w:val="15"/>
  </w:num>
  <w:num w:numId="3" w16cid:durableId="1570650447">
    <w:abstractNumId w:val="13"/>
  </w:num>
  <w:num w:numId="4" w16cid:durableId="1256404475">
    <w:abstractNumId w:val="12"/>
  </w:num>
  <w:num w:numId="5" w16cid:durableId="295724070">
    <w:abstractNumId w:val="0"/>
  </w:num>
  <w:num w:numId="6" w16cid:durableId="1265722603">
    <w:abstractNumId w:val="1"/>
  </w:num>
  <w:num w:numId="7" w16cid:durableId="1836720725">
    <w:abstractNumId w:val="2"/>
  </w:num>
  <w:num w:numId="8" w16cid:durableId="1180631299">
    <w:abstractNumId w:val="3"/>
  </w:num>
  <w:num w:numId="9" w16cid:durableId="671760532">
    <w:abstractNumId w:val="24"/>
  </w:num>
  <w:num w:numId="10" w16cid:durableId="1725059421">
    <w:abstractNumId w:val="27"/>
  </w:num>
  <w:num w:numId="11" w16cid:durableId="1243685962">
    <w:abstractNumId w:val="16"/>
  </w:num>
  <w:num w:numId="12" w16cid:durableId="1496413919">
    <w:abstractNumId w:val="21"/>
  </w:num>
  <w:num w:numId="13" w16cid:durableId="1373190059">
    <w:abstractNumId w:val="17"/>
  </w:num>
  <w:num w:numId="14" w16cid:durableId="39475662">
    <w:abstractNumId w:val="23"/>
  </w:num>
  <w:num w:numId="15" w16cid:durableId="1824539949">
    <w:abstractNumId w:val="11"/>
  </w:num>
  <w:num w:numId="16" w16cid:durableId="1098715218">
    <w:abstractNumId w:val="10"/>
  </w:num>
  <w:num w:numId="17" w16cid:durableId="571281766">
    <w:abstractNumId w:val="14"/>
  </w:num>
  <w:num w:numId="18" w16cid:durableId="39019635">
    <w:abstractNumId w:val="26"/>
  </w:num>
  <w:num w:numId="19" w16cid:durableId="1681616092">
    <w:abstractNumId w:val="19"/>
  </w:num>
  <w:num w:numId="20" w16cid:durableId="1426880630">
    <w:abstractNumId w:val="22"/>
  </w:num>
  <w:num w:numId="21" w16cid:durableId="1761095546">
    <w:abstractNumId w:val="4"/>
  </w:num>
  <w:num w:numId="22" w16cid:durableId="1427724447">
    <w:abstractNumId w:val="5"/>
  </w:num>
  <w:num w:numId="23" w16cid:durableId="1123886535">
    <w:abstractNumId w:val="6"/>
  </w:num>
  <w:num w:numId="24" w16cid:durableId="737241120">
    <w:abstractNumId w:val="7"/>
  </w:num>
  <w:num w:numId="25" w16cid:durableId="211308149">
    <w:abstractNumId w:val="8"/>
  </w:num>
  <w:num w:numId="26" w16cid:durableId="369185282">
    <w:abstractNumId w:val="18"/>
  </w:num>
  <w:num w:numId="27" w16cid:durableId="1878352392">
    <w:abstractNumId w:val="9"/>
  </w:num>
  <w:num w:numId="28" w16cid:durableId="9303555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EmbedSmartTag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CC"/>
    <w:rsid w:val="000133D0"/>
    <w:rsid w:val="00041C18"/>
    <w:rsid w:val="00042CCC"/>
    <w:rsid w:val="000638FB"/>
    <w:rsid w:val="00065007"/>
    <w:rsid w:val="00082A3A"/>
    <w:rsid w:val="000B25A6"/>
    <w:rsid w:val="0010505B"/>
    <w:rsid w:val="001055E1"/>
    <w:rsid w:val="00114E8D"/>
    <w:rsid w:val="00131A3F"/>
    <w:rsid w:val="001A200B"/>
    <w:rsid w:val="001B3B96"/>
    <w:rsid w:val="001B3CD2"/>
    <w:rsid w:val="001D5700"/>
    <w:rsid w:val="001E05C4"/>
    <w:rsid w:val="001E1C92"/>
    <w:rsid w:val="001E3091"/>
    <w:rsid w:val="00223E05"/>
    <w:rsid w:val="0025343B"/>
    <w:rsid w:val="00267E5F"/>
    <w:rsid w:val="00277E34"/>
    <w:rsid w:val="002C1BB6"/>
    <w:rsid w:val="002C475E"/>
    <w:rsid w:val="002C4943"/>
    <w:rsid w:val="002E0D73"/>
    <w:rsid w:val="002F6A35"/>
    <w:rsid w:val="0031457D"/>
    <w:rsid w:val="003249C8"/>
    <w:rsid w:val="00347758"/>
    <w:rsid w:val="003525BE"/>
    <w:rsid w:val="00362DD1"/>
    <w:rsid w:val="00373A95"/>
    <w:rsid w:val="00391372"/>
    <w:rsid w:val="003B5337"/>
    <w:rsid w:val="003C0A74"/>
    <w:rsid w:val="00405435"/>
    <w:rsid w:val="00474361"/>
    <w:rsid w:val="00477348"/>
    <w:rsid w:val="004A0768"/>
    <w:rsid w:val="004A7DB9"/>
    <w:rsid w:val="004B2933"/>
    <w:rsid w:val="004C3217"/>
    <w:rsid w:val="004C5EB8"/>
    <w:rsid w:val="004C7AFF"/>
    <w:rsid w:val="004E4B27"/>
    <w:rsid w:val="0051069B"/>
    <w:rsid w:val="00533E4E"/>
    <w:rsid w:val="00551782"/>
    <w:rsid w:val="005643A6"/>
    <w:rsid w:val="0056532A"/>
    <w:rsid w:val="00586DCC"/>
    <w:rsid w:val="005A4AC3"/>
    <w:rsid w:val="005B4893"/>
    <w:rsid w:val="005B5559"/>
    <w:rsid w:val="005B5993"/>
    <w:rsid w:val="005D4884"/>
    <w:rsid w:val="005D4E86"/>
    <w:rsid w:val="005E057E"/>
    <w:rsid w:val="005E35D7"/>
    <w:rsid w:val="005F02A7"/>
    <w:rsid w:val="005F4D60"/>
    <w:rsid w:val="0060766F"/>
    <w:rsid w:val="00631552"/>
    <w:rsid w:val="0065399F"/>
    <w:rsid w:val="00655A21"/>
    <w:rsid w:val="006574CB"/>
    <w:rsid w:val="006704CB"/>
    <w:rsid w:val="00674976"/>
    <w:rsid w:val="00697FC0"/>
    <w:rsid w:val="006A648F"/>
    <w:rsid w:val="006D6B4B"/>
    <w:rsid w:val="006E5128"/>
    <w:rsid w:val="00725C1D"/>
    <w:rsid w:val="00726BE6"/>
    <w:rsid w:val="00747AA5"/>
    <w:rsid w:val="007569D1"/>
    <w:rsid w:val="00760ED2"/>
    <w:rsid w:val="00784DDE"/>
    <w:rsid w:val="00792144"/>
    <w:rsid w:val="007C0FAB"/>
    <w:rsid w:val="007C38D0"/>
    <w:rsid w:val="007E1F1C"/>
    <w:rsid w:val="007E6915"/>
    <w:rsid w:val="007F3523"/>
    <w:rsid w:val="008002B1"/>
    <w:rsid w:val="00826869"/>
    <w:rsid w:val="00840370"/>
    <w:rsid w:val="00842673"/>
    <w:rsid w:val="00845492"/>
    <w:rsid w:val="00847E74"/>
    <w:rsid w:val="00861E02"/>
    <w:rsid w:val="00863BDA"/>
    <w:rsid w:val="008911B7"/>
    <w:rsid w:val="008C5751"/>
    <w:rsid w:val="008D7AA3"/>
    <w:rsid w:val="00903969"/>
    <w:rsid w:val="00917705"/>
    <w:rsid w:val="00935D1A"/>
    <w:rsid w:val="00935E63"/>
    <w:rsid w:val="00936232"/>
    <w:rsid w:val="0094039C"/>
    <w:rsid w:val="00943EA2"/>
    <w:rsid w:val="00951716"/>
    <w:rsid w:val="009742A7"/>
    <w:rsid w:val="00982E5F"/>
    <w:rsid w:val="009B130E"/>
    <w:rsid w:val="009B7321"/>
    <w:rsid w:val="009C05B4"/>
    <w:rsid w:val="009C76D8"/>
    <w:rsid w:val="00A165F0"/>
    <w:rsid w:val="00A22CB8"/>
    <w:rsid w:val="00A26F1F"/>
    <w:rsid w:val="00A53145"/>
    <w:rsid w:val="00A62CBA"/>
    <w:rsid w:val="00A87B88"/>
    <w:rsid w:val="00AC4FC0"/>
    <w:rsid w:val="00AD1695"/>
    <w:rsid w:val="00AE511F"/>
    <w:rsid w:val="00AF403D"/>
    <w:rsid w:val="00B07012"/>
    <w:rsid w:val="00B07856"/>
    <w:rsid w:val="00B36301"/>
    <w:rsid w:val="00B40390"/>
    <w:rsid w:val="00B53355"/>
    <w:rsid w:val="00B55CCC"/>
    <w:rsid w:val="00B73B7D"/>
    <w:rsid w:val="00B742B3"/>
    <w:rsid w:val="00B878D2"/>
    <w:rsid w:val="00B9264D"/>
    <w:rsid w:val="00B9524D"/>
    <w:rsid w:val="00BC6B55"/>
    <w:rsid w:val="00BE70C9"/>
    <w:rsid w:val="00BF2B3F"/>
    <w:rsid w:val="00C04959"/>
    <w:rsid w:val="00C06A4C"/>
    <w:rsid w:val="00C51194"/>
    <w:rsid w:val="00CC4117"/>
    <w:rsid w:val="00CF186E"/>
    <w:rsid w:val="00D12B3C"/>
    <w:rsid w:val="00D141EB"/>
    <w:rsid w:val="00D272F3"/>
    <w:rsid w:val="00D54523"/>
    <w:rsid w:val="00D8145E"/>
    <w:rsid w:val="00DC430B"/>
    <w:rsid w:val="00DD11B4"/>
    <w:rsid w:val="00DF1FAE"/>
    <w:rsid w:val="00DF714E"/>
    <w:rsid w:val="00E01851"/>
    <w:rsid w:val="00E100CA"/>
    <w:rsid w:val="00E2508E"/>
    <w:rsid w:val="00E44555"/>
    <w:rsid w:val="00E62FBE"/>
    <w:rsid w:val="00E80453"/>
    <w:rsid w:val="00E912DE"/>
    <w:rsid w:val="00EB46B9"/>
    <w:rsid w:val="00EE2DEF"/>
    <w:rsid w:val="00EF3250"/>
    <w:rsid w:val="00EF422C"/>
    <w:rsid w:val="00EF46B2"/>
    <w:rsid w:val="00F05A56"/>
    <w:rsid w:val="00F0637F"/>
    <w:rsid w:val="00F1191E"/>
    <w:rsid w:val="00F13F8E"/>
    <w:rsid w:val="00F63E27"/>
    <w:rsid w:val="00F709A6"/>
    <w:rsid w:val="00F8411D"/>
    <w:rsid w:val="00F90ACB"/>
    <w:rsid w:val="00F92024"/>
    <w:rsid w:val="00F96EF2"/>
    <w:rsid w:val="00FC2F1F"/>
    <w:rsid w:val="00FD2584"/>
    <w:rsid w:val="00FD5A86"/>
    <w:rsid w:val="00FE2B3B"/>
    <w:rsid w:val="00FF43B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74A0BFA4"/>
  <w15:docId w15:val="{37C737E0-8459-4D4D-89DB-7EB575B0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p3">
    <w:name w:val="p3"/>
    <w:basedOn w:val="Normal"/>
    <w:pPr>
      <w:tabs>
        <w:tab w:val="left" w:pos="663"/>
      </w:tabs>
    </w:pPr>
  </w:style>
  <w:style w:type="paragraph" w:customStyle="1" w:styleId="p4">
    <w:name w:val="p4"/>
    <w:basedOn w:val="Normal"/>
    <w:pPr>
      <w:tabs>
        <w:tab w:val="left" w:pos="1649"/>
      </w:tabs>
    </w:pPr>
  </w:style>
  <w:style w:type="paragraph" w:customStyle="1" w:styleId="p5">
    <w:name w:val="p5"/>
    <w:basedOn w:val="Normal"/>
    <w:pPr>
      <w:tabs>
        <w:tab w:val="left" w:pos="663"/>
      </w:tabs>
      <w:ind w:firstLine="663"/>
    </w:pPr>
  </w:style>
  <w:style w:type="paragraph" w:customStyle="1" w:styleId="p6">
    <w:name w:val="p6"/>
    <w:basedOn w:val="Normal"/>
    <w:pPr>
      <w:tabs>
        <w:tab w:val="left" w:pos="204"/>
      </w:tabs>
    </w:pPr>
  </w:style>
  <w:style w:type="paragraph" w:customStyle="1" w:styleId="c7">
    <w:name w:val="c7"/>
    <w:basedOn w:val="Normal"/>
    <w:pPr>
      <w:jc w:val="center"/>
    </w:pPr>
  </w:style>
  <w:style w:type="paragraph" w:customStyle="1" w:styleId="p8">
    <w:name w:val="p8"/>
    <w:basedOn w:val="Normal"/>
    <w:pPr>
      <w:tabs>
        <w:tab w:val="left" w:pos="663"/>
        <w:tab w:val="left" w:pos="1281"/>
      </w:tabs>
      <w:ind w:firstLine="663"/>
    </w:pPr>
  </w:style>
  <w:style w:type="paragraph" w:customStyle="1" w:styleId="t9">
    <w:name w:val="t9"/>
    <w:basedOn w:val="Normal"/>
  </w:style>
  <w:style w:type="paragraph" w:customStyle="1" w:styleId="t10">
    <w:name w:val="t10"/>
    <w:basedOn w:val="Normal"/>
  </w:style>
  <w:style w:type="paragraph" w:customStyle="1" w:styleId="t11">
    <w:name w:val="t11"/>
    <w:basedOn w:val="Normal"/>
  </w:style>
  <w:style w:type="paragraph" w:customStyle="1" w:styleId="p12">
    <w:name w:val="p12"/>
    <w:basedOn w:val="Normal"/>
    <w:pPr>
      <w:tabs>
        <w:tab w:val="left" w:pos="5062"/>
      </w:tabs>
      <w:ind w:left="3622"/>
    </w:pPr>
  </w:style>
  <w:style w:type="paragraph" w:customStyle="1" w:styleId="c13">
    <w:name w:val="c13"/>
    <w:basedOn w:val="Normal"/>
    <w:pPr>
      <w:jc w:val="center"/>
    </w:pPr>
  </w:style>
  <w:style w:type="paragraph" w:customStyle="1" w:styleId="t14">
    <w:name w:val="t14"/>
    <w:basedOn w:val="Normal"/>
  </w:style>
  <w:style w:type="paragraph" w:customStyle="1" w:styleId="t15">
    <w:name w:val="t15"/>
    <w:basedOn w:val="Normal"/>
  </w:style>
  <w:style w:type="paragraph" w:customStyle="1" w:styleId="p16">
    <w:name w:val="p16"/>
    <w:basedOn w:val="Normal"/>
    <w:pPr>
      <w:tabs>
        <w:tab w:val="left" w:pos="6428"/>
      </w:tabs>
      <w:ind w:left="4988"/>
    </w:pPr>
  </w:style>
  <w:style w:type="paragraph" w:customStyle="1" w:styleId="p17">
    <w:name w:val="p17"/>
    <w:basedOn w:val="Normal"/>
    <w:pPr>
      <w:tabs>
        <w:tab w:val="left" w:pos="1105"/>
      </w:tabs>
      <w:ind w:left="335"/>
    </w:pPr>
  </w:style>
  <w:style w:type="paragraph" w:customStyle="1" w:styleId="p18">
    <w:name w:val="p18"/>
    <w:basedOn w:val="Normal"/>
    <w:pPr>
      <w:tabs>
        <w:tab w:val="left" w:pos="674"/>
      </w:tabs>
    </w:pPr>
  </w:style>
  <w:style w:type="paragraph" w:customStyle="1" w:styleId="p19">
    <w:name w:val="p19"/>
    <w:basedOn w:val="Normal"/>
  </w:style>
  <w:style w:type="paragraph" w:customStyle="1" w:styleId="c20">
    <w:name w:val="c20"/>
    <w:basedOn w:val="Normal"/>
    <w:pPr>
      <w:jc w:val="center"/>
    </w:pPr>
  </w:style>
  <w:style w:type="table" w:styleId="TableGrid">
    <w:name w:val="Table Grid"/>
    <w:basedOn w:val="TableNormal"/>
    <w:rsid w:val="0040625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6532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653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532A"/>
  </w:style>
  <w:style w:type="paragraph" w:styleId="BalloonText">
    <w:name w:val="Balloon Text"/>
    <w:basedOn w:val="Normal"/>
    <w:semiHidden/>
    <w:rsid w:val="00190CE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66171A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uiPriority w:val="99"/>
    <w:rsid w:val="0066171A"/>
    <w:rPr>
      <w:color w:val="0000FF"/>
      <w:u w:val="single"/>
    </w:rPr>
  </w:style>
  <w:style w:type="paragraph" w:customStyle="1" w:styleId="DFARS">
    <w:name w:val="DFARS"/>
    <w:basedOn w:val="Normal"/>
    <w:rsid w:val="00415DA1"/>
    <w:pPr>
      <w:widowControl/>
      <w:tabs>
        <w:tab w:val="left" w:pos="360"/>
        <w:tab w:val="left" w:pos="810"/>
        <w:tab w:val="left" w:pos="1210"/>
        <w:tab w:val="left" w:pos="1656"/>
        <w:tab w:val="left" w:pos="2131"/>
        <w:tab w:val="left" w:pos="2520"/>
      </w:tabs>
      <w:autoSpaceDE/>
      <w:autoSpaceDN/>
      <w:adjustRightInd/>
      <w:spacing w:line="240" w:lineRule="exact"/>
    </w:pPr>
    <w:rPr>
      <w:rFonts w:ascii="Century Schoolbook" w:hAnsi="Century Schoolbook"/>
      <w:spacing w:val="-5"/>
      <w:kern w:val="20"/>
      <w:szCs w:val="20"/>
    </w:rPr>
  </w:style>
  <w:style w:type="character" w:styleId="CommentReference">
    <w:name w:val="annotation reference"/>
    <w:rsid w:val="00490E20"/>
    <w:rPr>
      <w:sz w:val="18"/>
      <w:szCs w:val="18"/>
    </w:rPr>
  </w:style>
  <w:style w:type="paragraph" w:styleId="CommentText">
    <w:name w:val="annotation text"/>
    <w:basedOn w:val="Normal"/>
    <w:link w:val="CommentTextChar"/>
    <w:rsid w:val="00490E20"/>
    <w:rPr>
      <w:lang w:val="x-none" w:eastAsia="x-none"/>
    </w:rPr>
  </w:style>
  <w:style w:type="character" w:customStyle="1" w:styleId="CommentTextChar">
    <w:name w:val="Comment Text Char"/>
    <w:link w:val="CommentText"/>
    <w:rsid w:val="00490E2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490E20"/>
    <w:rPr>
      <w:b/>
      <w:bCs/>
    </w:rPr>
  </w:style>
  <w:style w:type="character" w:customStyle="1" w:styleId="CommentSubjectChar">
    <w:name w:val="Comment Subject Char"/>
    <w:link w:val="CommentSubject"/>
    <w:rsid w:val="00490E20"/>
    <w:rPr>
      <w:b/>
      <w:bCs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B36301"/>
    <w:pPr>
      <w:widowControl/>
      <w:autoSpaceDE/>
      <w:autoSpaceDN/>
      <w:adjustRightInd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301"/>
  </w:style>
  <w:style w:type="character" w:styleId="FootnoteReference">
    <w:name w:val="footnote reference"/>
    <w:unhideWhenUsed/>
    <w:rsid w:val="00B36301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747AA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0F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2673"/>
    <w:pPr>
      <w:widowControl/>
      <w:overflowPunct w:val="0"/>
      <w:ind w:left="720"/>
      <w:contextualSpacing/>
      <w:textAlignment w:val="baseline"/>
    </w:pPr>
    <w:rPr>
      <w:rFonts w:ascii="Tms Rmn" w:hAnsi="Tms Rm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A7D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545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4af72ce-cc13-4953-b9ba-4cca0e04b883}" enabled="1" method="Standard" siteId="{102d0191-eeae-4761-b1cb-1a83e86ef44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Information Systems Agency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Jennifer D CIV OSD OUSD A-S (USA)</dc:creator>
  <cp:lastModifiedBy>Kim, Joshua T CIV WHS ESD (USA)</cp:lastModifiedBy>
  <cp:revision>9</cp:revision>
  <dcterms:created xsi:type="dcterms:W3CDTF">2026-06-03T16:49:00Z</dcterms:created>
  <dcterms:modified xsi:type="dcterms:W3CDTF">2026-07-31T11:19:00Z</dcterms:modified>
</cp:coreProperties>
</file>