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EA6C04" w:rsidP="00EA6C04" w14:paraId="726DE9CB" w14:textId="77777777">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EA6C04" w:rsidP="00EA6C04" w14:paraId="7DAF058E" w14:textId="77777777">
      <w:pPr>
        <w:jc w:val="center"/>
        <w:rPr>
          <w:rFonts w:asciiTheme="majorHAnsi" w:hAnsiTheme="majorHAnsi"/>
          <w:sz w:val="24"/>
        </w:rPr>
      </w:pPr>
      <w:r w:rsidRPr="00CE4AFE">
        <w:rPr>
          <w:rFonts w:asciiTheme="majorHAnsi" w:hAnsiTheme="majorHAnsi"/>
          <w:sz w:val="24"/>
        </w:rPr>
        <w:t>REQUEST FOR REFERENCE – OMB No. 0704-0167</w:t>
      </w:r>
    </w:p>
    <w:p w:rsidR="00340D9B" w:rsidP="006E563D" w14:paraId="3E751FAF" w14:textId="77777777">
      <w:pPr>
        <w:spacing w:after="0" w:line="240" w:lineRule="auto"/>
        <w:rPr>
          <w:rFonts w:asciiTheme="majorHAnsi" w:hAnsiTheme="majorHAnsi"/>
          <w:sz w:val="24"/>
        </w:rPr>
      </w:pPr>
    </w:p>
    <w:p w:rsidR="005C7428" w:rsidRPr="007B10B9" w:rsidP="006E563D" w14:paraId="2E4D433C" w14:textId="77777777">
      <w:pPr>
        <w:spacing w:after="0" w:line="240" w:lineRule="auto"/>
        <w:rPr>
          <w:rFonts w:asciiTheme="majorHAnsi" w:hAnsiTheme="majorHAnsi"/>
          <w:sz w:val="24"/>
        </w:rPr>
      </w:pPr>
      <w:r w:rsidRPr="007B10B9">
        <w:rPr>
          <w:rFonts w:asciiTheme="majorHAnsi" w:hAnsiTheme="majorHAnsi"/>
          <w:sz w:val="24"/>
        </w:rPr>
        <w:t>1</w:t>
      </w:r>
      <w:r w:rsidRPr="007B10B9">
        <w:rPr>
          <w:rFonts w:asciiTheme="majorHAnsi" w:hAnsiTheme="majorHAnsi"/>
          <w:sz w:val="24"/>
        </w:rPr>
        <w:t>.</w:t>
      </w:r>
      <w:r w:rsidRPr="007B10B9" w:rsidR="00211832">
        <w:rPr>
          <w:rFonts w:asciiTheme="majorHAnsi" w:hAnsiTheme="majorHAnsi"/>
          <w:sz w:val="24"/>
        </w:rPr>
        <w:t xml:space="preserve"> </w:t>
      </w:r>
      <w:r w:rsidRPr="007B10B9" w:rsidR="00510F0C">
        <w:rPr>
          <w:rFonts w:asciiTheme="majorHAnsi" w:hAnsiTheme="majorHAnsi"/>
          <w:sz w:val="24"/>
        </w:rPr>
        <w:tab/>
      </w:r>
      <w:r w:rsidRPr="007B10B9">
        <w:rPr>
          <w:rFonts w:asciiTheme="majorHAnsi" w:hAnsiTheme="majorHAnsi"/>
          <w:sz w:val="24"/>
          <w:u w:val="single"/>
        </w:rPr>
        <w:t>Need</w:t>
      </w:r>
      <w:r w:rsidRPr="007B10B9">
        <w:rPr>
          <w:rFonts w:asciiTheme="majorHAnsi" w:hAnsiTheme="majorHAnsi"/>
          <w:sz w:val="24"/>
          <w:u w:val="single"/>
        </w:rPr>
        <w:t xml:space="preserve"> for the Information </w:t>
      </w:r>
      <w:r w:rsidRPr="007B10B9" w:rsidR="0085688C">
        <w:rPr>
          <w:rFonts w:asciiTheme="majorHAnsi" w:hAnsiTheme="majorHAnsi"/>
          <w:sz w:val="24"/>
          <w:u w:val="single"/>
        </w:rPr>
        <w:t>Collection</w:t>
      </w:r>
      <w:r w:rsidR="00D5121C">
        <w:rPr>
          <w:rFonts w:asciiTheme="majorHAnsi" w:hAnsiTheme="majorHAnsi"/>
          <w:sz w:val="24"/>
        </w:rPr>
        <w:t xml:space="preserve"> </w:t>
      </w:r>
    </w:p>
    <w:p w:rsidR="00B55E9F" w:rsidRPr="007B10B9" w:rsidP="006E563D" w14:paraId="65191349" w14:textId="77777777">
      <w:pPr>
        <w:spacing w:after="0" w:line="240" w:lineRule="auto"/>
        <w:rPr>
          <w:rFonts w:asciiTheme="majorHAnsi" w:hAnsiTheme="majorHAnsi"/>
          <w:sz w:val="24"/>
        </w:rPr>
      </w:pPr>
    </w:p>
    <w:p w:rsidR="00510F0C" w:rsidP="00D56CDA" w14:paraId="0E05C418" w14:textId="047EB0A9">
      <w:pPr>
        <w:spacing w:after="0" w:line="240" w:lineRule="auto"/>
        <w:rPr>
          <w:rFonts w:asciiTheme="majorHAnsi" w:hAnsiTheme="majorHAnsi"/>
          <w:sz w:val="24"/>
        </w:rPr>
      </w:pPr>
      <w:r w:rsidRPr="00EB5ABE">
        <w:rPr>
          <w:rFonts w:asciiTheme="majorHAnsi" w:hAnsiTheme="majorHAnsi"/>
          <w:sz w:val="24"/>
        </w:rPr>
        <w:t>Title 10 United States Code (USC), Sections 504 (Persons not Qualified), 505 (Regular Components: qualifications), 508</w:t>
      </w:r>
      <w:r w:rsidR="001569D9">
        <w:rPr>
          <w:rFonts w:asciiTheme="majorHAnsi" w:hAnsiTheme="majorHAnsi"/>
          <w:sz w:val="24"/>
        </w:rPr>
        <w:t xml:space="preserve"> </w:t>
      </w:r>
      <w:r w:rsidRPr="00EB5ABE">
        <w:rPr>
          <w:rFonts w:asciiTheme="majorHAnsi" w:hAnsiTheme="majorHAnsi"/>
          <w:sz w:val="24"/>
        </w:rPr>
        <w:t xml:space="preserve">(Reenlistment: qualifications) and 12102 (Reserve Components: qualifications) establish minimum standards for enlistment in the Armed Forces.  This information collection is needed to obtain additional information on individuals applying for enlistment </w:t>
      </w:r>
      <w:r w:rsidRPr="00EB5ABE">
        <w:rPr>
          <w:rFonts w:asciiTheme="majorHAnsi" w:hAnsiTheme="majorHAnsi"/>
          <w:sz w:val="24"/>
        </w:rPr>
        <w:t>in</w:t>
      </w:r>
      <w:r w:rsidRPr="00EB5ABE">
        <w:rPr>
          <w:rFonts w:asciiTheme="majorHAnsi" w:hAnsiTheme="majorHAnsi"/>
          <w:sz w:val="24"/>
        </w:rPr>
        <w:t xml:space="preserve"> the Armed Services who require a waiver to enlist. Information requested is necessary to determine eligibility for enlistment and identify individuals</w:t>
      </w:r>
      <w:r>
        <w:rPr>
          <w:rFonts w:asciiTheme="majorHAnsi" w:hAnsiTheme="majorHAnsi"/>
          <w:sz w:val="24"/>
        </w:rPr>
        <w:t xml:space="preserve"> with potential detrimental characteristics</w:t>
      </w:r>
      <w:r w:rsidRPr="00EB5ABE">
        <w:rPr>
          <w:rFonts w:asciiTheme="majorHAnsi" w:hAnsiTheme="majorHAnsi"/>
          <w:sz w:val="24"/>
        </w:rPr>
        <w:t xml:space="preserve">.  Additionally, this collection is supportive of certain youth employment programs, as it is also needed for certain categories of disadvantaged youth who would not normally be eligible to enlist.  Therefore, verification data from the reference must be obtained before an enlistment waiver can </w:t>
      </w:r>
      <w:r>
        <w:rPr>
          <w:rFonts w:asciiTheme="majorHAnsi" w:hAnsiTheme="majorHAnsi"/>
          <w:sz w:val="24"/>
        </w:rPr>
        <w:t>be granted</w:t>
      </w:r>
      <w:r w:rsidRPr="00EB5ABE">
        <w:rPr>
          <w:rFonts w:asciiTheme="majorHAnsi" w:hAnsiTheme="majorHAnsi"/>
          <w:sz w:val="24"/>
        </w:rPr>
        <w:t>.</w:t>
      </w:r>
    </w:p>
    <w:p w:rsidR="00EB5ABE" w:rsidRPr="007B10B9" w:rsidP="00EB5ABE" w14:paraId="0E4087C4" w14:textId="77777777">
      <w:pPr>
        <w:spacing w:after="0" w:line="240" w:lineRule="auto"/>
        <w:ind w:firstLine="720"/>
        <w:rPr>
          <w:rFonts w:asciiTheme="majorHAnsi" w:hAnsiTheme="majorHAnsi"/>
          <w:sz w:val="24"/>
        </w:rPr>
      </w:pPr>
    </w:p>
    <w:p w:rsidR="005C7428" w:rsidRPr="007B10B9" w:rsidP="006E563D" w14:paraId="5CA522C6" w14:textId="77777777">
      <w:pPr>
        <w:spacing w:after="0" w:line="240" w:lineRule="auto"/>
        <w:rPr>
          <w:rFonts w:asciiTheme="majorHAnsi" w:hAnsiTheme="majorHAnsi"/>
          <w:sz w:val="24"/>
        </w:rPr>
      </w:pPr>
      <w:r w:rsidRPr="007B10B9">
        <w:rPr>
          <w:rFonts w:asciiTheme="majorHAnsi" w:hAnsiTheme="majorHAnsi"/>
          <w:sz w:val="24"/>
        </w:rPr>
        <w:t>2.</w:t>
      </w:r>
      <w:r w:rsidRPr="007B10B9">
        <w:rPr>
          <w:rFonts w:asciiTheme="majorHAnsi" w:hAnsiTheme="majorHAnsi"/>
          <w:sz w:val="24"/>
        </w:rPr>
        <w:tab/>
      </w:r>
      <w:r w:rsidRPr="007B10B9">
        <w:rPr>
          <w:rFonts w:asciiTheme="majorHAnsi" w:hAnsiTheme="majorHAnsi"/>
          <w:sz w:val="24"/>
          <w:u w:val="single"/>
        </w:rPr>
        <w:t xml:space="preserve">Use of </w:t>
      </w:r>
      <w:r w:rsidRPr="007B10B9">
        <w:rPr>
          <w:rFonts w:asciiTheme="majorHAnsi" w:hAnsiTheme="majorHAnsi"/>
          <w:sz w:val="24"/>
          <w:u w:val="single"/>
        </w:rPr>
        <w:t xml:space="preserve">the </w:t>
      </w:r>
      <w:r w:rsidRPr="007B10B9" w:rsidR="0085688C">
        <w:rPr>
          <w:rFonts w:asciiTheme="majorHAnsi" w:hAnsiTheme="majorHAnsi"/>
          <w:sz w:val="24"/>
          <w:u w:val="single"/>
        </w:rPr>
        <w:t>Information</w:t>
      </w:r>
      <w:r w:rsidRPr="007B10B9" w:rsidR="007B10B9">
        <w:rPr>
          <w:rFonts w:asciiTheme="majorHAnsi" w:hAnsiTheme="majorHAnsi"/>
          <w:sz w:val="24"/>
        </w:rPr>
        <w:t xml:space="preserve"> </w:t>
      </w:r>
    </w:p>
    <w:p w:rsidR="007B10B9" w:rsidRPr="007B10B9" w:rsidP="006E563D" w14:paraId="4633E517" w14:textId="77777777">
      <w:pPr>
        <w:spacing w:after="0" w:line="240" w:lineRule="auto"/>
        <w:rPr>
          <w:rFonts w:asciiTheme="majorHAnsi" w:hAnsiTheme="majorHAnsi"/>
          <w:sz w:val="24"/>
        </w:rPr>
      </w:pPr>
    </w:p>
    <w:p w:rsidR="00EB5ABE" w:rsidRPr="00EB5ABE" w:rsidP="00D56CDA" w14:paraId="4FE8710E" w14:textId="77777777">
      <w:pPr>
        <w:spacing w:after="0" w:line="240" w:lineRule="auto"/>
        <w:rPr>
          <w:rFonts w:asciiTheme="majorHAnsi" w:hAnsiTheme="majorHAnsi"/>
          <w:sz w:val="24"/>
        </w:rPr>
      </w:pPr>
      <w:r w:rsidRPr="00EB5ABE">
        <w:rPr>
          <w:rFonts w:asciiTheme="majorHAnsi" w:hAnsiTheme="majorHAnsi"/>
          <w:sz w:val="24"/>
        </w:rPr>
        <w:t>The information collection begins with a recruiter identifying the need for references based on an applicant’s disclosure of their history.  The recruiter will complete sectio</w:t>
      </w:r>
      <w:r w:rsidR="00D44683">
        <w:rPr>
          <w:rFonts w:asciiTheme="majorHAnsi" w:hAnsiTheme="majorHAnsi"/>
          <w:sz w:val="24"/>
        </w:rPr>
        <w:t>n I</w:t>
      </w:r>
      <w:r w:rsidRPr="00EB5ABE">
        <w:rPr>
          <w:rFonts w:asciiTheme="majorHAnsi" w:hAnsiTheme="majorHAnsi"/>
          <w:sz w:val="24"/>
        </w:rPr>
        <w:t xml:space="preserve"> of the form and then provide either a hard copy or digital copy, when possible, to the respondent.  The respondent will complete the identified sections and return the form to the recruiter for inclusion into their application file.</w:t>
      </w:r>
    </w:p>
    <w:p w:rsidR="00EB5ABE" w:rsidRPr="00EB5ABE" w:rsidP="00EB5ABE" w14:paraId="23460DCA" w14:textId="77777777">
      <w:pPr>
        <w:spacing w:after="0" w:line="240" w:lineRule="auto"/>
        <w:ind w:firstLine="720"/>
        <w:rPr>
          <w:rFonts w:asciiTheme="majorHAnsi" w:hAnsiTheme="majorHAnsi"/>
          <w:sz w:val="24"/>
        </w:rPr>
      </w:pPr>
    </w:p>
    <w:p w:rsidR="00EB5ABE" w:rsidRPr="00EB5ABE" w:rsidP="00D56CDA" w14:paraId="518BC0D8" w14:textId="631A1797">
      <w:pPr>
        <w:spacing w:after="0" w:line="240" w:lineRule="auto"/>
        <w:rPr>
          <w:rFonts w:asciiTheme="majorHAnsi" w:hAnsiTheme="majorHAnsi"/>
          <w:sz w:val="24"/>
        </w:rPr>
      </w:pPr>
      <w:r w:rsidRPr="00EB5ABE">
        <w:rPr>
          <w:rFonts w:asciiTheme="majorHAnsi" w:hAnsiTheme="majorHAnsi"/>
          <w:sz w:val="24"/>
        </w:rPr>
        <w:t>The respondents to this data collection are individuals that the applicant has identified as a reference</w:t>
      </w:r>
      <w:r w:rsidRPr="00D95E18" w:rsidR="00D95E18">
        <w:t xml:space="preserve"> </w:t>
      </w:r>
      <w:r w:rsidRPr="00D95E18" w:rsidR="00D95E18">
        <w:rPr>
          <w:rFonts w:asciiTheme="majorHAnsi" w:hAnsiTheme="majorHAnsi"/>
          <w:sz w:val="24"/>
        </w:rPr>
        <w:t xml:space="preserve">to a military </w:t>
      </w:r>
      <w:r w:rsidR="00962B7E">
        <w:rPr>
          <w:rFonts w:asciiTheme="majorHAnsi" w:hAnsiTheme="majorHAnsi"/>
          <w:sz w:val="24"/>
        </w:rPr>
        <w:t>S</w:t>
      </w:r>
      <w:r w:rsidRPr="00D95E18" w:rsidR="00D95E18">
        <w:rPr>
          <w:rFonts w:asciiTheme="majorHAnsi" w:hAnsiTheme="majorHAnsi"/>
          <w:sz w:val="24"/>
        </w:rPr>
        <w:t>ervice</w:t>
      </w:r>
      <w:r w:rsidRPr="00EB5ABE">
        <w:rPr>
          <w:rFonts w:asciiTheme="majorHAnsi" w:hAnsiTheme="majorHAnsi"/>
          <w:sz w:val="24"/>
        </w:rPr>
        <w:t xml:space="preserve">.  The purpose of this information collection is to verify the data given by the applicant, determine his/her qualification for enlistment, and to request a waiver, if applicable.  DD Form </w:t>
      </w:r>
      <w:r w:rsidRPr="00EB5ABE" w:rsidR="001569D9">
        <w:rPr>
          <w:rFonts w:asciiTheme="majorHAnsi" w:hAnsiTheme="majorHAnsi"/>
          <w:sz w:val="24"/>
        </w:rPr>
        <w:t>370</w:t>
      </w:r>
      <w:r w:rsidR="001569D9">
        <w:rPr>
          <w:rFonts w:asciiTheme="majorHAnsi" w:hAnsiTheme="majorHAnsi"/>
          <w:sz w:val="24"/>
        </w:rPr>
        <w:t xml:space="preserve">, </w:t>
      </w:r>
      <w:r w:rsidRPr="00EB5ABE" w:rsidR="001569D9">
        <w:rPr>
          <w:rFonts w:asciiTheme="majorHAnsi" w:hAnsiTheme="majorHAnsi"/>
          <w:sz w:val="24"/>
        </w:rPr>
        <w:t>“</w:t>
      </w:r>
      <w:r w:rsidRPr="001569D9" w:rsidR="001569D9">
        <w:rPr>
          <w:rFonts w:asciiTheme="majorHAnsi" w:hAnsiTheme="majorHAnsi"/>
          <w:sz w:val="24"/>
        </w:rPr>
        <w:t>Request for Reference</w:t>
      </w:r>
      <w:r w:rsidR="001569D9">
        <w:rPr>
          <w:rFonts w:asciiTheme="majorHAnsi" w:hAnsiTheme="majorHAnsi"/>
          <w:sz w:val="24"/>
        </w:rPr>
        <w:t xml:space="preserve">,” </w:t>
      </w:r>
      <w:r w:rsidRPr="00EB5ABE">
        <w:rPr>
          <w:rFonts w:asciiTheme="majorHAnsi" w:hAnsiTheme="majorHAnsi"/>
          <w:sz w:val="24"/>
        </w:rPr>
        <w:t xml:space="preserve">includes comments on character and past behavior and serves as a pre-accession tool for Military Service Recruiters to screen applicants. </w:t>
      </w:r>
    </w:p>
    <w:p w:rsidR="00EB5ABE" w:rsidRPr="00EB5ABE" w:rsidP="00EB5ABE" w14:paraId="7971FCBA" w14:textId="77777777">
      <w:pPr>
        <w:spacing w:after="0" w:line="240" w:lineRule="auto"/>
        <w:ind w:firstLine="720"/>
        <w:rPr>
          <w:rFonts w:asciiTheme="majorHAnsi" w:hAnsiTheme="majorHAnsi"/>
          <w:sz w:val="24"/>
        </w:rPr>
      </w:pPr>
    </w:p>
    <w:p w:rsidR="00EB5ABE" w:rsidRPr="00EB5ABE" w:rsidP="00D56CDA" w14:paraId="24F958BE" w14:textId="7E050D28">
      <w:pPr>
        <w:spacing w:after="0" w:line="240" w:lineRule="auto"/>
        <w:rPr>
          <w:rFonts w:asciiTheme="majorHAnsi" w:hAnsiTheme="majorHAnsi"/>
          <w:sz w:val="24"/>
        </w:rPr>
      </w:pPr>
      <w:r w:rsidRPr="00EB5ABE">
        <w:rPr>
          <w:rFonts w:asciiTheme="majorHAnsi" w:hAnsiTheme="majorHAnsi"/>
          <w:sz w:val="24"/>
        </w:rPr>
        <w:t xml:space="preserve">The form is initiated by the recruiter for applicants requiring a waiver for civil or moral offense(s).  </w:t>
      </w:r>
      <w:r w:rsidR="00D95E18">
        <w:rPr>
          <w:rFonts w:asciiTheme="majorHAnsi" w:hAnsiTheme="majorHAnsi"/>
          <w:sz w:val="24"/>
        </w:rPr>
        <w:t xml:space="preserve">The 2019 Revision of the </w:t>
      </w:r>
      <w:r w:rsidRPr="00EB5ABE">
        <w:rPr>
          <w:rFonts w:asciiTheme="majorHAnsi" w:hAnsiTheme="majorHAnsi"/>
          <w:sz w:val="24"/>
        </w:rPr>
        <w:t xml:space="preserve">DD </w:t>
      </w:r>
      <w:r w:rsidR="00EF51C5">
        <w:rPr>
          <w:rFonts w:asciiTheme="majorHAnsi" w:hAnsiTheme="majorHAnsi"/>
          <w:sz w:val="24"/>
        </w:rPr>
        <w:t xml:space="preserve">Form </w:t>
      </w:r>
      <w:r w:rsidRPr="00EB5ABE">
        <w:rPr>
          <w:rFonts w:asciiTheme="majorHAnsi" w:hAnsiTheme="majorHAnsi"/>
          <w:sz w:val="24"/>
        </w:rPr>
        <w:t>370 has language to state who completes which</w:t>
      </w:r>
      <w:r w:rsidR="00D44683">
        <w:rPr>
          <w:rFonts w:asciiTheme="majorHAnsi" w:hAnsiTheme="majorHAnsi"/>
          <w:sz w:val="24"/>
        </w:rPr>
        <w:t xml:space="preserve"> sections of the form: Section I</w:t>
      </w:r>
      <w:r w:rsidRPr="00EB5ABE">
        <w:rPr>
          <w:rFonts w:asciiTheme="majorHAnsi" w:hAnsiTheme="majorHAnsi"/>
          <w:sz w:val="24"/>
        </w:rPr>
        <w:t xml:space="preserve"> is completed by the </w:t>
      </w:r>
      <w:r w:rsidR="00D44683">
        <w:rPr>
          <w:rFonts w:asciiTheme="majorHAnsi" w:hAnsiTheme="majorHAnsi"/>
          <w:sz w:val="24"/>
        </w:rPr>
        <w:t>Recruiting Representative</w:t>
      </w:r>
      <w:r w:rsidRPr="00EB5ABE">
        <w:rPr>
          <w:rFonts w:asciiTheme="majorHAnsi" w:hAnsiTheme="majorHAnsi"/>
          <w:sz w:val="24"/>
        </w:rPr>
        <w:t>. Section III</w:t>
      </w:r>
      <w:r w:rsidR="00D95E18">
        <w:rPr>
          <w:rFonts w:asciiTheme="majorHAnsi" w:hAnsiTheme="majorHAnsi"/>
          <w:sz w:val="24"/>
        </w:rPr>
        <w:t xml:space="preserve"> is completed by the respondent or</w:t>
      </w:r>
      <w:r w:rsidRPr="00EB5ABE">
        <w:rPr>
          <w:rFonts w:asciiTheme="majorHAnsi" w:hAnsiTheme="majorHAnsi"/>
          <w:sz w:val="24"/>
        </w:rPr>
        <w:t xml:space="preserve"> person the applicant identified as a reference. The determination of the need </w:t>
      </w:r>
      <w:r w:rsidRPr="00EB5ABE">
        <w:rPr>
          <w:rFonts w:asciiTheme="majorHAnsi" w:hAnsiTheme="majorHAnsi"/>
          <w:sz w:val="24"/>
        </w:rPr>
        <w:t>of</w:t>
      </w:r>
      <w:r w:rsidRPr="00EB5ABE">
        <w:rPr>
          <w:rFonts w:asciiTheme="majorHAnsi" w:hAnsiTheme="majorHAnsi"/>
          <w:sz w:val="24"/>
        </w:rPr>
        <w:t xml:space="preserve"> an enlistment waiver may be based upon information presented by the applicant, found on the applicant’s file, or when applicants, in the judgment of a recruiter, may be withholding information.  </w:t>
      </w:r>
    </w:p>
    <w:p w:rsidR="00EB5ABE" w:rsidRPr="00EB5ABE" w:rsidP="00EB5ABE" w14:paraId="0CCE3D87" w14:textId="77777777">
      <w:pPr>
        <w:spacing w:after="0" w:line="240" w:lineRule="auto"/>
        <w:ind w:firstLine="720"/>
        <w:rPr>
          <w:rFonts w:asciiTheme="majorHAnsi" w:hAnsiTheme="majorHAnsi"/>
          <w:sz w:val="24"/>
        </w:rPr>
      </w:pPr>
    </w:p>
    <w:p w:rsidR="00235C3B" w:rsidRPr="00235C3B" w:rsidP="00325BFB" w14:paraId="3DCF32AD" w14:textId="77777777">
      <w:pPr>
        <w:spacing w:after="0" w:line="240" w:lineRule="auto"/>
        <w:rPr>
          <w:rFonts w:asciiTheme="majorHAnsi" w:hAnsiTheme="majorHAnsi"/>
          <w:sz w:val="24"/>
        </w:rPr>
      </w:pPr>
      <w:r w:rsidRPr="00235C3B">
        <w:rPr>
          <w:rFonts w:asciiTheme="majorHAnsi" w:hAnsiTheme="majorHAnsi"/>
          <w:sz w:val="24"/>
        </w:rPr>
        <w:t>Respondents must be individuals, employers, businesses, or state/local agencies familiar with the applicant’s character and background. They must be capable of evaluating the applicant's potential to successfully adapt to military Service.</w:t>
      </w:r>
    </w:p>
    <w:p w:rsidR="00EB5ABE" w:rsidRPr="00EB5ABE" w:rsidP="00D56CDA" w14:paraId="5F1B28FA" w14:textId="1A7A5B95">
      <w:pPr>
        <w:spacing w:after="0" w:line="240" w:lineRule="auto"/>
        <w:rPr>
          <w:rFonts w:asciiTheme="majorHAnsi" w:hAnsiTheme="majorHAnsi"/>
          <w:sz w:val="24"/>
        </w:rPr>
      </w:pPr>
      <w:r w:rsidRPr="00EB5ABE">
        <w:rPr>
          <w:rFonts w:asciiTheme="majorHAnsi" w:hAnsiTheme="majorHAnsi"/>
          <w:sz w:val="24"/>
        </w:rPr>
        <w:t xml:space="preserve">.  Respondents are </w:t>
      </w:r>
      <w:r w:rsidRPr="00EB5ABE">
        <w:rPr>
          <w:rFonts w:asciiTheme="majorHAnsi" w:hAnsiTheme="majorHAnsi"/>
          <w:sz w:val="24"/>
        </w:rPr>
        <w:t>provid</w:t>
      </w:r>
      <w:r>
        <w:rPr>
          <w:rFonts w:asciiTheme="majorHAnsi" w:hAnsiTheme="majorHAnsi"/>
          <w:sz w:val="24"/>
        </w:rPr>
        <w:t>ed</w:t>
      </w:r>
      <w:r>
        <w:rPr>
          <w:rFonts w:asciiTheme="majorHAnsi" w:hAnsiTheme="majorHAnsi"/>
          <w:sz w:val="24"/>
        </w:rPr>
        <w:t xml:space="preserve"> a hard copy of the form; however</w:t>
      </w:r>
      <w:r w:rsidRPr="00EB5ABE">
        <w:rPr>
          <w:rFonts w:asciiTheme="majorHAnsi" w:hAnsiTheme="majorHAnsi"/>
          <w:sz w:val="24"/>
        </w:rPr>
        <w:t>, when</w:t>
      </w:r>
      <w:r>
        <w:rPr>
          <w:rFonts w:asciiTheme="majorHAnsi" w:hAnsiTheme="majorHAnsi"/>
          <w:sz w:val="24"/>
        </w:rPr>
        <w:t>ever</w:t>
      </w:r>
      <w:r w:rsidRPr="00EB5ABE">
        <w:rPr>
          <w:rFonts w:asciiTheme="majorHAnsi" w:hAnsiTheme="majorHAnsi"/>
          <w:sz w:val="24"/>
        </w:rPr>
        <w:t xml:space="preserve"> possible the respondent may be </w:t>
      </w:r>
      <w:r w:rsidRPr="00EB5ABE">
        <w:rPr>
          <w:rFonts w:asciiTheme="majorHAnsi" w:hAnsiTheme="majorHAnsi"/>
          <w:sz w:val="24"/>
        </w:rPr>
        <w:t>provided</w:t>
      </w:r>
      <w:r w:rsidRPr="00EB5ABE">
        <w:rPr>
          <w:rFonts w:asciiTheme="majorHAnsi" w:hAnsiTheme="majorHAnsi"/>
          <w:sz w:val="24"/>
        </w:rPr>
        <w:t xml:space="preserve"> a digital copy of the form</w:t>
      </w:r>
      <w:r>
        <w:rPr>
          <w:rFonts w:asciiTheme="majorHAnsi" w:hAnsiTheme="majorHAnsi"/>
          <w:sz w:val="24"/>
        </w:rPr>
        <w:t xml:space="preserve"> via email</w:t>
      </w:r>
      <w:r w:rsidRPr="00EB5ABE">
        <w:rPr>
          <w:rFonts w:asciiTheme="majorHAnsi" w:hAnsiTheme="majorHAnsi"/>
          <w:sz w:val="24"/>
        </w:rPr>
        <w:t xml:space="preserve">.  The respondent is not sent any additional information or invitation besides the form.   Completion of the DD Form 370 is voluntary.  The information obtained is maintained in compliance with the Privacy Act of 1974.  </w:t>
      </w:r>
    </w:p>
    <w:p w:rsidR="00EB5ABE" w:rsidRPr="00EB5ABE" w:rsidP="00EB5ABE" w14:paraId="2FFFDCDB" w14:textId="77777777">
      <w:pPr>
        <w:spacing w:after="0" w:line="240" w:lineRule="auto"/>
        <w:ind w:firstLine="720"/>
        <w:rPr>
          <w:rFonts w:asciiTheme="majorHAnsi" w:hAnsiTheme="majorHAnsi"/>
          <w:sz w:val="24"/>
        </w:rPr>
      </w:pPr>
    </w:p>
    <w:p w:rsidR="005C7428" w:rsidP="00D56CDA" w14:paraId="05C895D4" w14:textId="77777777">
      <w:pPr>
        <w:spacing w:after="0" w:line="240" w:lineRule="auto"/>
        <w:rPr>
          <w:rFonts w:asciiTheme="majorHAnsi" w:hAnsiTheme="majorHAnsi"/>
          <w:sz w:val="24"/>
        </w:rPr>
      </w:pPr>
      <w:r w:rsidRPr="00EB5ABE">
        <w:rPr>
          <w:rFonts w:asciiTheme="majorHAnsi" w:hAnsiTheme="majorHAnsi"/>
          <w:sz w:val="24"/>
        </w:rPr>
        <w:t>Since the institution of this form, the information collected has been used by DoD to verify enlistment eligibility/acceptability for military enlistment and to gather statistical information about the population composition of our Armed Forces.</w:t>
      </w:r>
    </w:p>
    <w:p w:rsidR="00EB5ABE" w:rsidRPr="007B10B9" w:rsidP="00EB5ABE" w14:paraId="7B289870" w14:textId="77777777">
      <w:pPr>
        <w:spacing w:after="0" w:line="240" w:lineRule="auto"/>
        <w:rPr>
          <w:rFonts w:asciiTheme="majorHAnsi" w:hAnsiTheme="majorHAnsi"/>
          <w:sz w:val="24"/>
        </w:rPr>
      </w:pPr>
    </w:p>
    <w:p w:rsidR="005C7428" w:rsidP="006E563D" w14:paraId="5F6D0A41" w14:textId="77777777">
      <w:pPr>
        <w:spacing w:after="0" w:line="240" w:lineRule="auto"/>
        <w:rPr>
          <w:rFonts w:asciiTheme="majorHAnsi" w:hAnsiTheme="majorHAnsi"/>
          <w:sz w:val="24"/>
          <w:u w:val="single"/>
        </w:rPr>
      </w:pPr>
      <w:r>
        <w:rPr>
          <w:rFonts w:asciiTheme="majorHAnsi" w:hAnsiTheme="majorHAnsi"/>
          <w:sz w:val="24"/>
        </w:rPr>
        <w:t>3</w:t>
      </w:r>
      <w:r>
        <w:rPr>
          <w:rFonts w:asciiTheme="majorHAnsi" w:hAnsiTheme="majorHAnsi"/>
          <w:sz w:val="24"/>
        </w:rPr>
        <w:t xml:space="preserve">. </w:t>
      </w:r>
      <w:r>
        <w:rPr>
          <w:rFonts w:asciiTheme="majorHAnsi" w:hAnsiTheme="majorHAnsi"/>
          <w:sz w:val="24"/>
        </w:rPr>
        <w:tab/>
      </w:r>
      <w:r w:rsidRPr="005C7428">
        <w:rPr>
          <w:rFonts w:asciiTheme="majorHAnsi" w:hAnsiTheme="majorHAnsi"/>
          <w:sz w:val="24"/>
          <w:u w:val="single"/>
        </w:rPr>
        <w:t>Use</w:t>
      </w:r>
      <w:r w:rsidRPr="005C7428">
        <w:rPr>
          <w:rFonts w:asciiTheme="majorHAnsi" w:hAnsiTheme="majorHAnsi"/>
          <w:sz w:val="24"/>
          <w:u w:val="single"/>
        </w:rPr>
        <w:t xml:space="preserve"> of Information Technology</w:t>
      </w:r>
      <w:r w:rsidR="0085688C">
        <w:rPr>
          <w:rFonts w:asciiTheme="majorHAnsi" w:hAnsiTheme="majorHAnsi"/>
          <w:sz w:val="24"/>
          <w:u w:val="single"/>
        </w:rPr>
        <w:t xml:space="preserve"> </w:t>
      </w:r>
    </w:p>
    <w:p w:rsidR="00D95E18" w:rsidRPr="0085688C" w:rsidP="006E563D" w14:paraId="752F4C55" w14:textId="77777777">
      <w:pPr>
        <w:spacing w:after="0" w:line="240" w:lineRule="auto"/>
        <w:rPr>
          <w:rFonts w:asciiTheme="majorHAnsi" w:hAnsiTheme="majorHAnsi"/>
          <w:sz w:val="24"/>
        </w:rPr>
      </w:pPr>
    </w:p>
    <w:p w:rsidR="007B10B9" w:rsidP="00D56CDA" w14:paraId="32904839" w14:textId="6D0732DB">
      <w:pPr>
        <w:spacing w:after="0" w:line="240" w:lineRule="auto"/>
        <w:rPr>
          <w:rFonts w:asciiTheme="majorHAnsi" w:hAnsiTheme="majorHAnsi"/>
          <w:sz w:val="24"/>
        </w:rPr>
      </w:pPr>
      <w:r w:rsidRPr="00D95E18">
        <w:rPr>
          <w:rFonts w:asciiTheme="majorHAnsi" w:hAnsiTheme="majorHAnsi"/>
          <w:sz w:val="24"/>
        </w:rPr>
        <w:t>Access to the electronically generated DD Form 370</w:t>
      </w:r>
      <w:r w:rsidR="001569D9">
        <w:rPr>
          <w:rFonts w:asciiTheme="majorHAnsi" w:hAnsiTheme="majorHAnsi"/>
          <w:sz w:val="24"/>
        </w:rPr>
        <w:t xml:space="preserve">, </w:t>
      </w:r>
      <w:hyperlink r:id="rId7" w:history="1">
        <w:r w:rsidRPr="0084034C" w:rsidR="00416654">
          <w:rPr>
            <w:rStyle w:val="Hyperlink"/>
            <w:rFonts w:asciiTheme="majorHAnsi" w:hAnsiTheme="majorHAnsi"/>
            <w:sz w:val="24"/>
          </w:rPr>
          <w:t>https://www.esd.whs.mil/Directives/forms/dd0001_0499/</w:t>
        </w:r>
      </w:hyperlink>
      <w:r w:rsidRPr="00D95E18">
        <w:rPr>
          <w:rFonts w:asciiTheme="majorHAnsi" w:hAnsiTheme="majorHAnsi"/>
          <w:sz w:val="24"/>
        </w:rPr>
        <w:t>.</w:t>
      </w:r>
      <w:r w:rsidR="00416654">
        <w:rPr>
          <w:rFonts w:asciiTheme="majorHAnsi" w:hAnsiTheme="majorHAnsi"/>
          <w:sz w:val="24"/>
        </w:rPr>
        <w:t xml:space="preserve"> </w:t>
      </w:r>
      <w:r w:rsidRPr="00D95E18">
        <w:rPr>
          <w:rFonts w:asciiTheme="majorHAnsi" w:hAnsiTheme="majorHAnsi"/>
          <w:sz w:val="24"/>
        </w:rPr>
        <w:t>Recruiting stations with the capability to electronically produce the form and enter the data will do so.  It is reported that 90% of responses are collected electronically.</w:t>
      </w:r>
    </w:p>
    <w:p w:rsidR="00D95E18" w:rsidP="007B10B9" w14:paraId="642F898C" w14:textId="77777777">
      <w:pPr>
        <w:spacing w:after="0" w:line="240" w:lineRule="auto"/>
        <w:ind w:firstLine="720"/>
        <w:rPr>
          <w:rFonts w:asciiTheme="majorHAnsi" w:hAnsiTheme="majorHAnsi"/>
          <w:sz w:val="24"/>
        </w:rPr>
      </w:pPr>
    </w:p>
    <w:p w:rsidR="00B55E9F" w:rsidRPr="007B10B9" w:rsidP="00D56CDA" w14:paraId="0EBCADB5" w14:textId="66A519E6">
      <w:pPr>
        <w:spacing w:after="0" w:line="240" w:lineRule="auto"/>
        <w:rPr>
          <w:rFonts w:asciiTheme="majorHAnsi" w:hAnsiTheme="majorHAnsi"/>
          <w:sz w:val="24"/>
        </w:rPr>
      </w:pPr>
      <w:r w:rsidRPr="007B10B9">
        <w:rPr>
          <w:rFonts w:asciiTheme="majorHAnsi" w:hAnsiTheme="majorHAnsi"/>
          <w:sz w:val="24"/>
        </w:rPr>
        <w:t xml:space="preserve">The </w:t>
      </w:r>
      <w:r w:rsidRPr="007B10B9">
        <w:rPr>
          <w:rFonts w:asciiTheme="majorHAnsi" w:hAnsiTheme="majorHAnsi"/>
          <w:sz w:val="24"/>
        </w:rPr>
        <w:t>entire accession</w:t>
      </w:r>
      <w:r w:rsidRPr="007B10B9">
        <w:rPr>
          <w:rFonts w:asciiTheme="majorHAnsi" w:hAnsiTheme="majorHAnsi"/>
          <w:sz w:val="24"/>
        </w:rPr>
        <w:t xml:space="preserve"> enterprise is currently in the process of modernizing their IT systems to achieve a paperless-all digital </w:t>
      </w:r>
      <w:r>
        <w:rPr>
          <w:rFonts w:asciiTheme="majorHAnsi" w:hAnsiTheme="majorHAnsi"/>
          <w:sz w:val="24"/>
        </w:rPr>
        <w:t xml:space="preserve">accession process, but this will not be fully implemented for another few years.  </w:t>
      </w:r>
    </w:p>
    <w:p w:rsidR="008635C4" w:rsidP="006E563D" w14:paraId="7760B72B" w14:textId="77777777">
      <w:pPr>
        <w:spacing w:after="0" w:line="240" w:lineRule="auto"/>
        <w:rPr>
          <w:rFonts w:asciiTheme="majorHAnsi" w:hAnsiTheme="majorHAnsi"/>
          <w:i/>
          <w:sz w:val="24"/>
        </w:rPr>
      </w:pPr>
      <w:r w:rsidRPr="005C7428">
        <w:rPr>
          <w:rFonts w:asciiTheme="majorHAnsi" w:hAnsiTheme="majorHAnsi"/>
          <w:i/>
          <w:sz w:val="24"/>
        </w:rPr>
        <w:t xml:space="preserve"> </w:t>
      </w:r>
    </w:p>
    <w:p w:rsidR="008635C4" w:rsidRPr="0085688C" w:rsidP="006E563D" w14:paraId="545FD239" w14:textId="77777777">
      <w:pPr>
        <w:spacing w:after="0" w:line="240" w:lineRule="auto"/>
        <w:rPr>
          <w:rFonts w:asciiTheme="majorHAnsi" w:hAnsiTheme="majorHAnsi"/>
          <w:sz w:val="24"/>
        </w:rPr>
      </w:pPr>
      <w:r>
        <w:rPr>
          <w:rFonts w:asciiTheme="majorHAnsi" w:hAnsiTheme="majorHAnsi"/>
          <w:sz w:val="24"/>
        </w:rPr>
        <w:t>4</w:t>
      </w:r>
      <w:r>
        <w:rPr>
          <w:rFonts w:asciiTheme="majorHAnsi" w:hAnsiTheme="majorHAnsi"/>
          <w:sz w:val="24"/>
        </w:rPr>
        <w:t xml:space="preserve">. </w:t>
      </w:r>
      <w:r>
        <w:rPr>
          <w:rFonts w:asciiTheme="majorHAnsi" w:hAnsiTheme="majorHAnsi"/>
          <w:sz w:val="24"/>
        </w:rPr>
        <w:tab/>
      </w:r>
      <w:r w:rsidRPr="008635C4">
        <w:rPr>
          <w:rFonts w:asciiTheme="majorHAnsi" w:hAnsiTheme="majorHAnsi"/>
          <w:sz w:val="24"/>
          <w:u w:val="single"/>
        </w:rPr>
        <w:t>Non</w:t>
      </w:r>
      <w:r w:rsidRPr="008635C4">
        <w:rPr>
          <w:rFonts w:asciiTheme="majorHAnsi" w:hAnsiTheme="majorHAnsi"/>
          <w:sz w:val="24"/>
          <w:u w:val="single"/>
        </w:rPr>
        <w:t>-duplication</w:t>
      </w:r>
      <w:r w:rsidR="0085688C">
        <w:rPr>
          <w:rFonts w:asciiTheme="majorHAnsi" w:hAnsiTheme="majorHAnsi"/>
          <w:sz w:val="24"/>
          <w:u w:val="single"/>
        </w:rPr>
        <w:t xml:space="preserve"> </w:t>
      </w:r>
    </w:p>
    <w:p w:rsidR="00B55E9F" w:rsidP="006E563D" w14:paraId="7B10BA3B" w14:textId="77777777">
      <w:pPr>
        <w:spacing w:after="0" w:line="240" w:lineRule="auto"/>
        <w:rPr>
          <w:rFonts w:asciiTheme="majorHAnsi" w:hAnsiTheme="majorHAnsi"/>
          <w:i/>
          <w:sz w:val="24"/>
        </w:rPr>
      </w:pPr>
    </w:p>
    <w:p w:rsidR="00CA15B1" w:rsidP="00D56CDA" w14:paraId="4BC56E5B" w14:textId="77777777">
      <w:pPr>
        <w:spacing w:after="0" w:line="240" w:lineRule="auto"/>
        <w:rPr>
          <w:rFonts w:asciiTheme="majorHAnsi" w:hAnsiTheme="majorHAnsi"/>
          <w:i/>
          <w:sz w:val="24"/>
        </w:rPr>
      </w:pPr>
      <w:r w:rsidRPr="00F54E1B">
        <w:rPr>
          <w:rFonts w:asciiTheme="majorHAnsi" w:hAnsiTheme="majorHAnsi"/>
          <w:sz w:val="24"/>
        </w:rPr>
        <w:t>The information obtained through this collection is unique and is not already available for use or adaptati</w:t>
      </w:r>
      <w:r w:rsidR="00D90A5D">
        <w:rPr>
          <w:rFonts w:asciiTheme="majorHAnsi" w:hAnsiTheme="majorHAnsi"/>
          <w:sz w:val="24"/>
        </w:rPr>
        <w:t>on from another cleared source.</w:t>
      </w:r>
      <w:r w:rsidRPr="00F54E1B" w:rsidR="00F54E1B">
        <w:rPr>
          <w:rFonts w:asciiTheme="majorHAnsi" w:hAnsiTheme="majorHAnsi"/>
          <w:sz w:val="24"/>
        </w:rPr>
        <w:t xml:space="preserve">  DD Form 370 is the only request for reference for applicants requiring a waiver.  </w:t>
      </w:r>
    </w:p>
    <w:p w:rsidR="00CA15B1" w:rsidP="006E563D" w14:paraId="70277BE3" w14:textId="77777777">
      <w:pPr>
        <w:spacing w:after="0" w:line="240" w:lineRule="auto"/>
        <w:rPr>
          <w:rFonts w:asciiTheme="majorHAnsi" w:hAnsiTheme="majorHAnsi"/>
          <w:i/>
          <w:sz w:val="24"/>
        </w:rPr>
      </w:pPr>
    </w:p>
    <w:p w:rsidR="00CA15B1" w:rsidP="006E563D" w14:paraId="35C8A3B5" w14:textId="77777777">
      <w:pPr>
        <w:spacing w:after="0" w:line="240" w:lineRule="auto"/>
        <w:rPr>
          <w:rFonts w:asciiTheme="majorHAnsi" w:hAnsiTheme="majorHAnsi"/>
          <w:sz w:val="24"/>
        </w:rPr>
      </w:pPr>
      <w:r>
        <w:rPr>
          <w:rFonts w:asciiTheme="majorHAnsi" w:hAnsiTheme="majorHAnsi"/>
          <w:sz w:val="24"/>
        </w:rPr>
        <w:t>5</w:t>
      </w:r>
      <w:r>
        <w:rPr>
          <w:rFonts w:asciiTheme="majorHAnsi" w:hAnsiTheme="majorHAnsi"/>
          <w:sz w:val="24"/>
        </w:rPr>
        <w:t xml:space="preserve">. </w:t>
      </w:r>
      <w:r>
        <w:rPr>
          <w:rFonts w:asciiTheme="majorHAnsi" w:hAnsiTheme="majorHAnsi"/>
          <w:sz w:val="24"/>
        </w:rPr>
        <w:tab/>
      </w:r>
      <w:r w:rsidRPr="00CA15B1">
        <w:rPr>
          <w:rFonts w:asciiTheme="majorHAnsi" w:hAnsiTheme="majorHAnsi"/>
          <w:sz w:val="24"/>
          <w:u w:val="single"/>
        </w:rPr>
        <w:t>Burden</w:t>
      </w:r>
      <w:r w:rsidRPr="00CA15B1">
        <w:rPr>
          <w:rFonts w:asciiTheme="majorHAnsi" w:hAnsiTheme="majorHAnsi"/>
          <w:sz w:val="24"/>
          <w:u w:val="single"/>
        </w:rPr>
        <w:t xml:space="preserve"> on Small Businesses</w:t>
      </w:r>
    </w:p>
    <w:p w:rsidR="00F54E1B" w:rsidP="006E563D" w14:paraId="6D3D347D" w14:textId="77777777">
      <w:pPr>
        <w:spacing w:after="0" w:line="240" w:lineRule="auto"/>
        <w:rPr>
          <w:rFonts w:asciiTheme="majorHAnsi" w:hAnsiTheme="majorHAnsi"/>
          <w:sz w:val="24"/>
        </w:rPr>
      </w:pPr>
    </w:p>
    <w:p w:rsidR="002567F9" w:rsidP="00D56CDA" w14:paraId="6013822A" w14:textId="77777777">
      <w:pPr>
        <w:spacing w:after="0" w:line="240" w:lineRule="auto"/>
        <w:rPr>
          <w:rFonts w:asciiTheme="majorHAnsi" w:hAnsiTheme="majorHAnsi"/>
          <w:i/>
          <w:sz w:val="24"/>
        </w:rPr>
      </w:pPr>
      <w:r w:rsidRPr="00F54E1B">
        <w:rPr>
          <w:rFonts w:asciiTheme="majorHAnsi" w:hAnsiTheme="majorHAnsi"/>
          <w:sz w:val="24"/>
        </w:rPr>
        <w:t>This information collection does not impose a significant economic impact on a substantial number of small businesses or entities.</w:t>
      </w:r>
      <w:r w:rsidRPr="002567F9">
        <w:rPr>
          <w:rFonts w:asciiTheme="majorHAnsi" w:hAnsiTheme="majorHAnsi"/>
          <w:i/>
          <w:sz w:val="24"/>
        </w:rPr>
        <w:t xml:space="preserve"> </w:t>
      </w:r>
    </w:p>
    <w:p w:rsidR="002567F9" w:rsidP="006E563D" w14:paraId="67756EAE" w14:textId="77777777">
      <w:pPr>
        <w:spacing w:after="0" w:line="240" w:lineRule="auto"/>
        <w:rPr>
          <w:rFonts w:asciiTheme="majorHAnsi" w:hAnsiTheme="majorHAnsi"/>
          <w:i/>
          <w:sz w:val="24"/>
        </w:rPr>
      </w:pPr>
    </w:p>
    <w:p w:rsidR="002567F9" w:rsidP="006E563D" w14:paraId="1F23F8DB" w14:textId="77777777">
      <w:pPr>
        <w:spacing w:after="0" w:line="240" w:lineRule="auto"/>
        <w:rPr>
          <w:rFonts w:asciiTheme="majorHAnsi" w:hAnsiTheme="majorHAnsi"/>
          <w:sz w:val="24"/>
          <w:u w:val="single"/>
        </w:rPr>
      </w:pPr>
      <w:r w:rsidRPr="002567F9">
        <w:rPr>
          <w:rFonts w:asciiTheme="majorHAnsi" w:hAnsiTheme="majorHAnsi"/>
          <w:sz w:val="24"/>
        </w:rPr>
        <w:t>6</w:t>
      </w:r>
      <w:r w:rsidRPr="002567F9">
        <w:rPr>
          <w:rFonts w:asciiTheme="majorHAnsi" w:hAnsiTheme="majorHAnsi"/>
          <w:sz w:val="24"/>
        </w:rPr>
        <w:t>.</w:t>
      </w:r>
      <w:r>
        <w:rPr>
          <w:rFonts w:asciiTheme="majorHAnsi" w:hAnsiTheme="majorHAnsi"/>
          <w:sz w:val="24"/>
        </w:rPr>
        <w:tab/>
        <w:t xml:space="preserve"> </w:t>
      </w:r>
      <w:r w:rsidRPr="002567F9">
        <w:rPr>
          <w:rFonts w:asciiTheme="majorHAnsi" w:hAnsiTheme="majorHAnsi"/>
          <w:sz w:val="24"/>
          <w:u w:val="single"/>
        </w:rPr>
        <w:t>Less</w:t>
      </w:r>
      <w:r w:rsidRPr="002567F9">
        <w:rPr>
          <w:rFonts w:asciiTheme="majorHAnsi" w:hAnsiTheme="majorHAnsi"/>
          <w:sz w:val="24"/>
          <w:u w:val="single"/>
        </w:rPr>
        <w:t xml:space="preserve"> Frequent </w:t>
      </w:r>
      <w:r w:rsidRPr="002567F9" w:rsidR="0085688C">
        <w:rPr>
          <w:rFonts w:asciiTheme="majorHAnsi" w:hAnsiTheme="majorHAnsi"/>
          <w:sz w:val="24"/>
          <w:u w:val="single"/>
        </w:rPr>
        <w:t>Collection</w:t>
      </w:r>
      <w:r w:rsidR="0085688C">
        <w:rPr>
          <w:rFonts w:asciiTheme="majorHAnsi" w:hAnsiTheme="majorHAnsi"/>
          <w:sz w:val="24"/>
          <w:u w:val="single"/>
        </w:rPr>
        <w:t xml:space="preserve"> </w:t>
      </w:r>
    </w:p>
    <w:p w:rsidR="00D95E18" w:rsidRPr="0085688C" w:rsidP="006E563D" w14:paraId="420EB5C3" w14:textId="77777777">
      <w:pPr>
        <w:spacing w:after="0" w:line="240" w:lineRule="auto"/>
        <w:rPr>
          <w:rFonts w:asciiTheme="majorHAnsi" w:hAnsiTheme="majorHAnsi"/>
          <w:sz w:val="24"/>
        </w:rPr>
      </w:pPr>
    </w:p>
    <w:p w:rsidR="00F86C35" w:rsidP="00D56CDA" w14:paraId="495FC943" w14:textId="77777777">
      <w:pPr>
        <w:spacing w:after="0" w:line="240" w:lineRule="auto"/>
        <w:rPr>
          <w:rFonts w:asciiTheme="majorHAnsi" w:hAnsiTheme="majorHAnsi"/>
          <w:sz w:val="24"/>
        </w:rPr>
      </w:pPr>
      <w:r w:rsidRPr="00D95E18">
        <w:rPr>
          <w:rFonts w:asciiTheme="majorHAnsi" w:hAnsiTheme="majorHAnsi"/>
          <w:sz w:val="24"/>
        </w:rPr>
        <w:t xml:space="preserve">The form is only initiated by the recruiter for applicants requiring a waiver for civil or moral offense(s).  Not using this form would result in </w:t>
      </w:r>
      <w:r>
        <w:rPr>
          <w:rFonts w:asciiTheme="majorHAnsi" w:hAnsiTheme="majorHAnsi"/>
          <w:sz w:val="24"/>
        </w:rPr>
        <w:t xml:space="preserve">the Military </w:t>
      </w:r>
      <w:r w:rsidRPr="00D95E18">
        <w:rPr>
          <w:rFonts w:asciiTheme="majorHAnsi" w:hAnsiTheme="majorHAnsi"/>
          <w:sz w:val="24"/>
        </w:rPr>
        <w:t>Services not being able to make an informed determination of the ability of the applicant to serve.</w:t>
      </w:r>
    </w:p>
    <w:p w:rsidR="00D95E18" w:rsidP="00D95E18" w14:paraId="7AB8FDDB" w14:textId="77777777">
      <w:pPr>
        <w:spacing w:after="0" w:line="240" w:lineRule="auto"/>
        <w:ind w:firstLine="720"/>
        <w:rPr>
          <w:rFonts w:asciiTheme="majorHAnsi" w:hAnsiTheme="majorHAnsi"/>
          <w:i/>
          <w:sz w:val="24"/>
        </w:rPr>
      </w:pPr>
    </w:p>
    <w:p w:rsidR="00F86C35" w:rsidP="006E563D" w14:paraId="25EFB7B1" w14:textId="77777777">
      <w:pPr>
        <w:spacing w:after="0" w:line="240" w:lineRule="auto"/>
        <w:rPr>
          <w:rFonts w:asciiTheme="majorHAnsi" w:hAnsiTheme="majorHAnsi"/>
          <w:sz w:val="24"/>
          <w:u w:val="single"/>
        </w:rPr>
      </w:pPr>
      <w:r>
        <w:rPr>
          <w:rFonts w:asciiTheme="majorHAnsi" w:hAnsiTheme="majorHAnsi"/>
          <w:i/>
          <w:sz w:val="24"/>
        </w:rPr>
        <w:t>7</w:t>
      </w:r>
      <w:r>
        <w:rPr>
          <w:rFonts w:asciiTheme="majorHAnsi" w:hAnsiTheme="majorHAnsi"/>
          <w:i/>
          <w:sz w:val="24"/>
        </w:rPr>
        <w:t xml:space="preserve">. </w:t>
      </w:r>
      <w:r>
        <w:rPr>
          <w:rFonts w:asciiTheme="majorHAnsi" w:hAnsiTheme="majorHAnsi"/>
          <w:i/>
          <w:sz w:val="24"/>
        </w:rPr>
        <w:tab/>
      </w:r>
      <w:r w:rsidRPr="00F86C35">
        <w:rPr>
          <w:rFonts w:asciiTheme="majorHAnsi" w:hAnsiTheme="majorHAnsi"/>
          <w:sz w:val="24"/>
          <w:u w:val="single"/>
        </w:rPr>
        <w:t>Paperwork</w:t>
      </w:r>
      <w:r w:rsidRPr="00F86C35">
        <w:rPr>
          <w:rFonts w:asciiTheme="majorHAnsi" w:hAnsiTheme="majorHAnsi"/>
          <w:sz w:val="24"/>
          <w:u w:val="single"/>
        </w:rPr>
        <w:t xml:space="preserve"> Reduction Act Guidelines</w:t>
      </w:r>
      <w:r w:rsidR="0085688C">
        <w:rPr>
          <w:rFonts w:asciiTheme="majorHAnsi" w:hAnsiTheme="majorHAnsi"/>
          <w:sz w:val="24"/>
          <w:u w:val="single"/>
        </w:rPr>
        <w:t xml:space="preserve"> </w:t>
      </w:r>
    </w:p>
    <w:p w:rsidR="00200261" w:rsidP="00D56CDA" w14:paraId="7866C1F6" w14:textId="77777777">
      <w:pPr>
        <w:pStyle w:val="NormalWeb"/>
        <w:spacing w:line="288" w:lineRule="atLeast"/>
        <w:rPr>
          <w:rFonts w:asciiTheme="majorHAnsi" w:eastAsiaTheme="minorHAnsi" w:hAnsiTheme="majorHAnsi" w:cstheme="minorBidi"/>
          <w:i/>
          <w:szCs w:val="22"/>
        </w:rPr>
      </w:pPr>
      <w:r w:rsidRPr="00D5121C">
        <w:rPr>
          <w:rFonts w:asciiTheme="majorHAnsi" w:eastAsiaTheme="minorHAnsi" w:hAnsiTheme="majorHAnsi" w:cstheme="minorBidi"/>
          <w:szCs w:val="22"/>
        </w:rPr>
        <w:t>This collection of information does not require collection to be conducted in a manner inconsistent with the guidelines delineated in 5 CFR 1320.5(d</w:t>
      </w:r>
      <w:r w:rsidRPr="00D5121C" w:rsidR="00D5121C">
        <w:rPr>
          <w:rFonts w:asciiTheme="majorHAnsi" w:eastAsiaTheme="minorHAnsi" w:hAnsiTheme="majorHAnsi" w:cstheme="minorBidi"/>
          <w:szCs w:val="22"/>
        </w:rPr>
        <w:t>) (</w:t>
      </w:r>
      <w:r w:rsidRPr="00D5121C">
        <w:rPr>
          <w:rFonts w:asciiTheme="majorHAnsi" w:eastAsiaTheme="minorHAnsi" w:hAnsiTheme="majorHAnsi" w:cstheme="minorBidi"/>
          <w:szCs w:val="22"/>
        </w:rPr>
        <w:t>2).</w:t>
      </w:r>
    </w:p>
    <w:p w:rsidR="00200261" w:rsidP="00200261" w14:paraId="192BF135"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8</w:t>
      </w:r>
      <w:r w:rsidRPr="00200261">
        <w:rPr>
          <w:rFonts w:asciiTheme="majorHAnsi" w:eastAsiaTheme="minorHAnsi" w:hAnsiTheme="majorHAnsi" w:cstheme="minorBidi"/>
          <w:szCs w:val="22"/>
        </w:rPr>
        <w:t xml:space="preserve">.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w:t>
      </w:r>
      <w:r w:rsidRPr="00200261">
        <w:rPr>
          <w:rFonts w:asciiTheme="majorHAnsi" w:eastAsiaTheme="minorHAnsi" w:hAnsiTheme="majorHAnsi" w:cstheme="minorBidi"/>
          <w:szCs w:val="22"/>
          <w:u w:val="single"/>
        </w:rPr>
        <w:t xml:space="preserve"> and Public Comments</w:t>
      </w:r>
    </w:p>
    <w:p w:rsidR="00200261" w:rsidP="00200261" w14:paraId="45D13507"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PUBLIC NOTICE</w:t>
      </w:r>
    </w:p>
    <w:p w:rsidR="00200261" w:rsidP="00200261" w14:paraId="05EC1EEB" w14:textId="7EB04D3E">
      <w:pPr>
        <w:pStyle w:val="NormalWeb"/>
        <w:spacing w:line="288" w:lineRule="atLeast"/>
        <w:rPr>
          <w:rFonts w:asciiTheme="majorHAnsi" w:eastAsiaTheme="minorHAnsi" w:hAnsiTheme="majorHAnsi" w:cstheme="minorBidi"/>
          <w:szCs w:val="22"/>
        </w:rPr>
      </w:pPr>
      <w:r w:rsidRPr="004877F3">
        <w:rPr>
          <w:rFonts w:asciiTheme="majorHAnsi" w:eastAsiaTheme="minorHAnsi" w:hAnsiTheme="majorHAnsi" w:cstheme="minorBidi"/>
          <w:szCs w:val="22"/>
        </w:rPr>
        <w:t xml:space="preserve">A 60-Day Federal Register Notice </w:t>
      </w:r>
      <w:r w:rsidRPr="004877F3" w:rsidR="00502FF3">
        <w:rPr>
          <w:rFonts w:asciiTheme="majorHAnsi" w:eastAsiaTheme="minorHAnsi" w:hAnsiTheme="majorHAnsi" w:cstheme="minorBidi"/>
          <w:szCs w:val="22"/>
        </w:rPr>
        <w:t xml:space="preserve">(FRN) </w:t>
      </w:r>
      <w:r w:rsidRPr="004877F3">
        <w:rPr>
          <w:rFonts w:asciiTheme="majorHAnsi" w:eastAsiaTheme="minorHAnsi" w:hAnsiTheme="majorHAnsi" w:cstheme="minorBidi"/>
          <w:szCs w:val="22"/>
        </w:rPr>
        <w:t>for the collection published on</w:t>
      </w:r>
      <w:r w:rsidRPr="004877F3" w:rsidR="000E1D08">
        <w:rPr>
          <w:rFonts w:asciiTheme="majorHAnsi" w:eastAsiaTheme="minorHAnsi" w:hAnsiTheme="majorHAnsi" w:cstheme="minorBidi"/>
          <w:szCs w:val="22"/>
        </w:rPr>
        <w:t xml:space="preserve"> </w:t>
      </w:r>
      <w:r w:rsidR="004802C1">
        <w:rPr>
          <w:rFonts w:asciiTheme="majorHAnsi" w:eastAsiaTheme="minorHAnsi" w:hAnsiTheme="majorHAnsi" w:cstheme="minorBidi"/>
          <w:szCs w:val="22"/>
        </w:rPr>
        <w:t>Wednesday, June 10</w:t>
      </w:r>
      <w:r w:rsidR="00B16EE5">
        <w:rPr>
          <w:rFonts w:asciiTheme="majorHAnsi" w:eastAsiaTheme="minorHAnsi" w:hAnsiTheme="majorHAnsi" w:cstheme="minorBidi"/>
          <w:szCs w:val="22"/>
        </w:rPr>
        <w:t>, 2026</w:t>
      </w:r>
      <w:r w:rsidRPr="004877F3">
        <w:rPr>
          <w:rFonts w:asciiTheme="majorHAnsi" w:eastAsiaTheme="minorHAnsi" w:hAnsiTheme="majorHAnsi" w:cstheme="minorBidi"/>
          <w:szCs w:val="22"/>
        </w:rPr>
        <w:t xml:space="preserve">.  The 60-Day FRN citation </w:t>
      </w:r>
      <w:r>
        <w:rPr>
          <w:rFonts w:asciiTheme="majorHAnsi" w:eastAsiaTheme="minorHAnsi" w:hAnsiTheme="majorHAnsi" w:cstheme="minorBidi"/>
          <w:szCs w:val="22"/>
        </w:rPr>
        <w:t xml:space="preserve">is </w:t>
      </w:r>
      <w:r w:rsidRPr="006E193F" w:rsidR="006E193F">
        <w:rPr>
          <w:rFonts w:asciiTheme="majorHAnsi" w:eastAsiaTheme="minorHAnsi" w:hAnsiTheme="majorHAnsi" w:cstheme="minorBidi"/>
          <w:szCs w:val="22"/>
        </w:rPr>
        <w:t>91 FR</w:t>
      </w:r>
      <w:r w:rsidR="006E193F">
        <w:rPr>
          <w:rFonts w:asciiTheme="majorHAnsi" w:eastAsiaTheme="minorHAnsi" w:hAnsiTheme="majorHAnsi" w:cstheme="minorBidi"/>
          <w:szCs w:val="22"/>
        </w:rPr>
        <w:t>N</w:t>
      </w:r>
      <w:r w:rsidRPr="006E193F" w:rsidR="006E193F">
        <w:rPr>
          <w:rFonts w:asciiTheme="majorHAnsi" w:eastAsiaTheme="minorHAnsi" w:hAnsiTheme="majorHAnsi" w:cstheme="minorBidi"/>
          <w:szCs w:val="22"/>
        </w:rPr>
        <w:t xml:space="preserve"> 35188</w:t>
      </w:r>
      <w:r>
        <w:rPr>
          <w:rFonts w:asciiTheme="majorHAnsi" w:eastAsiaTheme="minorHAnsi" w:hAnsiTheme="majorHAnsi" w:cstheme="minorBidi"/>
          <w:szCs w:val="22"/>
        </w:rPr>
        <w:t>.</w:t>
      </w:r>
      <w:r w:rsidRPr="004877F3">
        <w:rPr>
          <w:rFonts w:asciiTheme="majorHAnsi" w:eastAsiaTheme="minorHAnsi" w:hAnsiTheme="majorHAnsi" w:cstheme="minorBidi"/>
          <w:szCs w:val="22"/>
        </w:rPr>
        <w:t xml:space="preserve"> </w:t>
      </w:r>
    </w:p>
    <w:p w:rsidR="00D04E41" w:rsidRPr="00325BFB" w:rsidP="00200261" w14:paraId="627D4459" w14:textId="4C903078">
      <w:pPr>
        <w:pStyle w:val="NormalWeb"/>
        <w:spacing w:line="288" w:lineRule="atLeast"/>
        <w:rPr>
          <w:rFonts w:asciiTheme="majorHAnsi" w:eastAsiaTheme="minorHAnsi" w:hAnsiTheme="majorHAnsi"/>
        </w:rPr>
      </w:pPr>
      <w:r w:rsidRPr="00325BFB">
        <w:rPr>
          <w:rFonts w:asciiTheme="majorHAnsi" w:eastAsiaTheme="minorHAnsi" w:hAnsiTheme="majorHAnsi"/>
        </w:rPr>
        <w:t xml:space="preserve">No comments were received during the 60-Day Comment Period. </w:t>
      </w:r>
      <w:r w:rsidRPr="00B16EE5">
        <w:rPr>
          <w:rFonts w:asciiTheme="majorHAnsi" w:eastAsiaTheme="minorHAnsi" w:hAnsiTheme="majorHAnsi" w:cstheme="minorBidi"/>
          <w:szCs w:val="22"/>
        </w:rPr>
        <w:t xml:space="preserve"> </w:t>
      </w:r>
    </w:p>
    <w:p w:rsidR="004877F3" w:rsidRPr="00776D47" w:rsidP="004877F3" w14:paraId="350F4CD2" w14:textId="458A6387">
      <w:pPr>
        <w:pStyle w:val="NormalWeb"/>
        <w:spacing w:line="288" w:lineRule="atLeast"/>
        <w:rPr>
          <w:rFonts w:asciiTheme="majorHAnsi" w:hAnsiTheme="majorHAnsi"/>
        </w:rPr>
      </w:pPr>
      <w:r w:rsidRPr="00776D47">
        <w:rPr>
          <w:rFonts w:asciiTheme="majorHAnsi" w:eastAsiaTheme="minorHAnsi" w:hAnsiTheme="majorHAnsi" w:cstheme="minorBidi"/>
          <w:szCs w:val="22"/>
        </w:rPr>
        <w:t xml:space="preserve">A 30-Day Federal Register Notice for the collection published on </w:t>
      </w:r>
      <w:r w:rsidR="00956A1C">
        <w:rPr>
          <w:rFonts w:asciiTheme="majorHAnsi" w:eastAsiaTheme="minorHAnsi" w:hAnsiTheme="majorHAnsi" w:cstheme="minorBidi"/>
          <w:szCs w:val="22"/>
        </w:rPr>
        <w:t>Monday</w:t>
      </w:r>
      <w:r w:rsidR="00776D47">
        <w:rPr>
          <w:rFonts w:asciiTheme="majorHAnsi" w:eastAsiaTheme="minorHAnsi" w:hAnsiTheme="majorHAnsi" w:cstheme="minorBidi"/>
          <w:szCs w:val="22"/>
        </w:rPr>
        <w:t xml:space="preserve">, </w:t>
      </w:r>
      <w:r w:rsidR="00FA5F37">
        <w:rPr>
          <w:rFonts w:asciiTheme="majorHAnsi" w:eastAsiaTheme="minorHAnsi" w:hAnsiTheme="majorHAnsi" w:cstheme="minorBidi"/>
          <w:szCs w:val="22"/>
        </w:rPr>
        <w:t>August</w:t>
      </w:r>
      <w:r w:rsidR="00776D47">
        <w:rPr>
          <w:rFonts w:asciiTheme="majorHAnsi" w:eastAsiaTheme="minorHAnsi" w:hAnsiTheme="majorHAnsi" w:cstheme="minorBidi"/>
          <w:szCs w:val="22"/>
        </w:rPr>
        <w:t xml:space="preserve"> </w:t>
      </w:r>
      <w:r w:rsidR="00FA5F37">
        <w:rPr>
          <w:rFonts w:asciiTheme="majorHAnsi" w:eastAsiaTheme="minorHAnsi" w:hAnsiTheme="majorHAnsi" w:cstheme="minorBidi"/>
          <w:szCs w:val="22"/>
        </w:rPr>
        <w:t>31</w:t>
      </w:r>
      <w:r w:rsidR="00776D47">
        <w:rPr>
          <w:rFonts w:asciiTheme="majorHAnsi" w:eastAsiaTheme="minorHAnsi" w:hAnsiTheme="majorHAnsi" w:cstheme="minorBidi"/>
          <w:szCs w:val="22"/>
        </w:rPr>
        <w:t xml:space="preserve">, 2026. The FRN citation is </w:t>
      </w:r>
      <w:r w:rsidRPr="00FA5F37" w:rsidR="00FA5F37">
        <w:rPr>
          <w:rFonts w:asciiTheme="majorHAnsi" w:eastAsiaTheme="minorHAnsi" w:hAnsiTheme="majorHAnsi" w:cstheme="minorBidi"/>
          <w:szCs w:val="22"/>
        </w:rPr>
        <w:t>91 FR</w:t>
      </w:r>
      <w:r w:rsidR="00FA5F37">
        <w:rPr>
          <w:rFonts w:asciiTheme="majorHAnsi" w:eastAsiaTheme="minorHAnsi" w:hAnsiTheme="majorHAnsi" w:cstheme="minorBidi"/>
          <w:szCs w:val="22"/>
        </w:rPr>
        <w:t>N</w:t>
      </w:r>
      <w:r w:rsidRPr="00FA5F37" w:rsidR="00FA5F37">
        <w:rPr>
          <w:rFonts w:asciiTheme="majorHAnsi" w:eastAsiaTheme="minorHAnsi" w:hAnsiTheme="majorHAnsi" w:cstheme="minorBidi"/>
          <w:szCs w:val="22"/>
        </w:rPr>
        <w:t xml:space="preserve"> 55845</w:t>
      </w:r>
      <w:r w:rsidR="00FA5F37">
        <w:rPr>
          <w:rFonts w:asciiTheme="majorHAnsi" w:eastAsiaTheme="minorHAnsi" w:hAnsiTheme="majorHAnsi" w:cstheme="minorBidi"/>
          <w:szCs w:val="22"/>
        </w:rPr>
        <w:t>.</w:t>
      </w:r>
    </w:p>
    <w:p w:rsidR="00200261" w:rsidP="00200261" w14:paraId="0BA5299B"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B: CONSULTATION</w:t>
      </w:r>
    </w:p>
    <w:p w:rsidR="00571698" w:rsidP="00B55E9F" w14:paraId="5A39D315" w14:textId="77777777">
      <w:pPr>
        <w:pStyle w:val="NormalWeb"/>
        <w:spacing w:line="288" w:lineRule="atLeast"/>
        <w:rPr>
          <w:rFonts w:asciiTheme="majorHAnsi" w:hAnsiTheme="majorHAnsi"/>
          <w:i/>
        </w:rPr>
      </w:pPr>
      <w:r w:rsidRPr="00893738">
        <w:rPr>
          <w:rFonts w:asciiTheme="majorHAnsi" w:eastAsiaTheme="minorHAnsi" w:hAnsiTheme="majorHAnsi" w:cstheme="minorBidi"/>
          <w:szCs w:val="22"/>
        </w:rPr>
        <w:t>No additional consultation apart from soliciting public comments through the Federal Register was conducted for this submission.</w:t>
      </w:r>
      <w:r>
        <w:rPr>
          <w:rFonts w:asciiTheme="majorHAnsi" w:eastAsiaTheme="minorHAnsi" w:hAnsiTheme="majorHAnsi" w:cstheme="minorBidi"/>
          <w:szCs w:val="22"/>
        </w:rPr>
        <w:t xml:space="preserve"> </w:t>
      </w:r>
    </w:p>
    <w:p w:rsidR="00571698" w:rsidP="006E563D" w14:paraId="7763BA2C" w14:textId="77777777">
      <w:pPr>
        <w:spacing w:after="0" w:line="240" w:lineRule="auto"/>
        <w:rPr>
          <w:rFonts w:asciiTheme="majorHAnsi" w:hAnsiTheme="majorHAnsi"/>
          <w:sz w:val="24"/>
          <w:u w:val="single"/>
        </w:rPr>
      </w:pPr>
      <w:r w:rsidRPr="006A13FA">
        <w:rPr>
          <w:rFonts w:asciiTheme="majorHAnsi" w:hAnsiTheme="majorHAnsi"/>
          <w:sz w:val="24"/>
        </w:rPr>
        <w:t>9</w:t>
      </w:r>
      <w:r w:rsidRPr="006A13FA">
        <w:rPr>
          <w:rFonts w:asciiTheme="majorHAnsi" w:hAnsiTheme="majorHAnsi"/>
          <w:sz w:val="24"/>
        </w:rPr>
        <w:t xml:space="preserve">. </w:t>
      </w:r>
      <w:r w:rsidRPr="006A13FA">
        <w:rPr>
          <w:rFonts w:asciiTheme="majorHAnsi" w:hAnsiTheme="majorHAnsi"/>
          <w:sz w:val="24"/>
        </w:rPr>
        <w:tab/>
      </w:r>
      <w:r w:rsidRPr="006A13FA">
        <w:rPr>
          <w:rFonts w:asciiTheme="majorHAnsi" w:hAnsiTheme="majorHAnsi"/>
          <w:sz w:val="24"/>
          <w:u w:val="single"/>
        </w:rPr>
        <w:t>Gifts</w:t>
      </w:r>
      <w:r w:rsidRPr="006A13FA">
        <w:rPr>
          <w:rFonts w:asciiTheme="majorHAnsi" w:hAnsiTheme="majorHAnsi"/>
          <w:sz w:val="24"/>
          <w:u w:val="single"/>
        </w:rPr>
        <w:t xml:space="preserve"> or Payment</w:t>
      </w:r>
      <w:r w:rsidR="0085688C">
        <w:rPr>
          <w:rFonts w:asciiTheme="majorHAnsi" w:hAnsiTheme="majorHAnsi"/>
          <w:sz w:val="24"/>
          <w:u w:val="single"/>
        </w:rPr>
        <w:t xml:space="preserve"> </w:t>
      </w:r>
    </w:p>
    <w:p w:rsidR="00D95E18" w:rsidRPr="0085688C" w:rsidP="006E563D" w14:paraId="47EA1941" w14:textId="77777777">
      <w:pPr>
        <w:spacing w:after="0" w:line="240" w:lineRule="auto"/>
        <w:rPr>
          <w:rFonts w:asciiTheme="majorHAnsi" w:hAnsiTheme="majorHAnsi"/>
          <w:sz w:val="24"/>
        </w:rPr>
      </w:pPr>
    </w:p>
    <w:p w:rsidR="006A13FA" w:rsidP="00893738" w14:paraId="7AD7A269" w14:textId="77777777">
      <w:pPr>
        <w:spacing w:after="0" w:line="240" w:lineRule="auto"/>
        <w:rPr>
          <w:rFonts w:asciiTheme="majorHAnsi" w:hAnsiTheme="majorHAnsi"/>
          <w:i/>
          <w:sz w:val="24"/>
        </w:rPr>
      </w:pPr>
      <w:r w:rsidRPr="00D5121C">
        <w:rPr>
          <w:rFonts w:asciiTheme="majorHAnsi" w:hAnsiTheme="majorHAnsi"/>
          <w:sz w:val="24"/>
        </w:rPr>
        <w:t>No payments or gifts are being offered to respondents as an incentive to participate in the collection.</w:t>
      </w:r>
      <w:r w:rsidRPr="006A13FA">
        <w:rPr>
          <w:rFonts w:asciiTheme="majorHAnsi" w:hAnsiTheme="majorHAnsi"/>
          <w:i/>
          <w:sz w:val="24"/>
        </w:rPr>
        <w:t xml:space="preserve"> </w:t>
      </w:r>
    </w:p>
    <w:p w:rsidR="006A13FA" w:rsidP="006A13FA" w14:paraId="3D7E8125" w14:textId="77777777">
      <w:pPr>
        <w:spacing w:after="0" w:line="240" w:lineRule="auto"/>
        <w:rPr>
          <w:rFonts w:asciiTheme="majorHAnsi" w:hAnsiTheme="majorHAnsi"/>
          <w:i/>
          <w:sz w:val="24"/>
        </w:rPr>
      </w:pPr>
    </w:p>
    <w:p w:rsidR="00F97482" w:rsidP="006A13FA" w14:paraId="392D2A9B" w14:textId="77777777">
      <w:pPr>
        <w:spacing w:after="0" w:line="240" w:lineRule="auto"/>
        <w:rPr>
          <w:rFonts w:asciiTheme="majorHAnsi" w:hAnsiTheme="majorHAnsi"/>
          <w:sz w:val="24"/>
          <w:u w:val="single"/>
        </w:rPr>
      </w:pPr>
      <w:r>
        <w:rPr>
          <w:rFonts w:asciiTheme="majorHAnsi" w:hAnsiTheme="majorHAnsi"/>
          <w:sz w:val="24"/>
        </w:rPr>
        <w:t>10</w:t>
      </w:r>
      <w:r>
        <w:rPr>
          <w:rFonts w:asciiTheme="majorHAnsi" w:hAnsiTheme="majorHAnsi"/>
          <w:sz w:val="24"/>
        </w:rPr>
        <w:t xml:space="preserve">.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D5121C" w:rsidP="006A13FA" w14:paraId="14C83EB3" w14:textId="77777777">
      <w:pPr>
        <w:spacing w:after="0" w:line="240" w:lineRule="auto"/>
        <w:rPr>
          <w:rFonts w:asciiTheme="majorHAnsi" w:hAnsiTheme="majorHAnsi"/>
          <w:sz w:val="24"/>
          <w:u w:val="single"/>
        </w:rPr>
      </w:pPr>
    </w:p>
    <w:p w:rsidR="00D95E18" w:rsidP="00893738" w14:paraId="02688AE1" w14:textId="4DB3DE80">
      <w:pPr>
        <w:spacing w:after="0" w:line="240" w:lineRule="auto"/>
        <w:rPr>
          <w:rFonts w:asciiTheme="majorHAnsi" w:hAnsiTheme="majorHAnsi"/>
          <w:sz w:val="24"/>
        </w:rPr>
      </w:pPr>
      <w:r w:rsidRPr="00D95E18">
        <w:rPr>
          <w:rFonts w:asciiTheme="majorHAnsi" w:hAnsiTheme="majorHAnsi"/>
          <w:sz w:val="24"/>
        </w:rPr>
        <w:t xml:space="preserve">A Privacy Act Statement is not required for this collection because we are not requesting individuals to </w:t>
      </w:r>
      <w:r w:rsidR="008A5F25">
        <w:rPr>
          <w:rFonts w:asciiTheme="majorHAnsi" w:hAnsiTheme="majorHAnsi"/>
          <w:sz w:val="24"/>
        </w:rPr>
        <w:t xml:space="preserve">directly </w:t>
      </w:r>
      <w:r w:rsidRPr="00D95E18">
        <w:rPr>
          <w:rFonts w:asciiTheme="majorHAnsi" w:hAnsiTheme="majorHAnsi"/>
          <w:sz w:val="24"/>
        </w:rPr>
        <w:t>furnish personal information for a system of records.</w:t>
      </w:r>
      <w:r w:rsidR="008A5F25">
        <w:rPr>
          <w:rFonts w:asciiTheme="majorHAnsi" w:hAnsiTheme="majorHAnsi"/>
          <w:sz w:val="24"/>
        </w:rPr>
        <w:t xml:space="preserve"> Nevertheless, the </w:t>
      </w:r>
      <w:r w:rsidRPr="00D95E18">
        <w:rPr>
          <w:rFonts w:asciiTheme="majorHAnsi" w:hAnsiTheme="majorHAnsi"/>
          <w:sz w:val="24"/>
        </w:rPr>
        <w:t xml:space="preserve">response is protected as confidential and handled as if it was PII in the recruiting </w:t>
      </w:r>
      <w:r w:rsidR="009C16B4">
        <w:rPr>
          <w:rFonts w:asciiTheme="majorHAnsi" w:hAnsiTheme="majorHAnsi"/>
          <w:sz w:val="24"/>
        </w:rPr>
        <w:t>S</w:t>
      </w:r>
      <w:r w:rsidRPr="00D95E18">
        <w:rPr>
          <w:rFonts w:asciiTheme="majorHAnsi" w:hAnsiTheme="majorHAnsi"/>
          <w:sz w:val="24"/>
        </w:rPr>
        <w:t>ervice information systems covered under the following SORNS:</w:t>
      </w:r>
    </w:p>
    <w:p w:rsidR="00D95E18" w:rsidRPr="00D95E18" w:rsidP="00D95E18" w14:paraId="7FA49B39" w14:textId="77777777">
      <w:pPr>
        <w:spacing w:after="0" w:line="240" w:lineRule="auto"/>
        <w:ind w:firstLine="720"/>
        <w:rPr>
          <w:rFonts w:asciiTheme="majorHAnsi" w:hAnsiTheme="majorHAnsi"/>
          <w:sz w:val="24"/>
        </w:rPr>
      </w:pPr>
    </w:p>
    <w:p w:rsidR="00A11FD1" w:rsidRPr="00A11FD1" w:rsidP="00A11FD1" w14:paraId="68E3D078" w14:textId="77777777">
      <w:pPr>
        <w:spacing w:after="0" w:line="240" w:lineRule="auto"/>
        <w:ind w:firstLine="720"/>
        <w:rPr>
          <w:rFonts w:asciiTheme="majorHAnsi" w:hAnsiTheme="majorHAnsi"/>
          <w:sz w:val="24"/>
        </w:rPr>
      </w:pPr>
      <w:r w:rsidRPr="00A11FD1">
        <w:rPr>
          <w:rFonts w:asciiTheme="majorHAnsi" w:hAnsiTheme="majorHAnsi"/>
          <w:sz w:val="24"/>
        </w:rPr>
        <w:t>Completed forms are covered by recruiting and official military personnel SORNS maintained by each of the Services.  Applicable SORNs:</w:t>
      </w:r>
    </w:p>
    <w:p w:rsidR="00A11FD1" w:rsidRPr="00A11FD1" w:rsidP="00A11FD1" w14:paraId="06C1789E" w14:textId="77777777">
      <w:pPr>
        <w:spacing w:after="0" w:line="240" w:lineRule="auto"/>
        <w:ind w:firstLine="720"/>
        <w:rPr>
          <w:rFonts w:asciiTheme="majorHAnsi" w:hAnsiTheme="majorHAnsi"/>
          <w:sz w:val="24"/>
        </w:rPr>
      </w:pPr>
      <w:r w:rsidRPr="00A11FD1">
        <w:rPr>
          <w:rFonts w:asciiTheme="majorHAnsi" w:hAnsiTheme="majorHAnsi"/>
          <w:sz w:val="24"/>
        </w:rPr>
        <w:t xml:space="preserve"> </w:t>
      </w:r>
    </w:p>
    <w:p w:rsidR="008A5F25" w:rsidP="00A11FD1" w14:paraId="37617E31" w14:textId="086BA637">
      <w:pPr>
        <w:numPr>
          <w:ilvl w:val="0"/>
          <w:numId w:val="27"/>
        </w:numPr>
        <w:spacing w:after="0" w:line="240" w:lineRule="auto"/>
        <w:rPr>
          <w:rFonts w:asciiTheme="majorHAnsi" w:hAnsiTheme="majorHAnsi"/>
          <w:sz w:val="24"/>
        </w:rPr>
      </w:pPr>
      <w:r>
        <w:rPr>
          <w:rFonts w:asciiTheme="majorHAnsi" w:hAnsiTheme="majorHAnsi"/>
          <w:sz w:val="24"/>
        </w:rPr>
        <w:t>DoW</w:t>
      </w:r>
      <w:r>
        <w:rPr>
          <w:rFonts w:asciiTheme="majorHAnsi" w:hAnsiTheme="majorHAnsi"/>
          <w:sz w:val="24"/>
        </w:rPr>
        <w:t xml:space="preserve">: DoD-0020, Military Human Resource Records, </w:t>
      </w:r>
      <w:hyperlink r:id="rId8" w:history="1">
        <w:r w:rsidRPr="002E2004" w:rsidR="00B1555D">
          <w:rPr>
            <w:rStyle w:val="Hyperlink"/>
            <w:rFonts w:asciiTheme="majorHAnsi" w:hAnsiTheme="majorHAnsi"/>
            <w:sz w:val="24"/>
          </w:rPr>
          <w:t>https://www.federalregister.gov/documents/2024/05/15/2024-09967/privacy-act-of-1974-system-of-records</w:t>
        </w:r>
      </w:hyperlink>
      <w:r w:rsidR="00B1555D">
        <w:rPr>
          <w:rFonts w:asciiTheme="majorHAnsi" w:hAnsiTheme="majorHAnsi"/>
          <w:sz w:val="24"/>
        </w:rPr>
        <w:t xml:space="preserve"> </w:t>
      </w:r>
    </w:p>
    <w:p w:rsidR="00F9283E" w:rsidP="00325BFB" w14:paraId="3428EFC7" w14:textId="77777777">
      <w:pPr>
        <w:spacing w:after="0" w:line="240" w:lineRule="auto"/>
        <w:ind w:left="720"/>
        <w:rPr>
          <w:rFonts w:asciiTheme="majorHAnsi" w:hAnsiTheme="majorHAnsi"/>
          <w:sz w:val="24"/>
        </w:rPr>
      </w:pPr>
    </w:p>
    <w:p w:rsidR="00F9283E" w:rsidRPr="008C321E" w:rsidP="008C321E" w14:paraId="07A87E11" w14:textId="67938A67">
      <w:pPr>
        <w:numPr>
          <w:ilvl w:val="0"/>
          <w:numId w:val="27"/>
        </w:numPr>
        <w:spacing w:after="0" w:line="240" w:lineRule="auto"/>
        <w:rPr>
          <w:rFonts w:asciiTheme="majorHAnsi" w:hAnsiTheme="majorHAnsi"/>
          <w:sz w:val="24"/>
        </w:rPr>
      </w:pPr>
      <w:r w:rsidRPr="00A11FD1">
        <w:rPr>
          <w:rFonts w:asciiTheme="majorHAnsi" w:hAnsiTheme="majorHAnsi"/>
          <w:sz w:val="24"/>
        </w:rPr>
        <w:t>USMEPCOM: A0601-270 USMEPCOM DoD, U.S. Military Processing Command Integrated Resource System (USMIRS)</w:t>
      </w:r>
    </w:p>
    <w:p w:rsidR="008C321E" w:rsidRPr="00A11FD1" w:rsidP="006021F8" w14:paraId="32770546" w14:textId="643D8570">
      <w:pPr>
        <w:pStyle w:val="ListParagraph"/>
        <w:rPr>
          <w:rFonts w:asciiTheme="majorHAnsi" w:hAnsiTheme="majorHAnsi"/>
          <w:sz w:val="24"/>
        </w:rPr>
      </w:pPr>
      <w:hyperlink r:id="rId9" w:history="1">
        <w:r w:rsidRPr="002E2004">
          <w:rPr>
            <w:rStyle w:val="Hyperlink"/>
            <w:rFonts w:asciiTheme="majorHAnsi" w:hAnsiTheme="majorHAnsi"/>
            <w:sz w:val="24"/>
          </w:rPr>
          <w:t>https://www.federalregister.gov/documents/2021/04/21/2021-08286/privacy-act-of-1974-system-of-records</w:t>
        </w:r>
      </w:hyperlink>
      <w:r>
        <w:rPr>
          <w:rFonts w:asciiTheme="majorHAnsi" w:hAnsiTheme="majorHAnsi"/>
          <w:sz w:val="24"/>
        </w:rPr>
        <w:t xml:space="preserve"> </w:t>
      </w:r>
    </w:p>
    <w:p w:rsidR="001C6711" w:rsidRPr="00325BFB" w:rsidP="00325BFB" w14:paraId="17A3FF01" w14:textId="2F2CE8D0">
      <w:pPr>
        <w:numPr>
          <w:ilvl w:val="0"/>
          <w:numId w:val="27"/>
        </w:numPr>
        <w:spacing w:after="0" w:line="240" w:lineRule="auto"/>
        <w:rPr>
          <w:rFonts w:asciiTheme="majorHAnsi" w:hAnsiTheme="majorHAnsi"/>
          <w:sz w:val="24"/>
        </w:rPr>
      </w:pPr>
      <w:r w:rsidRPr="00A11FD1">
        <w:rPr>
          <w:rFonts w:asciiTheme="majorHAnsi" w:hAnsiTheme="majorHAnsi"/>
          <w:sz w:val="24"/>
        </w:rPr>
        <w:t>Army: A0601-210a USAREC</w:t>
      </w:r>
      <w:r w:rsidR="008A5F25">
        <w:rPr>
          <w:rFonts w:asciiTheme="majorHAnsi" w:hAnsiTheme="majorHAnsi"/>
          <w:sz w:val="24"/>
        </w:rPr>
        <w:t>, Enlisted Eligibility Files</w:t>
      </w:r>
      <w:r w:rsidR="009E4A52">
        <w:rPr>
          <w:rFonts w:asciiTheme="majorHAnsi" w:hAnsiTheme="majorHAnsi"/>
          <w:sz w:val="24"/>
        </w:rPr>
        <w:t xml:space="preserve"> </w:t>
      </w:r>
      <w:hyperlink r:id="rId10" w:history="1">
        <w:r w:rsidRPr="0084034C">
          <w:rPr>
            <w:rStyle w:val="Hyperlink"/>
            <w:rFonts w:asciiTheme="majorHAnsi" w:hAnsiTheme="majorHAnsi"/>
            <w:sz w:val="24"/>
          </w:rPr>
          <w:t>https://doc.defense.gov/DIRECTORATES/Privacy-and-Civil-Liberties-Directorate/Privacy/SORNsIndex/Article/4012964/a0601-210a-usarec/</w:t>
        </w:r>
      </w:hyperlink>
    </w:p>
    <w:p w:rsidR="008C321E" w:rsidRPr="001C6711" w:rsidP="00325BFB" w14:paraId="19168CA8" w14:textId="77777777">
      <w:pPr>
        <w:spacing w:after="0" w:line="240" w:lineRule="auto"/>
        <w:ind w:left="720"/>
      </w:pPr>
    </w:p>
    <w:p w:rsidR="00A11FD1" w:rsidRPr="00A11FD1" w:rsidP="00A11FD1" w14:paraId="2B9948D1" w14:textId="77777777">
      <w:pPr>
        <w:numPr>
          <w:ilvl w:val="0"/>
          <w:numId w:val="27"/>
        </w:numPr>
        <w:spacing w:after="0" w:line="240" w:lineRule="auto"/>
        <w:rPr>
          <w:rFonts w:asciiTheme="majorHAnsi" w:hAnsiTheme="majorHAnsi"/>
          <w:sz w:val="24"/>
        </w:rPr>
      </w:pPr>
      <w:r w:rsidRPr="00A11FD1">
        <w:rPr>
          <w:rFonts w:asciiTheme="majorHAnsi" w:hAnsiTheme="majorHAnsi"/>
          <w:sz w:val="24"/>
        </w:rPr>
        <w:t>Air Force: F036 AETC R, Air Force Recruiting Information Support System (AFRISS) Records,</w:t>
      </w:r>
    </w:p>
    <w:p w:rsidR="009E4A52" w:rsidP="00824A32" w14:paraId="50B12A68" w14:textId="03B68690">
      <w:pPr>
        <w:pStyle w:val="ListParagraph"/>
        <w:rPr>
          <w:rFonts w:asciiTheme="majorHAnsi" w:hAnsiTheme="majorHAnsi"/>
          <w:sz w:val="24"/>
        </w:rPr>
      </w:pPr>
      <w:hyperlink r:id="rId11" w:history="1">
        <w:r w:rsidRPr="0084034C">
          <w:rPr>
            <w:rStyle w:val="Hyperlink"/>
            <w:rFonts w:asciiTheme="majorHAnsi" w:hAnsiTheme="majorHAnsi"/>
            <w:sz w:val="24"/>
          </w:rPr>
          <w:t>https://doc.defense.gov/DIRECTORATES/Privacy-and-Civil-Liberties-Directorate/Privacy/SORNsIndex/Article/4010486/f036-aetc-r/</w:t>
        </w:r>
      </w:hyperlink>
    </w:p>
    <w:p w:rsidR="00B1555D" w:rsidP="00B1555D" w14:paraId="00518D8D" w14:textId="77777777">
      <w:pPr>
        <w:numPr>
          <w:ilvl w:val="0"/>
          <w:numId w:val="27"/>
        </w:numPr>
        <w:spacing w:after="0" w:line="240" w:lineRule="auto"/>
        <w:rPr>
          <w:rFonts w:asciiTheme="majorHAnsi" w:hAnsiTheme="majorHAnsi"/>
          <w:sz w:val="24"/>
        </w:rPr>
      </w:pPr>
      <w:r w:rsidRPr="00A11FD1">
        <w:rPr>
          <w:rFonts w:asciiTheme="majorHAnsi" w:hAnsiTheme="majorHAnsi"/>
          <w:sz w:val="24"/>
        </w:rPr>
        <w:t xml:space="preserve">Marine Corps: M01133-3, Marine Corps Recruiting Information Support System </w:t>
      </w:r>
    </w:p>
    <w:p w:rsidR="00B1555D" w:rsidRPr="00325BFB" w:rsidP="00325BFB" w14:paraId="7A804705" w14:textId="02E7B49C">
      <w:pPr>
        <w:spacing w:after="0" w:line="240" w:lineRule="auto"/>
        <w:ind w:left="720"/>
        <w:rPr>
          <w:rFonts w:asciiTheme="majorHAnsi" w:hAnsiTheme="majorHAnsi"/>
          <w:sz w:val="24"/>
        </w:rPr>
      </w:pPr>
      <w:r w:rsidRPr="00B1555D">
        <w:rPr>
          <w:rFonts w:asciiTheme="majorHAnsi" w:hAnsiTheme="majorHAnsi"/>
          <w:sz w:val="24"/>
        </w:rPr>
        <w:t>(MCRISS)</w:t>
      </w:r>
      <w:r w:rsidRPr="00B1555D">
        <w:rPr>
          <w:rFonts w:asciiTheme="majorHAnsi" w:hAnsiTheme="majorHAnsi"/>
          <w:sz w:val="24"/>
        </w:rPr>
        <w:t xml:space="preserve"> </w:t>
      </w:r>
      <w:hyperlink r:id="rId12" w:history="1">
        <w:r w:rsidRPr="0084034C" w:rsidR="00D7079A">
          <w:rPr>
            <w:rStyle w:val="Hyperlink"/>
            <w:rFonts w:asciiTheme="majorHAnsi" w:hAnsiTheme="majorHAnsi"/>
            <w:sz w:val="24"/>
          </w:rPr>
          <w:t>https://doc.defense.gov/DIRECTORATES/Privacy-and-Civil-Liberties-Directorate/Privacy/SORNsIndex/Article/4008287/m01133-3/</w:t>
        </w:r>
      </w:hyperlink>
      <w:r w:rsidR="00D7079A">
        <w:rPr>
          <w:rFonts w:asciiTheme="majorHAnsi" w:hAnsiTheme="majorHAnsi"/>
          <w:sz w:val="24"/>
        </w:rPr>
        <w:t xml:space="preserve"> </w:t>
      </w:r>
    </w:p>
    <w:p w:rsidR="008C321E" w:rsidRPr="00A11FD1" w:rsidP="00B1555D" w14:paraId="45855DDF" w14:textId="77777777">
      <w:pPr>
        <w:pStyle w:val="ListParagraph"/>
      </w:pPr>
    </w:p>
    <w:p w:rsidR="00A11FD1" w:rsidRPr="008A5F25" w:rsidP="005C42EA" w14:paraId="5C63DA5B" w14:textId="1DCA557B">
      <w:pPr>
        <w:pStyle w:val="ListParagraph"/>
        <w:numPr>
          <w:ilvl w:val="0"/>
          <w:numId w:val="28"/>
        </w:numPr>
        <w:spacing w:after="0" w:line="240" w:lineRule="auto"/>
        <w:ind w:left="720"/>
        <w:rPr>
          <w:rFonts w:asciiTheme="majorHAnsi" w:hAnsiTheme="majorHAnsi"/>
          <w:sz w:val="24"/>
        </w:rPr>
      </w:pPr>
      <w:r w:rsidRPr="008A5F25">
        <w:rPr>
          <w:rFonts w:asciiTheme="majorHAnsi" w:hAnsiTheme="majorHAnsi"/>
          <w:sz w:val="24"/>
        </w:rPr>
        <w:t>Coast Guard: DHS/USCG-027, Recruiting Files</w:t>
      </w:r>
    </w:p>
    <w:p w:rsidR="00D95E18" w:rsidRPr="00D95E18" w:rsidP="00325BFB" w14:paraId="4AEA7B16" w14:textId="692A2C50">
      <w:pPr>
        <w:pStyle w:val="ListParagraph"/>
        <w:rPr>
          <w:rFonts w:asciiTheme="majorHAnsi" w:hAnsiTheme="majorHAnsi"/>
          <w:sz w:val="24"/>
        </w:rPr>
      </w:pPr>
      <w:hyperlink r:id="rId13" w:history="1">
        <w:r w:rsidRPr="002E2004">
          <w:rPr>
            <w:rStyle w:val="Hyperlink"/>
            <w:rFonts w:asciiTheme="majorHAnsi" w:hAnsiTheme="majorHAnsi"/>
            <w:sz w:val="24"/>
          </w:rPr>
          <w:t>https://www.federalregister.gov/documents/2011/08/10/2011-20225/privacy-act-of-1974-department-of-homeland-security-united-states-coast-guard-dhsuscg-027-recruiting</w:t>
        </w:r>
      </w:hyperlink>
      <w:r>
        <w:rPr>
          <w:rFonts w:asciiTheme="majorHAnsi" w:hAnsiTheme="majorHAnsi"/>
          <w:sz w:val="24"/>
        </w:rPr>
        <w:t xml:space="preserve"> </w:t>
      </w:r>
    </w:p>
    <w:p w:rsidR="00D95E18" w:rsidP="00A11FD1" w14:paraId="2080EA1D" w14:textId="77777777">
      <w:pPr>
        <w:spacing w:after="0" w:line="240" w:lineRule="auto"/>
        <w:rPr>
          <w:rFonts w:asciiTheme="majorHAnsi" w:hAnsiTheme="majorHAnsi"/>
          <w:sz w:val="24"/>
        </w:rPr>
      </w:pPr>
      <w:r w:rsidRPr="00A11FD1">
        <w:rPr>
          <w:rFonts w:asciiTheme="majorHAnsi" w:hAnsiTheme="majorHAnsi"/>
          <w:sz w:val="24"/>
        </w:rPr>
        <w:t>A copy of the PIA, MEPCOM Integrated Resource System, has been provided with this package for OMB’s review.</w:t>
      </w:r>
    </w:p>
    <w:p w:rsidR="00A11FD1" w:rsidRPr="00D95E18" w:rsidP="00A11FD1" w14:paraId="0CA21C53" w14:textId="77777777">
      <w:pPr>
        <w:spacing w:after="0" w:line="240" w:lineRule="auto"/>
        <w:rPr>
          <w:rFonts w:asciiTheme="majorHAnsi" w:hAnsiTheme="majorHAnsi"/>
          <w:sz w:val="24"/>
        </w:rPr>
      </w:pPr>
    </w:p>
    <w:p w:rsidR="00D5121C" w:rsidRPr="00D5121C" w:rsidP="00A11FD1" w14:paraId="42256210" w14:textId="77777777">
      <w:pPr>
        <w:spacing w:after="0" w:line="240" w:lineRule="auto"/>
        <w:rPr>
          <w:rFonts w:asciiTheme="majorHAnsi" w:hAnsiTheme="majorHAnsi"/>
          <w:sz w:val="24"/>
        </w:rPr>
      </w:pPr>
      <w:r w:rsidRPr="00D95E18">
        <w:rPr>
          <w:rFonts w:asciiTheme="majorHAnsi" w:hAnsiTheme="majorHAnsi"/>
          <w:sz w:val="24"/>
        </w:rPr>
        <w:t xml:space="preserve">Records </w:t>
      </w:r>
      <w:r w:rsidR="000E1D08">
        <w:rPr>
          <w:rFonts w:asciiTheme="majorHAnsi" w:hAnsiTheme="majorHAnsi"/>
          <w:sz w:val="24"/>
        </w:rPr>
        <w:t>are</w:t>
      </w:r>
      <w:r w:rsidRPr="00D95E18">
        <w:rPr>
          <w:rFonts w:asciiTheme="majorHAnsi" w:hAnsiTheme="majorHAnsi"/>
          <w:sz w:val="24"/>
        </w:rPr>
        <w:t xml:space="preserve"> retained for two years and then destroyed.</w:t>
      </w:r>
    </w:p>
    <w:p w:rsidR="00996894" w:rsidP="00996894" w14:paraId="2F2FC559" w14:textId="77777777">
      <w:pPr>
        <w:spacing w:after="0" w:line="240" w:lineRule="auto"/>
        <w:rPr>
          <w:rFonts w:asciiTheme="majorHAnsi" w:hAnsiTheme="majorHAnsi"/>
          <w:i/>
          <w:sz w:val="24"/>
        </w:rPr>
      </w:pPr>
    </w:p>
    <w:p w:rsidR="00996894" w:rsidP="00996894" w14:paraId="56B2B063" w14:textId="77777777">
      <w:pPr>
        <w:spacing w:after="0" w:line="240" w:lineRule="auto"/>
        <w:rPr>
          <w:rFonts w:asciiTheme="majorHAnsi" w:hAnsiTheme="majorHAnsi"/>
          <w:sz w:val="24"/>
        </w:rPr>
      </w:pPr>
      <w:r w:rsidRPr="00337EF1">
        <w:rPr>
          <w:rFonts w:asciiTheme="majorHAnsi" w:hAnsiTheme="majorHAnsi"/>
          <w:sz w:val="24"/>
        </w:rPr>
        <w:t>11</w:t>
      </w:r>
      <w:r w:rsidRPr="00337EF1">
        <w:rPr>
          <w:rFonts w:asciiTheme="majorHAnsi" w:hAnsiTheme="majorHAnsi"/>
          <w:sz w:val="24"/>
        </w:rPr>
        <w:t xml:space="preserve">. </w:t>
      </w:r>
      <w:r w:rsidRPr="00337EF1">
        <w:rPr>
          <w:rFonts w:asciiTheme="majorHAnsi" w:hAnsiTheme="majorHAnsi"/>
          <w:sz w:val="24"/>
        </w:rPr>
        <w:tab/>
      </w:r>
      <w:r w:rsidRPr="00337EF1">
        <w:rPr>
          <w:rFonts w:asciiTheme="majorHAnsi" w:hAnsiTheme="majorHAnsi"/>
          <w:sz w:val="24"/>
          <w:u w:val="single"/>
        </w:rPr>
        <w:t>Sensitive</w:t>
      </w:r>
      <w:r w:rsidRPr="00337EF1">
        <w:rPr>
          <w:rFonts w:asciiTheme="majorHAnsi" w:hAnsiTheme="majorHAnsi"/>
          <w:sz w:val="24"/>
          <w:u w:val="single"/>
        </w:rPr>
        <w:t xml:space="preserve"> Questions</w:t>
      </w:r>
      <w:r w:rsidR="0085688C">
        <w:rPr>
          <w:rFonts w:asciiTheme="majorHAnsi" w:hAnsiTheme="majorHAnsi"/>
          <w:sz w:val="24"/>
          <w:u w:val="single"/>
        </w:rPr>
        <w:t xml:space="preserve"> </w:t>
      </w:r>
    </w:p>
    <w:p w:rsidR="009A6246" w:rsidRPr="009A6246" w:rsidP="00337EF1" w14:paraId="2025A3A1" w14:textId="77777777">
      <w:pPr>
        <w:spacing w:after="0" w:line="240" w:lineRule="auto"/>
        <w:rPr>
          <w:rFonts w:asciiTheme="majorHAnsi" w:hAnsiTheme="majorHAnsi"/>
          <w:i/>
          <w:sz w:val="24"/>
        </w:rPr>
      </w:pPr>
    </w:p>
    <w:p w:rsidR="00107348" w:rsidP="00893738" w14:paraId="5F030CE9" w14:textId="77777777">
      <w:pPr>
        <w:spacing w:after="0" w:line="240" w:lineRule="auto"/>
        <w:rPr>
          <w:rFonts w:asciiTheme="majorHAnsi" w:hAnsiTheme="majorHAnsi"/>
          <w:sz w:val="24"/>
        </w:rPr>
      </w:pPr>
      <w:r w:rsidRPr="00D5121C">
        <w:rPr>
          <w:rFonts w:asciiTheme="majorHAnsi" w:hAnsiTheme="majorHAnsi"/>
          <w:sz w:val="24"/>
        </w:rPr>
        <w:t xml:space="preserve">No questions considered sensitive are being asked in this collection. </w:t>
      </w:r>
      <w:r w:rsidRPr="00D5121C" w:rsidR="00D5121C">
        <w:rPr>
          <w:rFonts w:asciiTheme="majorHAnsi" w:hAnsiTheme="majorHAnsi"/>
          <w:sz w:val="24"/>
        </w:rPr>
        <w:t xml:space="preserve"> </w:t>
      </w:r>
    </w:p>
    <w:p w:rsidR="00107348" w:rsidP="00D5121C" w14:paraId="1313340B" w14:textId="77777777">
      <w:pPr>
        <w:spacing w:after="0" w:line="240" w:lineRule="auto"/>
        <w:ind w:firstLine="720"/>
        <w:rPr>
          <w:rFonts w:asciiTheme="majorHAnsi" w:hAnsiTheme="majorHAnsi"/>
          <w:sz w:val="24"/>
        </w:rPr>
      </w:pPr>
    </w:p>
    <w:p w:rsidR="009A6246" w:rsidP="00893738" w14:paraId="62C044F6" w14:textId="11F2EEC7">
      <w:pPr>
        <w:spacing w:after="0" w:line="240" w:lineRule="auto"/>
        <w:rPr>
          <w:rFonts w:asciiTheme="majorHAnsi" w:hAnsiTheme="majorHAnsi"/>
          <w:sz w:val="24"/>
        </w:rPr>
      </w:pPr>
      <w:r w:rsidRPr="00D5121C">
        <w:rPr>
          <w:rFonts w:asciiTheme="majorHAnsi" w:hAnsiTheme="majorHAnsi"/>
          <w:sz w:val="24"/>
        </w:rPr>
        <w:t xml:space="preserve">However, </w:t>
      </w:r>
      <w:r w:rsidRPr="00487985" w:rsidR="00487985">
        <w:rPr>
          <w:rFonts w:asciiTheme="majorHAnsi" w:hAnsiTheme="majorHAnsi"/>
          <w:sz w:val="24"/>
        </w:rPr>
        <w:t xml:space="preserve">Questions 15-18 ask the respondent to rate the applicant’s character and provide information about the applicant’s use of alcohol or drugs.  These questions help recruiters discern whether the applicant is eligible for military service.  These questions also help recruiters identify individuals with potential disqualifiers for military enlistment.  Without these questions, the military </w:t>
      </w:r>
      <w:r w:rsidR="00B83110">
        <w:rPr>
          <w:rFonts w:asciiTheme="majorHAnsi" w:hAnsiTheme="majorHAnsi"/>
          <w:sz w:val="24"/>
        </w:rPr>
        <w:t>S</w:t>
      </w:r>
      <w:r w:rsidRPr="00487985" w:rsidR="00487985">
        <w:rPr>
          <w:rFonts w:asciiTheme="majorHAnsi" w:hAnsiTheme="majorHAnsi"/>
          <w:sz w:val="24"/>
        </w:rPr>
        <w:t xml:space="preserve">ervices could potentially enlist individuals with propensities to immoral behaviors, which often results in disciplinary actions and early attrition.  </w:t>
      </w:r>
    </w:p>
    <w:p w:rsidR="00D21AA6" w:rsidP="00337EF1" w14:paraId="05228FB3" w14:textId="77777777">
      <w:pPr>
        <w:spacing w:after="0" w:line="240" w:lineRule="auto"/>
        <w:rPr>
          <w:rFonts w:asciiTheme="majorHAnsi" w:hAnsiTheme="majorHAnsi"/>
          <w:sz w:val="24"/>
        </w:rPr>
      </w:pPr>
    </w:p>
    <w:p w:rsidR="00D21AA6" w:rsidP="00337EF1" w14:paraId="19EF82F2" w14:textId="77777777">
      <w:pPr>
        <w:spacing w:after="0" w:line="240" w:lineRule="auto"/>
        <w:rPr>
          <w:rFonts w:asciiTheme="majorHAnsi" w:hAnsiTheme="majorHAnsi"/>
          <w:sz w:val="24"/>
        </w:rPr>
      </w:pPr>
      <w:r>
        <w:rPr>
          <w:rFonts w:asciiTheme="majorHAnsi" w:hAnsiTheme="majorHAnsi"/>
          <w:sz w:val="24"/>
        </w:rPr>
        <w:t>12</w:t>
      </w:r>
      <w:r>
        <w:rPr>
          <w:rFonts w:asciiTheme="majorHAnsi" w:hAnsiTheme="majorHAnsi"/>
          <w:sz w:val="24"/>
        </w:rPr>
        <w:t xml:space="preserve">. </w:t>
      </w:r>
      <w:r w:rsidR="00A76F7E">
        <w:rPr>
          <w:rFonts w:asciiTheme="majorHAnsi" w:hAnsiTheme="majorHAnsi"/>
          <w:sz w:val="24"/>
        </w:rPr>
        <w:tab/>
      </w:r>
      <w:r w:rsidRPr="00A77157" w:rsidR="00A76F7E">
        <w:rPr>
          <w:rFonts w:asciiTheme="majorHAnsi" w:hAnsiTheme="majorHAnsi"/>
          <w:sz w:val="24"/>
          <w:u w:val="single"/>
        </w:rPr>
        <w:t>Respondent</w:t>
      </w:r>
      <w:r w:rsidRPr="00A77157" w:rsidR="00A76F7E">
        <w:rPr>
          <w:rFonts w:asciiTheme="majorHAnsi" w:hAnsiTheme="majorHAnsi"/>
          <w:sz w:val="24"/>
          <w:u w:val="single"/>
        </w:rPr>
        <w:t xml:space="preserve"> Burden and its Labor Costs</w:t>
      </w:r>
    </w:p>
    <w:p w:rsidR="00B55E9F" w:rsidP="00B55E9F" w14:paraId="147F4B3E" w14:textId="77777777">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p w:rsidR="00B55E9F" w:rsidRPr="00235D71" w:rsidP="00235D71" w14:paraId="72764E61" w14:textId="77777777">
      <w:pPr>
        <w:spacing w:after="0" w:line="240" w:lineRule="auto"/>
        <w:rPr>
          <w:rFonts w:asciiTheme="majorHAnsi" w:hAnsiTheme="majorHAnsi"/>
          <w:i/>
          <w:sz w:val="24"/>
        </w:rPr>
      </w:pPr>
    </w:p>
    <w:p w:rsidR="003B5E37" w:rsidP="00D44683" w14:paraId="3FA9DCAB" w14:textId="77777777">
      <w:pPr>
        <w:pStyle w:val="ListParagraph"/>
        <w:numPr>
          <w:ilvl w:val="0"/>
          <w:numId w:val="14"/>
        </w:numPr>
        <w:spacing w:after="0" w:line="240" w:lineRule="auto"/>
        <w:rPr>
          <w:rFonts w:asciiTheme="majorHAnsi" w:hAnsiTheme="majorHAnsi"/>
          <w:sz w:val="24"/>
        </w:rPr>
      </w:pPr>
      <w:r>
        <w:rPr>
          <w:rFonts w:asciiTheme="majorHAnsi" w:hAnsiTheme="majorHAnsi"/>
          <w:sz w:val="24"/>
        </w:rPr>
        <w:t>Collection Instrument(s)</w:t>
      </w:r>
    </w:p>
    <w:p w:rsidR="00235D71" w:rsidP="003B5E37" w14:paraId="728368A8" w14:textId="5529E362">
      <w:pPr>
        <w:pStyle w:val="ListParagraph"/>
        <w:spacing w:after="0" w:line="240" w:lineRule="auto"/>
        <w:rPr>
          <w:rFonts w:asciiTheme="majorHAnsi" w:hAnsiTheme="majorHAnsi"/>
          <w:sz w:val="24"/>
        </w:rPr>
      </w:pPr>
      <w:r w:rsidRPr="003B5E37">
        <w:rPr>
          <w:rFonts w:asciiTheme="majorHAnsi" w:hAnsiTheme="majorHAnsi"/>
          <w:sz w:val="24"/>
        </w:rPr>
        <w:t>DD Form 370</w:t>
      </w:r>
      <w:r w:rsidRPr="00D44683">
        <w:rPr>
          <w:rFonts w:asciiTheme="majorHAnsi" w:hAnsiTheme="majorHAnsi"/>
          <w:sz w:val="24"/>
        </w:rPr>
        <w:t xml:space="preserve"> Request for Reference</w:t>
      </w:r>
      <w:r w:rsidR="004877F3">
        <w:rPr>
          <w:rFonts w:asciiTheme="majorHAnsi" w:hAnsiTheme="majorHAnsi"/>
          <w:sz w:val="24"/>
        </w:rPr>
        <w:t>(s)</w:t>
      </w:r>
    </w:p>
    <w:p w:rsidR="00235D71" w:rsidP="00235D71" w14:paraId="3652DB62"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 xml:space="preserve">Number of Respondents: </w:t>
      </w:r>
      <w:r w:rsidR="00BE654E">
        <w:rPr>
          <w:rFonts w:asciiTheme="majorHAnsi" w:hAnsiTheme="majorHAnsi"/>
          <w:sz w:val="24"/>
        </w:rPr>
        <w:t>50,000</w:t>
      </w:r>
    </w:p>
    <w:p w:rsidR="00235D71" w:rsidP="00235D71" w14:paraId="23B71D3D"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Number of Responses Per</w:t>
      </w:r>
      <w:r w:rsidR="00520B36">
        <w:rPr>
          <w:rFonts w:asciiTheme="majorHAnsi" w:hAnsiTheme="majorHAnsi"/>
          <w:sz w:val="24"/>
        </w:rPr>
        <w:t xml:space="preserve"> Respondent: </w:t>
      </w:r>
      <w:r w:rsidR="00D956BD">
        <w:rPr>
          <w:rFonts w:asciiTheme="majorHAnsi" w:hAnsiTheme="majorHAnsi"/>
          <w:sz w:val="24"/>
        </w:rPr>
        <w:t>1</w:t>
      </w:r>
    </w:p>
    <w:p w:rsidR="00235D71" w:rsidP="00235D71" w14:paraId="42E97072" w14:textId="77777777">
      <w:pPr>
        <w:pStyle w:val="ListParagraph"/>
        <w:numPr>
          <w:ilvl w:val="0"/>
          <w:numId w:val="15"/>
        </w:numPr>
        <w:spacing w:after="0" w:line="240" w:lineRule="auto"/>
        <w:rPr>
          <w:rFonts w:asciiTheme="majorHAnsi" w:hAnsiTheme="majorHAnsi"/>
          <w:sz w:val="24"/>
        </w:rPr>
      </w:pPr>
      <w:r>
        <w:rPr>
          <w:rFonts w:asciiTheme="majorHAnsi" w:hAnsiTheme="majorHAnsi"/>
          <w:sz w:val="24"/>
        </w:rPr>
        <w:t>Num</w:t>
      </w:r>
      <w:r w:rsidR="00520B36">
        <w:rPr>
          <w:rFonts w:asciiTheme="majorHAnsi" w:hAnsiTheme="majorHAnsi"/>
          <w:sz w:val="24"/>
        </w:rPr>
        <w:t xml:space="preserve">ber of Total Annual Responses: </w:t>
      </w:r>
      <w:r w:rsidR="00BE654E">
        <w:rPr>
          <w:rFonts w:asciiTheme="majorHAnsi" w:hAnsiTheme="majorHAnsi"/>
          <w:sz w:val="24"/>
        </w:rPr>
        <w:t>50,000</w:t>
      </w:r>
    </w:p>
    <w:p w:rsidR="00502FF3" w:rsidP="00723C87" w14:paraId="108BA39A" w14:textId="2130E514">
      <w:pPr>
        <w:pStyle w:val="ListParagraph"/>
        <w:numPr>
          <w:ilvl w:val="0"/>
          <w:numId w:val="15"/>
        </w:numPr>
        <w:spacing w:after="0" w:line="240" w:lineRule="auto"/>
        <w:rPr>
          <w:rFonts w:asciiTheme="majorHAnsi" w:hAnsiTheme="majorHAnsi"/>
          <w:sz w:val="24"/>
        </w:rPr>
      </w:pPr>
      <w:r>
        <w:rPr>
          <w:rFonts w:asciiTheme="majorHAnsi" w:hAnsiTheme="majorHAnsi"/>
          <w:sz w:val="24"/>
        </w:rPr>
        <w:t>Response Time</w:t>
      </w:r>
      <w:r w:rsidR="00723C87">
        <w:rPr>
          <w:rFonts w:asciiTheme="majorHAnsi" w:hAnsiTheme="majorHAnsi"/>
          <w:sz w:val="24"/>
        </w:rPr>
        <w:t>:</w:t>
      </w:r>
      <w:r w:rsidR="00CF7E9D">
        <w:rPr>
          <w:rFonts w:asciiTheme="majorHAnsi" w:hAnsiTheme="majorHAnsi"/>
          <w:sz w:val="24"/>
        </w:rPr>
        <w:t xml:space="preserve"> </w:t>
      </w:r>
      <w:r w:rsidR="00081E76">
        <w:rPr>
          <w:rFonts w:asciiTheme="majorHAnsi" w:hAnsiTheme="majorHAnsi"/>
          <w:sz w:val="24"/>
        </w:rPr>
        <w:t>10</w:t>
      </w:r>
      <w:r w:rsidRPr="00723C87" w:rsidR="00723C87">
        <w:rPr>
          <w:rFonts w:asciiTheme="majorHAnsi" w:hAnsiTheme="majorHAnsi"/>
          <w:sz w:val="24"/>
        </w:rPr>
        <w:t xml:space="preserve"> minutes</w:t>
      </w:r>
    </w:p>
    <w:p w:rsidR="00A76F7E" w:rsidP="00723C87" w14:paraId="58100AC8" w14:textId="2EE1C4B1">
      <w:pPr>
        <w:pStyle w:val="ListParagraph"/>
        <w:numPr>
          <w:ilvl w:val="0"/>
          <w:numId w:val="15"/>
        </w:numPr>
        <w:spacing w:after="0" w:line="240" w:lineRule="auto"/>
        <w:rPr>
          <w:rFonts w:asciiTheme="majorHAnsi" w:hAnsiTheme="majorHAnsi"/>
          <w:sz w:val="24"/>
        </w:rPr>
      </w:pPr>
      <w:r>
        <w:rPr>
          <w:rFonts w:asciiTheme="majorHAnsi" w:hAnsiTheme="majorHAnsi"/>
          <w:sz w:val="24"/>
        </w:rPr>
        <w:t>Respondent Burden Hours</w:t>
      </w:r>
      <w:r w:rsidR="00520B36">
        <w:rPr>
          <w:rFonts w:asciiTheme="majorHAnsi" w:hAnsiTheme="majorHAnsi"/>
          <w:sz w:val="24"/>
        </w:rPr>
        <w:t xml:space="preserve">: </w:t>
      </w:r>
      <w:r w:rsidR="00CF0855">
        <w:rPr>
          <w:rFonts w:asciiTheme="majorHAnsi" w:hAnsiTheme="majorHAnsi"/>
          <w:sz w:val="24"/>
        </w:rPr>
        <w:t>8,</w:t>
      </w:r>
      <w:r w:rsidR="00DD4F0F">
        <w:rPr>
          <w:rFonts w:asciiTheme="majorHAnsi" w:hAnsiTheme="majorHAnsi"/>
          <w:sz w:val="24"/>
        </w:rPr>
        <w:t>333</w:t>
      </w:r>
      <w:r w:rsidRPr="00723C87" w:rsidR="00723C87">
        <w:rPr>
          <w:rFonts w:asciiTheme="majorHAnsi" w:hAnsiTheme="majorHAnsi"/>
          <w:sz w:val="24"/>
        </w:rPr>
        <w:t xml:space="preserve"> hours</w:t>
      </w:r>
      <w:r w:rsidR="00A77157">
        <w:rPr>
          <w:rFonts w:asciiTheme="majorHAnsi" w:hAnsiTheme="majorHAnsi"/>
          <w:sz w:val="24"/>
        </w:rPr>
        <w:t xml:space="preserve"> </w:t>
      </w:r>
    </w:p>
    <w:p w:rsidR="003B5E37" w:rsidP="003B5E37" w14:paraId="7A7A9190" w14:textId="77777777">
      <w:pPr>
        <w:pStyle w:val="ListParagraph"/>
        <w:spacing w:after="0" w:line="240" w:lineRule="auto"/>
        <w:rPr>
          <w:rFonts w:asciiTheme="majorHAnsi" w:hAnsiTheme="majorHAnsi"/>
          <w:sz w:val="24"/>
        </w:rPr>
      </w:pPr>
    </w:p>
    <w:p w:rsidR="003B5E37" w:rsidP="003B5E37" w14:paraId="4B2F4BA1" w14:textId="77777777">
      <w:pPr>
        <w:pStyle w:val="ListParagraph"/>
        <w:numPr>
          <w:ilvl w:val="0"/>
          <w:numId w:val="14"/>
        </w:numPr>
        <w:spacing w:after="0" w:line="240" w:lineRule="auto"/>
        <w:rPr>
          <w:rFonts w:asciiTheme="majorHAnsi" w:hAnsiTheme="majorHAnsi"/>
          <w:sz w:val="24"/>
        </w:rPr>
      </w:pPr>
      <w:r>
        <w:rPr>
          <w:rFonts w:asciiTheme="majorHAnsi" w:hAnsiTheme="majorHAnsi"/>
          <w:sz w:val="24"/>
        </w:rPr>
        <w:t>Total Submission Burden</w:t>
      </w:r>
    </w:p>
    <w:p w:rsidR="003B5E37" w:rsidP="003B5E37" w14:paraId="70754550" w14:textId="77777777">
      <w:pPr>
        <w:pStyle w:val="ListParagraph"/>
        <w:numPr>
          <w:ilvl w:val="1"/>
          <w:numId w:val="14"/>
        </w:numPr>
        <w:spacing w:after="0" w:line="240" w:lineRule="auto"/>
        <w:rPr>
          <w:rFonts w:asciiTheme="majorHAnsi" w:hAnsiTheme="majorHAnsi"/>
          <w:sz w:val="24"/>
        </w:rPr>
      </w:pPr>
      <w:r>
        <w:rPr>
          <w:rFonts w:asciiTheme="majorHAnsi" w:hAnsiTheme="majorHAnsi"/>
          <w:sz w:val="24"/>
        </w:rPr>
        <w:t>Total Number of Respondents: 50,000</w:t>
      </w:r>
    </w:p>
    <w:p w:rsidR="003B5E37" w:rsidP="003B5E37" w14:paraId="5DF1087E" w14:textId="77777777">
      <w:pPr>
        <w:pStyle w:val="ListParagraph"/>
        <w:numPr>
          <w:ilvl w:val="1"/>
          <w:numId w:val="14"/>
        </w:numPr>
        <w:spacing w:after="0" w:line="240" w:lineRule="auto"/>
        <w:rPr>
          <w:rFonts w:asciiTheme="majorHAnsi" w:hAnsiTheme="majorHAnsi"/>
          <w:sz w:val="24"/>
        </w:rPr>
      </w:pPr>
      <w:r>
        <w:rPr>
          <w:rFonts w:asciiTheme="majorHAnsi" w:hAnsiTheme="majorHAnsi"/>
          <w:sz w:val="24"/>
        </w:rPr>
        <w:t>Total Number of Annual Responses: 50,000</w:t>
      </w:r>
    </w:p>
    <w:p w:rsidR="00B55E9F" w:rsidRPr="00BA5692" w:rsidP="00BA5692" w14:paraId="4FAC5719" w14:textId="42FFF08A">
      <w:pPr>
        <w:pStyle w:val="ListParagraph"/>
        <w:numPr>
          <w:ilvl w:val="1"/>
          <w:numId w:val="14"/>
        </w:numPr>
        <w:spacing w:after="0" w:line="240" w:lineRule="auto"/>
        <w:rPr>
          <w:rFonts w:asciiTheme="majorHAnsi" w:hAnsiTheme="majorHAnsi"/>
          <w:sz w:val="24"/>
        </w:rPr>
      </w:pPr>
      <w:r>
        <w:rPr>
          <w:rFonts w:asciiTheme="majorHAnsi" w:hAnsiTheme="majorHAnsi"/>
          <w:sz w:val="24"/>
        </w:rPr>
        <w:t>Total Respondent Burden Hours: 8,</w:t>
      </w:r>
      <w:r w:rsidR="00DD4F0F">
        <w:rPr>
          <w:rFonts w:asciiTheme="majorHAnsi" w:hAnsiTheme="majorHAnsi"/>
          <w:sz w:val="24"/>
        </w:rPr>
        <w:t>333</w:t>
      </w:r>
      <w:r>
        <w:rPr>
          <w:rFonts w:asciiTheme="majorHAnsi" w:hAnsiTheme="majorHAnsi"/>
          <w:sz w:val="24"/>
        </w:rPr>
        <w:t xml:space="preserve"> hours</w:t>
      </w:r>
    </w:p>
    <w:p w:rsidR="00520B36" w:rsidP="00337EF1" w14:paraId="21964036" w14:textId="77777777">
      <w:pPr>
        <w:spacing w:after="0" w:line="240" w:lineRule="auto"/>
        <w:rPr>
          <w:rFonts w:asciiTheme="majorHAnsi" w:hAnsiTheme="majorHAnsi"/>
          <w:sz w:val="24"/>
        </w:rPr>
      </w:pPr>
    </w:p>
    <w:p w:rsidR="00105F45" w:rsidP="00337EF1" w14:paraId="1C2A2133" w14:textId="77777777">
      <w:pPr>
        <w:spacing w:after="0" w:line="240" w:lineRule="auto"/>
        <w:rPr>
          <w:rFonts w:asciiTheme="majorHAnsi" w:hAnsiTheme="majorHAnsi"/>
          <w:sz w:val="24"/>
        </w:rPr>
      </w:pPr>
      <w:r>
        <w:rPr>
          <w:rFonts w:asciiTheme="majorHAnsi" w:hAnsiTheme="majorHAnsi"/>
          <w:sz w:val="24"/>
        </w:rPr>
        <w:t>Part B: LABOR COST OF RESPONDENT BURDEN</w:t>
      </w:r>
    </w:p>
    <w:p w:rsidR="00B55E9F" w:rsidRPr="0019309D" w:rsidP="00520B36" w14:paraId="1748633E" w14:textId="77777777">
      <w:pPr>
        <w:spacing w:after="0" w:line="240" w:lineRule="auto"/>
        <w:rPr>
          <w:rFonts w:asciiTheme="majorHAnsi" w:hAnsiTheme="majorHAnsi"/>
          <w:i/>
          <w:sz w:val="24"/>
        </w:rPr>
      </w:pPr>
    </w:p>
    <w:p w:rsidR="003B5E37" w:rsidP="00235D71" w14:paraId="4F140076" w14:textId="77777777">
      <w:pPr>
        <w:pStyle w:val="ListParagraph"/>
        <w:numPr>
          <w:ilvl w:val="0"/>
          <w:numId w:val="16"/>
        </w:numPr>
        <w:spacing w:after="0" w:line="240" w:lineRule="auto"/>
        <w:rPr>
          <w:rFonts w:asciiTheme="majorHAnsi" w:hAnsiTheme="majorHAnsi"/>
          <w:sz w:val="24"/>
        </w:rPr>
      </w:pPr>
      <w:r>
        <w:rPr>
          <w:rFonts w:asciiTheme="majorHAnsi" w:hAnsiTheme="majorHAnsi"/>
          <w:sz w:val="24"/>
        </w:rPr>
        <w:t>Collection Instrument(s)</w:t>
      </w:r>
    </w:p>
    <w:p w:rsidR="00235D71" w:rsidRPr="003B5E37" w:rsidP="003B5E37" w14:paraId="4D629EE2" w14:textId="04AC1BCF">
      <w:pPr>
        <w:pStyle w:val="ListParagraph"/>
        <w:spacing w:after="0" w:line="240" w:lineRule="auto"/>
        <w:rPr>
          <w:rFonts w:asciiTheme="majorHAnsi" w:hAnsiTheme="majorHAnsi"/>
          <w:sz w:val="24"/>
        </w:rPr>
      </w:pPr>
      <w:r w:rsidRPr="003B5E37">
        <w:rPr>
          <w:rFonts w:asciiTheme="majorHAnsi" w:hAnsiTheme="majorHAnsi"/>
          <w:sz w:val="24"/>
        </w:rPr>
        <w:t>DD Form 370 Request for Reference</w:t>
      </w:r>
      <w:r w:rsidRPr="003B5E37" w:rsidR="004877F3">
        <w:rPr>
          <w:rFonts w:asciiTheme="majorHAnsi" w:hAnsiTheme="majorHAnsi"/>
          <w:sz w:val="24"/>
        </w:rPr>
        <w:t>(s)</w:t>
      </w:r>
    </w:p>
    <w:p w:rsidR="00235D71" w:rsidP="00723C87" w14:paraId="5B763325" w14:textId="7FEE8B3E">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Number of Total Annual Responses: </w:t>
      </w:r>
      <w:r w:rsidRPr="00723C87" w:rsidR="00723C87">
        <w:rPr>
          <w:rFonts w:asciiTheme="majorHAnsi" w:hAnsiTheme="majorHAnsi"/>
          <w:sz w:val="24"/>
        </w:rPr>
        <w:t>50,000</w:t>
      </w:r>
    </w:p>
    <w:p w:rsidR="00235D71" w:rsidP="00723C87" w14:paraId="6094F39F" w14:textId="175DAE25">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Response Time: </w:t>
      </w:r>
      <w:r w:rsidR="00081E76">
        <w:rPr>
          <w:rFonts w:asciiTheme="majorHAnsi" w:hAnsiTheme="majorHAnsi"/>
          <w:sz w:val="24"/>
        </w:rPr>
        <w:t>10</w:t>
      </w:r>
      <w:r w:rsidRPr="00723C87" w:rsidR="00723C87">
        <w:rPr>
          <w:rFonts w:asciiTheme="majorHAnsi" w:hAnsiTheme="majorHAnsi"/>
          <w:sz w:val="24"/>
        </w:rPr>
        <w:t xml:space="preserve"> minutes</w:t>
      </w:r>
    </w:p>
    <w:p w:rsidR="00235D71" w:rsidP="00723C87" w14:paraId="4D530B27" w14:textId="77777777">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Respondent Hourly Wage: </w:t>
      </w:r>
      <w:r w:rsidR="00107348">
        <w:rPr>
          <w:rFonts w:asciiTheme="majorHAnsi" w:hAnsiTheme="majorHAnsi"/>
          <w:sz w:val="24"/>
        </w:rPr>
        <w:t>$7.25</w:t>
      </w:r>
    </w:p>
    <w:p w:rsidR="00235D71" w:rsidRPr="00107348" w:rsidP="00107348" w14:paraId="05DFC2B2" w14:textId="2403FFC4">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Labor Burden per Response: </w:t>
      </w:r>
      <w:r w:rsidR="00107348">
        <w:rPr>
          <w:rFonts w:asciiTheme="majorHAnsi" w:hAnsiTheme="majorHAnsi"/>
          <w:sz w:val="24"/>
        </w:rPr>
        <w:t>$1.2</w:t>
      </w:r>
      <w:r w:rsidR="00BA5692">
        <w:rPr>
          <w:rFonts w:asciiTheme="majorHAnsi" w:hAnsiTheme="majorHAnsi"/>
          <w:sz w:val="24"/>
        </w:rPr>
        <w:t>1</w:t>
      </w:r>
    </w:p>
    <w:p w:rsidR="00235D71" w:rsidP="0088378D" w14:paraId="743CCCE0" w14:textId="0ED2A23E">
      <w:pPr>
        <w:pStyle w:val="ListParagraph"/>
        <w:numPr>
          <w:ilvl w:val="0"/>
          <w:numId w:val="17"/>
        </w:numPr>
        <w:spacing w:after="0" w:line="240" w:lineRule="auto"/>
        <w:rPr>
          <w:rFonts w:asciiTheme="majorHAnsi" w:hAnsiTheme="majorHAnsi"/>
          <w:sz w:val="24"/>
        </w:rPr>
      </w:pPr>
      <w:r>
        <w:rPr>
          <w:rFonts w:asciiTheme="majorHAnsi" w:hAnsiTheme="majorHAnsi"/>
          <w:sz w:val="24"/>
        </w:rPr>
        <w:t xml:space="preserve">Total Labor Burden: </w:t>
      </w:r>
      <w:r w:rsidR="00107348">
        <w:rPr>
          <w:rFonts w:asciiTheme="majorHAnsi" w:hAnsiTheme="majorHAnsi"/>
          <w:sz w:val="24"/>
        </w:rPr>
        <w:t>$6</w:t>
      </w:r>
      <w:r w:rsidR="00BA5692">
        <w:rPr>
          <w:rFonts w:asciiTheme="majorHAnsi" w:hAnsiTheme="majorHAnsi"/>
          <w:sz w:val="24"/>
        </w:rPr>
        <w:t>0,417</w:t>
      </w:r>
    </w:p>
    <w:p w:rsidR="003B5E37" w:rsidP="003B5E37" w14:paraId="5B8C9FA4" w14:textId="77777777">
      <w:pPr>
        <w:spacing w:after="0" w:line="240" w:lineRule="auto"/>
        <w:rPr>
          <w:rFonts w:asciiTheme="majorHAnsi" w:hAnsiTheme="majorHAnsi"/>
          <w:sz w:val="24"/>
        </w:rPr>
      </w:pPr>
    </w:p>
    <w:p w:rsidR="003B5E37" w:rsidP="003B5E37" w14:paraId="3CD53091" w14:textId="77777777">
      <w:pPr>
        <w:pStyle w:val="ListParagraph"/>
        <w:numPr>
          <w:ilvl w:val="0"/>
          <w:numId w:val="16"/>
        </w:numPr>
        <w:spacing w:after="0" w:line="240" w:lineRule="auto"/>
        <w:rPr>
          <w:rFonts w:asciiTheme="majorHAnsi" w:hAnsiTheme="majorHAnsi"/>
          <w:sz w:val="24"/>
        </w:rPr>
      </w:pPr>
      <w:r>
        <w:rPr>
          <w:rFonts w:asciiTheme="majorHAnsi" w:hAnsiTheme="majorHAnsi"/>
          <w:sz w:val="24"/>
        </w:rPr>
        <w:t>Overall</w:t>
      </w:r>
      <w:r>
        <w:rPr>
          <w:rFonts w:asciiTheme="majorHAnsi" w:hAnsiTheme="majorHAnsi"/>
          <w:sz w:val="24"/>
        </w:rPr>
        <w:t xml:space="preserve"> Labor Burden</w:t>
      </w:r>
    </w:p>
    <w:p w:rsidR="003B5E37" w:rsidP="003B5E37" w14:paraId="59B50A48" w14:textId="77777777">
      <w:pPr>
        <w:pStyle w:val="ListParagraph"/>
        <w:numPr>
          <w:ilvl w:val="1"/>
          <w:numId w:val="16"/>
        </w:numPr>
        <w:spacing w:after="0" w:line="240" w:lineRule="auto"/>
        <w:rPr>
          <w:rFonts w:asciiTheme="majorHAnsi" w:hAnsiTheme="majorHAnsi"/>
          <w:sz w:val="24"/>
        </w:rPr>
      </w:pPr>
      <w:r>
        <w:rPr>
          <w:rFonts w:asciiTheme="majorHAnsi" w:hAnsiTheme="majorHAnsi"/>
          <w:sz w:val="24"/>
        </w:rPr>
        <w:t>Total Number of Annual Responses: 50,000</w:t>
      </w:r>
    </w:p>
    <w:p w:rsidR="003B5E37" w:rsidRPr="003B5E37" w:rsidP="003B5E37" w14:paraId="115863AC" w14:textId="45585F81">
      <w:pPr>
        <w:pStyle w:val="ListParagraph"/>
        <w:numPr>
          <w:ilvl w:val="1"/>
          <w:numId w:val="16"/>
        </w:numPr>
        <w:spacing w:after="0" w:line="240" w:lineRule="auto"/>
        <w:rPr>
          <w:rFonts w:asciiTheme="majorHAnsi" w:hAnsiTheme="majorHAnsi"/>
          <w:sz w:val="24"/>
        </w:rPr>
      </w:pPr>
      <w:r>
        <w:rPr>
          <w:rFonts w:asciiTheme="majorHAnsi" w:hAnsiTheme="majorHAnsi"/>
          <w:sz w:val="24"/>
        </w:rPr>
        <w:t>Total Labor Burden: $60,417</w:t>
      </w:r>
      <w:r w:rsidRPr="003B5E37" w:rsidR="004877F3">
        <w:rPr>
          <w:rFonts w:asciiTheme="majorHAnsi" w:hAnsiTheme="majorHAnsi"/>
          <w:sz w:val="24"/>
        </w:rPr>
        <w:t xml:space="preserve"> </w:t>
      </w:r>
    </w:p>
    <w:p w:rsidR="003B5E37" w:rsidP="003B5E37" w14:paraId="06F46619" w14:textId="77777777">
      <w:pPr>
        <w:spacing w:after="0" w:line="240" w:lineRule="auto"/>
        <w:rPr>
          <w:rFonts w:asciiTheme="majorHAnsi" w:hAnsiTheme="majorHAnsi"/>
          <w:sz w:val="24"/>
        </w:rPr>
      </w:pPr>
    </w:p>
    <w:p w:rsidR="00520B36" w:rsidRPr="0019309D" w:rsidP="003B5E37" w14:paraId="68FD91CA" w14:textId="4EDB8E92">
      <w:pPr>
        <w:spacing w:after="0" w:line="240" w:lineRule="auto"/>
        <w:rPr>
          <w:rFonts w:asciiTheme="majorHAnsi" w:hAnsiTheme="majorHAnsi"/>
          <w:sz w:val="24"/>
        </w:rPr>
      </w:pPr>
      <w:r w:rsidRPr="00D27331">
        <w:rPr>
          <w:rFonts w:asciiTheme="majorHAnsi" w:hAnsiTheme="majorHAnsi"/>
          <w:sz w:val="24"/>
        </w:rPr>
        <w:t xml:space="preserve">The Respondent hourly </w:t>
      </w:r>
      <w:r w:rsidR="00D0134A">
        <w:rPr>
          <w:rFonts w:asciiTheme="majorHAnsi" w:hAnsiTheme="majorHAnsi"/>
          <w:sz w:val="24"/>
        </w:rPr>
        <w:t xml:space="preserve">minimum </w:t>
      </w:r>
      <w:r w:rsidRPr="00D27331">
        <w:rPr>
          <w:rFonts w:asciiTheme="majorHAnsi" w:hAnsiTheme="majorHAnsi"/>
          <w:sz w:val="24"/>
        </w:rPr>
        <w:t>wage</w:t>
      </w:r>
      <w:r w:rsidR="00F73E18">
        <w:rPr>
          <w:rFonts w:asciiTheme="majorHAnsi" w:hAnsiTheme="majorHAnsi"/>
          <w:sz w:val="24"/>
        </w:rPr>
        <w:t>, taken from the federal minimum wage,</w:t>
      </w:r>
      <w:r w:rsidRPr="00D27331">
        <w:rPr>
          <w:rFonts w:asciiTheme="majorHAnsi" w:hAnsiTheme="majorHAnsi"/>
          <w:sz w:val="24"/>
        </w:rPr>
        <w:t xml:space="preserve"> was determined by using the Department of Labor Wage Website (</w:t>
      </w:r>
      <w:hyperlink r:id="rId14" w:history="1">
        <w:r w:rsidRPr="0084034C" w:rsidR="00AF395B">
          <w:rPr>
            <w:rStyle w:val="Hyperlink"/>
            <w:rFonts w:asciiTheme="majorHAnsi" w:hAnsiTheme="majorHAnsi"/>
            <w:sz w:val="24"/>
          </w:rPr>
          <w:t>https://www.dol.gov/general/topic/wages/minimumwage</w:t>
        </w:r>
      </w:hyperlink>
      <w:r w:rsidR="008043F0">
        <w:rPr>
          <w:rFonts w:asciiTheme="majorHAnsi" w:hAnsiTheme="majorHAnsi"/>
          <w:sz w:val="24"/>
        </w:rPr>
        <w:t>)]</w:t>
      </w:r>
      <w:r w:rsidR="00AF395B">
        <w:rPr>
          <w:rFonts w:asciiTheme="majorHAnsi" w:hAnsiTheme="majorHAnsi"/>
          <w:sz w:val="24"/>
        </w:rPr>
        <w:t xml:space="preserve"> </w:t>
      </w:r>
    </w:p>
    <w:p w:rsidR="006F2DF8" w:rsidP="00337EF1" w14:paraId="62CEE1E0" w14:textId="77777777">
      <w:pPr>
        <w:spacing w:after="0" w:line="240" w:lineRule="auto"/>
        <w:rPr>
          <w:rFonts w:asciiTheme="majorHAnsi" w:hAnsiTheme="majorHAnsi"/>
          <w:sz w:val="24"/>
        </w:rPr>
      </w:pPr>
    </w:p>
    <w:p w:rsidR="0019309D" w:rsidP="00337EF1" w14:paraId="35BC3301" w14:textId="77777777">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r w:rsidR="0085688C">
        <w:rPr>
          <w:rFonts w:asciiTheme="majorHAnsi" w:hAnsiTheme="majorHAnsi"/>
          <w:sz w:val="24"/>
          <w:u w:val="single"/>
        </w:rPr>
        <w:t xml:space="preserve"> </w:t>
      </w:r>
    </w:p>
    <w:p w:rsidR="00D27331" w:rsidP="00337EF1" w14:paraId="0FFD8508" w14:textId="77777777">
      <w:pPr>
        <w:spacing w:after="0" w:line="240" w:lineRule="auto"/>
        <w:rPr>
          <w:rFonts w:asciiTheme="majorHAnsi" w:hAnsiTheme="majorHAnsi"/>
          <w:sz w:val="24"/>
        </w:rPr>
      </w:pPr>
    </w:p>
    <w:p w:rsidR="0019309D" w:rsidP="003B5E37" w14:paraId="0BE54B51" w14:textId="77777777">
      <w:pPr>
        <w:spacing w:after="0" w:line="240" w:lineRule="auto"/>
        <w:rPr>
          <w:rFonts w:asciiTheme="majorHAnsi" w:hAnsiTheme="majorHAnsi"/>
          <w:sz w:val="24"/>
        </w:rPr>
      </w:pPr>
      <w:r w:rsidRPr="00D27331">
        <w:rPr>
          <w:rFonts w:asciiTheme="majorHAnsi" w:hAnsiTheme="majorHAnsi"/>
          <w:sz w:val="24"/>
        </w:rPr>
        <w:t>There are no annualized costs to respondents other than the labor burden costs addressed in Section 12 of this document to complete this collection.</w:t>
      </w:r>
      <w:r>
        <w:rPr>
          <w:rFonts w:asciiTheme="majorHAnsi" w:hAnsiTheme="majorHAnsi"/>
          <w:sz w:val="24"/>
        </w:rPr>
        <w:t xml:space="preserve"> </w:t>
      </w:r>
    </w:p>
    <w:p w:rsidR="0019309D" w:rsidP="0019309D" w14:paraId="768719DF" w14:textId="77777777">
      <w:pPr>
        <w:spacing w:after="0" w:line="240" w:lineRule="auto"/>
        <w:rPr>
          <w:rFonts w:asciiTheme="majorHAnsi" w:hAnsiTheme="majorHAnsi"/>
          <w:sz w:val="24"/>
        </w:rPr>
      </w:pPr>
    </w:p>
    <w:p w:rsidR="00F25499" w:rsidP="0019309D" w14:paraId="37F869BD" w14:textId="77777777">
      <w:pPr>
        <w:spacing w:after="0" w:line="240" w:lineRule="auto"/>
        <w:rPr>
          <w:rFonts w:asciiTheme="majorHAnsi" w:hAnsiTheme="majorHAnsi"/>
          <w:sz w:val="24"/>
        </w:rPr>
      </w:pPr>
      <w:r>
        <w:rPr>
          <w:rFonts w:asciiTheme="majorHAnsi" w:hAnsiTheme="majorHAnsi"/>
          <w:sz w:val="24"/>
        </w:rPr>
        <w:t>14</w:t>
      </w:r>
      <w:r>
        <w:rPr>
          <w:rFonts w:asciiTheme="majorHAnsi" w:hAnsiTheme="majorHAnsi"/>
          <w:sz w:val="24"/>
        </w:rPr>
        <w:t xml:space="preserve">. </w:t>
      </w:r>
      <w:r>
        <w:rPr>
          <w:rFonts w:asciiTheme="majorHAnsi" w:hAnsiTheme="majorHAnsi"/>
          <w:sz w:val="24"/>
        </w:rPr>
        <w:tab/>
      </w:r>
      <w:r w:rsidRPr="00722FDB">
        <w:rPr>
          <w:rFonts w:asciiTheme="majorHAnsi" w:hAnsiTheme="majorHAnsi"/>
          <w:sz w:val="24"/>
          <w:u w:val="single"/>
        </w:rPr>
        <w:t>Cost</w:t>
      </w:r>
      <w:r w:rsidRPr="00722FDB">
        <w:rPr>
          <w:rFonts w:asciiTheme="majorHAnsi" w:hAnsiTheme="majorHAnsi"/>
          <w:sz w:val="24"/>
          <w:u w:val="single"/>
        </w:rPr>
        <w:t xml:space="preserve"> to the Federal Government</w:t>
      </w:r>
    </w:p>
    <w:p w:rsidR="00235D71" w:rsidP="0019309D" w14:paraId="4FFD3686" w14:textId="77777777">
      <w:pPr>
        <w:spacing w:after="0" w:line="240" w:lineRule="auto"/>
        <w:rPr>
          <w:rFonts w:asciiTheme="majorHAnsi" w:hAnsiTheme="majorHAnsi"/>
          <w:sz w:val="24"/>
        </w:rPr>
      </w:pPr>
    </w:p>
    <w:p w:rsidR="00235D71" w:rsidP="00722FDB" w14:paraId="40219BBB" w14:textId="77777777">
      <w:pPr>
        <w:spacing w:after="0" w:line="240" w:lineRule="auto"/>
        <w:rPr>
          <w:rFonts w:asciiTheme="majorHAnsi" w:hAnsiTheme="majorHAnsi"/>
          <w:sz w:val="24"/>
        </w:rPr>
      </w:pPr>
      <w:r>
        <w:rPr>
          <w:rFonts w:asciiTheme="majorHAnsi" w:hAnsiTheme="majorHAnsi"/>
          <w:sz w:val="24"/>
        </w:rPr>
        <w:t>Part A: LABOR COST TO THE FEDERAL GOVERNMENT</w:t>
      </w:r>
    </w:p>
    <w:p w:rsidR="00235D71" w:rsidP="00235D71" w14:paraId="646021BC" w14:textId="77777777">
      <w:pPr>
        <w:pStyle w:val="ListParagraph"/>
        <w:spacing w:after="0" w:line="240" w:lineRule="auto"/>
        <w:rPr>
          <w:rFonts w:asciiTheme="majorHAnsi" w:hAnsiTheme="majorHAnsi"/>
          <w:sz w:val="24"/>
        </w:rPr>
      </w:pPr>
    </w:p>
    <w:p w:rsidR="003B5E37" w:rsidRPr="003B5E37" w:rsidP="00235D71" w14:paraId="56FB0A1A" w14:textId="77777777">
      <w:pPr>
        <w:pStyle w:val="ListParagraph"/>
        <w:numPr>
          <w:ilvl w:val="0"/>
          <w:numId w:val="18"/>
        </w:numPr>
        <w:spacing w:after="0" w:line="240" w:lineRule="auto"/>
        <w:rPr>
          <w:rFonts w:asciiTheme="majorHAnsi" w:hAnsiTheme="majorHAnsi"/>
          <w:sz w:val="24"/>
        </w:rPr>
      </w:pPr>
      <w:r w:rsidRPr="003B5E37">
        <w:rPr>
          <w:rFonts w:asciiTheme="majorHAnsi" w:hAnsiTheme="majorHAnsi"/>
          <w:sz w:val="24"/>
        </w:rPr>
        <w:t>Collection Instruments</w:t>
      </w:r>
    </w:p>
    <w:p w:rsidR="00235D71" w:rsidRPr="003B5E37" w:rsidP="003B5E37" w14:paraId="77BF7B5B" w14:textId="40114C49">
      <w:pPr>
        <w:pStyle w:val="ListParagraph"/>
        <w:spacing w:after="0" w:line="240" w:lineRule="auto"/>
        <w:rPr>
          <w:rFonts w:asciiTheme="majorHAnsi" w:hAnsiTheme="majorHAnsi"/>
          <w:sz w:val="24"/>
        </w:rPr>
      </w:pPr>
      <w:r w:rsidRPr="003B5E37">
        <w:rPr>
          <w:rFonts w:asciiTheme="majorHAnsi" w:hAnsiTheme="majorHAnsi"/>
          <w:sz w:val="24"/>
        </w:rPr>
        <w:t>DD Form 370 Request for Reference</w:t>
      </w:r>
      <w:r w:rsidRPr="003B5E37" w:rsidR="004877F3">
        <w:rPr>
          <w:rFonts w:asciiTheme="majorHAnsi" w:hAnsiTheme="majorHAnsi"/>
          <w:sz w:val="24"/>
        </w:rPr>
        <w:t>(s)</w:t>
      </w:r>
    </w:p>
    <w:p w:rsidR="00235D71" w:rsidRPr="003B5E37" w:rsidP="00235D71" w14:paraId="07EC5231" w14:textId="77777777">
      <w:pPr>
        <w:pStyle w:val="ListParagraph"/>
        <w:numPr>
          <w:ilvl w:val="0"/>
          <w:numId w:val="19"/>
        </w:numPr>
        <w:spacing w:after="0" w:line="240" w:lineRule="auto"/>
        <w:rPr>
          <w:rFonts w:asciiTheme="majorHAnsi" w:hAnsiTheme="majorHAnsi"/>
          <w:sz w:val="24"/>
        </w:rPr>
      </w:pPr>
      <w:r w:rsidRPr="003B5E37">
        <w:rPr>
          <w:rFonts w:asciiTheme="majorHAnsi" w:hAnsiTheme="majorHAnsi"/>
          <w:sz w:val="24"/>
        </w:rPr>
        <w:t xml:space="preserve">Number of Total Annual Responses: </w:t>
      </w:r>
      <w:r w:rsidRPr="003B5E37" w:rsidR="00CF7E9D">
        <w:rPr>
          <w:rFonts w:asciiTheme="majorHAnsi" w:hAnsiTheme="majorHAnsi"/>
          <w:sz w:val="24"/>
        </w:rPr>
        <w:t>50,000</w:t>
      </w:r>
    </w:p>
    <w:p w:rsidR="00235D71" w:rsidP="00CF7E9D" w14:paraId="1019C64B" w14:textId="4D3DC30E">
      <w:pPr>
        <w:pStyle w:val="ListParagraph"/>
        <w:numPr>
          <w:ilvl w:val="0"/>
          <w:numId w:val="19"/>
        </w:numPr>
        <w:spacing w:after="0" w:line="240" w:lineRule="auto"/>
        <w:rPr>
          <w:rFonts w:asciiTheme="majorHAnsi" w:hAnsiTheme="majorHAnsi"/>
          <w:sz w:val="24"/>
        </w:rPr>
      </w:pPr>
      <w:r w:rsidRPr="003B5E37">
        <w:rPr>
          <w:rFonts w:asciiTheme="majorHAnsi" w:hAnsiTheme="majorHAnsi"/>
          <w:sz w:val="24"/>
        </w:rPr>
        <w:t>Processing Time per Response</w:t>
      </w:r>
      <w:r>
        <w:rPr>
          <w:rFonts w:asciiTheme="majorHAnsi" w:hAnsiTheme="majorHAnsi"/>
          <w:sz w:val="24"/>
        </w:rPr>
        <w:t xml:space="preserve">: </w:t>
      </w:r>
      <w:r w:rsidRPr="00CF7E9D" w:rsidR="00CF7E9D">
        <w:rPr>
          <w:rFonts w:asciiTheme="majorHAnsi" w:hAnsiTheme="majorHAnsi"/>
          <w:sz w:val="24"/>
        </w:rPr>
        <w:t xml:space="preserve">0.25 </w:t>
      </w:r>
      <w:r>
        <w:rPr>
          <w:rFonts w:asciiTheme="majorHAnsi" w:hAnsiTheme="majorHAnsi"/>
          <w:sz w:val="24"/>
        </w:rPr>
        <w:t>hours</w:t>
      </w:r>
    </w:p>
    <w:p w:rsidR="00235D71" w:rsidP="00CF7E9D" w14:paraId="47D8F054" w14:textId="6A54AB55">
      <w:pPr>
        <w:pStyle w:val="ListParagraph"/>
        <w:numPr>
          <w:ilvl w:val="0"/>
          <w:numId w:val="19"/>
        </w:numPr>
        <w:spacing w:after="0" w:line="240" w:lineRule="auto"/>
        <w:rPr>
          <w:rFonts w:asciiTheme="majorHAnsi" w:hAnsiTheme="majorHAnsi"/>
          <w:sz w:val="24"/>
        </w:rPr>
      </w:pPr>
      <w:r w:rsidRPr="00722FDB">
        <w:rPr>
          <w:rFonts w:asciiTheme="majorHAnsi" w:hAnsiTheme="majorHAnsi"/>
          <w:sz w:val="24"/>
        </w:rPr>
        <w:t>Hourly Wage</w:t>
      </w:r>
      <w:r>
        <w:rPr>
          <w:rFonts w:asciiTheme="majorHAnsi" w:hAnsiTheme="majorHAnsi"/>
          <w:sz w:val="24"/>
        </w:rPr>
        <w:t xml:space="preserve"> of Worker(s) Processing Responses</w:t>
      </w:r>
      <w:r w:rsidR="003A5E16">
        <w:rPr>
          <w:rFonts w:asciiTheme="majorHAnsi" w:hAnsiTheme="majorHAnsi"/>
          <w:sz w:val="24"/>
        </w:rPr>
        <w:t>:</w:t>
      </w:r>
      <w:r w:rsidR="00D0134A">
        <w:rPr>
          <w:rFonts w:asciiTheme="majorHAnsi" w:hAnsiTheme="majorHAnsi"/>
          <w:sz w:val="24"/>
        </w:rPr>
        <w:t xml:space="preserve"> $25</w:t>
      </w:r>
      <w:r w:rsidR="00CF7E9D">
        <w:rPr>
          <w:rFonts w:asciiTheme="majorHAnsi" w:hAnsiTheme="majorHAnsi"/>
          <w:sz w:val="24"/>
        </w:rPr>
        <w:t>.00</w:t>
      </w:r>
      <w:r w:rsidR="00D0134A">
        <w:rPr>
          <w:rFonts w:asciiTheme="majorHAnsi" w:hAnsiTheme="majorHAnsi"/>
          <w:sz w:val="24"/>
        </w:rPr>
        <w:t xml:space="preserve"> </w:t>
      </w:r>
    </w:p>
    <w:p w:rsidR="00235D71" w:rsidP="00235D71" w14:paraId="6888B27C" w14:textId="77777777">
      <w:pPr>
        <w:pStyle w:val="ListParagraph"/>
        <w:numPr>
          <w:ilvl w:val="0"/>
          <w:numId w:val="19"/>
        </w:numPr>
        <w:spacing w:after="0" w:line="240" w:lineRule="auto"/>
        <w:rPr>
          <w:rFonts w:asciiTheme="majorHAnsi" w:hAnsiTheme="majorHAnsi"/>
          <w:sz w:val="24"/>
        </w:rPr>
      </w:pPr>
      <w:r>
        <w:rPr>
          <w:rFonts w:asciiTheme="majorHAnsi" w:hAnsiTheme="majorHAnsi"/>
          <w:sz w:val="24"/>
        </w:rPr>
        <w:t>Cost to Process Each Response: $</w:t>
      </w:r>
      <w:r w:rsidR="00D0134A">
        <w:rPr>
          <w:rFonts w:asciiTheme="majorHAnsi" w:hAnsiTheme="majorHAnsi"/>
          <w:sz w:val="24"/>
        </w:rPr>
        <w:t>6.25</w:t>
      </w:r>
    </w:p>
    <w:p w:rsidR="00235D71" w:rsidP="00235D71" w14:paraId="5F34356F" w14:textId="77777777">
      <w:pPr>
        <w:pStyle w:val="ListParagraph"/>
        <w:numPr>
          <w:ilvl w:val="0"/>
          <w:numId w:val="19"/>
        </w:numPr>
        <w:spacing w:after="0" w:line="240" w:lineRule="auto"/>
        <w:rPr>
          <w:rFonts w:asciiTheme="majorHAnsi" w:hAnsiTheme="majorHAnsi"/>
          <w:sz w:val="24"/>
        </w:rPr>
      </w:pPr>
      <w:r w:rsidRPr="00722FDB">
        <w:rPr>
          <w:rFonts w:asciiTheme="majorHAnsi" w:hAnsiTheme="majorHAnsi"/>
          <w:sz w:val="24"/>
        </w:rPr>
        <w:t xml:space="preserve">Total </w:t>
      </w:r>
      <w:r>
        <w:rPr>
          <w:rFonts w:asciiTheme="majorHAnsi" w:hAnsiTheme="majorHAnsi"/>
          <w:sz w:val="24"/>
        </w:rPr>
        <w:t>Cost to Process Responses</w:t>
      </w:r>
      <w:r w:rsidRPr="00722FDB">
        <w:rPr>
          <w:rFonts w:asciiTheme="majorHAnsi" w:hAnsiTheme="majorHAnsi"/>
          <w:sz w:val="24"/>
        </w:rPr>
        <w:t>: $</w:t>
      </w:r>
      <w:r w:rsidR="00A72430">
        <w:rPr>
          <w:rFonts w:asciiTheme="majorHAnsi" w:hAnsiTheme="majorHAnsi"/>
          <w:sz w:val="24"/>
        </w:rPr>
        <w:t>312,5</w:t>
      </w:r>
      <w:r w:rsidR="00CF7E9D">
        <w:rPr>
          <w:rFonts w:asciiTheme="majorHAnsi" w:hAnsiTheme="majorHAnsi"/>
          <w:sz w:val="24"/>
        </w:rPr>
        <w:t>00</w:t>
      </w:r>
    </w:p>
    <w:p w:rsidR="003B5E37" w:rsidP="003B5E37" w14:paraId="70F2BCDC" w14:textId="77777777">
      <w:pPr>
        <w:spacing w:after="0" w:line="240" w:lineRule="auto"/>
        <w:rPr>
          <w:rFonts w:asciiTheme="majorHAnsi" w:hAnsiTheme="majorHAnsi"/>
          <w:sz w:val="24"/>
        </w:rPr>
      </w:pPr>
    </w:p>
    <w:p w:rsidR="003B5E37" w:rsidP="003B5E37" w14:paraId="2B444673" w14:textId="77777777">
      <w:pPr>
        <w:pStyle w:val="ListParagraph"/>
        <w:numPr>
          <w:ilvl w:val="0"/>
          <w:numId w:val="18"/>
        </w:numPr>
        <w:spacing w:after="0" w:line="240" w:lineRule="auto"/>
        <w:rPr>
          <w:rFonts w:asciiTheme="majorHAnsi" w:hAnsiTheme="majorHAnsi"/>
          <w:sz w:val="24"/>
        </w:rPr>
      </w:pPr>
      <w:r>
        <w:rPr>
          <w:rFonts w:asciiTheme="majorHAnsi" w:hAnsiTheme="majorHAnsi"/>
          <w:sz w:val="24"/>
        </w:rPr>
        <w:t>Overall</w:t>
      </w:r>
      <w:r>
        <w:rPr>
          <w:rFonts w:asciiTheme="majorHAnsi" w:hAnsiTheme="majorHAnsi"/>
          <w:sz w:val="24"/>
        </w:rPr>
        <w:t xml:space="preserve"> Labor Burden to the Federal Government</w:t>
      </w:r>
    </w:p>
    <w:p w:rsidR="003B5E37" w:rsidP="003B5E37" w14:paraId="754F6D6F" w14:textId="77777777">
      <w:pPr>
        <w:pStyle w:val="ListParagraph"/>
        <w:numPr>
          <w:ilvl w:val="1"/>
          <w:numId w:val="18"/>
        </w:numPr>
        <w:spacing w:after="0" w:line="240" w:lineRule="auto"/>
        <w:rPr>
          <w:rFonts w:asciiTheme="majorHAnsi" w:hAnsiTheme="majorHAnsi"/>
          <w:sz w:val="24"/>
        </w:rPr>
      </w:pPr>
      <w:r>
        <w:rPr>
          <w:rFonts w:asciiTheme="majorHAnsi" w:hAnsiTheme="majorHAnsi"/>
          <w:sz w:val="24"/>
        </w:rPr>
        <w:t>Total Number of Annual Responses: 50,000</w:t>
      </w:r>
    </w:p>
    <w:p w:rsidR="003B5E37" w:rsidP="003B5E37" w14:paraId="03263C5B" w14:textId="77777777">
      <w:pPr>
        <w:pStyle w:val="ListParagraph"/>
        <w:numPr>
          <w:ilvl w:val="1"/>
          <w:numId w:val="18"/>
        </w:numPr>
        <w:spacing w:after="0" w:line="240" w:lineRule="auto"/>
        <w:rPr>
          <w:rFonts w:asciiTheme="majorHAnsi" w:hAnsiTheme="majorHAnsi"/>
          <w:sz w:val="24"/>
        </w:rPr>
      </w:pPr>
      <w:r>
        <w:rPr>
          <w:rFonts w:asciiTheme="majorHAnsi" w:hAnsiTheme="majorHAnsi"/>
          <w:sz w:val="24"/>
        </w:rPr>
        <w:t xml:space="preserve">Total Labor Burden: </w:t>
      </w:r>
      <w:r w:rsidR="008C23C6">
        <w:rPr>
          <w:rFonts w:asciiTheme="majorHAnsi" w:hAnsiTheme="majorHAnsi"/>
          <w:sz w:val="24"/>
        </w:rPr>
        <w:t>$312,500</w:t>
      </w:r>
    </w:p>
    <w:p w:rsidR="008C23C6" w:rsidP="008C23C6" w14:paraId="6CE61A71" w14:textId="77777777">
      <w:pPr>
        <w:spacing w:after="0" w:line="240" w:lineRule="auto"/>
        <w:rPr>
          <w:rFonts w:asciiTheme="majorHAnsi" w:hAnsiTheme="majorHAnsi"/>
          <w:sz w:val="24"/>
        </w:rPr>
      </w:pPr>
    </w:p>
    <w:p w:rsidR="008C23C6" w:rsidRPr="008C23C6" w:rsidP="008C23C6" w14:paraId="52914169" w14:textId="77777777">
      <w:pPr>
        <w:spacing w:after="0" w:line="240" w:lineRule="auto"/>
        <w:rPr>
          <w:rFonts w:asciiTheme="majorHAnsi" w:hAnsiTheme="majorHAnsi"/>
          <w:sz w:val="24"/>
        </w:rPr>
      </w:pPr>
      <w:r>
        <w:rPr>
          <w:rFonts w:asciiTheme="majorHAnsi" w:hAnsiTheme="majorHAnsi"/>
          <w:sz w:val="24"/>
        </w:rPr>
        <w:t xml:space="preserve">Labor cost to the federal government is based upon an E-6 base pay of $4,046.70 per month. </w:t>
      </w:r>
    </w:p>
    <w:p w:rsidR="00B55E9F" w:rsidP="00B55E9F" w14:paraId="29873A54" w14:textId="77777777">
      <w:pPr>
        <w:spacing w:after="0" w:line="240" w:lineRule="auto"/>
        <w:rPr>
          <w:rFonts w:asciiTheme="majorHAnsi" w:hAnsiTheme="majorHAnsi"/>
          <w:sz w:val="24"/>
        </w:rPr>
      </w:pPr>
    </w:p>
    <w:p w:rsidR="00722FDB" w:rsidRPr="00B55E9F" w:rsidP="00B55E9F" w14:paraId="43D5728B" w14:textId="77777777">
      <w:pPr>
        <w:spacing w:after="0" w:line="240" w:lineRule="auto"/>
        <w:rPr>
          <w:rFonts w:asciiTheme="majorHAnsi" w:hAnsiTheme="majorHAnsi"/>
          <w:sz w:val="24"/>
        </w:rPr>
      </w:pPr>
      <w:r w:rsidRPr="00B55E9F">
        <w:rPr>
          <w:rFonts w:asciiTheme="majorHAnsi" w:hAnsiTheme="majorHAnsi"/>
          <w:sz w:val="24"/>
        </w:rPr>
        <w:t>Part B: OPERATIONAL AND MAINTENANCE COSTS</w:t>
      </w:r>
    </w:p>
    <w:p w:rsidR="00235D71" w:rsidRPr="00235D71" w:rsidP="00722FDB" w14:paraId="6E982A04" w14:textId="77777777">
      <w:pPr>
        <w:spacing w:after="0" w:line="240" w:lineRule="auto"/>
        <w:rPr>
          <w:rFonts w:asciiTheme="majorHAnsi" w:hAnsiTheme="majorHAnsi"/>
          <w:sz w:val="24"/>
        </w:rPr>
      </w:pPr>
    </w:p>
    <w:p w:rsidR="00235D71" w:rsidRPr="00235D71" w:rsidP="00235D71" w14:paraId="5E90CE64" w14:textId="77777777">
      <w:pPr>
        <w:pStyle w:val="ListParagraph"/>
        <w:numPr>
          <w:ilvl w:val="0"/>
          <w:numId w:val="20"/>
        </w:numPr>
        <w:spacing w:after="0" w:line="240" w:lineRule="auto"/>
        <w:rPr>
          <w:rFonts w:asciiTheme="majorHAnsi" w:hAnsiTheme="majorHAnsi"/>
          <w:i/>
          <w:sz w:val="24"/>
        </w:rPr>
      </w:pPr>
      <w:r>
        <w:rPr>
          <w:rFonts w:asciiTheme="majorHAnsi" w:hAnsiTheme="majorHAnsi"/>
          <w:sz w:val="24"/>
        </w:rPr>
        <w:t>Cost Categories</w:t>
      </w:r>
    </w:p>
    <w:p w:rsidR="00235D71" w:rsidRPr="00235D71" w:rsidP="00235D71" w14:paraId="744AC4BE"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Equipment: $</w:t>
      </w:r>
      <w:r w:rsidR="00D27331">
        <w:rPr>
          <w:rFonts w:asciiTheme="majorHAnsi" w:hAnsiTheme="majorHAnsi"/>
          <w:sz w:val="24"/>
        </w:rPr>
        <w:t>0</w:t>
      </w:r>
    </w:p>
    <w:p w:rsidR="00235D71" w:rsidRPr="00235D71" w:rsidP="00D27331" w14:paraId="736A94DF"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 xml:space="preserve">Printing: </w:t>
      </w:r>
      <w:r w:rsidR="00B5249C">
        <w:rPr>
          <w:rFonts w:asciiTheme="majorHAnsi" w:hAnsiTheme="majorHAnsi"/>
          <w:sz w:val="24"/>
        </w:rPr>
        <w:t>$0</w:t>
      </w:r>
    </w:p>
    <w:p w:rsidR="00235D71" w:rsidRPr="00235D71" w:rsidP="00D27331" w14:paraId="5ADE25EC"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 xml:space="preserve">Postage: </w:t>
      </w:r>
      <w:r w:rsidR="00D27331">
        <w:rPr>
          <w:rFonts w:asciiTheme="majorHAnsi" w:hAnsiTheme="majorHAnsi"/>
          <w:sz w:val="24"/>
        </w:rPr>
        <w:t>5,000 mailings at $0.50</w:t>
      </w:r>
      <w:r w:rsidRPr="00D27331" w:rsidR="00D27331">
        <w:rPr>
          <w:rFonts w:asciiTheme="majorHAnsi" w:hAnsiTheme="majorHAnsi"/>
          <w:sz w:val="24"/>
        </w:rPr>
        <w:t xml:space="preserve"> X</w:t>
      </w:r>
      <w:r w:rsidR="003003C4">
        <w:rPr>
          <w:rFonts w:asciiTheme="majorHAnsi" w:hAnsiTheme="majorHAnsi"/>
          <w:sz w:val="24"/>
        </w:rPr>
        <w:t xml:space="preserve"> 2 mailings =</w:t>
      </w:r>
      <w:r w:rsidR="003A5E16">
        <w:rPr>
          <w:rFonts w:asciiTheme="majorHAnsi" w:hAnsiTheme="majorHAnsi"/>
          <w:sz w:val="24"/>
        </w:rPr>
        <w:t xml:space="preserve"> </w:t>
      </w:r>
      <w:r>
        <w:rPr>
          <w:rFonts w:asciiTheme="majorHAnsi" w:hAnsiTheme="majorHAnsi"/>
          <w:sz w:val="24"/>
        </w:rPr>
        <w:t>$</w:t>
      </w:r>
      <w:r w:rsidR="00D27331">
        <w:rPr>
          <w:rFonts w:asciiTheme="majorHAnsi" w:hAnsiTheme="majorHAnsi"/>
          <w:sz w:val="24"/>
        </w:rPr>
        <w:t>5,0</w:t>
      </w:r>
      <w:r w:rsidRPr="00D27331" w:rsidR="00D27331">
        <w:rPr>
          <w:rFonts w:asciiTheme="majorHAnsi" w:hAnsiTheme="majorHAnsi"/>
          <w:sz w:val="24"/>
        </w:rPr>
        <w:t>00</w:t>
      </w:r>
    </w:p>
    <w:p w:rsidR="00235D71" w:rsidRPr="00235D71" w:rsidP="00235D71" w14:paraId="1761B2C4"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Software Purchases: $</w:t>
      </w:r>
      <w:r w:rsidR="00D27331">
        <w:rPr>
          <w:rFonts w:asciiTheme="majorHAnsi" w:hAnsiTheme="majorHAnsi"/>
          <w:sz w:val="24"/>
        </w:rPr>
        <w:t>0</w:t>
      </w:r>
    </w:p>
    <w:p w:rsidR="00235D71" w:rsidRPr="00235D71" w:rsidP="00235D71" w14:paraId="1A13CF7D"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Licensing Costs: $</w:t>
      </w:r>
      <w:r w:rsidR="00D27331">
        <w:rPr>
          <w:rFonts w:asciiTheme="majorHAnsi" w:hAnsiTheme="majorHAnsi"/>
          <w:sz w:val="24"/>
        </w:rPr>
        <w:t>0</w:t>
      </w:r>
    </w:p>
    <w:p w:rsidR="00235D71" w:rsidRPr="00B55E9F" w:rsidP="00235D71" w14:paraId="050BB06D" w14:textId="77777777">
      <w:pPr>
        <w:pStyle w:val="ListParagraph"/>
        <w:numPr>
          <w:ilvl w:val="1"/>
          <w:numId w:val="20"/>
        </w:numPr>
        <w:spacing w:after="0" w:line="240" w:lineRule="auto"/>
        <w:rPr>
          <w:rFonts w:asciiTheme="majorHAnsi" w:hAnsiTheme="majorHAnsi"/>
          <w:i/>
          <w:sz w:val="24"/>
        </w:rPr>
      </w:pPr>
      <w:r>
        <w:rPr>
          <w:rFonts w:asciiTheme="majorHAnsi" w:hAnsiTheme="majorHAnsi"/>
          <w:sz w:val="24"/>
        </w:rPr>
        <w:t>Other: $</w:t>
      </w:r>
      <w:r w:rsidR="00D27331">
        <w:rPr>
          <w:rFonts w:asciiTheme="majorHAnsi" w:hAnsiTheme="majorHAnsi"/>
          <w:sz w:val="24"/>
        </w:rPr>
        <w:t>0</w:t>
      </w:r>
    </w:p>
    <w:p w:rsidR="00B55E9F" w:rsidRPr="00235D71" w:rsidP="00B55E9F" w14:paraId="2C7BFA0D" w14:textId="77777777">
      <w:pPr>
        <w:pStyle w:val="ListParagraph"/>
        <w:spacing w:after="0" w:line="240" w:lineRule="auto"/>
        <w:ind w:left="1440"/>
        <w:rPr>
          <w:rFonts w:asciiTheme="majorHAnsi" w:hAnsiTheme="majorHAnsi"/>
          <w:i/>
          <w:sz w:val="24"/>
        </w:rPr>
      </w:pPr>
    </w:p>
    <w:p w:rsidR="00235D71" w:rsidRPr="00B55E9F" w:rsidP="00B55E9F" w14:paraId="2B347DE5" w14:textId="77777777">
      <w:pPr>
        <w:pStyle w:val="ListParagraph"/>
        <w:numPr>
          <w:ilvl w:val="0"/>
          <w:numId w:val="20"/>
        </w:numPr>
        <w:spacing w:after="0" w:line="240" w:lineRule="auto"/>
        <w:rPr>
          <w:rFonts w:asciiTheme="majorHAnsi" w:hAnsiTheme="majorHAnsi"/>
          <w:i/>
          <w:sz w:val="24"/>
        </w:rPr>
      </w:pPr>
      <w:r>
        <w:rPr>
          <w:rFonts w:asciiTheme="majorHAnsi" w:hAnsiTheme="majorHAnsi"/>
          <w:sz w:val="24"/>
        </w:rPr>
        <w:t>Total Operational and Maintenance Cost: $</w:t>
      </w:r>
      <w:r w:rsidR="00B5249C">
        <w:rPr>
          <w:rFonts w:asciiTheme="majorHAnsi" w:hAnsiTheme="majorHAnsi"/>
          <w:sz w:val="24"/>
        </w:rPr>
        <w:t>5,0</w:t>
      </w:r>
      <w:r w:rsidR="00D27331">
        <w:rPr>
          <w:rFonts w:asciiTheme="majorHAnsi" w:hAnsiTheme="majorHAnsi"/>
          <w:sz w:val="24"/>
        </w:rPr>
        <w:t>00</w:t>
      </w:r>
    </w:p>
    <w:p w:rsidR="00B55E9F" w:rsidP="00B55E9F" w14:paraId="17CE8460" w14:textId="77777777">
      <w:pPr>
        <w:spacing w:after="0" w:line="240" w:lineRule="auto"/>
        <w:rPr>
          <w:rFonts w:asciiTheme="majorHAnsi" w:hAnsiTheme="majorHAnsi"/>
          <w:i/>
          <w:sz w:val="24"/>
        </w:rPr>
      </w:pPr>
    </w:p>
    <w:p w:rsidR="00B55E9F" w:rsidP="00B55E9F" w14:paraId="68B9039B"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B55E9F" w:rsidRPr="00B55E9F" w:rsidP="00B55E9F" w14:paraId="1CCC3C02" w14:textId="77777777">
      <w:pPr>
        <w:spacing w:after="0" w:line="240" w:lineRule="auto"/>
        <w:rPr>
          <w:rFonts w:asciiTheme="majorHAnsi" w:hAnsiTheme="majorHAnsi"/>
          <w:sz w:val="24"/>
        </w:rPr>
      </w:pPr>
    </w:p>
    <w:p w:rsidR="00486235" w:rsidP="00A72430" w14:paraId="6226E560" w14:textId="77777777">
      <w:pPr>
        <w:pStyle w:val="ListParagraph"/>
        <w:numPr>
          <w:ilvl w:val="0"/>
          <w:numId w:val="22"/>
        </w:numPr>
        <w:spacing w:after="0" w:line="240" w:lineRule="auto"/>
        <w:rPr>
          <w:rFonts w:asciiTheme="majorHAnsi" w:hAnsiTheme="majorHAnsi"/>
          <w:sz w:val="24"/>
        </w:rPr>
      </w:pPr>
      <w:r>
        <w:rPr>
          <w:rFonts w:asciiTheme="majorHAnsi" w:hAnsiTheme="majorHAnsi"/>
          <w:sz w:val="24"/>
        </w:rPr>
        <w:t>Total Labor Cost to the Federal Government: $</w:t>
      </w:r>
      <w:r w:rsidRPr="00A72430" w:rsidR="00A72430">
        <w:rPr>
          <w:rFonts w:asciiTheme="majorHAnsi" w:hAnsiTheme="majorHAnsi"/>
          <w:sz w:val="24"/>
        </w:rPr>
        <w:t>312,500</w:t>
      </w:r>
    </w:p>
    <w:p w:rsidR="00B55E9F" w:rsidP="00B55E9F" w14:paraId="093A8D1D" w14:textId="77777777">
      <w:pPr>
        <w:pStyle w:val="ListParagraph"/>
        <w:spacing w:after="0" w:line="240" w:lineRule="auto"/>
        <w:rPr>
          <w:rFonts w:asciiTheme="majorHAnsi" w:hAnsiTheme="majorHAnsi"/>
          <w:sz w:val="24"/>
        </w:rPr>
      </w:pPr>
    </w:p>
    <w:p w:rsidR="00B55E9F" w:rsidP="00B55E9F" w14:paraId="264440F7" w14:textId="77777777">
      <w:pPr>
        <w:pStyle w:val="ListParagraph"/>
        <w:numPr>
          <w:ilvl w:val="0"/>
          <w:numId w:val="22"/>
        </w:numPr>
        <w:spacing w:after="0" w:line="240" w:lineRule="auto"/>
        <w:rPr>
          <w:rFonts w:asciiTheme="majorHAnsi" w:hAnsiTheme="majorHAnsi"/>
          <w:sz w:val="24"/>
        </w:rPr>
      </w:pPr>
      <w:r>
        <w:rPr>
          <w:rFonts w:asciiTheme="majorHAnsi" w:hAnsiTheme="majorHAnsi"/>
          <w:sz w:val="24"/>
        </w:rPr>
        <w:t>Total Operational and Maintenance Costs: $</w:t>
      </w:r>
      <w:r w:rsidR="00B5249C">
        <w:rPr>
          <w:rFonts w:asciiTheme="majorHAnsi" w:hAnsiTheme="majorHAnsi"/>
          <w:sz w:val="24"/>
        </w:rPr>
        <w:t>5,0</w:t>
      </w:r>
      <w:r w:rsidR="00BC066F">
        <w:rPr>
          <w:rFonts w:asciiTheme="majorHAnsi" w:hAnsiTheme="majorHAnsi"/>
          <w:sz w:val="24"/>
        </w:rPr>
        <w:t>00</w:t>
      </w:r>
    </w:p>
    <w:p w:rsidR="00B55E9F" w:rsidRPr="00B55E9F" w:rsidP="00B55E9F" w14:paraId="237D1CBF" w14:textId="77777777">
      <w:pPr>
        <w:spacing w:after="0" w:line="240" w:lineRule="auto"/>
        <w:rPr>
          <w:rFonts w:asciiTheme="majorHAnsi" w:hAnsiTheme="majorHAnsi"/>
          <w:sz w:val="24"/>
        </w:rPr>
      </w:pPr>
    </w:p>
    <w:p w:rsidR="00B55E9F" w:rsidRPr="00B55E9F" w:rsidP="00B55E9F" w14:paraId="11C49D23" w14:textId="77777777">
      <w:pPr>
        <w:pStyle w:val="ListParagraph"/>
        <w:numPr>
          <w:ilvl w:val="0"/>
          <w:numId w:val="22"/>
        </w:numPr>
        <w:spacing w:after="0" w:line="240" w:lineRule="auto"/>
        <w:rPr>
          <w:rFonts w:asciiTheme="majorHAnsi" w:hAnsiTheme="majorHAnsi"/>
          <w:sz w:val="24"/>
        </w:rPr>
      </w:pPr>
      <w:r>
        <w:rPr>
          <w:rFonts w:asciiTheme="majorHAnsi" w:hAnsiTheme="majorHAnsi"/>
          <w:sz w:val="24"/>
        </w:rPr>
        <w:t xml:space="preserve">Total </w:t>
      </w:r>
      <w:r w:rsidR="00BC066F">
        <w:rPr>
          <w:rFonts w:asciiTheme="majorHAnsi" w:hAnsiTheme="majorHAnsi"/>
          <w:sz w:val="24"/>
        </w:rPr>
        <w:t>Cost to the Federal Government</w:t>
      </w:r>
      <w:r>
        <w:rPr>
          <w:rFonts w:asciiTheme="majorHAnsi" w:hAnsiTheme="majorHAnsi"/>
          <w:sz w:val="24"/>
        </w:rPr>
        <w:t>: $</w:t>
      </w:r>
      <w:r w:rsidR="00B5249C">
        <w:rPr>
          <w:rFonts w:asciiTheme="majorHAnsi" w:hAnsiTheme="majorHAnsi"/>
          <w:sz w:val="24"/>
        </w:rPr>
        <w:t>317,5</w:t>
      </w:r>
      <w:r w:rsidR="00BC066F">
        <w:rPr>
          <w:rFonts w:asciiTheme="majorHAnsi" w:hAnsiTheme="majorHAnsi"/>
          <w:sz w:val="24"/>
        </w:rPr>
        <w:t>00</w:t>
      </w:r>
    </w:p>
    <w:p w:rsidR="00486235" w:rsidP="00486235" w14:paraId="3ECD01B6" w14:textId="77777777">
      <w:pPr>
        <w:spacing w:after="0" w:line="240" w:lineRule="auto"/>
        <w:rPr>
          <w:rFonts w:asciiTheme="majorHAnsi" w:hAnsiTheme="majorHAnsi"/>
          <w:sz w:val="24"/>
        </w:rPr>
      </w:pPr>
    </w:p>
    <w:p w:rsidR="00DA2B37" w:rsidP="00486235" w14:paraId="59C76D38" w14:textId="77777777">
      <w:pPr>
        <w:spacing w:after="0" w:line="240" w:lineRule="auto"/>
        <w:rPr>
          <w:rFonts w:asciiTheme="majorHAnsi" w:hAnsiTheme="majorHAnsi"/>
          <w:sz w:val="24"/>
          <w:u w:val="single"/>
        </w:rPr>
      </w:pPr>
      <w:r>
        <w:rPr>
          <w:rFonts w:asciiTheme="majorHAnsi" w:hAnsiTheme="majorHAnsi"/>
          <w:sz w:val="24"/>
        </w:rPr>
        <w:t>15</w:t>
      </w:r>
      <w:r>
        <w:rPr>
          <w:rFonts w:asciiTheme="majorHAnsi" w:hAnsiTheme="majorHAnsi"/>
          <w:sz w:val="24"/>
        </w:rPr>
        <w:t xml:space="preserve">. </w:t>
      </w:r>
      <w:r>
        <w:rPr>
          <w:rFonts w:asciiTheme="majorHAnsi" w:hAnsiTheme="majorHAnsi"/>
          <w:sz w:val="24"/>
        </w:rPr>
        <w:tab/>
      </w:r>
      <w:r w:rsidRPr="00DA2B37">
        <w:rPr>
          <w:rFonts w:asciiTheme="majorHAnsi" w:hAnsiTheme="majorHAnsi"/>
          <w:sz w:val="24"/>
          <w:u w:val="single"/>
        </w:rPr>
        <w:t>Reasons</w:t>
      </w:r>
      <w:r w:rsidRPr="00DA2B37">
        <w:rPr>
          <w:rFonts w:asciiTheme="majorHAnsi" w:hAnsiTheme="majorHAnsi"/>
          <w:sz w:val="24"/>
          <w:u w:val="single"/>
        </w:rPr>
        <w:t xml:space="preserve"> for Change in Burden</w:t>
      </w:r>
      <w:r w:rsidR="0085688C">
        <w:rPr>
          <w:rFonts w:asciiTheme="majorHAnsi" w:hAnsiTheme="majorHAnsi"/>
          <w:sz w:val="24"/>
          <w:u w:val="single"/>
        </w:rPr>
        <w:t xml:space="preserve"> </w:t>
      </w:r>
    </w:p>
    <w:p w:rsidR="00B55E9F" w:rsidP="00486235" w14:paraId="52B5EFD5" w14:textId="77777777">
      <w:pPr>
        <w:spacing w:after="0" w:line="240" w:lineRule="auto"/>
        <w:rPr>
          <w:rFonts w:asciiTheme="majorHAnsi" w:hAnsiTheme="majorHAnsi"/>
          <w:i/>
          <w:sz w:val="24"/>
        </w:rPr>
      </w:pPr>
    </w:p>
    <w:p w:rsidR="00B933B0" w:rsidP="003003C4" w14:paraId="28BEAD33" w14:textId="77777777">
      <w:pPr>
        <w:spacing w:after="0" w:line="240" w:lineRule="auto"/>
        <w:rPr>
          <w:rFonts w:asciiTheme="majorHAnsi" w:hAnsiTheme="majorHAnsi"/>
          <w:sz w:val="24"/>
        </w:rPr>
      </w:pPr>
      <w:r w:rsidRPr="003A5E16">
        <w:rPr>
          <w:rFonts w:asciiTheme="majorHAnsi" w:hAnsiTheme="majorHAnsi"/>
          <w:sz w:val="24"/>
        </w:rPr>
        <w:t>This is a</w:t>
      </w:r>
      <w:r w:rsidR="000E1D08">
        <w:rPr>
          <w:rFonts w:asciiTheme="majorHAnsi" w:hAnsiTheme="majorHAnsi"/>
          <w:sz w:val="24"/>
        </w:rPr>
        <w:t>n extension without change of a currently approved collection.</w:t>
      </w:r>
      <w:r w:rsidRPr="003A5E16">
        <w:rPr>
          <w:rFonts w:asciiTheme="majorHAnsi" w:hAnsiTheme="majorHAnsi"/>
          <w:sz w:val="24"/>
        </w:rPr>
        <w:t xml:space="preserve">  </w:t>
      </w:r>
    </w:p>
    <w:p w:rsidR="003A5E16" w:rsidP="003A5E16" w14:paraId="360749CE" w14:textId="77777777">
      <w:pPr>
        <w:spacing w:after="0" w:line="240" w:lineRule="auto"/>
        <w:ind w:firstLine="720"/>
        <w:rPr>
          <w:rFonts w:asciiTheme="majorHAnsi" w:hAnsiTheme="majorHAnsi"/>
          <w:sz w:val="24"/>
        </w:rPr>
      </w:pPr>
    </w:p>
    <w:p w:rsidR="00B55E9F" w:rsidP="007E19F0" w14:paraId="50A73A3A" w14:textId="77777777">
      <w:pPr>
        <w:spacing w:after="0" w:line="240" w:lineRule="auto"/>
        <w:rPr>
          <w:rFonts w:asciiTheme="majorHAnsi" w:hAnsiTheme="majorHAnsi"/>
          <w:sz w:val="24"/>
        </w:rPr>
      </w:pPr>
      <w:r>
        <w:rPr>
          <w:rFonts w:asciiTheme="majorHAnsi" w:hAnsiTheme="majorHAnsi"/>
          <w:sz w:val="24"/>
        </w:rPr>
        <w:t>16</w:t>
      </w:r>
      <w:r>
        <w:rPr>
          <w:rFonts w:asciiTheme="majorHAnsi" w:hAnsiTheme="majorHAnsi"/>
          <w:sz w:val="24"/>
        </w:rPr>
        <w:t xml:space="preserve">. </w:t>
      </w:r>
      <w:r>
        <w:rPr>
          <w:rFonts w:asciiTheme="majorHAnsi" w:hAnsiTheme="majorHAnsi"/>
          <w:sz w:val="24"/>
        </w:rPr>
        <w:tab/>
      </w:r>
      <w:r w:rsidRPr="005C3A95">
        <w:rPr>
          <w:rFonts w:asciiTheme="majorHAnsi" w:hAnsiTheme="majorHAnsi"/>
          <w:sz w:val="24"/>
          <w:u w:val="single"/>
        </w:rPr>
        <w:t>Publication</w:t>
      </w:r>
      <w:r w:rsidRPr="005C3A95">
        <w:rPr>
          <w:rFonts w:asciiTheme="majorHAnsi" w:hAnsiTheme="majorHAnsi"/>
          <w:sz w:val="24"/>
          <w:u w:val="single"/>
        </w:rPr>
        <w:t xml:space="preserve"> of Results</w:t>
      </w:r>
      <w:r>
        <w:rPr>
          <w:rFonts w:asciiTheme="majorHAnsi" w:hAnsiTheme="majorHAnsi"/>
          <w:sz w:val="24"/>
        </w:rPr>
        <w:t xml:space="preserve"> </w:t>
      </w:r>
    </w:p>
    <w:p w:rsidR="007E19F0" w:rsidP="007E19F0" w14:paraId="3A71AD78" w14:textId="77777777">
      <w:pPr>
        <w:spacing w:after="0" w:line="240" w:lineRule="auto"/>
        <w:rPr>
          <w:rFonts w:asciiTheme="majorHAnsi" w:hAnsiTheme="majorHAnsi"/>
          <w:i/>
          <w:sz w:val="24"/>
        </w:rPr>
      </w:pPr>
    </w:p>
    <w:p w:rsidR="00DA2B37" w:rsidP="003003C4" w14:paraId="3618ABBC" w14:textId="77777777">
      <w:pPr>
        <w:spacing w:after="0" w:line="240" w:lineRule="auto"/>
        <w:rPr>
          <w:rFonts w:asciiTheme="majorHAnsi" w:hAnsiTheme="majorHAnsi"/>
          <w:sz w:val="24"/>
        </w:rPr>
      </w:pPr>
      <w:r w:rsidRPr="007E19F0">
        <w:rPr>
          <w:rFonts w:asciiTheme="majorHAnsi" w:hAnsiTheme="majorHAnsi"/>
          <w:sz w:val="24"/>
        </w:rPr>
        <w:t>The results of this information collection will not be published.</w:t>
      </w:r>
      <w:r>
        <w:rPr>
          <w:rFonts w:asciiTheme="majorHAnsi" w:hAnsiTheme="majorHAnsi"/>
          <w:sz w:val="24"/>
        </w:rPr>
        <w:t xml:space="preserve"> </w:t>
      </w:r>
    </w:p>
    <w:p w:rsidR="005C3A95" w:rsidP="00486235" w14:paraId="6B812EA6" w14:textId="77777777">
      <w:pPr>
        <w:spacing w:after="0" w:line="240" w:lineRule="auto"/>
        <w:rPr>
          <w:rFonts w:asciiTheme="majorHAnsi" w:hAnsiTheme="majorHAnsi"/>
          <w:sz w:val="24"/>
        </w:rPr>
      </w:pPr>
    </w:p>
    <w:p w:rsidR="005C3A95" w:rsidP="00486235" w14:paraId="55E790F6" w14:textId="77777777">
      <w:pPr>
        <w:spacing w:after="0" w:line="240" w:lineRule="auto"/>
        <w:rPr>
          <w:rFonts w:asciiTheme="majorHAnsi" w:hAnsiTheme="majorHAnsi"/>
          <w:sz w:val="24"/>
        </w:rPr>
      </w:pPr>
      <w:r>
        <w:rPr>
          <w:rFonts w:asciiTheme="majorHAnsi" w:hAnsiTheme="majorHAnsi"/>
          <w:sz w:val="24"/>
        </w:rPr>
        <w:t>17</w:t>
      </w:r>
      <w:r>
        <w:rPr>
          <w:rFonts w:asciiTheme="majorHAnsi" w:hAnsiTheme="majorHAnsi"/>
          <w:sz w:val="24"/>
        </w:rPr>
        <w:t xml:space="preserve">. </w:t>
      </w:r>
      <w:r w:rsidR="00C62D17">
        <w:rPr>
          <w:rFonts w:asciiTheme="majorHAnsi" w:hAnsiTheme="majorHAnsi"/>
          <w:sz w:val="24"/>
        </w:rPr>
        <w:tab/>
      </w:r>
      <w:r w:rsidRPr="00C62D17" w:rsidR="00C62D17">
        <w:rPr>
          <w:rFonts w:asciiTheme="majorHAnsi" w:hAnsiTheme="majorHAnsi"/>
          <w:sz w:val="24"/>
          <w:u w:val="single"/>
        </w:rPr>
        <w:t>Non</w:t>
      </w:r>
      <w:r w:rsidRPr="00C62D17" w:rsidR="00C62D17">
        <w:rPr>
          <w:rFonts w:asciiTheme="majorHAnsi" w:hAnsiTheme="majorHAnsi"/>
          <w:sz w:val="24"/>
          <w:u w:val="single"/>
        </w:rPr>
        <w:t>-Display of OMB Expiration Date</w:t>
      </w:r>
      <w:r w:rsidR="0085688C">
        <w:rPr>
          <w:rFonts w:asciiTheme="majorHAnsi" w:hAnsiTheme="majorHAnsi"/>
          <w:sz w:val="24"/>
          <w:u w:val="single"/>
        </w:rPr>
        <w:t xml:space="preserve"> </w:t>
      </w:r>
    </w:p>
    <w:p w:rsidR="007E19F0" w:rsidRPr="0085688C" w:rsidP="00486235" w14:paraId="2FB1148B" w14:textId="77777777">
      <w:pPr>
        <w:spacing w:after="0" w:line="240" w:lineRule="auto"/>
        <w:rPr>
          <w:rFonts w:asciiTheme="majorHAnsi" w:hAnsiTheme="majorHAnsi"/>
          <w:sz w:val="24"/>
        </w:rPr>
      </w:pPr>
    </w:p>
    <w:p w:rsidR="00C62D17" w:rsidP="003003C4" w14:paraId="376DF6E8" w14:textId="77777777">
      <w:pPr>
        <w:spacing w:after="0" w:line="240" w:lineRule="auto"/>
        <w:rPr>
          <w:rFonts w:asciiTheme="majorHAnsi" w:hAnsiTheme="majorHAnsi"/>
          <w:sz w:val="24"/>
        </w:rPr>
      </w:pPr>
      <w:r w:rsidRPr="007E19F0">
        <w:rPr>
          <w:rFonts w:asciiTheme="majorHAnsi" w:hAnsiTheme="majorHAnsi"/>
          <w:sz w:val="24"/>
        </w:rPr>
        <w:t>We are not seeking approval to omit the display of the expiration date of the OMB approval on the collection instrument.</w:t>
      </w:r>
      <w:r>
        <w:rPr>
          <w:rFonts w:asciiTheme="majorHAnsi" w:hAnsiTheme="majorHAnsi"/>
          <w:sz w:val="24"/>
        </w:rPr>
        <w:t xml:space="preserve"> </w:t>
      </w:r>
    </w:p>
    <w:p w:rsidR="00C62D17" w:rsidP="00486235" w14:paraId="10A5F707" w14:textId="77777777">
      <w:pPr>
        <w:spacing w:after="0" w:line="240" w:lineRule="auto"/>
        <w:rPr>
          <w:rFonts w:asciiTheme="majorHAnsi" w:hAnsiTheme="majorHAnsi"/>
          <w:sz w:val="24"/>
        </w:rPr>
      </w:pPr>
    </w:p>
    <w:p w:rsidR="00C62D17" w:rsidP="00486235" w14:paraId="4A028BBA" w14:textId="77777777">
      <w:pPr>
        <w:spacing w:after="0" w:line="240" w:lineRule="auto"/>
        <w:rPr>
          <w:rFonts w:asciiTheme="majorHAnsi" w:hAnsiTheme="majorHAnsi"/>
          <w:sz w:val="24"/>
        </w:rPr>
      </w:pPr>
      <w:r>
        <w:rPr>
          <w:rFonts w:asciiTheme="majorHAnsi" w:hAnsiTheme="majorHAnsi"/>
          <w:sz w:val="24"/>
        </w:rPr>
        <w:t xml:space="preserve">18. </w:t>
      </w:r>
      <w:r>
        <w:rPr>
          <w:rFonts w:asciiTheme="majorHAnsi" w:hAnsiTheme="majorHAnsi"/>
          <w:sz w:val="24"/>
        </w:rPr>
        <w:tab/>
      </w:r>
      <w:r w:rsidRPr="00C62D17">
        <w:rPr>
          <w:rFonts w:asciiTheme="majorHAnsi" w:hAnsiTheme="majorHAnsi"/>
          <w:sz w:val="24"/>
          <w:u w:val="single"/>
        </w:rPr>
        <w:t>Exceptions to “Certification for Paperwork Reduction Submissions”</w:t>
      </w:r>
      <w:r w:rsidR="0085688C">
        <w:rPr>
          <w:rFonts w:asciiTheme="majorHAnsi" w:hAnsiTheme="majorHAnsi"/>
          <w:sz w:val="24"/>
          <w:u w:val="single"/>
        </w:rPr>
        <w:t xml:space="preserve"> </w:t>
      </w:r>
    </w:p>
    <w:p w:rsidR="00CF7E9D" w:rsidRPr="0085688C" w:rsidP="00486235" w14:paraId="5EB743A6" w14:textId="77777777">
      <w:pPr>
        <w:spacing w:after="0" w:line="240" w:lineRule="auto"/>
        <w:rPr>
          <w:rFonts w:asciiTheme="majorHAnsi" w:hAnsiTheme="majorHAnsi"/>
          <w:sz w:val="24"/>
        </w:rPr>
      </w:pPr>
    </w:p>
    <w:p w:rsidR="00A50A0F" w:rsidRPr="00C62D17" w:rsidP="003003C4" w14:paraId="37AB126B" w14:textId="77777777">
      <w:pPr>
        <w:spacing w:after="0" w:line="240" w:lineRule="auto"/>
        <w:rPr>
          <w:rFonts w:asciiTheme="majorHAnsi" w:hAnsiTheme="majorHAnsi"/>
          <w:i/>
          <w:sz w:val="24"/>
        </w:rPr>
      </w:pPr>
      <w:r w:rsidRPr="00CF7E9D">
        <w:rPr>
          <w:rFonts w:asciiTheme="majorHAnsi" w:hAnsiTheme="majorHAnsi"/>
          <w:sz w:val="24"/>
        </w:rPr>
        <w:t>We are not requesting an</w:t>
      </w:r>
      <w:r w:rsidRPr="00CF7E9D" w:rsidR="00420AE9">
        <w:rPr>
          <w:rFonts w:asciiTheme="majorHAnsi" w:hAnsiTheme="majorHAnsi"/>
          <w:sz w:val="24"/>
        </w:rPr>
        <w:t>y</w:t>
      </w:r>
      <w:r w:rsidRPr="00CF7E9D">
        <w:rPr>
          <w:rFonts w:asciiTheme="majorHAnsi" w:hAnsiTheme="majorHAnsi"/>
          <w:sz w:val="24"/>
        </w:rPr>
        <w:t xml:space="preserve"> exemption</w:t>
      </w:r>
      <w:r w:rsidRPr="00CF7E9D" w:rsidR="00420AE9">
        <w:rPr>
          <w:rFonts w:asciiTheme="majorHAnsi" w:hAnsiTheme="majorHAnsi"/>
          <w:sz w:val="24"/>
        </w:rPr>
        <w:t>s</w:t>
      </w:r>
      <w:r w:rsidRPr="00CF7E9D">
        <w:rPr>
          <w:rFonts w:asciiTheme="majorHAnsi" w:hAnsiTheme="majorHAnsi"/>
          <w:sz w:val="24"/>
        </w:rPr>
        <w:t xml:space="preserve"> </w:t>
      </w:r>
      <w:r w:rsidRPr="00CF7E9D">
        <w:rPr>
          <w:rFonts w:asciiTheme="majorHAnsi" w:hAnsiTheme="majorHAnsi"/>
          <w:sz w:val="24"/>
        </w:rPr>
        <w:t>to</w:t>
      </w:r>
      <w:r w:rsidRPr="00CF7E9D">
        <w:rPr>
          <w:rFonts w:asciiTheme="majorHAnsi" w:hAnsiTheme="majorHAnsi"/>
          <w:sz w:val="24"/>
        </w:rPr>
        <w:t xml:space="preserve"> the provisions </w:t>
      </w:r>
      <w:r w:rsidRPr="00CF7E9D" w:rsidR="00420AE9">
        <w:rPr>
          <w:rFonts w:asciiTheme="majorHAnsi" w:hAnsiTheme="majorHAnsi"/>
          <w:sz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BD145EB"/>
    <w:multiLevelType w:val="hybridMultilevel"/>
    <w:tmpl w:val="CDCA57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32C0644"/>
    <w:multiLevelType w:val="hybridMultilevel"/>
    <w:tmpl w:val="410CC3EE"/>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8">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D671465"/>
    <w:multiLevelType w:val="hybridMultilevel"/>
    <w:tmpl w:val="4970CC8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4">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1">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8D07E94"/>
    <w:multiLevelType w:val="hybridMultilevel"/>
    <w:tmpl w:val="7552417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31744DA"/>
    <w:multiLevelType w:val="hybridMultilevel"/>
    <w:tmpl w:val="58C28E2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24866156">
    <w:abstractNumId w:val="17"/>
  </w:num>
  <w:num w:numId="2" w16cid:durableId="1372221950">
    <w:abstractNumId w:val="0"/>
  </w:num>
  <w:num w:numId="3" w16cid:durableId="1057362421">
    <w:abstractNumId w:val="14"/>
  </w:num>
  <w:num w:numId="4" w16cid:durableId="1079137815">
    <w:abstractNumId w:val="13"/>
  </w:num>
  <w:num w:numId="5" w16cid:durableId="1496148961">
    <w:abstractNumId w:val="21"/>
  </w:num>
  <w:num w:numId="6" w16cid:durableId="2040354801">
    <w:abstractNumId w:val="1"/>
  </w:num>
  <w:num w:numId="7" w16cid:durableId="1752502479">
    <w:abstractNumId w:val="22"/>
  </w:num>
  <w:num w:numId="8" w16cid:durableId="326052663">
    <w:abstractNumId w:val="19"/>
  </w:num>
  <w:num w:numId="9" w16cid:durableId="1928613595">
    <w:abstractNumId w:val="24"/>
  </w:num>
  <w:num w:numId="10" w16cid:durableId="1381127791">
    <w:abstractNumId w:val="3"/>
  </w:num>
  <w:num w:numId="11" w16cid:durableId="193081168">
    <w:abstractNumId w:val="18"/>
  </w:num>
  <w:num w:numId="12" w16cid:durableId="682050573">
    <w:abstractNumId w:val="20"/>
  </w:num>
  <w:num w:numId="13" w16cid:durableId="600332390">
    <w:abstractNumId w:val="27"/>
  </w:num>
  <w:num w:numId="14" w16cid:durableId="1330913640">
    <w:abstractNumId w:val="28"/>
  </w:num>
  <w:num w:numId="15" w16cid:durableId="603683907">
    <w:abstractNumId w:val="12"/>
  </w:num>
  <w:num w:numId="16" w16cid:durableId="1760324661">
    <w:abstractNumId w:val="11"/>
  </w:num>
  <w:num w:numId="17" w16cid:durableId="1139616272">
    <w:abstractNumId w:val="15"/>
  </w:num>
  <w:num w:numId="18" w16cid:durableId="756366805">
    <w:abstractNumId w:val="9"/>
  </w:num>
  <w:num w:numId="19" w16cid:durableId="30040633">
    <w:abstractNumId w:val="8"/>
  </w:num>
  <w:num w:numId="20" w16cid:durableId="1339113745">
    <w:abstractNumId w:val="5"/>
  </w:num>
  <w:num w:numId="21" w16cid:durableId="1452742540">
    <w:abstractNumId w:val="16"/>
  </w:num>
  <w:num w:numId="22" w16cid:durableId="1511875699">
    <w:abstractNumId w:val="2"/>
  </w:num>
  <w:num w:numId="23" w16cid:durableId="906497154">
    <w:abstractNumId w:val="4"/>
  </w:num>
  <w:num w:numId="24" w16cid:durableId="312177770">
    <w:abstractNumId w:val="25"/>
  </w:num>
  <w:num w:numId="25" w16cid:durableId="209926433">
    <w:abstractNumId w:val="26"/>
  </w:num>
  <w:num w:numId="26" w16cid:durableId="1403984265">
    <w:abstractNumId w:val="23"/>
  </w:num>
  <w:num w:numId="27" w16cid:durableId="1108618121">
    <w:abstractNumId w:val="6"/>
  </w:num>
  <w:num w:numId="28" w16cid:durableId="922908674">
    <w:abstractNumId w:val="10"/>
  </w:num>
  <w:num w:numId="29" w16cid:durableId="9148979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81E76"/>
    <w:rsid w:val="000B0E70"/>
    <w:rsid w:val="000E1AA5"/>
    <w:rsid w:val="000E1D08"/>
    <w:rsid w:val="00105F45"/>
    <w:rsid w:val="00107348"/>
    <w:rsid w:val="00127B46"/>
    <w:rsid w:val="001569D9"/>
    <w:rsid w:val="00177803"/>
    <w:rsid w:val="0019309D"/>
    <w:rsid w:val="001C6711"/>
    <w:rsid w:val="001D5863"/>
    <w:rsid w:val="001F526C"/>
    <w:rsid w:val="00200261"/>
    <w:rsid w:val="00203BC2"/>
    <w:rsid w:val="00211832"/>
    <w:rsid w:val="00216B3A"/>
    <w:rsid w:val="00222D1B"/>
    <w:rsid w:val="00235C3B"/>
    <w:rsid w:val="00235D71"/>
    <w:rsid w:val="0024335E"/>
    <w:rsid w:val="00253F36"/>
    <w:rsid w:val="00254DCF"/>
    <w:rsid w:val="002567F9"/>
    <w:rsid w:val="0027743E"/>
    <w:rsid w:val="00294E92"/>
    <w:rsid w:val="002B5210"/>
    <w:rsid w:val="002D7713"/>
    <w:rsid w:val="002E2004"/>
    <w:rsid w:val="002E22E5"/>
    <w:rsid w:val="003003C4"/>
    <w:rsid w:val="003132E7"/>
    <w:rsid w:val="0032467F"/>
    <w:rsid w:val="00325BFB"/>
    <w:rsid w:val="00331D7E"/>
    <w:rsid w:val="00337EF1"/>
    <w:rsid w:val="00340D9B"/>
    <w:rsid w:val="00347690"/>
    <w:rsid w:val="00351799"/>
    <w:rsid w:val="00394A8A"/>
    <w:rsid w:val="003A5E16"/>
    <w:rsid w:val="003B5E37"/>
    <w:rsid w:val="003C0540"/>
    <w:rsid w:val="00416654"/>
    <w:rsid w:val="00416861"/>
    <w:rsid w:val="00420AE9"/>
    <w:rsid w:val="004525F4"/>
    <w:rsid w:val="004802C1"/>
    <w:rsid w:val="00480AFF"/>
    <w:rsid w:val="00486235"/>
    <w:rsid w:val="004877F3"/>
    <w:rsid w:val="00487985"/>
    <w:rsid w:val="00490797"/>
    <w:rsid w:val="004938CD"/>
    <w:rsid w:val="004C74D6"/>
    <w:rsid w:val="004F4F5D"/>
    <w:rsid w:val="00502FF3"/>
    <w:rsid w:val="00510F0C"/>
    <w:rsid w:val="00512E4A"/>
    <w:rsid w:val="00520B36"/>
    <w:rsid w:val="00532A32"/>
    <w:rsid w:val="00535725"/>
    <w:rsid w:val="0054332B"/>
    <w:rsid w:val="00571698"/>
    <w:rsid w:val="00576EDB"/>
    <w:rsid w:val="00594B6B"/>
    <w:rsid w:val="00596BBA"/>
    <w:rsid w:val="005C3A95"/>
    <w:rsid w:val="005C42EA"/>
    <w:rsid w:val="005C7428"/>
    <w:rsid w:val="005D5C81"/>
    <w:rsid w:val="005F5ACC"/>
    <w:rsid w:val="006021F8"/>
    <w:rsid w:val="00642741"/>
    <w:rsid w:val="0065530D"/>
    <w:rsid w:val="00697266"/>
    <w:rsid w:val="006A13FA"/>
    <w:rsid w:val="006B4000"/>
    <w:rsid w:val="006E193F"/>
    <w:rsid w:val="006E563D"/>
    <w:rsid w:val="006F2DF8"/>
    <w:rsid w:val="00722FDB"/>
    <w:rsid w:val="00723C87"/>
    <w:rsid w:val="00734185"/>
    <w:rsid w:val="00735E97"/>
    <w:rsid w:val="0077261C"/>
    <w:rsid w:val="00776D47"/>
    <w:rsid w:val="007B10B9"/>
    <w:rsid w:val="007C0210"/>
    <w:rsid w:val="007E19F0"/>
    <w:rsid w:val="008043F0"/>
    <w:rsid w:val="00822F17"/>
    <w:rsid w:val="00824A32"/>
    <w:rsid w:val="0084034C"/>
    <w:rsid w:val="0085688C"/>
    <w:rsid w:val="008635C4"/>
    <w:rsid w:val="0088378D"/>
    <w:rsid w:val="008875F7"/>
    <w:rsid w:val="00893738"/>
    <w:rsid w:val="008A06EF"/>
    <w:rsid w:val="008A5F25"/>
    <w:rsid w:val="008B0BDF"/>
    <w:rsid w:val="008C23C6"/>
    <w:rsid w:val="008C321E"/>
    <w:rsid w:val="008D1294"/>
    <w:rsid w:val="008E3029"/>
    <w:rsid w:val="008E4633"/>
    <w:rsid w:val="00924421"/>
    <w:rsid w:val="00956A1C"/>
    <w:rsid w:val="00962B7E"/>
    <w:rsid w:val="0098628F"/>
    <w:rsid w:val="00994F2B"/>
    <w:rsid w:val="00996894"/>
    <w:rsid w:val="009A6246"/>
    <w:rsid w:val="009C16B4"/>
    <w:rsid w:val="009E0F00"/>
    <w:rsid w:val="009E4A52"/>
    <w:rsid w:val="009F2544"/>
    <w:rsid w:val="00A11FD1"/>
    <w:rsid w:val="00A318CC"/>
    <w:rsid w:val="00A50A0F"/>
    <w:rsid w:val="00A54958"/>
    <w:rsid w:val="00A6084C"/>
    <w:rsid w:val="00A72430"/>
    <w:rsid w:val="00A76F7E"/>
    <w:rsid w:val="00A77157"/>
    <w:rsid w:val="00A82F08"/>
    <w:rsid w:val="00AF395B"/>
    <w:rsid w:val="00B1555D"/>
    <w:rsid w:val="00B16EE5"/>
    <w:rsid w:val="00B31BCB"/>
    <w:rsid w:val="00B446A6"/>
    <w:rsid w:val="00B50DD5"/>
    <w:rsid w:val="00B5249C"/>
    <w:rsid w:val="00B52F4E"/>
    <w:rsid w:val="00B55E9F"/>
    <w:rsid w:val="00B62588"/>
    <w:rsid w:val="00B71D2A"/>
    <w:rsid w:val="00B83110"/>
    <w:rsid w:val="00B933B0"/>
    <w:rsid w:val="00B953C7"/>
    <w:rsid w:val="00BA5692"/>
    <w:rsid w:val="00BC066F"/>
    <w:rsid w:val="00BD7755"/>
    <w:rsid w:val="00BE654E"/>
    <w:rsid w:val="00C2352D"/>
    <w:rsid w:val="00C33684"/>
    <w:rsid w:val="00C44385"/>
    <w:rsid w:val="00C47599"/>
    <w:rsid w:val="00C62D17"/>
    <w:rsid w:val="00C808F4"/>
    <w:rsid w:val="00CA15B1"/>
    <w:rsid w:val="00CA6164"/>
    <w:rsid w:val="00CB64A0"/>
    <w:rsid w:val="00CC24D5"/>
    <w:rsid w:val="00CC2835"/>
    <w:rsid w:val="00CE4AFE"/>
    <w:rsid w:val="00CF0855"/>
    <w:rsid w:val="00CF7E9D"/>
    <w:rsid w:val="00D0134A"/>
    <w:rsid w:val="00D04E41"/>
    <w:rsid w:val="00D21AA6"/>
    <w:rsid w:val="00D27331"/>
    <w:rsid w:val="00D44683"/>
    <w:rsid w:val="00D462F7"/>
    <w:rsid w:val="00D5121C"/>
    <w:rsid w:val="00D56CDA"/>
    <w:rsid w:val="00D7079A"/>
    <w:rsid w:val="00D734A2"/>
    <w:rsid w:val="00D90A5D"/>
    <w:rsid w:val="00D956BD"/>
    <w:rsid w:val="00D95E18"/>
    <w:rsid w:val="00DA2B37"/>
    <w:rsid w:val="00DD4F0F"/>
    <w:rsid w:val="00DF6B25"/>
    <w:rsid w:val="00E115E8"/>
    <w:rsid w:val="00E31182"/>
    <w:rsid w:val="00E5409A"/>
    <w:rsid w:val="00E73622"/>
    <w:rsid w:val="00E87941"/>
    <w:rsid w:val="00E95FFB"/>
    <w:rsid w:val="00EA6C04"/>
    <w:rsid w:val="00EB5ABE"/>
    <w:rsid w:val="00EF51C5"/>
    <w:rsid w:val="00F25499"/>
    <w:rsid w:val="00F54E1B"/>
    <w:rsid w:val="00F73E18"/>
    <w:rsid w:val="00F86C35"/>
    <w:rsid w:val="00F90395"/>
    <w:rsid w:val="00F9283E"/>
    <w:rsid w:val="00F92F44"/>
    <w:rsid w:val="00F97482"/>
    <w:rsid w:val="00FA5F37"/>
    <w:rsid w:val="00FB569C"/>
    <w:rsid w:val="00FE3153"/>
    <w:rsid w:val="00FF2F23"/>
    <w:rsid w:val="3B87AFDB"/>
    <w:rsid w:val="4AB0E5CF"/>
    <w:rsid w:val="6B515B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155C11"/>
  <w15:docId w15:val="{8D13B85D-458D-4B3C-9F43-5B8AA5A4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5F25"/>
    <w:pPr>
      <w:spacing w:after="0" w:line="240" w:lineRule="auto"/>
    </w:pPr>
  </w:style>
  <w:style w:type="character" w:styleId="UnresolvedMention">
    <w:name w:val="Unresolved Mention"/>
    <w:basedOn w:val="DefaultParagraphFont"/>
    <w:uiPriority w:val="99"/>
    <w:semiHidden/>
    <w:unhideWhenUsed/>
    <w:rsid w:val="00F9283E"/>
    <w:rPr>
      <w:color w:val="605E5C"/>
      <w:shd w:val="clear" w:color="auto" w:fill="E1DFDD"/>
    </w:rPr>
  </w:style>
  <w:style w:type="character" w:styleId="CommentReference">
    <w:name w:val="annotation reference"/>
    <w:basedOn w:val="DefaultParagraphFont"/>
    <w:uiPriority w:val="99"/>
    <w:semiHidden/>
    <w:unhideWhenUsed/>
    <w:rsid w:val="00735E97"/>
    <w:rPr>
      <w:sz w:val="16"/>
      <w:szCs w:val="16"/>
    </w:rPr>
  </w:style>
  <w:style w:type="paragraph" w:styleId="CommentText">
    <w:name w:val="annotation text"/>
    <w:basedOn w:val="Normal"/>
    <w:link w:val="CommentTextChar"/>
    <w:uiPriority w:val="99"/>
    <w:unhideWhenUsed/>
    <w:rsid w:val="00735E97"/>
    <w:pPr>
      <w:spacing w:line="240" w:lineRule="auto"/>
    </w:pPr>
    <w:rPr>
      <w:sz w:val="20"/>
      <w:szCs w:val="20"/>
    </w:rPr>
  </w:style>
  <w:style w:type="character" w:customStyle="1" w:styleId="CommentTextChar">
    <w:name w:val="Comment Text Char"/>
    <w:basedOn w:val="DefaultParagraphFont"/>
    <w:link w:val="CommentText"/>
    <w:uiPriority w:val="99"/>
    <w:rsid w:val="00735E97"/>
    <w:rPr>
      <w:sz w:val="20"/>
      <w:szCs w:val="20"/>
    </w:rPr>
  </w:style>
  <w:style w:type="paragraph" w:styleId="CommentSubject">
    <w:name w:val="annotation subject"/>
    <w:basedOn w:val="CommentText"/>
    <w:next w:val="CommentText"/>
    <w:link w:val="CommentSubjectChar"/>
    <w:uiPriority w:val="99"/>
    <w:semiHidden/>
    <w:unhideWhenUsed/>
    <w:rsid w:val="00735E97"/>
    <w:rPr>
      <w:b/>
      <w:bCs/>
    </w:rPr>
  </w:style>
  <w:style w:type="character" w:customStyle="1" w:styleId="CommentSubjectChar">
    <w:name w:val="Comment Subject Char"/>
    <w:basedOn w:val="CommentTextChar"/>
    <w:link w:val="CommentSubject"/>
    <w:uiPriority w:val="99"/>
    <w:semiHidden/>
    <w:rsid w:val="00735E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c.defense.gov/DIRECTORATES/Privacy-and-Civil-Liberties-Directorate/Privacy/SORNsIndex/Article/4012964/a0601-210a-usarec/" TargetMode="External" /><Relationship Id="rId11" Type="http://schemas.openxmlformats.org/officeDocument/2006/relationships/hyperlink" Target="https://doc.defense.gov/DIRECTORATES/Privacy-and-Civil-Liberties-Directorate/Privacy/SORNsIndex/Article/4010486/f036-aetc-r/" TargetMode="External" /><Relationship Id="rId12" Type="http://schemas.openxmlformats.org/officeDocument/2006/relationships/hyperlink" Target="https://doc.defense.gov/DIRECTORATES/Privacy-and-Civil-Liberties-Directorate/Privacy/SORNsIndex/Article/4008287/m01133-3/" TargetMode="External" /><Relationship Id="rId13" Type="http://schemas.openxmlformats.org/officeDocument/2006/relationships/hyperlink" Target="https://www.federalregister.gov/documents/2011/08/10/2011-20225/privacy-act-of-1974-department-of-homeland-security-united-states-coast-guard-dhsuscg-027-recruiting" TargetMode="External" /><Relationship Id="rId14" Type="http://schemas.openxmlformats.org/officeDocument/2006/relationships/hyperlink" Target="https://www.dol.gov/general/topic/wages/minimumwage"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esd.whs.mil/Directives/forms/dd0001_0499/" TargetMode="External" /><Relationship Id="rId8" Type="http://schemas.openxmlformats.org/officeDocument/2006/relationships/hyperlink" Target="https://www.federalregister.gov/documents/2024/05/15/2024-09967/privacy-act-of-1974-system-of-records" TargetMode="External" /><Relationship Id="rId9" Type="http://schemas.openxmlformats.org/officeDocument/2006/relationships/hyperlink" Target="https://www.federalregister.gov/documents/2021/04/21/2021-08286/privacy-act-of-1974-system-of-reco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135FB5CBCBE24184DF503F9F719F43" ma:contentTypeVersion="14" ma:contentTypeDescription="Create a new document." ma:contentTypeScope="" ma:versionID="73fa73d3aea444e8a61895fc658148d3">
  <xsd:schema xmlns:xsd="http://www.w3.org/2001/XMLSchema" xmlns:xs="http://www.w3.org/2001/XMLSchema" xmlns:p="http://schemas.microsoft.com/office/2006/metadata/properties" xmlns:ns3="7f6498f3-6e5b-4e42-8d21-edb5ee036d02" xmlns:ns4="7d756df2-7a67-4ebc-b619-1cae08509eee" targetNamespace="http://schemas.microsoft.com/office/2006/metadata/properties" ma:root="true" ma:fieldsID="93cf1e71b34ad6eb57d069110f40dbbd" ns3:_="" ns4:_="">
    <xsd:import namespace="7f6498f3-6e5b-4e42-8d21-edb5ee036d02"/>
    <xsd:import namespace="7d756df2-7a67-4ebc-b619-1cae08509ee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498f3-6e5b-4e42-8d21-edb5ee036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756df2-7a67-4ebc-b619-1cae08509e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f6498f3-6e5b-4e42-8d21-edb5ee036d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C8B976-17C4-4D3E-AB7A-88742B026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498f3-6e5b-4e42-8d21-edb5ee036d02"/>
    <ds:schemaRef ds:uri="7d756df2-7a67-4ebc-b619-1cae08509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D552C4-7338-4471-A067-577B2E894571}">
  <ds:schemaRefs>
    <ds:schemaRef ds:uri="http://schemas.microsoft.com/office/2006/metadata/properties"/>
    <ds:schemaRef ds:uri="http://schemas.microsoft.com/office/infopath/2007/PartnerControls"/>
    <ds:schemaRef ds:uri="7f6498f3-6e5b-4e42-8d21-edb5ee036d02"/>
  </ds:schemaRefs>
</ds:datastoreItem>
</file>

<file path=customXml/itemProps3.xml><?xml version="1.0" encoding="utf-8"?>
<ds:datastoreItem xmlns:ds="http://schemas.openxmlformats.org/officeDocument/2006/customXml" ds:itemID="{43E25391-AE48-4EC2-9901-0D3D0C66A1E7}">
  <ds:schemaRefs>
    <ds:schemaRef ds:uri="http://schemas.microsoft.com/sharepoint/v3/contenttype/forms"/>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31</TotalTime>
  <Pages>6</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Agyeman, Nana B CTR WHS ESD (USA)</cp:lastModifiedBy>
  <cp:revision>19</cp:revision>
  <cp:lastPrinted>2016-09-20T21:55:00Z</cp:lastPrinted>
  <dcterms:created xsi:type="dcterms:W3CDTF">2026-08-14T16:12:00Z</dcterms:created>
  <dcterms:modified xsi:type="dcterms:W3CDTF">2026-09-24T17:42:00Z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0x0101000B135FB5CBCBE24184DF503F9F719F43</vt:lpwstr>
  </property>
</Properties>
</file>