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434CA" w:rsidP="00A53016" w14:paraId="52AF6BC9" w14:textId="1947CD23">
      <w:pPr>
        <w:spacing w:line="240" w:lineRule="auto"/>
      </w:pPr>
    </w:p>
    <w:p w:rsidR="007C3559" w:rsidRPr="007C3559" w:rsidP="00A53016" w14:paraId="6D916D9C" w14:textId="16FD13ED">
      <w:pPr>
        <w:spacing w:line="240" w:lineRule="auto"/>
      </w:pPr>
    </w:p>
    <w:p w:rsidR="007C3559" w:rsidRPr="007C3559" w:rsidP="00A53016" w14:paraId="152499EF" w14:textId="0DBE1C77">
      <w:pPr>
        <w:spacing w:line="240" w:lineRule="auto"/>
      </w:pPr>
    </w:p>
    <w:p w:rsidR="007C3559" w:rsidRPr="007C3559" w:rsidP="00A53016" w14:paraId="78E403E5" w14:textId="27C132DD">
      <w:pPr>
        <w:spacing w:line="240" w:lineRule="auto"/>
      </w:pPr>
    </w:p>
    <w:p w:rsidR="007C3559" w:rsidRPr="007C3559" w:rsidP="00A53016" w14:paraId="7E874855" w14:textId="5FA803CE">
      <w:pPr>
        <w:spacing w:line="240" w:lineRule="auto"/>
      </w:pPr>
    </w:p>
    <w:p w:rsidR="007C3559" w:rsidRPr="007C3559" w:rsidP="00A53016" w14:paraId="3624C4CF" w14:textId="72957262">
      <w:pPr>
        <w:spacing w:line="240" w:lineRule="auto"/>
      </w:pPr>
      <w:r>
        <w:rPr>
          <w:noProof/>
        </w:rPr>
        <mc:AlternateContent>
          <mc:Choice Requires="wps">
            <w:drawing>
              <wp:anchor distT="0" distB="0" distL="114300" distR="114300" simplePos="0" relativeHeight="251660288" behindDoc="0" locked="0" layoutInCell="1" allowOverlap="1">
                <wp:simplePos x="0" y="0"/>
                <wp:positionH relativeFrom="page">
                  <wp:posOffset>-48638</wp:posOffset>
                </wp:positionH>
                <wp:positionV relativeFrom="page">
                  <wp:posOffset>2464016</wp:posOffset>
                </wp:positionV>
                <wp:extent cx="7033098" cy="2724785"/>
                <wp:effectExtent l="0" t="0" r="0" b="6985"/>
                <wp:wrapNone/>
                <wp:docPr id="594071687" name="Text Box 139" title="Title and subtitle"/>
                <wp:cNvGraphicFramePr/>
                <a:graphic xmlns:a="http://schemas.openxmlformats.org/drawingml/2006/main">
                  <a:graphicData uri="http://schemas.microsoft.com/office/word/2010/wordprocessingShape">
                    <wps:wsp xmlns:wps="http://schemas.microsoft.com/office/word/2010/wordprocessingShape">
                      <wps:cNvSpPr txBox="1"/>
                      <wps:spPr>
                        <a:xfrm>
                          <a:off x="0" y="0"/>
                          <a:ext cx="7033098" cy="2724785"/>
                        </a:xfrm>
                        <a:prstGeom prst="rect">
                          <a:avLst/>
                        </a:prstGeom>
                        <a:noFill/>
                        <a:ln w="6350">
                          <a:noFill/>
                        </a:ln>
                      </wps:spPr>
                      <wps:txbx>
                        <w:txbxContent>
                          <w:p w:rsidR="003A019E" w:rsidP="00A53016" w14:textId="77777777">
                            <w:pPr>
                              <w:spacing w:before="120" w:after="900" w:line="240" w:lineRule="auto"/>
                              <w:rPr>
                                <w:rFonts w:asciiTheme="majorHAnsi" w:hAnsiTheme="majorHAnsi"/>
                                <w:b/>
                                <w:bCs/>
                                <w:iCs/>
                                <w:caps/>
                                <w:color w:val="015390"/>
                                <w:sz w:val="96"/>
                                <w:szCs w:val="96"/>
                              </w:rPr>
                            </w:pPr>
                            <w:r w:rsidRPr="003A019E">
                              <w:rPr>
                                <w:rFonts w:asciiTheme="majorHAnsi" w:hAnsiTheme="majorHAnsi"/>
                                <w:b/>
                                <w:bCs/>
                                <w:iCs/>
                                <w:caps/>
                                <w:color w:val="015390"/>
                                <w:sz w:val="96"/>
                                <w:szCs w:val="96"/>
                              </w:rPr>
                              <w:t xml:space="preserve">Rural Health Transformation (RHT) Program: </w:t>
                            </w:r>
                          </w:p>
                          <w:p w:rsidR="00F434CA" w:rsidRPr="0022039E" w:rsidP="00A53016" w14:textId="08E6DB3B">
                            <w:pPr>
                              <w:spacing w:before="120" w:after="900" w:line="240" w:lineRule="auto"/>
                              <w:rPr>
                                <w:iCs/>
                                <w:color w:val="015390"/>
                                <w:sz w:val="36"/>
                                <w:szCs w:val="36"/>
                              </w:rPr>
                            </w:pPr>
                            <w:r>
                              <w:rPr>
                                <w:rFonts w:asciiTheme="majorHAnsi" w:hAnsiTheme="majorHAnsi"/>
                                <w:b/>
                                <w:bCs/>
                                <w:iCs/>
                                <w:caps/>
                                <w:color w:val="015390"/>
                                <w:sz w:val="96"/>
                                <w:szCs w:val="96"/>
                              </w:rPr>
                              <w:t xml:space="preserve">OBligated and Spent Funds </w:t>
                            </w:r>
                            <w:r w:rsidR="000F5C62">
                              <w:rPr>
                                <w:rFonts w:asciiTheme="majorHAnsi" w:hAnsiTheme="majorHAnsi"/>
                                <w:b/>
                                <w:bCs/>
                                <w:iCs/>
                                <w:caps/>
                                <w:color w:val="015390"/>
                                <w:sz w:val="96"/>
                                <w:szCs w:val="96"/>
                              </w:rPr>
                              <w:t>Reporting</w:t>
                            </w:r>
                            <w:r w:rsidR="00E56106">
                              <w:rPr>
                                <w:rFonts w:asciiTheme="majorHAnsi" w:hAnsiTheme="majorHAnsi"/>
                                <w:b/>
                                <w:bCs/>
                                <w:iCs/>
                                <w:caps/>
                                <w:color w:val="015390"/>
                                <w:sz w:val="96"/>
                                <w:szCs w:val="96"/>
                              </w:rPr>
                              <w:t xml:space="preserve"> Guide</w:t>
                            </w:r>
                            <w:sdt>
                              <w:sdtPr>
                                <w:rPr>
                                  <w:iCs/>
                                  <w:color w:val="015390"/>
                                  <w:sz w:val="32"/>
                                  <w:szCs w:val="32"/>
                                </w:rPr>
                                <w:alias w:val="Subtitle"/>
                                <w:id w:val="428397650"/>
                                <w:showingPlcHdr/>
                                <w:dataBinding w:prefixMappings="xmlns:ns0='http://purl.org/dc/elements/1.1/' xmlns:ns1='http://schemas.openxmlformats.org/package/2006/metadata/core-properties' " w:xpath="/ns1:coreProperties[1]/ns0:subject[1]" w:storeItemID="{6C3C8BC8-F283-45AE-878A-BAB7291924A1}"/>
                                <w:text/>
                                <w15:appearance w15:val="hidden"/>
                              </w:sdtPr>
                              <w:sdtContent>
                                <w:r w:rsidR="003A019E">
                                  <w:rPr>
                                    <w:iCs/>
                                    <w:color w:val="015390"/>
                                    <w:sz w:val="32"/>
                                    <w:szCs w:val="32"/>
                                  </w:rPr>
                                  <w:t xml:space="preserve">     </w:t>
                                </w:r>
                              </w:sdtContent>
                            </w:sdt>
                          </w:p>
                        </w:txbxContent>
                      </wps:txbx>
                      <wps:bodyPr rot="0" spcFirstLastPara="0" vertOverflow="overflow" horzOverflow="overflow" vert="horz" wrap="square" lIns="1188720" tIns="45720" rIns="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9" o:spid="_x0000_s1025" type="#_x0000_t202" alt="Title: Title and subtitle" style="width:553.8pt;height:214.55pt;margin-top:194pt;margin-left:-3.85pt;mso-height-percent:0;mso-height-relative:margin;mso-position-horizontal-relative:page;mso-position-vertical-relative:page;mso-width-percent:0;mso-width-relative:page;mso-wrap-distance-bottom:0;mso-wrap-distance-left:9pt;mso-wrap-distance-right:9pt;mso-wrap-distance-top:0;mso-wrap-style:square;position:absolute;visibility:visible;v-text-anchor:top;z-index:251661312" filled="f" stroked="f" strokeweight="0.5pt">
                <v:textbox style="mso-fit-shape-to-text:t" inset="93.6pt,,0">
                  <w:txbxContent>
                    <w:p w:rsidR="003A019E" w:rsidP="00A53016" w14:paraId="11DF128A" w14:textId="77777777">
                      <w:pPr>
                        <w:spacing w:before="120" w:after="900" w:line="240" w:lineRule="auto"/>
                        <w:rPr>
                          <w:rFonts w:asciiTheme="majorHAnsi" w:hAnsiTheme="majorHAnsi"/>
                          <w:b/>
                          <w:bCs/>
                          <w:iCs/>
                          <w:caps/>
                          <w:color w:val="015390"/>
                          <w:sz w:val="96"/>
                          <w:szCs w:val="96"/>
                        </w:rPr>
                      </w:pPr>
                      <w:r w:rsidRPr="003A019E">
                        <w:rPr>
                          <w:rFonts w:asciiTheme="majorHAnsi" w:hAnsiTheme="majorHAnsi"/>
                          <w:b/>
                          <w:bCs/>
                          <w:iCs/>
                          <w:caps/>
                          <w:color w:val="015390"/>
                          <w:sz w:val="96"/>
                          <w:szCs w:val="96"/>
                        </w:rPr>
                        <w:t xml:space="preserve">Rural Health Transformation (RHT) Program: </w:t>
                      </w:r>
                    </w:p>
                    <w:p w:rsidR="00F434CA" w:rsidRPr="0022039E" w:rsidP="00A53016" w14:paraId="7F72DA5E" w14:textId="08E6DB3B">
                      <w:pPr>
                        <w:spacing w:before="120" w:after="900" w:line="240" w:lineRule="auto"/>
                        <w:rPr>
                          <w:iCs/>
                          <w:color w:val="015390"/>
                          <w:sz w:val="36"/>
                          <w:szCs w:val="36"/>
                        </w:rPr>
                      </w:pPr>
                      <w:r>
                        <w:rPr>
                          <w:rFonts w:asciiTheme="majorHAnsi" w:hAnsiTheme="majorHAnsi"/>
                          <w:b/>
                          <w:bCs/>
                          <w:iCs/>
                          <w:caps/>
                          <w:color w:val="015390"/>
                          <w:sz w:val="96"/>
                          <w:szCs w:val="96"/>
                        </w:rPr>
                        <w:t>OBligated and Spent Funds</w:t>
                      </w:r>
                      <w:r>
                        <w:rPr>
                          <w:rFonts w:asciiTheme="majorHAnsi" w:hAnsiTheme="majorHAnsi"/>
                          <w:b/>
                          <w:bCs/>
                          <w:iCs/>
                          <w:caps/>
                          <w:color w:val="015390"/>
                          <w:sz w:val="96"/>
                          <w:szCs w:val="96"/>
                        </w:rPr>
                        <w:t xml:space="preserve"> </w:t>
                      </w:r>
                      <w:r w:rsidR="000F5C62">
                        <w:rPr>
                          <w:rFonts w:asciiTheme="majorHAnsi" w:hAnsiTheme="majorHAnsi"/>
                          <w:b/>
                          <w:bCs/>
                          <w:iCs/>
                          <w:caps/>
                          <w:color w:val="015390"/>
                          <w:sz w:val="96"/>
                          <w:szCs w:val="96"/>
                        </w:rPr>
                        <w:t>Reporting</w:t>
                      </w:r>
                      <w:r w:rsidR="00E56106">
                        <w:rPr>
                          <w:rFonts w:asciiTheme="majorHAnsi" w:hAnsiTheme="majorHAnsi"/>
                          <w:b/>
                          <w:bCs/>
                          <w:iCs/>
                          <w:caps/>
                          <w:color w:val="015390"/>
                          <w:sz w:val="96"/>
                          <w:szCs w:val="96"/>
                        </w:rPr>
                        <w:t xml:space="preserve"> Guide</w:t>
                      </w:r>
                      <w:sdt>
                        <w:sdtPr>
                          <w:rPr>
                            <w:iCs/>
                            <w:color w:val="015390"/>
                            <w:sz w:val="32"/>
                            <w:szCs w:val="32"/>
                          </w:rPr>
                          <w:alias w:val="Subtitle"/>
                          <w:id w:val="2024022591"/>
                          <w:showingPlcHdr/>
                          <w:dataBinding w:prefixMappings="xmlns:ns0='http://purl.org/dc/elements/1.1/' xmlns:ns1='http://schemas.openxmlformats.org/package/2006/metadata/core-properties' " w:xpath="/ns1:coreProperties[1]/ns0:subject[1]" w:storeItemID="{6C3C8BC8-F283-45AE-878A-BAB7291924A1}"/>
                          <w:text/>
                          <w15:appearance w15:val="hidden"/>
                        </w:sdtPr>
                        <w:sdtContent>
                          <w:r w:rsidR="003A019E">
                            <w:rPr>
                              <w:iCs/>
                              <w:color w:val="015390"/>
                              <w:sz w:val="32"/>
                              <w:szCs w:val="32"/>
                            </w:rPr>
                            <w:t xml:space="preserve">     </w:t>
                          </w:r>
                        </w:sdtContent>
                      </w:sdt>
                    </w:p>
                  </w:txbxContent>
                </v:textbox>
              </v:shape>
            </w:pict>
          </mc:Fallback>
        </mc:AlternateContent>
      </w:r>
    </w:p>
    <w:p w:rsidR="007C3559" w:rsidRPr="007C3559" w:rsidP="00A53016" w14:paraId="612B927C" w14:textId="3BA898EB">
      <w:pPr>
        <w:spacing w:line="240" w:lineRule="auto"/>
      </w:pPr>
    </w:p>
    <w:p w:rsidR="007C3559" w:rsidRPr="007C3559" w:rsidP="00A53016" w14:paraId="04D083ED" w14:textId="77777777">
      <w:pPr>
        <w:spacing w:line="240" w:lineRule="auto"/>
      </w:pPr>
    </w:p>
    <w:p w:rsidR="007C3559" w:rsidRPr="007C3559" w:rsidP="00A53016" w14:paraId="767FF42E" w14:textId="63C09E3B">
      <w:pPr>
        <w:tabs>
          <w:tab w:val="left" w:pos="1680"/>
        </w:tabs>
        <w:spacing w:line="240" w:lineRule="auto"/>
        <w:sectPr w:rsidSect="00DC4130">
          <w:headerReference w:type="default" r:id="rId9"/>
          <w:footerReference w:type="default" r:id="rId10"/>
          <w:headerReference w:type="first" r:id="rId11"/>
          <w:footerReference w:type="first" r:id="rId12"/>
          <w:pgSz w:w="12240" w:h="15840"/>
          <w:pgMar w:top="1440" w:right="720" w:bottom="1440" w:left="720" w:header="288" w:footer="576" w:gutter="0"/>
          <w:pgNumType w:start="0"/>
          <w:cols w:space="720"/>
          <w:titlePg/>
          <w:docGrid w:linePitch="360"/>
        </w:sectPr>
      </w:pPr>
      <w:r>
        <w:rPr>
          <w:noProof/>
        </w:rPr>
        <mc:AlternateContent>
          <mc:Choice Requires="wps">
            <w:drawing>
              <wp:anchor distT="0" distB="0" distL="114300" distR="114300" simplePos="0" relativeHeight="251658240" behindDoc="0" locked="0" layoutInCell="1" allowOverlap="1">
                <wp:simplePos x="0" y="0"/>
                <wp:positionH relativeFrom="margin">
                  <wp:posOffset>-280670</wp:posOffset>
                </wp:positionH>
                <wp:positionV relativeFrom="page">
                  <wp:posOffset>7275587</wp:posOffset>
                </wp:positionV>
                <wp:extent cx="7363838" cy="2131397"/>
                <wp:effectExtent l="0" t="0" r="8890" b="0"/>
                <wp:wrapNone/>
                <wp:docPr id="331109873" name="Text Box 135" title="Title and subtitle"/>
                <wp:cNvGraphicFramePr/>
                <a:graphic xmlns:a="http://schemas.openxmlformats.org/drawingml/2006/main">
                  <a:graphicData uri="http://schemas.microsoft.com/office/word/2010/wordprocessingShape">
                    <wps:wsp xmlns:wps="http://schemas.microsoft.com/office/word/2010/wordprocessingShape">
                      <wps:cNvSpPr txBox="1"/>
                      <wps:spPr>
                        <a:xfrm>
                          <a:off x="0" y="0"/>
                          <a:ext cx="7363838" cy="2131397"/>
                        </a:xfrm>
                        <a:prstGeom prst="rect">
                          <a:avLst/>
                        </a:prstGeom>
                        <a:noFill/>
                        <a:ln w="6350">
                          <a:noFill/>
                        </a:ln>
                      </wps:spPr>
                      <wps:txbx>
                        <w:txbxContent>
                          <w:p w:rsidR="00F434CA" w:rsidRPr="0022039E" w14:textId="77777777">
                            <w:pPr>
                              <w:rPr>
                                <w:iCs/>
                                <w:color w:val="015390"/>
                                <w:sz w:val="32"/>
                                <w:szCs w:val="32"/>
                              </w:rPr>
                            </w:pPr>
                            <w:r w:rsidRPr="0022039E">
                              <w:rPr>
                                <w:iCs/>
                                <w:color w:val="015390"/>
                                <w:sz w:val="32"/>
                                <w:szCs w:val="32"/>
                              </w:rPr>
                              <w:t>_______</w:t>
                            </w:r>
                          </w:p>
                          <w:p w:rsidR="00F434CA" w:rsidRPr="0022039E" w14:textId="77777777">
                            <w:pPr>
                              <w:rPr>
                                <w:iCs/>
                                <w:color w:val="015390"/>
                                <w:sz w:val="26"/>
                                <w:szCs w:val="26"/>
                              </w:rPr>
                            </w:pPr>
                          </w:p>
                          <w:p w:rsidR="00F434CA" w:rsidRPr="0022039E" w14:textId="77777777">
                            <w:pPr>
                              <w:rPr>
                                <w:iCs/>
                                <w:color w:val="015390"/>
                                <w:sz w:val="26"/>
                                <w:szCs w:val="26"/>
                              </w:rPr>
                            </w:pPr>
                          </w:p>
                          <w:p w:rsidR="00F434CA" w:rsidRPr="0022039E" w14:textId="77777777">
                            <w:pPr>
                              <w:rPr>
                                <w:iCs/>
                                <w:color w:val="015390"/>
                                <w:sz w:val="26"/>
                                <w:szCs w:val="26"/>
                              </w:rPr>
                            </w:pPr>
                          </w:p>
                        </w:txbxContent>
                      </wps:txbx>
                      <wps:bodyPr rot="0" spcFirstLastPara="0" vertOverflow="overflow" horzOverflow="overflow" vert="horz" wrap="square" lIns="1188720" tIns="91440" rIns="0" bIns="91440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135" o:spid="_x0000_s1026" type="#_x0000_t202" alt="Title: Title and subtitle" style="width:579.85pt;height:167.85pt;margin-top:572.9pt;margin-left:-22.1pt;mso-height-percent:0;mso-height-relative:margin;mso-position-horizontal-relative:margin;mso-position-vertical-relative:page;mso-width-percent:0;mso-width-relative:page;mso-wrap-distance-bottom:0;mso-wrap-distance-left:9pt;mso-wrap-distance-right:9pt;mso-wrap-distance-top:0;mso-wrap-style:square;position:absolute;visibility:visible;v-text-anchor:bottom;z-index:251659264" filled="f" stroked="f" strokeweight="0.5pt">
                <v:textbox inset="93.6pt,7.2pt,0,1in">
                  <w:txbxContent>
                    <w:p w:rsidR="00F434CA" w:rsidRPr="0022039E" w14:paraId="51A3F441" w14:textId="77777777">
                      <w:pPr>
                        <w:rPr>
                          <w:iCs/>
                          <w:color w:val="015390"/>
                          <w:sz w:val="32"/>
                          <w:szCs w:val="32"/>
                        </w:rPr>
                      </w:pPr>
                      <w:r w:rsidRPr="0022039E">
                        <w:rPr>
                          <w:iCs/>
                          <w:color w:val="015390"/>
                          <w:sz w:val="32"/>
                          <w:szCs w:val="32"/>
                        </w:rPr>
                        <w:t>_______</w:t>
                      </w:r>
                    </w:p>
                    <w:p w:rsidR="00F434CA" w:rsidRPr="0022039E" w14:paraId="19DE438C" w14:textId="77777777">
                      <w:pPr>
                        <w:rPr>
                          <w:iCs/>
                          <w:color w:val="015390"/>
                          <w:sz w:val="26"/>
                          <w:szCs w:val="26"/>
                        </w:rPr>
                      </w:pPr>
                    </w:p>
                    <w:p w:rsidR="00F434CA" w:rsidRPr="0022039E" w14:paraId="5C768B24" w14:textId="77777777">
                      <w:pPr>
                        <w:rPr>
                          <w:iCs/>
                          <w:color w:val="015390"/>
                          <w:sz w:val="26"/>
                          <w:szCs w:val="26"/>
                        </w:rPr>
                      </w:pPr>
                    </w:p>
                    <w:p w:rsidR="00F434CA" w:rsidRPr="0022039E" w14:paraId="4AC4DAD7" w14:textId="77777777">
                      <w:pPr>
                        <w:rPr>
                          <w:iCs/>
                          <w:color w:val="015390"/>
                          <w:sz w:val="26"/>
                          <w:szCs w:val="26"/>
                        </w:rPr>
                      </w:pPr>
                    </w:p>
                  </w:txbxContent>
                </v:textbox>
                <w10:wrap anchorx="margin"/>
              </v:shape>
            </w:pict>
          </mc:Fallback>
        </mc:AlternateContent>
      </w:r>
    </w:p>
    <w:sdt>
      <w:sdtPr>
        <w:rPr>
          <w:rFonts w:asciiTheme="minorHAnsi" w:eastAsiaTheme="minorEastAsia" w:hAnsiTheme="minorHAnsi" w:cstheme="minorBidi"/>
          <w:color w:val="auto"/>
          <w:kern w:val="2"/>
          <w:sz w:val="24"/>
          <w:szCs w:val="24"/>
          <w14:ligatures w14:val="standardContextual"/>
        </w:rPr>
        <w:id w:val="-441833178"/>
        <w:docPartObj>
          <w:docPartGallery w:val="Table of Contents"/>
          <w:docPartUnique/>
        </w:docPartObj>
      </w:sdtPr>
      <w:sdtEndPr>
        <w:rPr>
          <w:b/>
          <w:bCs/>
          <w:noProof/>
        </w:rPr>
      </w:sdtEndPr>
      <w:sdtContent>
        <w:p w:rsidR="00890F74" w:rsidRPr="007D16D2" w:rsidP="00A53016" w14:paraId="30F0D086" w14:textId="546DD697">
          <w:pPr>
            <w:pStyle w:val="TOCHeading"/>
            <w:spacing w:line="240" w:lineRule="auto"/>
            <w:rPr>
              <w:b/>
              <w:bCs/>
            </w:rPr>
          </w:pPr>
          <w:r w:rsidRPr="007D16D2">
            <w:rPr>
              <w:b/>
              <w:bCs/>
            </w:rPr>
            <w:t>Table of Contents</w:t>
          </w:r>
        </w:p>
        <w:p w:rsidR="00826A05" w14:paraId="5662E6C5" w14:textId="6701FD04">
          <w:pPr>
            <w:pStyle w:val="TOC1"/>
            <w:rPr>
              <w:rFonts w:eastAsiaTheme="minorEastAsia"/>
              <w:noProof/>
            </w:rPr>
          </w:pPr>
          <w:r>
            <w:fldChar w:fldCharType="begin"/>
          </w:r>
          <w:r>
            <w:instrText xml:space="preserve"> TOC \o "1-3" \h \z \u </w:instrText>
          </w:r>
          <w:r>
            <w:fldChar w:fldCharType="separate"/>
          </w:r>
          <w:hyperlink w:anchor="_Toc232170725" w:history="1">
            <w:r w:rsidRPr="009F2523">
              <w:rPr>
                <w:rStyle w:val="Hyperlink"/>
                <w:b/>
                <w:bCs/>
                <w:noProof/>
              </w:rPr>
              <w:t>Introduction</w:t>
            </w:r>
            <w:r>
              <w:rPr>
                <w:noProof/>
                <w:webHidden/>
              </w:rPr>
              <w:tab/>
            </w:r>
            <w:r>
              <w:rPr>
                <w:noProof/>
                <w:webHidden/>
              </w:rPr>
              <w:fldChar w:fldCharType="begin"/>
            </w:r>
            <w:r>
              <w:rPr>
                <w:noProof/>
                <w:webHidden/>
              </w:rPr>
              <w:instrText xml:space="preserve"> PAGEREF _Toc232170725 \h </w:instrText>
            </w:r>
            <w:r>
              <w:rPr>
                <w:noProof/>
                <w:webHidden/>
              </w:rPr>
              <w:fldChar w:fldCharType="separate"/>
            </w:r>
            <w:r>
              <w:rPr>
                <w:noProof/>
                <w:webHidden/>
              </w:rPr>
              <w:t>1</w:t>
            </w:r>
            <w:r>
              <w:rPr>
                <w:noProof/>
                <w:webHidden/>
              </w:rPr>
              <w:fldChar w:fldCharType="end"/>
            </w:r>
          </w:hyperlink>
        </w:p>
        <w:p w:rsidR="00826A05" w14:paraId="2B3BFF17" w14:textId="09F25496">
          <w:pPr>
            <w:pStyle w:val="TOC2"/>
            <w:tabs>
              <w:tab w:val="right" w:leader="dot" w:pos="9350"/>
            </w:tabs>
            <w:rPr>
              <w:rFonts w:eastAsiaTheme="minorEastAsia"/>
              <w:noProof/>
            </w:rPr>
          </w:pPr>
          <w:hyperlink w:anchor="_Toc232170726" w:history="1">
            <w:r w:rsidRPr="009F2523">
              <w:rPr>
                <w:rStyle w:val="Hyperlink"/>
                <w:b/>
                <w:bCs/>
                <w:noProof/>
              </w:rPr>
              <w:t>Overview</w:t>
            </w:r>
            <w:r>
              <w:rPr>
                <w:noProof/>
                <w:webHidden/>
              </w:rPr>
              <w:tab/>
            </w:r>
            <w:r>
              <w:rPr>
                <w:noProof/>
                <w:webHidden/>
              </w:rPr>
              <w:fldChar w:fldCharType="begin"/>
            </w:r>
            <w:r>
              <w:rPr>
                <w:noProof/>
                <w:webHidden/>
              </w:rPr>
              <w:instrText xml:space="preserve"> PAGEREF _Toc232170726 \h </w:instrText>
            </w:r>
            <w:r>
              <w:rPr>
                <w:noProof/>
                <w:webHidden/>
              </w:rPr>
              <w:fldChar w:fldCharType="separate"/>
            </w:r>
            <w:r>
              <w:rPr>
                <w:noProof/>
                <w:webHidden/>
              </w:rPr>
              <w:t>2</w:t>
            </w:r>
            <w:r>
              <w:rPr>
                <w:noProof/>
                <w:webHidden/>
              </w:rPr>
              <w:fldChar w:fldCharType="end"/>
            </w:r>
          </w:hyperlink>
        </w:p>
        <w:p w:rsidR="00826A05" w14:paraId="37B5E1EF" w14:textId="1159FB01">
          <w:pPr>
            <w:pStyle w:val="TOC2"/>
            <w:tabs>
              <w:tab w:val="right" w:leader="dot" w:pos="9350"/>
            </w:tabs>
            <w:rPr>
              <w:rFonts w:eastAsiaTheme="minorEastAsia"/>
              <w:noProof/>
            </w:rPr>
          </w:pPr>
          <w:hyperlink w:anchor="_Toc232170727" w:history="1">
            <w:r w:rsidRPr="009F2523">
              <w:rPr>
                <w:rStyle w:val="Hyperlink"/>
                <w:b/>
                <w:bCs/>
                <w:noProof/>
              </w:rPr>
              <w:t>Entering First-Tier Entities</w:t>
            </w:r>
            <w:r>
              <w:rPr>
                <w:noProof/>
                <w:webHidden/>
              </w:rPr>
              <w:tab/>
            </w:r>
            <w:r>
              <w:rPr>
                <w:noProof/>
                <w:webHidden/>
              </w:rPr>
              <w:fldChar w:fldCharType="begin"/>
            </w:r>
            <w:r>
              <w:rPr>
                <w:noProof/>
                <w:webHidden/>
              </w:rPr>
              <w:instrText xml:space="preserve"> PAGEREF _Toc232170727 \h </w:instrText>
            </w:r>
            <w:r>
              <w:rPr>
                <w:noProof/>
                <w:webHidden/>
              </w:rPr>
              <w:fldChar w:fldCharType="separate"/>
            </w:r>
            <w:r>
              <w:rPr>
                <w:noProof/>
                <w:webHidden/>
              </w:rPr>
              <w:t>2</w:t>
            </w:r>
            <w:r>
              <w:rPr>
                <w:noProof/>
                <w:webHidden/>
              </w:rPr>
              <w:fldChar w:fldCharType="end"/>
            </w:r>
          </w:hyperlink>
        </w:p>
        <w:p w:rsidR="00826A05" w14:paraId="57A959BA" w14:textId="2AC948DB">
          <w:pPr>
            <w:pStyle w:val="TOC2"/>
            <w:tabs>
              <w:tab w:val="right" w:leader="dot" w:pos="9350"/>
            </w:tabs>
            <w:rPr>
              <w:rFonts w:eastAsiaTheme="minorEastAsia"/>
              <w:noProof/>
            </w:rPr>
          </w:pPr>
          <w:hyperlink w:anchor="_Toc232170728" w:history="1">
            <w:r w:rsidRPr="009F2523">
              <w:rPr>
                <w:rStyle w:val="Hyperlink"/>
                <w:b/>
                <w:bCs/>
                <w:noProof/>
              </w:rPr>
              <w:t>Summary Columns</w:t>
            </w:r>
            <w:r>
              <w:rPr>
                <w:noProof/>
                <w:webHidden/>
              </w:rPr>
              <w:tab/>
            </w:r>
            <w:r>
              <w:rPr>
                <w:noProof/>
                <w:webHidden/>
              </w:rPr>
              <w:fldChar w:fldCharType="begin"/>
            </w:r>
            <w:r>
              <w:rPr>
                <w:noProof/>
                <w:webHidden/>
              </w:rPr>
              <w:instrText xml:space="preserve"> PAGEREF _Toc232170728 \h </w:instrText>
            </w:r>
            <w:r>
              <w:rPr>
                <w:noProof/>
                <w:webHidden/>
              </w:rPr>
              <w:fldChar w:fldCharType="separate"/>
            </w:r>
            <w:r>
              <w:rPr>
                <w:noProof/>
                <w:webHidden/>
              </w:rPr>
              <w:t>3</w:t>
            </w:r>
            <w:r>
              <w:rPr>
                <w:noProof/>
                <w:webHidden/>
              </w:rPr>
              <w:fldChar w:fldCharType="end"/>
            </w:r>
          </w:hyperlink>
        </w:p>
        <w:p w:rsidR="00826A05" w14:paraId="16E40E7D" w14:textId="29D6FDCB">
          <w:pPr>
            <w:pStyle w:val="TOC1"/>
            <w:rPr>
              <w:rFonts w:eastAsiaTheme="minorEastAsia"/>
              <w:noProof/>
            </w:rPr>
          </w:pPr>
          <w:hyperlink w:anchor="_Toc232170729" w:history="1">
            <w:r w:rsidRPr="009F2523">
              <w:rPr>
                <w:rStyle w:val="Hyperlink"/>
                <w:b/>
                <w:bCs/>
                <w:noProof/>
              </w:rPr>
              <w:t>Use of Funds Tab</w:t>
            </w:r>
            <w:r>
              <w:rPr>
                <w:noProof/>
                <w:webHidden/>
              </w:rPr>
              <w:tab/>
            </w:r>
            <w:r>
              <w:rPr>
                <w:noProof/>
                <w:webHidden/>
              </w:rPr>
              <w:fldChar w:fldCharType="begin"/>
            </w:r>
            <w:r>
              <w:rPr>
                <w:noProof/>
                <w:webHidden/>
              </w:rPr>
              <w:instrText xml:space="preserve"> PAGEREF _Toc232170729 \h </w:instrText>
            </w:r>
            <w:r>
              <w:rPr>
                <w:noProof/>
                <w:webHidden/>
              </w:rPr>
              <w:fldChar w:fldCharType="separate"/>
            </w:r>
            <w:r>
              <w:rPr>
                <w:noProof/>
                <w:webHidden/>
              </w:rPr>
              <w:t>5</w:t>
            </w:r>
            <w:r>
              <w:rPr>
                <w:noProof/>
                <w:webHidden/>
              </w:rPr>
              <w:fldChar w:fldCharType="end"/>
            </w:r>
          </w:hyperlink>
        </w:p>
        <w:p w:rsidR="00826A05" w14:paraId="460C83B0" w14:textId="37A71098">
          <w:pPr>
            <w:pStyle w:val="TOC2"/>
            <w:tabs>
              <w:tab w:val="right" w:leader="dot" w:pos="9350"/>
            </w:tabs>
            <w:rPr>
              <w:rFonts w:eastAsiaTheme="minorEastAsia"/>
              <w:noProof/>
            </w:rPr>
          </w:pPr>
          <w:hyperlink w:anchor="_Toc232170730" w:history="1">
            <w:r w:rsidRPr="009F2523">
              <w:rPr>
                <w:rStyle w:val="Hyperlink"/>
                <w:b/>
                <w:bCs/>
                <w:noProof/>
              </w:rPr>
              <w:t>Overview</w:t>
            </w:r>
            <w:r>
              <w:rPr>
                <w:noProof/>
                <w:webHidden/>
              </w:rPr>
              <w:tab/>
            </w:r>
            <w:r>
              <w:rPr>
                <w:noProof/>
                <w:webHidden/>
              </w:rPr>
              <w:fldChar w:fldCharType="begin"/>
            </w:r>
            <w:r>
              <w:rPr>
                <w:noProof/>
                <w:webHidden/>
              </w:rPr>
              <w:instrText xml:space="preserve"> PAGEREF _Toc232170730 \h </w:instrText>
            </w:r>
            <w:r>
              <w:rPr>
                <w:noProof/>
                <w:webHidden/>
              </w:rPr>
              <w:fldChar w:fldCharType="separate"/>
            </w:r>
            <w:r>
              <w:rPr>
                <w:noProof/>
                <w:webHidden/>
              </w:rPr>
              <w:t>5</w:t>
            </w:r>
            <w:r>
              <w:rPr>
                <w:noProof/>
                <w:webHidden/>
              </w:rPr>
              <w:fldChar w:fldCharType="end"/>
            </w:r>
          </w:hyperlink>
        </w:p>
        <w:p w:rsidR="00826A05" w14:paraId="6924CC34" w14:textId="374FDBBD">
          <w:pPr>
            <w:pStyle w:val="TOC2"/>
            <w:tabs>
              <w:tab w:val="right" w:leader="dot" w:pos="9350"/>
            </w:tabs>
            <w:rPr>
              <w:rFonts w:eastAsiaTheme="minorEastAsia"/>
              <w:noProof/>
            </w:rPr>
          </w:pPr>
          <w:hyperlink w:anchor="_Toc232170731" w:history="1">
            <w:r w:rsidRPr="009F2523">
              <w:rPr>
                <w:rStyle w:val="Hyperlink"/>
                <w:b/>
                <w:bCs/>
                <w:noProof/>
              </w:rPr>
              <w:t>Obligation Aggregation and Splitting</w:t>
            </w:r>
            <w:r>
              <w:rPr>
                <w:noProof/>
                <w:webHidden/>
              </w:rPr>
              <w:tab/>
            </w:r>
            <w:r>
              <w:rPr>
                <w:noProof/>
                <w:webHidden/>
              </w:rPr>
              <w:fldChar w:fldCharType="begin"/>
            </w:r>
            <w:r>
              <w:rPr>
                <w:noProof/>
                <w:webHidden/>
              </w:rPr>
              <w:instrText xml:space="preserve"> PAGEREF _Toc232170731 \h </w:instrText>
            </w:r>
            <w:r>
              <w:rPr>
                <w:noProof/>
                <w:webHidden/>
              </w:rPr>
              <w:fldChar w:fldCharType="separate"/>
            </w:r>
            <w:r>
              <w:rPr>
                <w:noProof/>
                <w:webHidden/>
              </w:rPr>
              <w:t>6</w:t>
            </w:r>
            <w:r>
              <w:rPr>
                <w:noProof/>
                <w:webHidden/>
              </w:rPr>
              <w:fldChar w:fldCharType="end"/>
            </w:r>
          </w:hyperlink>
        </w:p>
        <w:p w:rsidR="00826A05" w14:paraId="43BADBDB" w14:textId="5AA06A75">
          <w:pPr>
            <w:pStyle w:val="TOC2"/>
            <w:tabs>
              <w:tab w:val="right" w:leader="dot" w:pos="9350"/>
            </w:tabs>
            <w:rPr>
              <w:rFonts w:eastAsiaTheme="minorEastAsia"/>
              <w:noProof/>
            </w:rPr>
          </w:pPr>
          <w:hyperlink w:anchor="_Toc232170732" w:history="1">
            <w:r w:rsidRPr="009F2523">
              <w:rPr>
                <w:rStyle w:val="Hyperlink"/>
                <w:b/>
                <w:bCs/>
                <w:noProof/>
              </w:rPr>
              <w:t>Program-Specific Limitations</w:t>
            </w:r>
            <w:r>
              <w:rPr>
                <w:noProof/>
                <w:webHidden/>
              </w:rPr>
              <w:tab/>
            </w:r>
            <w:r>
              <w:rPr>
                <w:noProof/>
                <w:webHidden/>
              </w:rPr>
              <w:fldChar w:fldCharType="begin"/>
            </w:r>
            <w:r>
              <w:rPr>
                <w:noProof/>
                <w:webHidden/>
              </w:rPr>
              <w:instrText xml:space="preserve"> PAGEREF _Toc232170732 \h </w:instrText>
            </w:r>
            <w:r>
              <w:rPr>
                <w:noProof/>
                <w:webHidden/>
              </w:rPr>
              <w:fldChar w:fldCharType="separate"/>
            </w:r>
            <w:r>
              <w:rPr>
                <w:noProof/>
                <w:webHidden/>
              </w:rPr>
              <w:t>10</w:t>
            </w:r>
            <w:r>
              <w:rPr>
                <w:noProof/>
                <w:webHidden/>
              </w:rPr>
              <w:fldChar w:fldCharType="end"/>
            </w:r>
          </w:hyperlink>
        </w:p>
        <w:p w:rsidR="00826A05" w14:paraId="729128C9" w14:textId="27A7CA51">
          <w:pPr>
            <w:pStyle w:val="TOC2"/>
            <w:tabs>
              <w:tab w:val="right" w:leader="dot" w:pos="9350"/>
            </w:tabs>
            <w:rPr>
              <w:rFonts w:eastAsiaTheme="minorEastAsia"/>
              <w:noProof/>
            </w:rPr>
          </w:pPr>
          <w:hyperlink w:anchor="_Toc232170733" w:history="1">
            <w:r w:rsidRPr="009F2523">
              <w:rPr>
                <w:rStyle w:val="Hyperlink"/>
                <w:b/>
                <w:bCs/>
                <w:noProof/>
              </w:rPr>
              <w:t>Use of Funds Tab Glossary</w:t>
            </w:r>
            <w:r>
              <w:rPr>
                <w:noProof/>
                <w:webHidden/>
              </w:rPr>
              <w:tab/>
            </w:r>
            <w:r>
              <w:rPr>
                <w:noProof/>
                <w:webHidden/>
              </w:rPr>
              <w:fldChar w:fldCharType="begin"/>
            </w:r>
            <w:r>
              <w:rPr>
                <w:noProof/>
                <w:webHidden/>
              </w:rPr>
              <w:instrText xml:space="preserve"> PAGEREF _Toc232170733 \h </w:instrText>
            </w:r>
            <w:r>
              <w:rPr>
                <w:noProof/>
                <w:webHidden/>
              </w:rPr>
              <w:fldChar w:fldCharType="separate"/>
            </w:r>
            <w:r>
              <w:rPr>
                <w:noProof/>
                <w:webHidden/>
              </w:rPr>
              <w:t>12</w:t>
            </w:r>
            <w:r>
              <w:rPr>
                <w:noProof/>
                <w:webHidden/>
              </w:rPr>
              <w:fldChar w:fldCharType="end"/>
            </w:r>
          </w:hyperlink>
        </w:p>
        <w:p w:rsidR="00826A05" w14:paraId="45D6AB1E" w14:textId="619B653E">
          <w:pPr>
            <w:pStyle w:val="TOC1"/>
            <w:rPr>
              <w:rFonts w:eastAsiaTheme="minorEastAsia"/>
              <w:noProof/>
            </w:rPr>
          </w:pPr>
          <w:hyperlink w:anchor="_Toc232170734" w:history="1">
            <w:r w:rsidRPr="009F2523">
              <w:rPr>
                <w:rStyle w:val="Hyperlink"/>
                <w:b/>
                <w:bCs/>
                <w:noProof/>
              </w:rPr>
              <w:t>Downstream Obligations Tab</w:t>
            </w:r>
            <w:r>
              <w:rPr>
                <w:noProof/>
                <w:webHidden/>
              </w:rPr>
              <w:tab/>
            </w:r>
            <w:r>
              <w:rPr>
                <w:noProof/>
                <w:webHidden/>
              </w:rPr>
              <w:fldChar w:fldCharType="begin"/>
            </w:r>
            <w:r>
              <w:rPr>
                <w:noProof/>
                <w:webHidden/>
              </w:rPr>
              <w:instrText xml:space="preserve"> PAGEREF _Toc232170734 \h </w:instrText>
            </w:r>
            <w:r>
              <w:rPr>
                <w:noProof/>
                <w:webHidden/>
              </w:rPr>
              <w:fldChar w:fldCharType="separate"/>
            </w:r>
            <w:r>
              <w:rPr>
                <w:noProof/>
                <w:webHidden/>
              </w:rPr>
              <w:t>13</w:t>
            </w:r>
            <w:r>
              <w:rPr>
                <w:noProof/>
                <w:webHidden/>
              </w:rPr>
              <w:fldChar w:fldCharType="end"/>
            </w:r>
          </w:hyperlink>
        </w:p>
        <w:p w:rsidR="00826A05" w14:paraId="576F80BA" w14:textId="78246800">
          <w:pPr>
            <w:pStyle w:val="TOC2"/>
            <w:tabs>
              <w:tab w:val="right" w:leader="dot" w:pos="9350"/>
            </w:tabs>
            <w:rPr>
              <w:rFonts w:eastAsiaTheme="minorEastAsia"/>
              <w:noProof/>
            </w:rPr>
          </w:pPr>
          <w:hyperlink w:anchor="_Toc232170735" w:history="1">
            <w:r w:rsidRPr="009F2523">
              <w:rPr>
                <w:rStyle w:val="Hyperlink"/>
                <w:b/>
                <w:bCs/>
                <w:noProof/>
              </w:rPr>
              <w:t>Overview</w:t>
            </w:r>
            <w:r>
              <w:rPr>
                <w:noProof/>
                <w:webHidden/>
              </w:rPr>
              <w:tab/>
            </w:r>
            <w:r>
              <w:rPr>
                <w:noProof/>
                <w:webHidden/>
              </w:rPr>
              <w:fldChar w:fldCharType="begin"/>
            </w:r>
            <w:r>
              <w:rPr>
                <w:noProof/>
                <w:webHidden/>
              </w:rPr>
              <w:instrText xml:space="preserve"> PAGEREF _Toc232170735 \h </w:instrText>
            </w:r>
            <w:r>
              <w:rPr>
                <w:noProof/>
                <w:webHidden/>
              </w:rPr>
              <w:fldChar w:fldCharType="separate"/>
            </w:r>
            <w:r>
              <w:rPr>
                <w:noProof/>
                <w:webHidden/>
              </w:rPr>
              <w:t>13</w:t>
            </w:r>
            <w:r>
              <w:rPr>
                <w:noProof/>
                <w:webHidden/>
              </w:rPr>
              <w:fldChar w:fldCharType="end"/>
            </w:r>
          </w:hyperlink>
        </w:p>
        <w:p w:rsidR="00826A05" w14:paraId="6BAA4FD0" w14:textId="26E9AA25">
          <w:pPr>
            <w:pStyle w:val="TOC2"/>
            <w:tabs>
              <w:tab w:val="right" w:leader="dot" w:pos="9350"/>
            </w:tabs>
            <w:rPr>
              <w:rFonts w:eastAsiaTheme="minorEastAsia"/>
              <w:noProof/>
            </w:rPr>
          </w:pPr>
          <w:hyperlink w:anchor="_Toc232170736" w:history="1">
            <w:r w:rsidRPr="009F2523">
              <w:rPr>
                <w:rStyle w:val="Hyperlink"/>
                <w:b/>
                <w:bCs/>
                <w:noProof/>
              </w:rPr>
              <w:t>Structure</w:t>
            </w:r>
            <w:r>
              <w:rPr>
                <w:noProof/>
                <w:webHidden/>
              </w:rPr>
              <w:tab/>
            </w:r>
            <w:r>
              <w:rPr>
                <w:noProof/>
                <w:webHidden/>
              </w:rPr>
              <w:fldChar w:fldCharType="begin"/>
            </w:r>
            <w:r>
              <w:rPr>
                <w:noProof/>
                <w:webHidden/>
              </w:rPr>
              <w:instrText xml:space="preserve"> PAGEREF _Toc232170736 \h </w:instrText>
            </w:r>
            <w:r>
              <w:rPr>
                <w:noProof/>
                <w:webHidden/>
              </w:rPr>
              <w:fldChar w:fldCharType="separate"/>
            </w:r>
            <w:r>
              <w:rPr>
                <w:noProof/>
                <w:webHidden/>
              </w:rPr>
              <w:t>13</w:t>
            </w:r>
            <w:r>
              <w:rPr>
                <w:noProof/>
                <w:webHidden/>
              </w:rPr>
              <w:fldChar w:fldCharType="end"/>
            </w:r>
          </w:hyperlink>
        </w:p>
        <w:p w:rsidR="00826A05" w14:paraId="7FC4BC25" w14:textId="0DD753B5">
          <w:pPr>
            <w:pStyle w:val="TOC2"/>
            <w:tabs>
              <w:tab w:val="right" w:leader="dot" w:pos="9350"/>
            </w:tabs>
            <w:rPr>
              <w:rFonts w:eastAsiaTheme="minorEastAsia"/>
              <w:noProof/>
            </w:rPr>
          </w:pPr>
          <w:hyperlink w:anchor="_Toc232170737" w:history="1">
            <w:r w:rsidRPr="009F2523">
              <w:rPr>
                <w:rStyle w:val="Hyperlink"/>
                <w:b/>
                <w:bCs/>
                <w:noProof/>
              </w:rPr>
              <w:t>Reporting Instructions</w:t>
            </w:r>
            <w:r>
              <w:rPr>
                <w:noProof/>
                <w:webHidden/>
              </w:rPr>
              <w:tab/>
            </w:r>
            <w:r>
              <w:rPr>
                <w:noProof/>
                <w:webHidden/>
              </w:rPr>
              <w:fldChar w:fldCharType="begin"/>
            </w:r>
            <w:r>
              <w:rPr>
                <w:noProof/>
                <w:webHidden/>
              </w:rPr>
              <w:instrText xml:space="preserve"> PAGEREF _Toc232170737 \h </w:instrText>
            </w:r>
            <w:r>
              <w:rPr>
                <w:noProof/>
                <w:webHidden/>
              </w:rPr>
              <w:fldChar w:fldCharType="separate"/>
            </w:r>
            <w:r>
              <w:rPr>
                <w:noProof/>
                <w:webHidden/>
              </w:rPr>
              <w:t>14</w:t>
            </w:r>
            <w:r>
              <w:rPr>
                <w:noProof/>
                <w:webHidden/>
              </w:rPr>
              <w:fldChar w:fldCharType="end"/>
            </w:r>
          </w:hyperlink>
        </w:p>
        <w:p w:rsidR="00826A05" w14:paraId="3972D2B3" w14:textId="26BD6985">
          <w:pPr>
            <w:pStyle w:val="TOC1"/>
            <w:rPr>
              <w:rFonts w:eastAsiaTheme="minorEastAsia"/>
              <w:noProof/>
            </w:rPr>
          </w:pPr>
          <w:hyperlink w:anchor="_Toc232170738" w:history="1">
            <w:r w:rsidRPr="009F2523">
              <w:rPr>
                <w:rStyle w:val="Hyperlink"/>
                <w:b/>
                <w:bCs/>
                <w:noProof/>
              </w:rPr>
              <w:t>Distribution Reporting</w:t>
            </w:r>
            <w:r>
              <w:rPr>
                <w:noProof/>
                <w:webHidden/>
              </w:rPr>
              <w:tab/>
            </w:r>
            <w:r>
              <w:rPr>
                <w:noProof/>
                <w:webHidden/>
              </w:rPr>
              <w:fldChar w:fldCharType="begin"/>
            </w:r>
            <w:r>
              <w:rPr>
                <w:noProof/>
                <w:webHidden/>
              </w:rPr>
              <w:instrText xml:space="preserve"> PAGEREF _Toc232170738 \h </w:instrText>
            </w:r>
            <w:r>
              <w:rPr>
                <w:noProof/>
                <w:webHidden/>
              </w:rPr>
              <w:fldChar w:fldCharType="separate"/>
            </w:r>
            <w:r>
              <w:rPr>
                <w:noProof/>
                <w:webHidden/>
              </w:rPr>
              <w:t>19</w:t>
            </w:r>
            <w:r>
              <w:rPr>
                <w:noProof/>
                <w:webHidden/>
              </w:rPr>
              <w:fldChar w:fldCharType="end"/>
            </w:r>
          </w:hyperlink>
        </w:p>
        <w:p w:rsidR="00826A05" w14:paraId="0509EF3A" w14:textId="6855D254">
          <w:pPr>
            <w:pStyle w:val="TOC2"/>
            <w:tabs>
              <w:tab w:val="right" w:leader="dot" w:pos="9350"/>
            </w:tabs>
            <w:rPr>
              <w:rFonts w:eastAsiaTheme="minorEastAsia"/>
              <w:noProof/>
            </w:rPr>
          </w:pPr>
          <w:hyperlink w:anchor="_Toc232170739" w:history="1">
            <w:r w:rsidRPr="009F2523">
              <w:rPr>
                <w:rStyle w:val="Hyperlink"/>
                <w:b/>
                <w:bCs/>
                <w:noProof/>
              </w:rPr>
              <w:t>Overview</w:t>
            </w:r>
            <w:r>
              <w:rPr>
                <w:noProof/>
                <w:webHidden/>
              </w:rPr>
              <w:tab/>
            </w:r>
            <w:r>
              <w:rPr>
                <w:noProof/>
                <w:webHidden/>
              </w:rPr>
              <w:fldChar w:fldCharType="begin"/>
            </w:r>
            <w:r>
              <w:rPr>
                <w:noProof/>
                <w:webHidden/>
              </w:rPr>
              <w:instrText xml:space="preserve"> PAGEREF _Toc232170739 \h </w:instrText>
            </w:r>
            <w:r>
              <w:rPr>
                <w:noProof/>
                <w:webHidden/>
              </w:rPr>
              <w:fldChar w:fldCharType="separate"/>
            </w:r>
            <w:r>
              <w:rPr>
                <w:noProof/>
                <w:webHidden/>
              </w:rPr>
              <w:t>19</w:t>
            </w:r>
            <w:r>
              <w:rPr>
                <w:noProof/>
                <w:webHidden/>
              </w:rPr>
              <w:fldChar w:fldCharType="end"/>
            </w:r>
          </w:hyperlink>
        </w:p>
        <w:p w:rsidR="00826A05" w14:paraId="692B4182" w14:textId="303E7CE7">
          <w:pPr>
            <w:pStyle w:val="TOC2"/>
            <w:tabs>
              <w:tab w:val="right" w:leader="dot" w:pos="9350"/>
            </w:tabs>
            <w:rPr>
              <w:rFonts w:eastAsiaTheme="minorEastAsia"/>
              <w:noProof/>
            </w:rPr>
          </w:pPr>
          <w:hyperlink w:anchor="_Toc232170740" w:history="1">
            <w:r w:rsidRPr="009F2523">
              <w:rPr>
                <w:rStyle w:val="Hyperlink"/>
                <w:b/>
                <w:bCs/>
                <w:noProof/>
              </w:rPr>
              <w:t>Structure</w:t>
            </w:r>
            <w:r>
              <w:rPr>
                <w:noProof/>
                <w:webHidden/>
              </w:rPr>
              <w:tab/>
            </w:r>
            <w:r>
              <w:rPr>
                <w:noProof/>
                <w:webHidden/>
              </w:rPr>
              <w:fldChar w:fldCharType="begin"/>
            </w:r>
            <w:r>
              <w:rPr>
                <w:noProof/>
                <w:webHidden/>
              </w:rPr>
              <w:instrText xml:space="preserve"> PAGEREF _Toc232170740 \h </w:instrText>
            </w:r>
            <w:r>
              <w:rPr>
                <w:noProof/>
                <w:webHidden/>
              </w:rPr>
              <w:fldChar w:fldCharType="separate"/>
            </w:r>
            <w:r>
              <w:rPr>
                <w:noProof/>
                <w:webHidden/>
              </w:rPr>
              <w:t>19</w:t>
            </w:r>
            <w:r>
              <w:rPr>
                <w:noProof/>
                <w:webHidden/>
              </w:rPr>
              <w:fldChar w:fldCharType="end"/>
            </w:r>
          </w:hyperlink>
        </w:p>
        <w:p w:rsidR="00826A05" w14:paraId="3B7D1655" w14:textId="0CAAC6CB">
          <w:pPr>
            <w:pStyle w:val="TOC2"/>
            <w:tabs>
              <w:tab w:val="right" w:leader="dot" w:pos="9350"/>
            </w:tabs>
            <w:rPr>
              <w:rFonts w:eastAsiaTheme="minorEastAsia"/>
              <w:noProof/>
            </w:rPr>
          </w:pPr>
          <w:hyperlink w:anchor="_Toc232170741" w:history="1">
            <w:r w:rsidRPr="009F2523">
              <w:rPr>
                <w:rStyle w:val="Hyperlink"/>
                <w:b/>
                <w:bCs/>
                <w:noProof/>
              </w:rPr>
              <w:t>Reporting Instructions</w:t>
            </w:r>
            <w:r>
              <w:rPr>
                <w:noProof/>
                <w:webHidden/>
              </w:rPr>
              <w:tab/>
            </w:r>
            <w:r>
              <w:rPr>
                <w:noProof/>
                <w:webHidden/>
              </w:rPr>
              <w:fldChar w:fldCharType="begin"/>
            </w:r>
            <w:r>
              <w:rPr>
                <w:noProof/>
                <w:webHidden/>
              </w:rPr>
              <w:instrText xml:space="preserve"> PAGEREF _Toc232170741 \h </w:instrText>
            </w:r>
            <w:r>
              <w:rPr>
                <w:noProof/>
                <w:webHidden/>
              </w:rPr>
              <w:fldChar w:fldCharType="separate"/>
            </w:r>
            <w:r>
              <w:rPr>
                <w:noProof/>
                <w:webHidden/>
              </w:rPr>
              <w:t>20</w:t>
            </w:r>
            <w:r>
              <w:rPr>
                <w:noProof/>
                <w:webHidden/>
              </w:rPr>
              <w:fldChar w:fldCharType="end"/>
            </w:r>
          </w:hyperlink>
        </w:p>
        <w:p w:rsidR="00826A05" w14:paraId="48CE8941" w14:textId="1EA32C25">
          <w:pPr>
            <w:pStyle w:val="TOC1"/>
            <w:rPr>
              <w:rFonts w:eastAsiaTheme="minorEastAsia"/>
              <w:noProof/>
            </w:rPr>
          </w:pPr>
          <w:hyperlink w:anchor="_Toc232170742" w:history="1">
            <w:r w:rsidRPr="009F2523">
              <w:rPr>
                <w:rStyle w:val="Hyperlink"/>
                <w:b/>
                <w:bCs/>
                <w:noProof/>
              </w:rPr>
              <w:t>Considerations for Future Reporting Periods</w:t>
            </w:r>
            <w:r>
              <w:rPr>
                <w:noProof/>
                <w:webHidden/>
              </w:rPr>
              <w:tab/>
            </w:r>
            <w:r>
              <w:rPr>
                <w:noProof/>
                <w:webHidden/>
              </w:rPr>
              <w:fldChar w:fldCharType="begin"/>
            </w:r>
            <w:r>
              <w:rPr>
                <w:noProof/>
                <w:webHidden/>
              </w:rPr>
              <w:instrText xml:space="preserve"> PAGEREF _Toc232170742 \h </w:instrText>
            </w:r>
            <w:r>
              <w:rPr>
                <w:noProof/>
                <w:webHidden/>
              </w:rPr>
              <w:fldChar w:fldCharType="separate"/>
            </w:r>
            <w:r>
              <w:rPr>
                <w:noProof/>
                <w:webHidden/>
              </w:rPr>
              <w:t>21</w:t>
            </w:r>
            <w:r>
              <w:rPr>
                <w:noProof/>
                <w:webHidden/>
              </w:rPr>
              <w:fldChar w:fldCharType="end"/>
            </w:r>
          </w:hyperlink>
        </w:p>
        <w:p w:rsidR="00826A05" w14:paraId="36745C4E" w14:textId="7F02E206">
          <w:pPr>
            <w:pStyle w:val="TOC1"/>
            <w:rPr>
              <w:rFonts w:eastAsiaTheme="minorEastAsia"/>
              <w:noProof/>
            </w:rPr>
          </w:pPr>
          <w:hyperlink w:anchor="_Toc232170743" w:history="1">
            <w:r w:rsidRPr="009F2523">
              <w:rPr>
                <w:rStyle w:val="Hyperlink"/>
                <w:b/>
                <w:bCs/>
                <w:noProof/>
              </w:rPr>
              <w:t>Appendix A: Recording a New Obligation or Spend Event</w:t>
            </w:r>
            <w:r>
              <w:rPr>
                <w:noProof/>
                <w:webHidden/>
              </w:rPr>
              <w:tab/>
            </w:r>
            <w:r>
              <w:rPr>
                <w:noProof/>
                <w:webHidden/>
              </w:rPr>
              <w:fldChar w:fldCharType="begin"/>
            </w:r>
            <w:r>
              <w:rPr>
                <w:noProof/>
                <w:webHidden/>
              </w:rPr>
              <w:instrText xml:space="preserve"> PAGEREF _Toc232170743 \h </w:instrText>
            </w:r>
            <w:r>
              <w:rPr>
                <w:noProof/>
                <w:webHidden/>
              </w:rPr>
              <w:fldChar w:fldCharType="separate"/>
            </w:r>
            <w:r>
              <w:rPr>
                <w:noProof/>
                <w:webHidden/>
              </w:rPr>
              <w:t>22</w:t>
            </w:r>
            <w:r>
              <w:rPr>
                <w:noProof/>
                <w:webHidden/>
              </w:rPr>
              <w:fldChar w:fldCharType="end"/>
            </w:r>
          </w:hyperlink>
        </w:p>
        <w:p w:rsidR="00826A05" w14:paraId="2905E013" w14:textId="76330F50">
          <w:pPr>
            <w:pStyle w:val="TOC1"/>
            <w:rPr>
              <w:rFonts w:eastAsiaTheme="minorEastAsia"/>
              <w:noProof/>
            </w:rPr>
          </w:pPr>
          <w:hyperlink w:anchor="_Toc232170744" w:history="1">
            <w:r w:rsidRPr="009F2523">
              <w:rPr>
                <w:rStyle w:val="Hyperlink"/>
                <w:b/>
                <w:bCs/>
                <w:noProof/>
              </w:rPr>
              <w:t>Appendix B: Conditional Formatting Rules</w:t>
            </w:r>
            <w:r>
              <w:rPr>
                <w:noProof/>
                <w:webHidden/>
              </w:rPr>
              <w:tab/>
            </w:r>
            <w:r>
              <w:rPr>
                <w:noProof/>
                <w:webHidden/>
              </w:rPr>
              <w:fldChar w:fldCharType="begin"/>
            </w:r>
            <w:r>
              <w:rPr>
                <w:noProof/>
                <w:webHidden/>
              </w:rPr>
              <w:instrText xml:space="preserve"> PAGEREF _Toc232170744 \h </w:instrText>
            </w:r>
            <w:r>
              <w:rPr>
                <w:noProof/>
                <w:webHidden/>
              </w:rPr>
              <w:fldChar w:fldCharType="separate"/>
            </w:r>
            <w:r>
              <w:rPr>
                <w:noProof/>
                <w:webHidden/>
              </w:rPr>
              <w:t>23</w:t>
            </w:r>
            <w:r>
              <w:rPr>
                <w:noProof/>
                <w:webHidden/>
              </w:rPr>
              <w:fldChar w:fldCharType="end"/>
            </w:r>
          </w:hyperlink>
        </w:p>
        <w:p w:rsidR="00826A05" w14:paraId="6171F42B" w14:textId="589261A8">
          <w:pPr>
            <w:pStyle w:val="TOC2"/>
            <w:tabs>
              <w:tab w:val="right" w:leader="dot" w:pos="9350"/>
            </w:tabs>
            <w:rPr>
              <w:rFonts w:eastAsiaTheme="minorEastAsia"/>
              <w:noProof/>
            </w:rPr>
          </w:pPr>
          <w:hyperlink w:anchor="_Toc232170745" w:history="1">
            <w:r w:rsidRPr="009F2523">
              <w:rPr>
                <w:rStyle w:val="Hyperlink"/>
                <w:b/>
                <w:bCs/>
                <w:noProof/>
              </w:rPr>
              <w:t>First-Tier Entities Tab</w:t>
            </w:r>
            <w:r>
              <w:rPr>
                <w:noProof/>
                <w:webHidden/>
              </w:rPr>
              <w:tab/>
            </w:r>
            <w:r>
              <w:rPr>
                <w:noProof/>
                <w:webHidden/>
              </w:rPr>
              <w:fldChar w:fldCharType="begin"/>
            </w:r>
            <w:r>
              <w:rPr>
                <w:noProof/>
                <w:webHidden/>
              </w:rPr>
              <w:instrText xml:space="preserve"> PAGEREF _Toc232170745 \h </w:instrText>
            </w:r>
            <w:r>
              <w:rPr>
                <w:noProof/>
                <w:webHidden/>
              </w:rPr>
              <w:fldChar w:fldCharType="separate"/>
            </w:r>
            <w:r>
              <w:rPr>
                <w:noProof/>
                <w:webHidden/>
              </w:rPr>
              <w:t>23</w:t>
            </w:r>
            <w:r>
              <w:rPr>
                <w:noProof/>
                <w:webHidden/>
              </w:rPr>
              <w:fldChar w:fldCharType="end"/>
            </w:r>
          </w:hyperlink>
        </w:p>
        <w:p w:rsidR="00826A05" w14:paraId="6BB10975" w14:textId="17F7B8FD">
          <w:pPr>
            <w:pStyle w:val="TOC2"/>
            <w:tabs>
              <w:tab w:val="right" w:leader="dot" w:pos="9350"/>
            </w:tabs>
            <w:rPr>
              <w:rFonts w:eastAsiaTheme="minorEastAsia"/>
              <w:noProof/>
            </w:rPr>
          </w:pPr>
          <w:hyperlink w:anchor="_Toc232170746" w:history="1">
            <w:r w:rsidRPr="009F2523">
              <w:rPr>
                <w:rStyle w:val="Hyperlink"/>
                <w:b/>
                <w:bCs/>
                <w:noProof/>
              </w:rPr>
              <w:t>Use of Funds Tab</w:t>
            </w:r>
            <w:r>
              <w:rPr>
                <w:noProof/>
                <w:webHidden/>
              </w:rPr>
              <w:tab/>
            </w:r>
            <w:r>
              <w:rPr>
                <w:noProof/>
                <w:webHidden/>
              </w:rPr>
              <w:fldChar w:fldCharType="begin"/>
            </w:r>
            <w:r>
              <w:rPr>
                <w:noProof/>
                <w:webHidden/>
              </w:rPr>
              <w:instrText xml:space="preserve"> PAGEREF _Toc232170746 \h </w:instrText>
            </w:r>
            <w:r>
              <w:rPr>
                <w:noProof/>
                <w:webHidden/>
              </w:rPr>
              <w:fldChar w:fldCharType="separate"/>
            </w:r>
            <w:r>
              <w:rPr>
                <w:noProof/>
                <w:webHidden/>
              </w:rPr>
              <w:t>24</w:t>
            </w:r>
            <w:r>
              <w:rPr>
                <w:noProof/>
                <w:webHidden/>
              </w:rPr>
              <w:fldChar w:fldCharType="end"/>
            </w:r>
          </w:hyperlink>
        </w:p>
        <w:p w:rsidR="00826A05" w14:paraId="01C4C6AB" w14:textId="7E6605A4">
          <w:pPr>
            <w:pStyle w:val="TOC2"/>
            <w:tabs>
              <w:tab w:val="right" w:leader="dot" w:pos="9350"/>
            </w:tabs>
            <w:rPr>
              <w:rFonts w:eastAsiaTheme="minorEastAsia"/>
              <w:noProof/>
            </w:rPr>
          </w:pPr>
          <w:hyperlink w:anchor="_Toc232170747" w:history="1">
            <w:r w:rsidRPr="009F2523">
              <w:rPr>
                <w:rStyle w:val="Hyperlink"/>
                <w:b/>
                <w:bCs/>
                <w:noProof/>
              </w:rPr>
              <w:t>Downstream Obligations Tab</w:t>
            </w:r>
            <w:r>
              <w:rPr>
                <w:noProof/>
                <w:webHidden/>
              </w:rPr>
              <w:tab/>
            </w:r>
            <w:r>
              <w:rPr>
                <w:noProof/>
                <w:webHidden/>
              </w:rPr>
              <w:fldChar w:fldCharType="begin"/>
            </w:r>
            <w:r>
              <w:rPr>
                <w:noProof/>
                <w:webHidden/>
              </w:rPr>
              <w:instrText xml:space="preserve"> PAGEREF _Toc232170747 \h </w:instrText>
            </w:r>
            <w:r>
              <w:rPr>
                <w:noProof/>
                <w:webHidden/>
              </w:rPr>
              <w:fldChar w:fldCharType="separate"/>
            </w:r>
            <w:r>
              <w:rPr>
                <w:noProof/>
                <w:webHidden/>
              </w:rPr>
              <w:t>26</w:t>
            </w:r>
            <w:r>
              <w:rPr>
                <w:noProof/>
                <w:webHidden/>
              </w:rPr>
              <w:fldChar w:fldCharType="end"/>
            </w:r>
          </w:hyperlink>
        </w:p>
        <w:p w:rsidR="00826A05" w14:paraId="750636A8" w14:textId="5759D3CC">
          <w:pPr>
            <w:pStyle w:val="TOC2"/>
            <w:tabs>
              <w:tab w:val="right" w:leader="dot" w:pos="9350"/>
            </w:tabs>
            <w:rPr>
              <w:rFonts w:eastAsiaTheme="minorEastAsia"/>
              <w:noProof/>
            </w:rPr>
          </w:pPr>
          <w:hyperlink w:anchor="_Toc232170748" w:history="1">
            <w:r w:rsidRPr="009F2523">
              <w:rPr>
                <w:rStyle w:val="Hyperlink"/>
                <w:b/>
                <w:bCs/>
                <w:noProof/>
              </w:rPr>
              <w:t>Distribution Reporting Tab</w:t>
            </w:r>
            <w:r>
              <w:rPr>
                <w:noProof/>
                <w:webHidden/>
              </w:rPr>
              <w:tab/>
            </w:r>
            <w:r>
              <w:rPr>
                <w:noProof/>
                <w:webHidden/>
              </w:rPr>
              <w:fldChar w:fldCharType="begin"/>
            </w:r>
            <w:r>
              <w:rPr>
                <w:noProof/>
                <w:webHidden/>
              </w:rPr>
              <w:instrText xml:space="preserve"> PAGEREF _Toc232170748 \h </w:instrText>
            </w:r>
            <w:r>
              <w:rPr>
                <w:noProof/>
                <w:webHidden/>
              </w:rPr>
              <w:fldChar w:fldCharType="separate"/>
            </w:r>
            <w:r>
              <w:rPr>
                <w:noProof/>
                <w:webHidden/>
              </w:rPr>
              <w:t>28</w:t>
            </w:r>
            <w:r>
              <w:rPr>
                <w:noProof/>
                <w:webHidden/>
              </w:rPr>
              <w:fldChar w:fldCharType="end"/>
            </w:r>
          </w:hyperlink>
        </w:p>
        <w:p w:rsidR="00826A05" w14:paraId="0A6BAF24" w14:textId="413A8E06">
          <w:pPr>
            <w:pStyle w:val="TOC1"/>
            <w:rPr>
              <w:rFonts w:eastAsiaTheme="minorEastAsia"/>
              <w:noProof/>
            </w:rPr>
          </w:pPr>
          <w:hyperlink w:anchor="_Toc232170749" w:history="1">
            <w:r w:rsidRPr="009F2523">
              <w:rPr>
                <w:rStyle w:val="Hyperlink"/>
                <w:b/>
                <w:bCs/>
                <w:noProof/>
              </w:rPr>
              <w:t>Appendix C: Table of Figures</w:t>
            </w:r>
            <w:r>
              <w:rPr>
                <w:noProof/>
                <w:webHidden/>
              </w:rPr>
              <w:tab/>
            </w:r>
            <w:r>
              <w:rPr>
                <w:noProof/>
                <w:webHidden/>
              </w:rPr>
              <w:fldChar w:fldCharType="begin"/>
            </w:r>
            <w:r>
              <w:rPr>
                <w:noProof/>
                <w:webHidden/>
              </w:rPr>
              <w:instrText xml:space="preserve"> PAGEREF _Toc232170749 \h </w:instrText>
            </w:r>
            <w:r>
              <w:rPr>
                <w:noProof/>
                <w:webHidden/>
              </w:rPr>
              <w:fldChar w:fldCharType="separate"/>
            </w:r>
            <w:r>
              <w:rPr>
                <w:noProof/>
                <w:webHidden/>
              </w:rPr>
              <w:t>30</w:t>
            </w:r>
            <w:r>
              <w:rPr>
                <w:noProof/>
                <w:webHidden/>
              </w:rPr>
              <w:fldChar w:fldCharType="end"/>
            </w:r>
          </w:hyperlink>
        </w:p>
        <w:p w:rsidR="00890F74" w:rsidP="00A53016" w14:paraId="217C698A" w14:textId="50E0F05E">
          <w:pPr>
            <w:spacing w:line="240" w:lineRule="auto"/>
          </w:pPr>
          <w:r>
            <w:rPr>
              <w:b/>
              <w:bCs/>
              <w:noProof/>
            </w:rPr>
            <w:fldChar w:fldCharType="end"/>
          </w:r>
        </w:p>
      </w:sdtContent>
    </w:sdt>
    <w:p w:rsidR="00E56106" w:rsidP="00E56106" w14:paraId="276BBB56" w14:textId="77777777">
      <w:pPr>
        <w:spacing w:line="240" w:lineRule="auto"/>
      </w:pPr>
      <w:bookmarkStart w:id="0" w:name="_Toc224578540"/>
      <w:bookmarkStart w:id="1" w:name="_Toc224578564"/>
      <w:bookmarkStart w:id="2" w:name="_Toc224578698"/>
      <w:bookmarkStart w:id="3" w:name="_Toc224634510"/>
      <w:bookmarkStart w:id="4" w:name="_Toc224634540"/>
      <w:bookmarkStart w:id="5" w:name="_Toc224734224"/>
      <w:bookmarkStart w:id="6" w:name="_Toc224578195"/>
      <w:bookmarkStart w:id="7" w:name="_Toc224578227"/>
      <w:bookmarkStart w:id="8" w:name="_Toc224578252"/>
      <w:bookmarkStart w:id="9" w:name="_Toc224578282"/>
      <w:bookmarkStart w:id="10" w:name="_Toc224578367"/>
      <w:bookmarkStart w:id="11" w:name="_Toc224578391"/>
      <w:bookmarkStart w:id="12" w:name="_Toc224578464"/>
      <w:bookmarkStart w:id="13" w:name="_Toc224578488"/>
      <w:bookmarkStart w:id="14" w:name="_Toc224578542"/>
      <w:bookmarkStart w:id="15" w:name="_Toc224578566"/>
      <w:bookmarkStart w:id="16" w:name="_Toc224578700"/>
      <w:bookmarkStart w:id="17" w:name="_Toc224634512"/>
      <w:bookmarkStart w:id="18" w:name="_Toc224634542"/>
      <w:bookmarkStart w:id="19" w:name="_Toc224734226"/>
      <w:bookmarkStart w:id="20" w:name="_Toc224578196"/>
      <w:bookmarkStart w:id="21" w:name="_Toc224578228"/>
      <w:bookmarkStart w:id="22" w:name="_Toc224578253"/>
      <w:bookmarkStart w:id="23" w:name="_Toc224578283"/>
      <w:bookmarkStart w:id="24" w:name="_Toc224578368"/>
      <w:bookmarkStart w:id="25" w:name="_Toc224578392"/>
      <w:bookmarkStart w:id="26" w:name="_Toc224578465"/>
      <w:bookmarkStart w:id="27" w:name="_Toc224578489"/>
      <w:bookmarkStart w:id="28" w:name="_Toc224578543"/>
      <w:bookmarkStart w:id="29" w:name="_Toc224578567"/>
      <w:bookmarkStart w:id="30" w:name="_Toc224578701"/>
      <w:bookmarkStart w:id="31" w:name="_Toc224634513"/>
      <w:bookmarkStart w:id="32" w:name="_Toc224634543"/>
      <w:bookmarkStart w:id="33" w:name="_Toc22473422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E56106" w:rsidP="00E56106" w14:paraId="75AE6493" w14:textId="77777777">
      <w:pPr>
        <w:spacing w:line="240" w:lineRule="auto"/>
      </w:pPr>
    </w:p>
    <w:p w:rsidR="00E56106" w:rsidRPr="000A6C48" w:rsidP="00E56106" w14:paraId="498648CF" w14:textId="3FA3FBCD">
      <w:pPr>
        <w:pStyle w:val="Heading1"/>
        <w:rPr>
          <w:b/>
          <w:bCs/>
          <w:color w:val="003D6B"/>
          <w:sz w:val="36"/>
          <w:szCs w:val="36"/>
        </w:rPr>
      </w:pPr>
      <w:bookmarkStart w:id="34" w:name="_Toc232170725"/>
      <w:r w:rsidRPr="000A6C48">
        <w:rPr>
          <w:b/>
          <w:bCs/>
          <w:color w:val="003D6B"/>
          <w:sz w:val="36"/>
          <w:szCs w:val="36"/>
        </w:rPr>
        <w:t>Introduction</w:t>
      </w:r>
      <w:bookmarkEnd w:id="34"/>
    </w:p>
    <w:p w:rsidR="00E56106" w:rsidP="00E56106" w14:paraId="6AFE8D6F" w14:textId="46FB9822">
      <w:r>
        <w:t xml:space="preserve">The </w:t>
      </w:r>
      <w:r w:rsidR="00907162">
        <w:t xml:space="preserve">Obligated and </w:t>
      </w:r>
      <w:r w:rsidR="005E0526">
        <w:t>Spent Funds Reporting</w:t>
      </w:r>
      <w:r>
        <w:t xml:space="preserve"> </w:t>
      </w:r>
      <w:r w:rsidR="4F3C19F7">
        <w:t>section</w:t>
      </w:r>
      <w:r w:rsidR="004533C1">
        <w:t xml:space="preserve"> of the Excel Reporting Template</w:t>
      </w:r>
      <w:r w:rsidR="4F3C19F7">
        <w:t xml:space="preserve"> includes </w:t>
      </w:r>
      <w:r w:rsidR="00A35C62">
        <w:t xml:space="preserve">four </w:t>
      </w:r>
      <w:r w:rsidR="4F3C19F7">
        <w:t xml:space="preserve">tabs that must all be completed and submitted for each Annual and Quarterly Report: </w:t>
      </w:r>
      <w:r w:rsidR="004533C1">
        <w:t>First-Tier Entities</w:t>
      </w:r>
      <w:r w:rsidR="4F3C19F7">
        <w:t xml:space="preserve">, Use of Funds, Downstream </w:t>
      </w:r>
      <w:r w:rsidR="00A35C62">
        <w:t>Obligations, and Distribution Reporting</w:t>
      </w:r>
      <w:r w:rsidR="21EF57B5">
        <w:t>.</w:t>
      </w:r>
      <w:r w:rsidR="2F7CDE10">
        <w:t xml:space="preserve"> </w:t>
      </w:r>
      <w:r w:rsidR="21EF57B5">
        <w:t>T</w:t>
      </w:r>
      <w:r w:rsidR="7222F6EE">
        <w:t xml:space="preserve">he Entity Type Guidance tab </w:t>
      </w:r>
      <w:r w:rsidR="21EF57B5">
        <w:t>is for reference only, to support categorization of subrecipients</w:t>
      </w:r>
      <w:r w:rsidR="00751C2E">
        <w:t xml:space="preserve"> and contractors</w:t>
      </w:r>
      <w:r w:rsidR="08861969">
        <w:t>. This document provides guidance on how to complete these reporting requirements.</w:t>
      </w:r>
    </w:p>
    <w:p w:rsidR="008B76AE" w:rsidP="00E56106" w14:paraId="0696D515" w14:textId="34C02211">
      <w:pPr>
        <w:rPr>
          <w:b/>
          <w:bCs/>
          <w:color w:val="009AD0"/>
          <w:sz w:val="28"/>
          <w:szCs w:val="28"/>
        </w:rPr>
      </w:pPr>
      <w:r>
        <w:rPr>
          <w:b/>
          <w:bCs/>
          <w:color w:val="009AD0"/>
          <w:sz w:val="28"/>
          <w:szCs w:val="28"/>
        </w:rPr>
        <w:t>General Guidance</w:t>
      </w:r>
    </w:p>
    <w:p w:rsidR="008B76AE" w:rsidP="008B76AE" w14:paraId="020F7C41" w14:textId="7A9E2A1F">
      <w:r w:rsidRPr="006C4C84">
        <w:t xml:space="preserve">On the </w:t>
      </w:r>
      <w:r w:rsidR="00907162">
        <w:t xml:space="preserve">Obligated and </w:t>
      </w:r>
      <w:r w:rsidR="005E0526">
        <w:t>Spent Funds Reporting</w:t>
      </w:r>
      <w:r w:rsidRPr="006C4C84">
        <w:t xml:space="preserve"> tabs, States should only fill in editable cells. Light blue cells are </w:t>
      </w:r>
      <w:r>
        <w:t>protect</w:t>
      </w:r>
      <w:r w:rsidRPr="006C4C84">
        <w:t xml:space="preserve">ed because they contain formulas, so States do not need to </w:t>
      </w:r>
      <w:r>
        <w:t>edit them for any reason</w:t>
      </w:r>
      <w:r w:rsidRPr="006C4C84">
        <w:t>.</w:t>
      </w:r>
      <w:r>
        <w:t xml:space="preserve"> For all </w:t>
      </w:r>
      <w:r w:rsidR="00907162">
        <w:t xml:space="preserve">Obligated and </w:t>
      </w:r>
      <w:r w:rsidR="005E0526">
        <w:t>Spent Funds Reporting</w:t>
      </w:r>
      <w:r>
        <w:t xml:space="preserve"> tabs, the State is expected to fill in information for all un</w:t>
      </w:r>
      <w:r>
        <w:t>protected</w:t>
      </w:r>
      <w:r>
        <w:t xml:space="preserve"> (white) cells for each row of information, except as noted below. </w:t>
      </w:r>
    </w:p>
    <w:p w:rsidR="004533C1" w:rsidP="008B76AE" w14:paraId="6408E15F" w14:textId="10B11541">
      <w:r>
        <w:t xml:space="preserve">The reporting for </w:t>
      </w:r>
      <w:r>
        <w:t>a given</w:t>
      </w:r>
      <w:r>
        <w:t xml:space="preserve"> expense should be completed in </w:t>
      </w:r>
      <w:r>
        <w:t>the order</w:t>
      </w:r>
      <w:r>
        <w:t xml:space="preserve"> that the tabs appear in the Excel Reporting Template. </w:t>
      </w:r>
      <w:r w:rsidR="00022E27">
        <w:t>Some information will be auto</w:t>
      </w:r>
      <w:r w:rsidR="00832F95">
        <w:t xml:space="preserve">matically </w:t>
      </w:r>
      <w:r w:rsidR="00022E27">
        <w:t>populated in subsequent tabs. For example, t</w:t>
      </w:r>
      <w:r>
        <w:t xml:space="preserve">he user must </w:t>
      </w:r>
      <w:r w:rsidR="00BC5431">
        <w:t xml:space="preserve">list </w:t>
      </w:r>
      <w:r>
        <w:t xml:space="preserve">relevant </w:t>
      </w:r>
      <w:r w:rsidR="00200F3D">
        <w:t>subrecipient</w:t>
      </w:r>
      <w:r w:rsidR="00751C2E">
        <w:t xml:space="preserve"> and contractor</w:t>
      </w:r>
      <w:r w:rsidR="00022E27">
        <w:t xml:space="preserve"> names</w:t>
      </w:r>
      <w:r w:rsidR="00200F3D">
        <w:t xml:space="preserve"> </w:t>
      </w:r>
      <w:r w:rsidR="00BC5431">
        <w:t>on</w:t>
      </w:r>
      <w:r>
        <w:t xml:space="preserve"> the </w:t>
      </w:r>
      <w:r w:rsidR="00907162">
        <w:t>First-Tier Entities tab</w:t>
      </w:r>
      <w:r>
        <w:t xml:space="preserve"> for them to appear in the dropdown on the Use of Funds tab</w:t>
      </w:r>
      <w:r w:rsidR="00022E27">
        <w:t>. Users</w:t>
      </w:r>
      <w:r>
        <w:t xml:space="preserve"> must </w:t>
      </w:r>
      <w:r w:rsidR="00022E27">
        <w:t xml:space="preserve">also </w:t>
      </w:r>
      <w:r>
        <w:t xml:space="preserve">define the initial </w:t>
      </w:r>
      <w:r w:rsidR="00A35C62">
        <w:t>obligations</w:t>
      </w:r>
      <w:r>
        <w:t xml:space="preserve"> to </w:t>
      </w:r>
      <w:r w:rsidR="00022E27">
        <w:t xml:space="preserve">each </w:t>
      </w:r>
      <w:r>
        <w:t>first-tier entity</w:t>
      </w:r>
      <w:r w:rsidR="00200F3D">
        <w:t xml:space="preserve"> </w:t>
      </w:r>
      <w:r>
        <w:t xml:space="preserve">on the Use of Funds tab before they may be allocated in more detail on the Downstream </w:t>
      </w:r>
      <w:r w:rsidR="00A35C62">
        <w:t xml:space="preserve">Obligations </w:t>
      </w:r>
      <w:r>
        <w:t>tab.</w:t>
      </w:r>
      <w:r w:rsidR="00A35C62">
        <w:t xml:space="preserve"> The amount of dollars spent against the obligations listed on the </w:t>
      </w:r>
      <w:r>
        <w:t>First-Tier Entities</w:t>
      </w:r>
      <w:r w:rsidR="00A35C62">
        <w:t xml:space="preserve"> or Downstream Obligations tabs must be populated to record further distribution of those dollars on the Distribution Reporting Tab.</w:t>
      </w:r>
    </w:p>
    <w:p w:rsidR="000C3B57" w:rsidP="008B76AE" w14:paraId="7BA0F638" w14:textId="69517423">
      <w:r>
        <w:t xml:space="preserve">Throughout the guide, </w:t>
      </w:r>
      <w:r w:rsidRPr="005E0526">
        <w:t>“entity” is used to broadly refer to the subrecipients and contractors that receive obligated or spent funds</w:t>
      </w:r>
      <w:r>
        <w:t xml:space="preserve"> related to the RHT Program. For the purposes of the Obligated and Spent Funds Reporting process, both subrecipients and contractors are treated the same way in terms of the State awardee’s reporting requirements. This guide uses “tier” to distinguish between entities with different numbers of degrees of separation from the State awardee in terms of their financial relationship with respect to RHT Program funds. For example, a “first-tier entity” would be </w:t>
      </w:r>
      <w:r w:rsidR="005E0526">
        <w:t xml:space="preserve">entity that is </w:t>
      </w:r>
      <w:r w:rsidR="00D34277">
        <w:t>allocated</w:t>
      </w:r>
      <w:r>
        <w:t xml:space="preserve"> obligated or spent funds directly from the State awardee. If a first-tier entity either acts as a pass-through entity to obligate funds to a subrecipient or spends money on a contractor, that subrecipient or contractor would be a “second-tier entity”, etc.</w:t>
      </w:r>
    </w:p>
    <w:p w:rsidR="000C3B57" w:rsidP="008B76AE" w14:paraId="40A6065C" w14:textId="7315245E">
      <w:r>
        <w:t>When a new financial relationship pertaining to RHT Program obligated or spent f</w:t>
      </w:r>
      <w:r w:rsidR="005E0526">
        <w:t>u</w:t>
      </w:r>
      <w:r>
        <w:t xml:space="preserve">nds is created or identified by the State awardee, </w:t>
      </w:r>
      <w:r w:rsidR="005E0526">
        <w:t xml:space="preserve">it must be reflected in the Obligated and Spent Funds Reporting section of the Excel Reporting Template. </w:t>
      </w:r>
      <w:r w:rsidR="009C7DD5">
        <w:t>Appendix A includes a detailed process</w:t>
      </w:r>
      <w:r w:rsidR="005E0526">
        <w:t xml:space="preserve"> </w:t>
      </w:r>
      <w:r w:rsidR="009C7DD5">
        <w:t xml:space="preserve">that States may </w:t>
      </w:r>
      <w:r w:rsidR="009C7DD5">
        <w:t>reference</w:t>
      </w:r>
      <w:r w:rsidR="009C7DD5">
        <w:t xml:space="preserve"> to help</w:t>
      </w:r>
      <w:r w:rsidR="005E0526">
        <w:t xml:space="preserve"> determine where the information should be captured</w:t>
      </w:r>
      <w:r w:rsidR="009C7DD5">
        <w:t>.</w:t>
      </w:r>
    </w:p>
    <w:p w:rsidR="008B76AE" w:rsidRPr="000A6C48" w:rsidP="000A6C48" w14:paraId="739B3EB2" w14:textId="7D5B4E16">
      <w:pPr>
        <w:rPr>
          <w:b/>
          <w:bCs/>
          <w:color w:val="003D6B"/>
          <w:sz w:val="36"/>
          <w:szCs w:val="36"/>
        </w:rPr>
      </w:pPr>
      <w:r>
        <w:br w:type="column"/>
      </w:r>
      <w:bookmarkStart w:id="35" w:name="_Toc231390991"/>
      <w:bookmarkStart w:id="36" w:name="_Toc231391992"/>
      <w:r w:rsidRPr="000A6C48" w:rsidR="004533C1">
        <w:rPr>
          <w:b/>
          <w:bCs/>
          <w:color w:val="003D6B"/>
          <w:sz w:val="36"/>
          <w:szCs w:val="36"/>
        </w:rPr>
        <w:t>First-Tier Entities</w:t>
      </w:r>
      <w:r w:rsidRPr="000A6C48" w:rsidR="00C53893">
        <w:rPr>
          <w:b/>
          <w:bCs/>
          <w:color w:val="003D6B"/>
          <w:sz w:val="36"/>
          <w:szCs w:val="36"/>
        </w:rPr>
        <w:t xml:space="preserve"> Tab</w:t>
      </w:r>
    </w:p>
    <w:p w:rsidR="008B76AE" w:rsidRPr="00241B16" w:rsidP="008B76AE" w14:paraId="41CE2061" w14:textId="77777777">
      <w:pPr>
        <w:pStyle w:val="Heading2"/>
        <w:rPr>
          <w:b/>
          <w:bCs/>
          <w:color w:val="009AD0"/>
          <w:sz w:val="28"/>
          <w:szCs w:val="28"/>
        </w:rPr>
      </w:pPr>
      <w:bookmarkStart w:id="37" w:name="_Toc232170726"/>
      <w:r w:rsidRPr="00241B16">
        <w:rPr>
          <w:b/>
          <w:bCs/>
          <w:color w:val="009AD0"/>
          <w:sz w:val="28"/>
          <w:szCs w:val="28"/>
        </w:rPr>
        <w:t>Overview</w:t>
      </w:r>
      <w:bookmarkEnd w:id="37"/>
    </w:p>
    <w:p w:rsidR="00A643FB" w:rsidP="008B76AE" w14:paraId="70615566" w14:textId="1F1AAA92">
      <w:r>
        <w:t xml:space="preserve">This tab </w:t>
      </w:r>
      <w:r w:rsidR="00422E30">
        <w:t xml:space="preserve">captures key information about </w:t>
      </w:r>
      <w:r w:rsidR="004533C1">
        <w:t>first-tier entities</w:t>
      </w:r>
      <w:r w:rsidR="00422E30">
        <w:t xml:space="preserve"> and serves two functions</w:t>
      </w:r>
      <w:r>
        <w:t xml:space="preserve">. First, the State must list </w:t>
      </w:r>
      <w:r>
        <w:t>all of</w:t>
      </w:r>
      <w:r>
        <w:t xml:space="preserve"> their </w:t>
      </w:r>
      <w:r w:rsidR="004533C1">
        <w:t>first-tier entities</w:t>
      </w:r>
      <w:r w:rsidR="00200F3D">
        <w:t xml:space="preserve"> </w:t>
      </w:r>
      <w:r w:rsidR="00422E30">
        <w:t xml:space="preserve">in </w:t>
      </w:r>
      <w:r w:rsidR="00D04170">
        <w:t>c</w:t>
      </w:r>
      <w:r w:rsidR="00422E30">
        <w:t xml:space="preserve">olumn C and assign an </w:t>
      </w:r>
      <w:r w:rsidR="00BC5431">
        <w:t>e</w:t>
      </w:r>
      <w:r>
        <w:t xml:space="preserve">ntity </w:t>
      </w:r>
      <w:r w:rsidR="00BC5431">
        <w:t>t</w:t>
      </w:r>
      <w:r>
        <w:t xml:space="preserve">ype </w:t>
      </w:r>
      <w:r w:rsidR="00422E30">
        <w:t>for each one in column</w:t>
      </w:r>
      <w:r>
        <w:t xml:space="preserve"> D. Th</w:t>
      </w:r>
      <w:r w:rsidR="00422E30">
        <w:t>e</w:t>
      </w:r>
      <w:r>
        <w:t xml:space="preserve"> list </w:t>
      </w:r>
      <w:r w:rsidR="00422E30">
        <w:t>of</w:t>
      </w:r>
      <w:r>
        <w:t xml:space="preserve"> </w:t>
      </w:r>
      <w:r w:rsidR="004533C1">
        <w:t>first-tier entities</w:t>
      </w:r>
      <w:r w:rsidR="00422E30">
        <w:t xml:space="preserve"> provided in column C </w:t>
      </w:r>
      <w:r w:rsidR="00D04170">
        <w:t xml:space="preserve">of the </w:t>
      </w:r>
      <w:r w:rsidR="00907162">
        <w:t>First-Tier Entities tab</w:t>
      </w:r>
      <w:r w:rsidR="00D04170">
        <w:t xml:space="preserve"> </w:t>
      </w:r>
      <w:r w:rsidR="00422E30">
        <w:t>will then populate a</w:t>
      </w:r>
      <w:r>
        <w:t xml:space="preserve"> </w:t>
      </w:r>
      <w:r w:rsidR="00200F3D">
        <w:t>d</w:t>
      </w:r>
      <w:r>
        <w:t xml:space="preserve">ropdown </w:t>
      </w:r>
      <w:r w:rsidR="00422E30">
        <w:t xml:space="preserve">list </w:t>
      </w:r>
      <w:r>
        <w:t>in the Use of Funds tab.</w:t>
      </w:r>
      <w:r>
        <w:t xml:space="preserve"> Second, the remaining columns on this tab </w:t>
      </w:r>
      <w:r w:rsidR="00422E30">
        <w:t>will be auto</w:t>
      </w:r>
      <w:r w:rsidR="007665C7">
        <w:t xml:space="preserve">matically </w:t>
      </w:r>
      <w:r w:rsidR="00422E30">
        <w:t xml:space="preserve">populated to </w:t>
      </w:r>
      <w:r>
        <w:t xml:space="preserve">display information about the </w:t>
      </w:r>
      <w:r w:rsidR="004533C1">
        <w:t>first-tier entities</w:t>
      </w:r>
      <w:r w:rsidR="00200F3D">
        <w:t xml:space="preserve"> </w:t>
      </w:r>
      <w:r>
        <w:t xml:space="preserve">based on the other tabs in the </w:t>
      </w:r>
      <w:r w:rsidR="00907162">
        <w:t xml:space="preserve">Obligated and </w:t>
      </w:r>
      <w:r w:rsidR="005E0526">
        <w:t>Spent Funds Reporting</w:t>
      </w:r>
      <w:r>
        <w:t xml:space="preserve"> section that may be used by States and CMS.</w:t>
      </w:r>
    </w:p>
    <w:p w:rsidR="00A643FB" w:rsidP="00A643FB" w14:paraId="411456E8" w14:textId="5D0E53AB">
      <w:pPr>
        <w:pStyle w:val="Heading2"/>
        <w:rPr>
          <w:b/>
          <w:bCs/>
          <w:color w:val="009AD0"/>
          <w:sz w:val="28"/>
          <w:szCs w:val="28"/>
        </w:rPr>
      </w:pPr>
      <w:bookmarkStart w:id="38" w:name="_Toc232170727"/>
      <w:r>
        <w:rPr>
          <w:b/>
          <w:bCs/>
          <w:color w:val="009AD0"/>
          <w:sz w:val="28"/>
          <w:szCs w:val="28"/>
        </w:rPr>
        <w:t xml:space="preserve">Entering </w:t>
      </w:r>
      <w:r w:rsidR="004533C1">
        <w:rPr>
          <w:b/>
          <w:bCs/>
          <w:color w:val="009AD0"/>
          <w:sz w:val="28"/>
          <w:szCs w:val="28"/>
        </w:rPr>
        <w:t>First-Tier Entities</w:t>
      </w:r>
      <w:bookmarkEnd w:id="38"/>
    </w:p>
    <w:p w:rsidR="000B7CFD" w:rsidP="00A643FB" w14:paraId="479D61B3" w14:textId="581EB0C2">
      <w:r>
        <w:t xml:space="preserve">In column C, enter the name of every </w:t>
      </w:r>
      <w:r w:rsidR="00454FCD">
        <w:t>entity</w:t>
      </w:r>
      <w:r>
        <w:t xml:space="preserve"> that directly received funds from the </w:t>
      </w:r>
      <w:r w:rsidR="006C3C31">
        <w:t xml:space="preserve">State awardee </w:t>
      </w:r>
      <w:r>
        <w:t xml:space="preserve">and then use the dropdown in column D to select the most appropriate </w:t>
      </w:r>
      <w:r w:rsidR="00200F3D">
        <w:t>e</w:t>
      </w:r>
      <w:r>
        <w:t xml:space="preserve">ntity </w:t>
      </w:r>
      <w:r w:rsidR="00200F3D">
        <w:t>t</w:t>
      </w:r>
      <w:r>
        <w:t xml:space="preserve">ype for the </w:t>
      </w:r>
      <w:r w:rsidR="004533C1">
        <w:t>first-tier entity</w:t>
      </w:r>
      <w:r>
        <w:t>.</w:t>
      </w:r>
      <w:r w:rsidR="005E4FF1">
        <w:t xml:space="preserve"> </w:t>
      </w:r>
      <w:r w:rsidR="006C3C31">
        <w:t>U</w:t>
      </w:r>
      <w:r w:rsidR="005E4FF1">
        <w:t xml:space="preserve">se the descriptions on the Entity Type Guidance </w:t>
      </w:r>
      <w:r w:rsidR="006C3C31">
        <w:t xml:space="preserve">tab </w:t>
      </w:r>
      <w:r w:rsidR="005E4FF1">
        <w:t>to assist in determining the most appropriate entity type.</w:t>
      </w:r>
      <w:r>
        <w:t xml:space="preserve"> </w:t>
      </w:r>
    </w:p>
    <w:p w:rsidR="00A643FB" w:rsidP="00A643FB" w14:paraId="1812E697" w14:textId="49F78D3C">
      <w:r>
        <w:t xml:space="preserve">Many types of </w:t>
      </w:r>
      <w:r w:rsidR="000B7CFD">
        <w:t>organization</w:t>
      </w:r>
      <w:r>
        <w:t>s and entities</w:t>
      </w:r>
      <w:r w:rsidR="000B7CFD">
        <w:t xml:space="preserve"> may be </w:t>
      </w:r>
      <w:r>
        <w:t xml:space="preserve">a </w:t>
      </w:r>
      <w:r w:rsidR="004533C1">
        <w:t>first-tier entity</w:t>
      </w:r>
      <w:r w:rsidR="000B7CFD">
        <w:t>, including s</w:t>
      </w:r>
      <w:r>
        <w:t xml:space="preserve">pecific agencies within the State Health and Human Services Department, other government agencies, specific healthcare providers or health systems, contractor organizations, etc. See </w:t>
      </w:r>
      <w:r w:rsidR="00EB54B0">
        <w:t>Figure 1</w:t>
      </w:r>
      <w:r>
        <w:t xml:space="preserve"> for the list of example </w:t>
      </w:r>
      <w:r w:rsidR="004533C1">
        <w:t>first-tier entities</w:t>
      </w:r>
      <w:r w:rsidR="00200F3D">
        <w:t xml:space="preserve"> </w:t>
      </w:r>
      <w:r>
        <w:t>of State X</w:t>
      </w:r>
      <w:r w:rsidR="003335B0">
        <w:t>Y</w:t>
      </w:r>
      <w:r>
        <w:t xml:space="preserve"> that will be referenced throughout the remainder of this document.</w:t>
      </w:r>
    </w:p>
    <w:p w:rsidR="00867F67" w:rsidP="00572C0D" w14:paraId="60E2655C" w14:textId="6E1E2D87">
      <w:pPr>
        <w:pStyle w:val="Caption"/>
      </w:pPr>
      <w:bookmarkStart w:id="39" w:name="_Toc232171097"/>
      <w:r>
        <w:t xml:space="preserve">Figure </w:t>
      </w:r>
      <w:r>
        <w:fldChar w:fldCharType="begin"/>
      </w:r>
      <w:r>
        <w:instrText xml:space="preserve"> SEQ Figure \* ARABIC </w:instrText>
      </w:r>
      <w:r>
        <w:fldChar w:fldCharType="separate"/>
      </w:r>
      <w:r w:rsidR="00826A05">
        <w:rPr>
          <w:noProof/>
        </w:rPr>
        <w:t>1</w:t>
      </w:r>
      <w:r w:rsidR="00826A05">
        <w:rPr>
          <w:noProof/>
        </w:rPr>
        <w:fldChar w:fldCharType="end"/>
      </w:r>
      <w:r>
        <w:t xml:space="preserve">: </w:t>
      </w:r>
      <w:r w:rsidR="004533C1">
        <w:t>First-Tier Entity</w:t>
      </w:r>
      <w:r>
        <w:t xml:space="preserve"> Data Entry</w:t>
      </w:r>
      <w:bookmarkEnd w:id="39"/>
    </w:p>
    <w:p w:rsidR="00A643FB" w:rsidP="00A643FB" w14:paraId="2265C309" w14:textId="3B215B9E">
      <w:pPr>
        <w:jc w:val="center"/>
      </w:pPr>
      <w:r w:rsidRPr="003D121D">
        <w:rPr>
          <w:noProof/>
        </w:rPr>
        <w:t xml:space="preserve"> </w:t>
      </w:r>
      <w:r w:rsidRPr="003D121D">
        <w:rPr>
          <w:noProof/>
        </w:rPr>
        <w:drawing>
          <wp:inline distT="0" distB="0" distL="0" distR="0">
            <wp:extent cx="4586900" cy="2946389"/>
            <wp:effectExtent l="0" t="0" r="4445" b="6985"/>
            <wp:docPr id="2001216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21675" name=""/>
                    <pic:cNvPicPr/>
                  </pic:nvPicPr>
                  <pic:blipFill>
                    <a:blip xmlns:r="http://schemas.openxmlformats.org/officeDocument/2006/relationships" r:embed="rId13"/>
                    <a:stretch>
                      <a:fillRect/>
                    </a:stretch>
                  </pic:blipFill>
                  <pic:spPr>
                    <a:xfrm>
                      <a:off x="0" y="0"/>
                      <a:ext cx="4601590" cy="2955825"/>
                    </a:xfrm>
                    <a:prstGeom prst="rect">
                      <a:avLst/>
                    </a:prstGeom>
                  </pic:spPr>
                </pic:pic>
              </a:graphicData>
            </a:graphic>
          </wp:inline>
        </w:drawing>
      </w:r>
    </w:p>
    <w:p w:rsidR="000B7CFD" w:rsidP="000B7CFD" w14:paraId="1D0FADBD" w14:textId="0C22D2C2">
      <w:r>
        <w:t xml:space="preserve">When </w:t>
      </w:r>
      <w:r w:rsidR="00066F73">
        <w:t xml:space="preserve">a </w:t>
      </w:r>
      <w:r w:rsidR="004533C1">
        <w:t>first-tier entity</w:t>
      </w:r>
      <w:r w:rsidR="00200F3D">
        <w:t xml:space="preserve"> name </w:t>
      </w:r>
      <w:r>
        <w:t xml:space="preserve">is populated, </w:t>
      </w:r>
      <w:r w:rsidR="00066F73">
        <w:t xml:space="preserve">it </w:t>
      </w:r>
      <w:r>
        <w:t>will automatically be assigned a</w:t>
      </w:r>
      <w:r w:rsidR="004533C1">
        <w:t>n</w:t>
      </w:r>
      <w:r>
        <w:t xml:space="preserve"> </w:t>
      </w:r>
      <w:r w:rsidR="004533C1">
        <w:t>Entity ID</w:t>
      </w:r>
      <w:r>
        <w:t xml:space="preserve">. These </w:t>
      </w:r>
      <w:r w:rsidR="004533C1">
        <w:t>Entity ID</w:t>
      </w:r>
      <w:r>
        <w:t xml:space="preserve">s are used on the </w:t>
      </w:r>
      <w:r w:rsidR="00207F04">
        <w:t>Downstream Entities</w:t>
      </w:r>
      <w:r w:rsidR="00A35C62">
        <w:t xml:space="preserve"> and Distribution Reporting</w:t>
      </w:r>
      <w:r>
        <w:t xml:space="preserve"> tab</w:t>
      </w:r>
      <w:r w:rsidR="00A35C62">
        <w:t>s</w:t>
      </w:r>
      <w:r>
        <w:t xml:space="preserve">. </w:t>
      </w:r>
    </w:p>
    <w:p w:rsidR="000B7CFD" w:rsidP="000B7CFD" w14:paraId="6DDB5AB6" w14:textId="3F6F3FBC">
      <w:r>
        <w:t>First-</w:t>
      </w:r>
      <w:r w:rsidR="00C24F6B">
        <w:t>tier entities</w:t>
      </w:r>
      <w:r>
        <w:t xml:space="preserve"> should be entered in sequential rows (do not leave blank rows) and should not be re-ordered or removed. Since the </w:t>
      </w:r>
      <w:r w:rsidR="004533C1">
        <w:t>Entity ID</w:t>
      </w:r>
      <w:r>
        <w:t xml:space="preserve">s are dynamically assigned, moving or deleting </w:t>
      </w:r>
      <w:r w:rsidR="00751C2E">
        <w:t>an entity</w:t>
      </w:r>
      <w:r>
        <w:t xml:space="preserve"> from this list could create issues for the data on </w:t>
      </w:r>
      <w:r w:rsidR="4CD33825">
        <w:t xml:space="preserve">other linked tabs. </w:t>
      </w:r>
      <w:r>
        <w:t xml:space="preserve">A State may enter a </w:t>
      </w:r>
      <w:r w:rsidR="004533C1">
        <w:t>first-tier entity</w:t>
      </w:r>
      <w:r w:rsidR="2B1F7FB8">
        <w:t xml:space="preserve"> </w:t>
      </w:r>
      <w:r>
        <w:t xml:space="preserve">on this tab even if no funds have </w:t>
      </w:r>
      <w:r w:rsidR="00A35C62">
        <w:t xml:space="preserve">yet </w:t>
      </w:r>
      <w:r>
        <w:t xml:space="preserve">been provided to the </w:t>
      </w:r>
      <w:r w:rsidR="00964DB4">
        <w:t xml:space="preserve">entity </w:t>
      </w:r>
      <w:r>
        <w:t>or</w:t>
      </w:r>
      <w:r w:rsidR="237C0E87">
        <w:t xml:space="preserve"> if</w:t>
      </w:r>
      <w:r>
        <w:t xml:space="preserve"> funding has been retracted</w:t>
      </w:r>
      <w:r w:rsidR="00A35C62">
        <w:t xml:space="preserve"> after an obligation is made</w:t>
      </w:r>
      <w:r>
        <w:t xml:space="preserve">. </w:t>
      </w:r>
    </w:p>
    <w:p w:rsidR="00F45272" w:rsidP="003569B8" w14:paraId="6F8DB937" w14:textId="29ECE8B0">
      <w:r>
        <w:t xml:space="preserve">The </w:t>
      </w:r>
      <w:r w:rsidR="00907162">
        <w:t>First-Tier Entities tab</w:t>
      </w:r>
      <w:r>
        <w:t xml:space="preserve"> supports up to </w:t>
      </w:r>
      <w:r w:rsidR="00BD1175">
        <w:t>3</w:t>
      </w:r>
      <w:r>
        <w:t>00 line</w:t>
      </w:r>
      <w:r w:rsidR="001A5F44">
        <w:t xml:space="preserve"> </w:t>
      </w:r>
      <w:r>
        <w:t xml:space="preserve">items; States should contact their PO for additional guidance if they exceed this number </w:t>
      </w:r>
      <w:r w:rsidR="00127879">
        <w:t>of</w:t>
      </w:r>
      <w:r>
        <w:t xml:space="preserve"> </w:t>
      </w:r>
      <w:r w:rsidR="004533C1">
        <w:t>first-tier entities</w:t>
      </w:r>
      <w:r>
        <w:t>.</w:t>
      </w:r>
    </w:p>
    <w:p w:rsidR="000B7CFD" w:rsidP="000B7CFD" w14:paraId="177C7804" w14:textId="41379D3C">
      <w:pPr>
        <w:pStyle w:val="Heading2"/>
        <w:rPr>
          <w:b/>
          <w:bCs/>
          <w:color w:val="009AD0"/>
          <w:sz w:val="28"/>
          <w:szCs w:val="28"/>
        </w:rPr>
      </w:pPr>
      <w:bookmarkStart w:id="40" w:name="_Toc232170728"/>
      <w:r>
        <w:rPr>
          <w:b/>
          <w:bCs/>
          <w:color w:val="009AD0"/>
          <w:sz w:val="28"/>
          <w:szCs w:val="28"/>
        </w:rPr>
        <w:t>Summary Columns</w:t>
      </w:r>
      <w:bookmarkEnd w:id="40"/>
    </w:p>
    <w:p w:rsidR="00867F67" w:rsidP="001F2027" w14:paraId="4349DC73" w14:textId="00A7762B">
      <w:r>
        <w:t xml:space="preserve">The remaining </w:t>
      </w:r>
      <w:r w:rsidR="00D04170">
        <w:t xml:space="preserve">light blue (protected) </w:t>
      </w:r>
      <w:r>
        <w:t xml:space="preserve">columns on this tab provide summary information for each </w:t>
      </w:r>
      <w:r w:rsidR="004533C1">
        <w:t>first-tier entity</w:t>
      </w:r>
      <w:r>
        <w:t xml:space="preserve"> based on the data that is entered on </w:t>
      </w:r>
      <w:r w:rsidR="00127879">
        <w:t>other linked</w:t>
      </w:r>
      <w:r w:rsidR="00200F3D">
        <w:t xml:space="preserve"> tabs</w:t>
      </w:r>
      <w:r>
        <w:t xml:space="preserve">. This information is </w:t>
      </w:r>
      <w:r w:rsidR="00127879">
        <w:t>auto</w:t>
      </w:r>
      <w:r w:rsidR="005B50C9">
        <w:t xml:space="preserve">matically </w:t>
      </w:r>
      <w:r w:rsidR="00127879">
        <w:t>populated and for reference only; States</w:t>
      </w:r>
      <w:r>
        <w:t xml:space="preserve"> may </w:t>
      </w:r>
      <w:r w:rsidR="00127879">
        <w:t xml:space="preserve">find this information helpful for completing </w:t>
      </w:r>
      <w:r>
        <w:t xml:space="preserve">the </w:t>
      </w:r>
      <w:r w:rsidR="009C15F7">
        <w:t>Downstream Obligations tab</w:t>
      </w:r>
      <w:r>
        <w:t xml:space="preserve"> or validat</w:t>
      </w:r>
      <w:r w:rsidR="00BE7198">
        <w:t>ing</w:t>
      </w:r>
      <w:r>
        <w:t xml:space="preserve"> the disaggregated information entered on the Use of Funds tab.</w:t>
      </w:r>
      <w:r w:rsidRPr="007665C7" w:rsidR="007665C7">
        <w:rPr>
          <w:noProof/>
        </w:rPr>
        <w:t xml:space="preserve"> </w:t>
      </w:r>
    </w:p>
    <w:p w:rsidR="00867F67" w:rsidP="00572C0D" w14:paraId="039B0DAF" w14:textId="6EBF4E13">
      <w:pPr>
        <w:pStyle w:val="Caption"/>
      </w:pPr>
      <w:bookmarkStart w:id="41" w:name="_Toc232171098"/>
      <w:r>
        <w:t xml:space="preserve">Figure </w:t>
      </w:r>
      <w:r>
        <w:fldChar w:fldCharType="begin"/>
      </w:r>
      <w:r>
        <w:instrText xml:space="preserve"> SEQ Figure \* ARABIC </w:instrText>
      </w:r>
      <w:r>
        <w:fldChar w:fldCharType="separate"/>
      </w:r>
      <w:r w:rsidR="00826A05">
        <w:rPr>
          <w:noProof/>
        </w:rPr>
        <w:t>2</w:t>
      </w:r>
      <w:r w:rsidR="00826A05">
        <w:rPr>
          <w:noProof/>
        </w:rPr>
        <w:fldChar w:fldCharType="end"/>
      </w:r>
      <w:r>
        <w:t xml:space="preserve">: </w:t>
      </w:r>
      <w:r w:rsidR="004533C1">
        <w:t>First-Tier Entities</w:t>
      </w:r>
      <w:r>
        <w:t xml:space="preserve"> Funds Received</w:t>
      </w:r>
      <w:bookmarkEnd w:id="41"/>
    </w:p>
    <w:p w:rsidR="00DC1D18" w:rsidP="00EA3F0D" w14:paraId="2149D57E" w14:textId="76004011">
      <w:r w:rsidRPr="003D121D">
        <w:rPr>
          <w:noProof/>
        </w:rPr>
        <w:drawing>
          <wp:inline distT="0" distB="0" distL="0" distR="0">
            <wp:extent cx="5943600" cy="2392045"/>
            <wp:effectExtent l="0" t="0" r="0" b="8255"/>
            <wp:docPr id="603440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440664" name=""/>
                    <pic:cNvPicPr/>
                  </pic:nvPicPr>
                  <pic:blipFill>
                    <a:blip xmlns:r="http://schemas.openxmlformats.org/officeDocument/2006/relationships" r:embed="rId14"/>
                    <a:stretch>
                      <a:fillRect/>
                    </a:stretch>
                  </pic:blipFill>
                  <pic:spPr>
                    <a:xfrm>
                      <a:off x="0" y="0"/>
                      <a:ext cx="5943600" cy="2392045"/>
                    </a:xfrm>
                    <a:prstGeom prst="rect">
                      <a:avLst/>
                    </a:prstGeom>
                  </pic:spPr>
                </pic:pic>
              </a:graphicData>
            </a:graphic>
          </wp:inline>
        </w:drawing>
      </w:r>
    </w:p>
    <w:p w:rsidR="00813F76" w:rsidP="00DC1D18" w14:paraId="1CD2498B" w14:textId="4CFC786A">
      <w:r>
        <w:t>The first six columns</w:t>
      </w:r>
      <w:r w:rsidR="00454FCD">
        <w:t xml:space="preserve"> (E through H)</w:t>
      </w:r>
      <w:r>
        <w:t xml:space="preserve"> of this section display the sum of funds that have been </w:t>
      </w:r>
      <w:r>
        <w:t xml:space="preserve">obligated to </w:t>
      </w:r>
      <w:r>
        <w:t xml:space="preserve">the </w:t>
      </w:r>
      <w:r w:rsidR="004533C1">
        <w:t>first-tier entity</w:t>
      </w:r>
      <w:r w:rsidR="00200F3D">
        <w:t xml:space="preserve"> </w:t>
      </w:r>
      <w:r>
        <w:t>in each budget period as well as the sum across all budget period</w:t>
      </w:r>
      <w:r w:rsidR="00BE7198">
        <w:t>s</w:t>
      </w:r>
      <w:r>
        <w:t xml:space="preserve">. The </w:t>
      </w:r>
      <w:r>
        <w:t>Obligated Funds Available</w:t>
      </w:r>
      <w:r>
        <w:t xml:space="preserve"> column </w:t>
      </w:r>
      <w:r>
        <w:t xml:space="preserve">amount of funds that are available for the </w:t>
      </w:r>
      <w:r w:rsidR="00964DB4">
        <w:t xml:space="preserve">entity </w:t>
      </w:r>
      <w:r>
        <w:t xml:space="preserve">to transfer to </w:t>
      </w:r>
      <w:r w:rsidR="00964DB4">
        <w:t xml:space="preserve">a downstream </w:t>
      </w:r>
      <w:r>
        <w:t xml:space="preserve">entity via </w:t>
      </w:r>
      <w:r>
        <w:t>a sub</w:t>
      </w:r>
      <w:r>
        <w:t>-obligation. This is calculated as</w:t>
      </w:r>
      <w:r>
        <w:t xml:space="preserve"> the </w:t>
      </w:r>
      <w:r w:rsidR="00200F3D">
        <w:t>t</w:t>
      </w:r>
      <w:r>
        <w:t xml:space="preserve">otal </w:t>
      </w:r>
      <w:r w:rsidR="00200F3D">
        <w:t>f</w:t>
      </w:r>
      <w:r>
        <w:t xml:space="preserve">unds </w:t>
      </w:r>
      <w:r>
        <w:t>obligated to</w:t>
      </w:r>
      <w:r w:rsidR="00BE7198">
        <w:t xml:space="preserve"> the </w:t>
      </w:r>
      <w:r w:rsidR="004533C1">
        <w:t>first-tier entity</w:t>
      </w:r>
      <w:r w:rsidR="00BE7198">
        <w:t xml:space="preserve">, </w:t>
      </w:r>
      <w:r>
        <w:t xml:space="preserve">less any </w:t>
      </w:r>
      <w:r>
        <w:t xml:space="preserve">funds that are </w:t>
      </w:r>
      <w:r>
        <w:t xml:space="preserve">already sub-obligated </w:t>
      </w:r>
      <w:r>
        <w:t xml:space="preserve">to a </w:t>
      </w:r>
      <w:r w:rsidR="00207F04">
        <w:t>downstream entity</w:t>
      </w:r>
      <w:r>
        <w:t xml:space="preserve"> </w:t>
      </w:r>
      <w:r>
        <w:t>(</w:t>
      </w:r>
      <w:r>
        <w:t xml:space="preserve">reported on the </w:t>
      </w:r>
      <w:r w:rsidR="009C15F7">
        <w:t>Downstream Obligations tab</w:t>
      </w:r>
      <w:r>
        <w:t xml:space="preserve">) and less any funds that have already been spent on the </w:t>
      </w:r>
      <w:r w:rsidR="00964DB4">
        <w:t>entity</w:t>
      </w:r>
      <w:r w:rsidR="00964DB4">
        <w:t xml:space="preserve"> </w:t>
      </w:r>
      <w:r>
        <w:t>by the Stat</w:t>
      </w:r>
      <w:r w:rsidR="007563AB">
        <w:t>e</w:t>
      </w:r>
      <w:r>
        <w:t xml:space="preserve"> awardee</w:t>
      </w:r>
      <w:r>
        <w:t xml:space="preserve">. </w:t>
      </w:r>
    </w:p>
    <w:p w:rsidR="00813F76" w:rsidRPr="006177A3" w:rsidP="006177A3" w14:paraId="6B9095E5" w14:textId="51B3EBBB">
      <w:pPr>
        <w:jc w:val="center"/>
        <w:rPr>
          <w:i/>
          <w:iCs/>
        </w:rPr>
      </w:pPr>
      <w:r w:rsidRPr="006177A3">
        <w:rPr>
          <w:i/>
          <w:iCs/>
        </w:rPr>
        <w:t>Obligated Funds Available = Total Obligated Funds – Sum of Downstream Sub-Obligation</w:t>
      </w:r>
      <w:r>
        <w:rPr>
          <w:i/>
          <w:iCs/>
        </w:rPr>
        <w:t>s</w:t>
      </w:r>
      <w:r w:rsidRPr="006177A3">
        <w:rPr>
          <w:i/>
          <w:iCs/>
        </w:rPr>
        <w:t xml:space="preserve"> </w:t>
      </w:r>
      <w:r>
        <w:rPr>
          <w:i/>
          <w:iCs/>
        </w:rPr>
        <w:br/>
      </w:r>
      <w:r w:rsidRPr="006177A3">
        <w:rPr>
          <w:i/>
          <w:iCs/>
        </w:rPr>
        <w:t xml:space="preserve">– </w:t>
      </w:r>
      <w:r>
        <w:rPr>
          <w:i/>
          <w:iCs/>
        </w:rPr>
        <w:t xml:space="preserve">Sum of </w:t>
      </w:r>
      <w:r w:rsidRPr="006177A3">
        <w:rPr>
          <w:i/>
          <w:iCs/>
        </w:rPr>
        <w:t>Spent Funds Against Obligation</w:t>
      </w:r>
    </w:p>
    <w:p w:rsidR="0049591E" w:rsidP="00DC1D18" w14:paraId="4A6E94B4" w14:textId="66EBAFC3">
      <w:r>
        <w:t xml:space="preserve">Note: </w:t>
      </w:r>
      <w:r>
        <w:t xml:space="preserve">These </w:t>
      </w:r>
      <w:r w:rsidR="00813F76">
        <w:t>Obligated Funds Available</w:t>
      </w:r>
      <w:r>
        <w:t xml:space="preserve"> could be either funds that the </w:t>
      </w:r>
      <w:r w:rsidR="00964DB4">
        <w:t>entity</w:t>
      </w:r>
      <w:r>
        <w:t xml:space="preserve"> has yet to </w:t>
      </w:r>
      <w:r w:rsidR="00813F76">
        <w:t xml:space="preserve">sub-obligate </w:t>
      </w:r>
      <w:r>
        <w:t xml:space="preserve">to a </w:t>
      </w:r>
      <w:r w:rsidR="00207F04">
        <w:t>downstream entity</w:t>
      </w:r>
      <w:r>
        <w:t xml:space="preserve"> at the time of reporting or could be funds for which the </w:t>
      </w:r>
      <w:r w:rsidR="004533C1">
        <w:t>first-tier entity</w:t>
      </w:r>
      <w:r w:rsidR="00200F3D">
        <w:t xml:space="preserve"> </w:t>
      </w:r>
      <w:r>
        <w:t xml:space="preserve">is the terminal </w:t>
      </w:r>
      <w:r w:rsidR="00964DB4">
        <w:t>entity</w:t>
      </w:r>
      <w:r w:rsidR="00DC434C">
        <w:t>,</w:t>
      </w:r>
      <w:r w:rsidR="00813F76">
        <w:t xml:space="preserve"> but not all obligations from the State have been fulfilled, such as a contractor working directly with the State awardee</w:t>
      </w:r>
      <w:r>
        <w:t xml:space="preserve">. </w:t>
      </w:r>
      <w:r w:rsidR="009749C1">
        <w:t xml:space="preserve">This column is meant to be a useful tool for the States to determine how much funding is eligible to the sub-obligated by the </w:t>
      </w:r>
      <w:r w:rsidR="004533C1">
        <w:t>first-tier entity</w:t>
      </w:r>
      <w:r w:rsidR="009749C1">
        <w:t xml:space="preserve"> on the Downstream Obligations tab. </w:t>
      </w:r>
      <w:r w:rsidR="003B5376">
        <w:t xml:space="preserve">Several example scenarios </w:t>
      </w:r>
      <w:r w:rsidR="005B50C9">
        <w:t xml:space="preserve">for State XY </w:t>
      </w:r>
      <w:r w:rsidR="003B5376">
        <w:t xml:space="preserve">are described </w:t>
      </w:r>
      <w:r w:rsidR="000831FF">
        <w:t>below:</w:t>
      </w:r>
    </w:p>
    <w:p w:rsidR="00A47A29" w:rsidP="00FA727B" w14:paraId="5BE8FF96" w14:textId="6A14FE27">
      <w:pPr>
        <w:pStyle w:val="ListParagraph"/>
        <w:numPr>
          <w:ilvl w:val="0"/>
          <w:numId w:val="17"/>
        </w:numPr>
      </w:pPr>
      <w:r>
        <w:t>Entity #</w:t>
      </w:r>
      <w:r>
        <w:t xml:space="preserve">1 is a Health System that was obligated $20 million. State XY has </w:t>
      </w:r>
      <w:r w:rsidR="0086162F">
        <w:t>added the</w:t>
      </w:r>
      <w:r>
        <w:t xml:space="preserve"> full $20 million</w:t>
      </w:r>
      <w:r w:rsidR="0086162F">
        <w:t xml:space="preserve"> to its general ledger</w:t>
      </w:r>
      <w:r>
        <w:t xml:space="preserve"> and the health system has received the funds</w:t>
      </w:r>
      <w:r w:rsidR="0086162F">
        <w:t xml:space="preserve">, making them </w:t>
      </w:r>
      <w:r w:rsidR="0086162F">
        <w:t>spent</w:t>
      </w:r>
      <w:r w:rsidR="0086162F">
        <w:t xml:space="preserve"> funds</w:t>
      </w:r>
      <w:r>
        <w:t xml:space="preserve">. Because the </w:t>
      </w:r>
      <w:r>
        <w:t>spend</w:t>
      </w:r>
      <w:r>
        <w:t xml:space="preserve"> event has already occurred</w:t>
      </w:r>
      <w:r w:rsidR="00C22AAC">
        <w:t xml:space="preserve"> in this example,</w:t>
      </w:r>
      <w:r>
        <w:t xml:space="preserve"> any </w:t>
      </w:r>
      <w:r>
        <w:t>distributions</w:t>
      </w:r>
      <w:r>
        <w:t xml:space="preserve"> that the health system makes to its component hospitals will be made on the Distribution Reporting tab and XXXX Health System will not have any sub-obligations on the Downstream Obligations tab.</w:t>
      </w:r>
    </w:p>
    <w:p w:rsidR="0049591E" w:rsidP="00FA727B" w14:paraId="7FFAC360" w14:textId="78FCB264">
      <w:pPr>
        <w:pStyle w:val="ListParagraph"/>
        <w:numPr>
          <w:ilvl w:val="0"/>
          <w:numId w:val="17"/>
        </w:numPr>
      </w:pPr>
      <w:r>
        <w:t>Entity #</w:t>
      </w:r>
      <w:r>
        <w:t xml:space="preserve">2 is a State Labor Agency that </w:t>
      </w:r>
      <w:r w:rsidR="00813F76">
        <w:t>was obligated</w:t>
      </w:r>
      <w:r>
        <w:t xml:space="preserve"> $10</w:t>
      </w:r>
      <w:r w:rsidR="00C15ED8">
        <w:t xml:space="preserve"> million </w:t>
      </w:r>
      <w:r w:rsidR="00813F76">
        <w:t xml:space="preserve">and has already sub-obligated the entire sum based on entries on the </w:t>
      </w:r>
      <w:r>
        <w:t xml:space="preserve">Downstream </w:t>
      </w:r>
      <w:r w:rsidR="00813F76">
        <w:t xml:space="preserve">Obligations tab. </w:t>
      </w:r>
      <w:r>
        <w:t>Entity #</w:t>
      </w:r>
      <w:r w:rsidR="009749C1">
        <w:t xml:space="preserve">2 therefore </w:t>
      </w:r>
      <w:r>
        <w:t>has $0</w:t>
      </w:r>
      <w:r w:rsidR="00BC5431">
        <w:t xml:space="preserve"> of </w:t>
      </w:r>
      <w:r w:rsidR="009749C1">
        <w:t>Obligated Funds Available</w:t>
      </w:r>
      <w:r>
        <w:t>.</w:t>
      </w:r>
    </w:p>
    <w:p w:rsidR="00A47A29" w:rsidP="00FA727B" w14:paraId="71CE8BE5" w14:textId="1154AA35">
      <w:pPr>
        <w:pStyle w:val="ListParagraph"/>
        <w:numPr>
          <w:ilvl w:val="0"/>
          <w:numId w:val="17"/>
        </w:numPr>
      </w:pPr>
      <w:r>
        <w:t>Entity #</w:t>
      </w:r>
      <w:r w:rsidR="00C15ED8">
        <w:t xml:space="preserve">3 is </w:t>
      </w:r>
      <w:r w:rsidR="00F068FF">
        <w:t xml:space="preserve">XXXX Tribe, </w:t>
      </w:r>
      <w:r w:rsidR="00C15ED8">
        <w:t>a Tribal Government</w:t>
      </w:r>
      <w:r w:rsidR="00F068FF">
        <w:t xml:space="preserve"> entity</w:t>
      </w:r>
      <w:r w:rsidR="00C15ED8">
        <w:t xml:space="preserve"> that was obligated $32 million. </w:t>
      </w:r>
    </w:p>
    <w:p w:rsidR="00A47A29" w:rsidP="00FA727B" w14:paraId="4159A840" w14:textId="78125ABD">
      <w:pPr>
        <w:pStyle w:val="ListParagraph"/>
        <w:numPr>
          <w:ilvl w:val="0"/>
          <w:numId w:val="17"/>
        </w:numPr>
        <w:tabs>
          <w:tab w:val="clear" w:pos="340"/>
          <w:tab w:val="num" w:pos="680"/>
        </w:tabs>
        <w:ind w:left="680"/>
      </w:pPr>
      <w:r>
        <w:t xml:space="preserve">In contrast to </w:t>
      </w:r>
      <w:r w:rsidR="00964DB4">
        <w:t>Entity #</w:t>
      </w:r>
      <w:r>
        <w:t xml:space="preserve">2, </w:t>
      </w:r>
      <w:r w:rsidR="00F068FF">
        <w:t xml:space="preserve">XXXX Tribe </w:t>
      </w:r>
      <w:r>
        <w:t xml:space="preserve">has only obligated </w:t>
      </w:r>
      <w:r w:rsidR="00F068FF">
        <w:t xml:space="preserve">$24.08 million of its obligation on the Downstream Obligations tab. </w:t>
      </w:r>
    </w:p>
    <w:p w:rsidR="00A47A29" w:rsidP="00FA727B" w14:paraId="4DE24330" w14:textId="732FFA4B">
      <w:pPr>
        <w:pStyle w:val="ListParagraph"/>
        <w:numPr>
          <w:ilvl w:val="0"/>
          <w:numId w:val="17"/>
        </w:numPr>
        <w:tabs>
          <w:tab w:val="clear" w:pos="340"/>
          <w:tab w:val="num" w:pos="680"/>
        </w:tabs>
        <w:ind w:left="680"/>
      </w:pPr>
      <w:r>
        <w:t xml:space="preserve">Additionally, XXXX Tribe has set aside $200,000 of its obligation to be spent internally on program administration expenses on the Use of Funds tab. At the time of reporting, $93,500 </w:t>
      </w:r>
      <w:r>
        <w:t>has been</w:t>
      </w:r>
      <w:r>
        <w:t xml:space="preserve"> </w:t>
      </w:r>
      <w:r w:rsidR="0086162F">
        <w:t>spent</w:t>
      </w:r>
      <w:r>
        <w:t xml:space="preserve"> by State XY</w:t>
      </w:r>
      <w:r w:rsidR="0086162F">
        <w:t>, added to the State’s general ledger,</w:t>
      </w:r>
      <w:r>
        <w:t xml:space="preserve"> and sent directly to XXXX Tribe</w:t>
      </w:r>
      <w:r>
        <w:t xml:space="preserve"> for these administrative costs. </w:t>
      </w:r>
    </w:p>
    <w:p w:rsidR="00C15ED8" w:rsidP="00FA727B" w14:paraId="356854B8" w14:textId="12A21658">
      <w:pPr>
        <w:pStyle w:val="ListParagraph"/>
        <w:numPr>
          <w:ilvl w:val="0"/>
          <w:numId w:val="17"/>
        </w:numPr>
        <w:tabs>
          <w:tab w:val="clear" w:pos="340"/>
          <w:tab w:val="num" w:pos="680"/>
        </w:tabs>
        <w:ind w:left="680"/>
      </w:pPr>
      <w:r>
        <w:t xml:space="preserve">Altogether, XXXX Tribe therefore has Obligated Funds Available of $32 million – $24.08 million – $93,500 = $4,826,500. This is a combination of the </w:t>
      </w:r>
      <w:r w:rsidR="00DC434C">
        <w:t>remaining</w:t>
      </w:r>
      <w:r>
        <w:t xml:space="preserve"> $106,000 that they expect to receive as Spent Funds from State XY</w:t>
      </w:r>
      <w:r w:rsidR="00DC434C">
        <w:t xml:space="preserve"> (to cover administrative expenses)</w:t>
      </w:r>
      <w:r>
        <w:t xml:space="preserve"> and </w:t>
      </w:r>
      <w:r w:rsidR="00DC434C">
        <w:t>the remaining</w:t>
      </w:r>
      <w:r>
        <w:t xml:space="preserve"> $4.72 million that they intend to sub-obligate to </w:t>
      </w:r>
      <w:r w:rsidR="00207F04">
        <w:t>downstream entities</w:t>
      </w:r>
      <w:r>
        <w:t xml:space="preserve">, but those sub-obligations have not been defined at the time of reporting. </w:t>
      </w:r>
    </w:p>
    <w:p w:rsidR="0049591E" w:rsidP="00FA727B" w14:paraId="627468B0" w14:textId="0A7882A9">
      <w:pPr>
        <w:pStyle w:val="ListParagraph"/>
        <w:numPr>
          <w:ilvl w:val="0"/>
          <w:numId w:val="17"/>
        </w:numPr>
      </w:pPr>
      <w:r>
        <w:t>Entity #</w:t>
      </w:r>
      <w:r>
        <w:t xml:space="preserve">4 is a health technology </w:t>
      </w:r>
      <w:r w:rsidR="003B5376">
        <w:t xml:space="preserve">contractor </w:t>
      </w:r>
      <w:r>
        <w:t xml:space="preserve">that will be the terminal </w:t>
      </w:r>
      <w:r>
        <w:t>entity</w:t>
      </w:r>
      <w:r>
        <w:t xml:space="preserve"> of those funds </w:t>
      </w:r>
      <w:r w:rsidR="003B5376">
        <w:t>(i.e.</w:t>
      </w:r>
      <w:r w:rsidR="00200879">
        <w:t>, no</w:t>
      </w:r>
      <w:r>
        <w:t xml:space="preserve"> </w:t>
      </w:r>
      <w:r w:rsidR="00696EBE">
        <w:t>sub-obligations will be created</w:t>
      </w:r>
      <w:r w:rsidR="003B5376">
        <w:t>)</w:t>
      </w:r>
      <w:r>
        <w:t>.</w:t>
      </w:r>
      <w:r w:rsidR="00696EBE">
        <w:t xml:space="preserve"> </w:t>
      </w:r>
      <w:r w:rsidR="00C22AAC">
        <w:t xml:space="preserve">In this example, </w:t>
      </w:r>
      <w:r w:rsidR="00696EBE">
        <w:t xml:space="preserve">State XY will </w:t>
      </w:r>
      <w:r w:rsidR="00C15ED8">
        <w:t>spend funds as it pays XXXX Technologies’ invoices</w:t>
      </w:r>
      <w:r w:rsidR="0086162F">
        <w:t>, increasing the value of the Funds Spent Against Obligation column over time</w:t>
      </w:r>
      <w:r w:rsidR="00C15ED8">
        <w:t>. At the time of reporting $2.4 million has been spent against the $18 million obligation (indicated on the Use of Funds tab), resulting in Obligated Funds Available of $15.6 million.</w:t>
      </w:r>
    </w:p>
    <w:p w:rsidR="00C15ED8" w:rsidP="00FA727B" w14:paraId="0A78508D" w14:textId="434B32B3">
      <w:pPr>
        <w:pStyle w:val="ListParagraph"/>
        <w:numPr>
          <w:ilvl w:val="0"/>
          <w:numId w:val="17"/>
        </w:numPr>
      </w:pPr>
      <w:r>
        <w:t>Entity #</w:t>
      </w:r>
      <w:r>
        <w:t xml:space="preserve">7 is the State Health Agency itself. </w:t>
      </w:r>
      <w:r>
        <w:t>In order to</w:t>
      </w:r>
      <w:r>
        <w:t xml:space="preserve"> track funds that are spent internally within the State awardee organization (such as on new staff hired to provide RHT Program oversight activities), it must be entered as a separate </w:t>
      </w:r>
      <w:r>
        <w:t>entity</w:t>
      </w:r>
      <w:r>
        <w:t xml:space="preserve">. </w:t>
      </w:r>
      <w:r w:rsidR="00A47A29">
        <w:t>The total amount budgeted (obligated) for this purpose is $6.3 million and $</w:t>
      </w:r>
      <w:r w:rsidRPr="00A47A29" w:rsidR="00A47A29">
        <w:t>368</w:t>
      </w:r>
      <w:r w:rsidR="00A47A29">
        <w:t>,</w:t>
      </w:r>
      <w:r w:rsidRPr="00A47A29" w:rsidR="00A47A29">
        <w:t>425.13</w:t>
      </w:r>
      <w:r w:rsidR="00A47A29">
        <w:t xml:space="preserve"> has been </w:t>
      </w:r>
      <w:r w:rsidR="0086162F">
        <w:t>spent</w:t>
      </w:r>
      <w:r w:rsidR="00A47A29">
        <w:t xml:space="preserve"> by State XY</w:t>
      </w:r>
      <w:r w:rsidR="0086162F">
        <w:t xml:space="preserve"> (on wages, etc.)</w:t>
      </w:r>
      <w:r w:rsidR="00A47A29">
        <w:t xml:space="preserve"> for this purpose at the time of reporting (indicated on the Use of Funds tab), resulting in Obligated Funds Available of </w:t>
      </w:r>
      <w:r w:rsidRPr="00A47A29" w:rsidR="00A47A29">
        <w:t>$5,931,574.87</w:t>
      </w:r>
      <w:r w:rsidR="00A47A29">
        <w:t>.</w:t>
      </w:r>
    </w:p>
    <w:p w:rsidR="000B7CFD" w:rsidP="000B7CFD" w14:paraId="0D03114F" w14:textId="77CC4237">
      <w:r>
        <w:t>The final two columns</w:t>
      </w:r>
      <w:r w:rsidR="00A47A29">
        <w:t xml:space="preserve"> of the </w:t>
      </w:r>
      <w:r w:rsidR="00907162">
        <w:t>First-Tier Entities tab</w:t>
      </w:r>
      <w:r>
        <w:t xml:space="preserve"> </w:t>
      </w:r>
      <w:r w:rsidR="00EB54B0">
        <w:t>display</w:t>
      </w:r>
      <w:r>
        <w:t xml:space="preserve"> the </w:t>
      </w:r>
      <w:r w:rsidR="00BC5431">
        <w:t>i</w:t>
      </w:r>
      <w:r>
        <w:t xml:space="preserve">nitiatives and </w:t>
      </w:r>
      <w:r w:rsidR="00BC5431">
        <w:t>u</w:t>
      </w:r>
      <w:r>
        <w:t xml:space="preserve">se of </w:t>
      </w:r>
      <w:r w:rsidR="00BC5431">
        <w:t>f</w:t>
      </w:r>
      <w:r>
        <w:t xml:space="preserve">unds </w:t>
      </w:r>
      <w:r w:rsidR="00BC5431">
        <w:t>c</w:t>
      </w:r>
      <w:r>
        <w:t xml:space="preserve">ategories for which the </w:t>
      </w:r>
      <w:r w:rsidR="004533C1">
        <w:t>first-tier entity</w:t>
      </w:r>
      <w:r>
        <w:t xml:space="preserve"> has received funding</w:t>
      </w:r>
      <w:r w:rsidR="0024415A">
        <w:t xml:space="preserve">, as shown in </w:t>
      </w:r>
      <w:r w:rsidR="001A5F44">
        <w:t>Figure 3</w:t>
      </w:r>
      <w:r w:rsidR="0024415A">
        <w:t>.</w:t>
      </w:r>
      <w:r w:rsidR="003B5376">
        <w:t xml:space="preserve"> These columns are auto</w:t>
      </w:r>
      <w:r w:rsidR="005B50C9">
        <w:t xml:space="preserve">matically </w:t>
      </w:r>
      <w:r w:rsidR="003B5376">
        <w:t xml:space="preserve">populated based on information provided by the State on </w:t>
      </w:r>
      <w:r w:rsidR="00A47A29">
        <w:t>the Use of Funds tab</w:t>
      </w:r>
      <w:r w:rsidR="003B5376">
        <w:t>.</w:t>
      </w:r>
    </w:p>
    <w:p w:rsidR="00867F67" w:rsidP="00572C0D" w14:paraId="12DDF4AC" w14:textId="4DE75B6C">
      <w:pPr>
        <w:pStyle w:val="Caption"/>
      </w:pPr>
      <w:bookmarkStart w:id="42" w:name="_Toc232171099"/>
      <w:r>
        <w:t xml:space="preserve">Figure </w:t>
      </w:r>
      <w:r>
        <w:fldChar w:fldCharType="begin"/>
      </w:r>
      <w:r>
        <w:instrText xml:space="preserve"> SEQ Figure \* ARABIC </w:instrText>
      </w:r>
      <w:r>
        <w:fldChar w:fldCharType="separate"/>
      </w:r>
      <w:r w:rsidR="00826A05">
        <w:rPr>
          <w:noProof/>
        </w:rPr>
        <w:t>3</w:t>
      </w:r>
      <w:r w:rsidR="00826A05">
        <w:rPr>
          <w:noProof/>
        </w:rPr>
        <w:fldChar w:fldCharType="end"/>
      </w:r>
      <w:r>
        <w:t xml:space="preserve">: </w:t>
      </w:r>
      <w:r w:rsidR="004533C1">
        <w:t>First-Tier Entities</w:t>
      </w:r>
      <w:r w:rsidR="004C7333">
        <w:t xml:space="preserve"> </w:t>
      </w:r>
      <w:r w:rsidRPr="0001509D">
        <w:t>Initiatives and Use of Funds Categories</w:t>
      </w:r>
      <w:bookmarkEnd w:id="42"/>
    </w:p>
    <w:p w:rsidR="007563AB" w:rsidRPr="00EA3F0D" w:rsidP="000315F7" w14:paraId="74D49B8B" w14:textId="384E9FE0">
      <w:pPr>
        <w:jc w:val="center"/>
      </w:pPr>
      <w:r w:rsidRPr="003D121D">
        <w:rPr>
          <w:noProof/>
        </w:rPr>
        <w:drawing>
          <wp:inline distT="0" distB="0" distL="0" distR="0">
            <wp:extent cx="4589377" cy="2817628"/>
            <wp:effectExtent l="0" t="0" r="1905" b="1905"/>
            <wp:docPr id="270848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848333" name=""/>
                    <pic:cNvPicPr/>
                  </pic:nvPicPr>
                  <pic:blipFill>
                    <a:blip xmlns:r="http://schemas.openxmlformats.org/officeDocument/2006/relationships" r:embed="rId15"/>
                    <a:stretch>
                      <a:fillRect/>
                    </a:stretch>
                  </pic:blipFill>
                  <pic:spPr>
                    <a:xfrm>
                      <a:off x="0" y="0"/>
                      <a:ext cx="4594674" cy="2820880"/>
                    </a:xfrm>
                    <a:prstGeom prst="rect">
                      <a:avLst/>
                    </a:prstGeom>
                  </pic:spPr>
                </pic:pic>
              </a:graphicData>
            </a:graphic>
          </wp:inline>
        </w:drawing>
      </w:r>
    </w:p>
    <w:p w:rsidR="00E56106" w:rsidRPr="00DD75C3" w:rsidP="00E56106" w14:paraId="4284C832" w14:textId="1B814CDF">
      <w:pPr>
        <w:pStyle w:val="Heading1"/>
        <w:rPr>
          <w:b/>
          <w:bCs/>
          <w:sz w:val="36"/>
          <w:szCs w:val="36"/>
        </w:rPr>
      </w:pPr>
      <w:bookmarkStart w:id="43" w:name="_Toc232170729"/>
      <w:r w:rsidRPr="00DD75C3">
        <w:rPr>
          <w:b/>
          <w:bCs/>
          <w:sz w:val="36"/>
          <w:szCs w:val="36"/>
        </w:rPr>
        <w:t>Use of Funds</w:t>
      </w:r>
      <w:bookmarkEnd w:id="35"/>
      <w:bookmarkEnd w:id="36"/>
      <w:r w:rsidR="00C53893">
        <w:rPr>
          <w:b/>
          <w:bCs/>
          <w:sz w:val="36"/>
          <w:szCs w:val="36"/>
        </w:rPr>
        <w:t xml:space="preserve"> Tab</w:t>
      </w:r>
      <w:bookmarkEnd w:id="43"/>
    </w:p>
    <w:p w:rsidR="00E56106" w:rsidRPr="00241B16" w:rsidP="00E56106" w14:paraId="7B00FD27" w14:textId="77777777">
      <w:pPr>
        <w:pStyle w:val="Heading2"/>
        <w:rPr>
          <w:b/>
          <w:bCs/>
          <w:color w:val="009AD0"/>
          <w:sz w:val="28"/>
          <w:szCs w:val="28"/>
        </w:rPr>
      </w:pPr>
      <w:bookmarkStart w:id="44" w:name="_Toc231390992"/>
      <w:bookmarkStart w:id="45" w:name="_Toc231391993"/>
      <w:bookmarkStart w:id="46" w:name="_Toc232170730"/>
      <w:r w:rsidRPr="00241B16">
        <w:rPr>
          <w:b/>
          <w:bCs/>
          <w:color w:val="009AD0"/>
          <w:sz w:val="28"/>
          <w:szCs w:val="28"/>
        </w:rPr>
        <w:t>Overview</w:t>
      </w:r>
      <w:bookmarkEnd w:id="44"/>
      <w:bookmarkEnd w:id="45"/>
      <w:bookmarkEnd w:id="46"/>
    </w:p>
    <w:p w:rsidR="0052483C" w:rsidP="00E56106" w14:paraId="6AED942A" w14:textId="0B6B43F1">
      <w:r>
        <w:t xml:space="preserve">Line items in the Use of Funds tab represent aggregated, split, or exact </w:t>
      </w:r>
      <w:r w:rsidR="00385187">
        <w:t>obligations</w:t>
      </w:r>
      <w:r>
        <w:t xml:space="preserve"> that the State </w:t>
      </w:r>
      <w:r w:rsidR="00385187">
        <w:t xml:space="preserve">has </w:t>
      </w:r>
      <w:r>
        <w:t xml:space="preserve">made </w:t>
      </w:r>
      <w:r w:rsidR="4F3C19F7">
        <w:t xml:space="preserve">to their </w:t>
      </w:r>
      <w:r w:rsidR="004533C1">
        <w:t>first-tier entities</w:t>
      </w:r>
      <w:r>
        <w:t xml:space="preserve">. </w:t>
      </w:r>
      <w:r w:rsidR="00385187">
        <w:t xml:space="preserve">Obligations </w:t>
      </w:r>
      <w:r>
        <w:t xml:space="preserve">in the Use of Funds tab can be aggregated or split </w:t>
      </w:r>
      <w:r>
        <w:t>on</w:t>
      </w:r>
      <w:r>
        <w:t xml:space="preserve"> four variables: </w:t>
      </w:r>
      <w:r w:rsidR="004533C1">
        <w:t>first-tier entity</w:t>
      </w:r>
      <w:r w:rsidR="11B3BF58">
        <w:t xml:space="preserve"> (selectable from a dropdown that is populated based on the </w:t>
      </w:r>
      <w:r w:rsidR="00907162">
        <w:t>First-Tier Entities tab</w:t>
      </w:r>
      <w:r w:rsidR="11B3BF58">
        <w:t xml:space="preserve">), </w:t>
      </w:r>
      <w:r>
        <w:t>initiative number, budget period,</w:t>
      </w:r>
      <w:r w:rsidR="11B3BF58">
        <w:t xml:space="preserve"> and</w:t>
      </w:r>
      <w:r>
        <w:t xml:space="preserve"> use of funds category. </w:t>
      </w:r>
    </w:p>
    <w:p w:rsidR="00E56106" w:rsidP="00E56106" w14:paraId="6FFCBCF2" w14:textId="5F9B24EC">
      <w:r>
        <w:t xml:space="preserve">If multiple </w:t>
      </w:r>
      <w:r w:rsidR="00385187">
        <w:t xml:space="preserve">obligations </w:t>
      </w:r>
      <w:r>
        <w:t xml:space="preserve">are made using one budget period’s award to the same </w:t>
      </w:r>
      <w:r w:rsidR="004533C1">
        <w:t>first-tier entity</w:t>
      </w:r>
      <w:r>
        <w:t xml:space="preserve">, initiative, and use of funds category, then those </w:t>
      </w:r>
      <w:r w:rsidR="00501B5F">
        <w:t xml:space="preserve">obligations </w:t>
      </w:r>
      <w:r>
        <w:t xml:space="preserve">can be aggregated into one line item. Conversely, if one </w:t>
      </w:r>
      <w:r w:rsidR="00385187">
        <w:t xml:space="preserve">obligation </w:t>
      </w:r>
      <w:r>
        <w:t xml:space="preserve">is split among multiple </w:t>
      </w:r>
      <w:r w:rsidR="004533C1">
        <w:t>first-tier entities</w:t>
      </w:r>
      <w:r w:rsidR="11B3BF58">
        <w:t xml:space="preserve">, </w:t>
      </w:r>
      <w:r>
        <w:t xml:space="preserve">initiatives, budget </w:t>
      </w:r>
      <w:r>
        <w:t xml:space="preserve">period awards, </w:t>
      </w:r>
      <w:r w:rsidR="11B3BF58">
        <w:t xml:space="preserve">or </w:t>
      </w:r>
      <w:r>
        <w:t xml:space="preserve">use of funds categories then it should be split into multiple line items. Examples of aggregating and splitting </w:t>
      </w:r>
      <w:r w:rsidR="00501B5F">
        <w:t xml:space="preserve">obligations </w:t>
      </w:r>
      <w:r>
        <w:t xml:space="preserve">into line items can be found in the </w:t>
      </w:r>
      <w:r w:rsidRPr="007563AB" w:rsidR="007563AB">
        <w:t>Obligation Aggregation and Splitting</w:t>
      </w:r>
      <w:r>
        <w:t xml:space="preserve"> section.</w:t>
      </w:r>
    </w:p>
    <w:p w:rsidR="00E56106" w:rsidP="00E56106" w14:paraId="4DE992D0" w14:textId="6FC38553">
      <w:r>
        <w:t xml:space="preserve">Additionally, the Use of Funds tab has fields for the </w:t>
      </w:r>
      <w:r w:rsidR="00385187">
        <w:t>dollar value of the obligation that is</w:t>
      </w:r>
      <w:r>
        <w:t xml:space="preserve"> attributable to program-specific limitations</w:t>
      </w:r>
      <w:r>
        <w:rPr>
          <w:rStyle w:val="FootnoteReference"/>
        </w:rPr>
        <w:footnoteReference w:id="2"/>
      </w:r>
      <w:r>
        <w:t xml:space="preserve"> (administrative costs, capital expenditure and infrastructure, provider payments, EMR replacement, and rural tech catalyst fund). For each </w:t>
      </w:r>
      <w:r w:rsidR="009D5192">
        <w:t>line item</w:t>
      </w:r>
      <w:r>
        <w:t xml:space="preserve">, States should enter the amount that is attributable to each program-specific limitation or attest that no program-specific limitations apply. Examples of attributing funds to program-specific limitations can be found in the </w:t>
      </w:r>
      <w:r w:rsidRPr="007563AB" w:rsidR="007563AB">
        <w:t>Program-Specific Limitations</w:t>
      </w:r>
      <w:r>
        <w:t xml:space="preserve"> section.</w:t>
      </w:r>
    </w:p>
    <w:p w:rsidR="0052483C" w:rsidP="0052483C" w14:paraId="02B1732D" w14:textId="75A8BB9E">
      <w:r>
        <w:t xml:space="preserve">Note that the </w:t>
      </w:r>
      <w:r w:rsidR="00385187">
        <w:t xml:space="preserve">Obligation </w:t>
      </w:r>
      <w:r>
        <w:t xml:space="preserve">ID column is not editable and is pre-populated. The </w:t>
      </w:r>
      <w:r w:rsidR="00385187">
        <w:t xml:space="preserve">Obligation </w:t>
      </w:r>
      <w:r>
        <w:t>IDs are the State’s two-letter abbreviation followed by a whole number</w:t>
      </w:r>
      <w:r w:rsidR="5A16B108">
        <w:t xml:space="preserve">; each </w:t>
      </w:r>
      <w:r w:rsidR="00385187">
        <w:t xml:space="preserve">Obligation </w:t>
      </w:r>
      <w:r w:rsidR="5A16B108">
        <w:t>ID is unique to a line item</w:t>
      </w:r>
      <w:r>
        <w:t xml:space="preserve">. The </w:t>
      </w:r>
      <w:r w:rsidR="00385187">
        <w:t xml:space="preserve">Obligation </w:t>
      </w:r>
      <w:r>
        <w:t>ID is not used elsewhere in the Excel Reporting Template.</w:t>
      </w:r>
    </w:p>
    <w:p w:rsidR="0059578D" w:rsidRPr="00F222FE" w:rsidP="0052483C" w14:paraId="2615F97C" w14:textId="7CDA7D78">
      <w:r>
        <w:t xml:space="preserve">Entries in the Use of Funds </w:t>
      </w:r>
      <w:r w:rsidR="00385187">
        <w:t xml:space="preserve">tab </w:t>
      </w:r>
      <w:r>
        <w:t xml:space="preserve">should be entered in sequential rows (do not leave blank rows). The Use of Funds tab supports up to </w:t>
      </w:r>
      <w:r>
        <w:t>2,500 line</w:t>
      </w:r>
      <w:r>
        <w:t xml:space="preserve"> items</w:t>
      </w:r>
      <w:r w:rsidR="009818CE">
        <w:t>.</w:t>
      </w:r>
      <w:r>
        <w:t xml:space="preserve"> States should contact their PO for additional guidance if they are at risk of exceeding this number of line items.</w:t>
      </w:r>
    </w:p>
    <w:p w:rsidR="00E56106" w:rsidRPr="00F222FE" w:rsidP="00E56106" w14:paraId="14B21BFE" w14:textId="3ADEC314">
      <w:r>
        <w:t xml:space="preserve">A glossary of each field in the Use of Funds tab can be found in the </w:t>
      </w:r>
      <w:r w:rsidRPr="007563AB" w:rsidR="007563AB">
        <w:t>Use of Funds Glossary</w:t>
      </w:r>
      <w:r>
        <w:t xml:space="preserve"> section.</w:t>
      </w:r>
      <w:r w:rsidR="0052483C">
        <w:t xml:space="preserve"> </w:t>
      </w:r>
    </w:p>
    <w:p w:rsidR="00E56106" w:rsidRPr="00241B16" w:rsidP="00E56106" w14:paraId="0FE89E5E" w14:textId="653291BC">
      <w:pPr>
        <w:pStyle w:val="Heading2"/>
        <w:rPr>
          <w:b/>
          <w:bCs/>
          <w:color w:val="009AD0"/>
          <w:sz w:val="28"/>
          <w:szCs w:val="28"/>
        </w:rPr>
      </w:pPr>
      <w:bookmarkStart w:id="47" w:name="_Payment_Aggregation_and"/>
      <w:bookmarkStart w:id="48" w:name="_Toc231390993"/>
      <w:bookmarkStart w:id="49" w:name="_Toc231391994"/>
      <w:bookmarkStart w:id="50" w:name="_Toc232170731"/>
      <w:bookmarkEnd w:id="47"/>
      <w:r>
        <w:rPr>
          <w:b/>
          <w:bCs/>
          <w:color w:val="009AD0"/>
          <w:sz w:val="28"/>
          <w:szCs w:val="28"/>
        </w:rPr>
        <w:t xml:space="preserve">Obligation </w:t>
      </w:r>
      <w:r w:rsidRPr="00241B16">
        <w:rPr>
          <w:b/>
          <w:bCs/>
          <w:color w:val="009AD0"/>
          <w:sz w:val="28"/>
          <w:szCs w:val="28"/>
        </w:rPr>
        <w:t>Aggregation and Splitting</w:t>
      </w:r>
      <w:bookmarkEnd w:id="48"/>
      <w:bookmarkEnd w:id="49"/>
      <w:bookmarkEnd w:id="50"/>
    </w:p>
    <w:p w:rsidR="00E56106" w:rsidP="00E56106" w14:paraId="6A102D60" w14:textId="0259227A">
      <w:r>
        <w:t xml:space="preserve">The examples below demonstrate how to split </w:t>
      </w:r>
      <w:r w:rsidR="00501B5F">
        <w:t xml:space="preserve">obligations </w:t>
      </w:r>
      <w:r w:rsidR="005B50C9">
        <w:t xml:space="preserve">to each </w:t>
      </w:r>
      <w:r w:rsidR="004533C1">
        <w:t>first-tier entity</w:t>
      </w:r>
      <w:r>
        <w:t xml:space="preserve"> by initiative number, </w:t>
      </w:r>
      <w:r w:rsidR="00F54F75">
        <w:t xml:space="preserve">budget period, </w:t>
      </w:r>
      <w:r w:rsidR="005B50C9">
        <w:t xml:space="preserve">and </w:t>
      </w:r>
      <w:r>
        <w:t xml:space="preserve">use of funds category. </w:t>
      </w:r>
      <w:r w:rsidR="00A96F6E">
        <w:t xml:space="preserve">Note that </w:t>
      </w:r>
      <w:r w:rsidR="0086162F">
        <w:t xml:space="preserve">obligations submitted </w:t>
      </w:r>
      <w:r w:rsidR="00A96F6E">
        <w:t xml:space="preserve">for the first Annual Report will all </w:t>
      </w:r>
      <w:r w:rsidR="0086162F">
        <w:t>be tied to the</w:t>
      </w:r>
      <w:r w:rsidR="00A96F6E">
        <w:t xml:space="preserve"> first budget period’s award as a State may not obligate funds from awards that they have not received.</w:t>
      </w:r>
    </w:p>
    <w:p w:rsidR="00E56106" w:rsidRPr="00D05E89" w:rsidP="00FA727B" w14:paraId="09A9A2AE" w14:textId="2EB31A80">
      <w:pPr>
        <w:pStyle w:val="ListParagraph"/>
        <w:numPr>
          <w:ilvl w:val="0"/>
          <w:numId w:val="21"/>
        </w:numPr>
        <w:rPr>
          <w:b/>
          <w:bCs/>
        </w:rPr>
      </w:pPr>
      <w:r w:rsidRPr="00D05E89">
        <w:rPr>
          <w:b/>
          <w:bCs/>
        </w:rPr>
        <w:t xml:space="preserve">Similar </w:t>
      </w:r>
      <w:r w:rsidR="00501B5F">
        <w:rPr>
          <w:b/>
          <w:bCs/>
        </w:rPr>
        <w:t>Obligation</w:t>
      </w:r>
      <w:r w:rsidRPr="00D05E89" w:rsidR="00501B5F">
        <w:rPr>
          <w:b/>
          <w:bCs/>
        </w:rPr>
        <w:t>s</w:t>
      </w:r>
    </w:p>
    <w:p w:rsidR="00E56106" w:rsidRPr="00704AC3" w:rsidP="00E56106" w14:paraId="4BD2A8C7" w14:textId="1453D2CF">
      <w:pPr>
        <w:pStyle w:val="ListParagraph"/>
        <w:rPr>
          <w:u w:val="single"/>
        </w:rPr>
      </w:pPr>
      <w:r>
        <w:t xml:space="preserve">If </w:t>
      </w:r>
      <w:r w:rsidR="003D1155">
        <w:t xml:space="preserve">two </w:t>
      </w:r>
      <w:r>
        <w:t>$</w:t>
      </w:r>
      <w:r w:rsidR="003D1155">
        <w:t>1</w:t>
      </w:r>
      <w:r w:rsidR="003D121D">
        <w:t>.5</w:t>
      </w:r>
      <w:r w:rsidR="003D1155">
        <w:t xml:space="preserve"> </w:t>
      </w:r>
      <w:r>
        <w:t xml:space="preserve">million </w:t>
      </w:r>
      <w:r w:rsidR="003D1155">
        <w:t xml:space="preserve">obligations </w:t>
      </w:r>
      <w:r>
        <w:t>were made using the first budget period’s award for Initiative #</w:t>
      </w:r>
      <w:r w:rsidR="0052483C">
        <w:t xml:space="preserve">3 </w:t>
      </w:r>
      <w:r>
        <w:t xml:space="preserve">to the same </w:t>
      </w:r>
      <w:r w:rsidR="00964DB4">
        <w:t>entity</w:t>
      </w:r>
      <w:r>
        <w:t xml:space="preserve"> (</w:t>
      </w:r>
      <w:r w:rsidR="0052483C">
        <w:t>XYZ Agency</w:t>
      </w:r>
      <w:r>
        <w:t xml:space="preserve">) and only one use of funds category applies (IT Advances), then these </w:t>
      </w:r>
      <w:r w:rsidR="003D1155">
        <w:t>obligations could</w:t>
      </w:r>
      <w:r>
        <w:t xml:space="preserve"> be combined into one line as follows:</w:t>
      </w:r>
    </w:p>
    <w:p w:rsidR="004C7333" w:rsidP="00572C0D" w14:paraId="54A735E6" w14:textId="403F203B">
      <w:pPr>
        <w:pStyle w:val="Caption"/>
      </w:pPr>
      <w:bookmarkStart w:id="51" w:name="_Toc232171100"/>
      <w:r>
        <w:t xml:space="preserve">Figure </w:t>
      </w:r>
      <w:r>
        <w:fldChar w:fldCharType="begin"/>
      </w:r>
      <w:r>
        <w:instrText xml:space="preserve"> SEQ Figure \* ARABIC </w:instrText>
      </w:r>
      <w:r>
        <w:fldChar w:fldCharType="separate"/>
      </w:r>
      <w:r w:rsidR="00826A05">
        <w:rPr>
          <w:noProof/>
        </w:rPr>
        <w:t>4</w:t>
      </w:r>
      <w:r w:rsidR="00826A05">
        <w:rPr>
          <w:noProof/>
        </w:rPr>
        <w:fldChar w:fldCharType="end"/>
      </w:r>
      <w:r>
        <w:t xml:space="preserve">: Similar </w:t>
      </w:r>
      <w:r w:rsidR="00501B5F">
        <w:t xml:space="preserve">Obligations </w:t>
      </w:r>
      <w:r>
        <w:t>Example</w:t>
      </w:r>
      <w:bookmarkEnd w:id="51"/>
    </w:p>
    <w:p w:rsidR="0052483C" w:rsidP="00E56106" w14:paraId="4C52A115" w14:textId="00F84D12">
      <w:pPr>
        <w:rPr>
          <w:noProof/>
        </w:rPr>
      </w:pPr>
      <w:r w:rsidRPr="003D121D">
        <w:rPr>
          <w:noProof/>
        </w:rPr>
        <w:drawing>
          <wp:inline distT="0" distB="0" distL="0" distR="0">
            <wp:extent cx="5943600" cy="549910"/>
            <wp:effectExtent l="0" t="0" r="0" b="2540"/>
            <wp:docPr id="3351828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182842" name=""/>
                    <pic:cNvPicPr/>
                  </pic:nvPicPr>
                  <pic:blipFill>
                    <a:blip xmlns:r="http://schemas.openxmlformats.org/officeDocument/2006/relationships" r:embed="rId16"/>
                    <a:stretch>
                      <a:fillRect/>
                    </a:stretch>
                  </pic:blipFill>
                  <pic:spPr>
                    <a:xfrm>
                      <a:off x="0" y="0"/>
                      <a:ext cx="5943600" cy="549910"/>
                    </a:xfrm>
                    <a:prstGeom prst="rect">
                      <a:avLst/>
                    </a:prstGeom>
                  </pic:spPr>
                </pic:pic>
              </a:graphicData>
            </a:graphic>
          </wp:inline>
        </w:drawing>
      </w:r>
    </w:p>
    <w:p w:rsidR="00E56106" w:rsidRPr="002C0ED6" w:rsidP="00FA727B" w14:paraId="37DB5341" w14:textId="6615701D">
      <w:pPr>
        <w:pStyle w:val="ListParagraph"/>
        <w:numPr>
          <w:ilvl w:val="0"/>
          <w:numId w:val="21"/>
        </w:numPr>
        <w:rPr>
          <w:b/>
          <w:bCs/>
        </w:rPr>
      </w:pPr>
      <w:r>
        <w:rPr>
          <w:b/>
          <w:bCs/>
        </w:rPr>
        <w:br w:type="column"/>
      </w:r>
      <w:r w:rsidRPr="002C0ED6">
        <w:rPr>
          <w:b/>
          <w:bCs/>
        </w:rPr>
        <w:t>Multiple Initiatives</w:t>
      </w:r>
    </w:p>
    <w:p w:rsidR="00E56106" w:rsidP="00E56106" w14:paraId="7415B502" w14:textId="3F0174DA">
      <w:pPr>
        <w:pStyle w:val="ListParagraph"/>
      </w:pPr>
      <w:r>
        <w:t>If a $</w:t>
      </w:r>
      <w:r w:rsidR="003335B0">
        <w:t xml:space="preserve">72 </w:t>
      </w:r>
      <w:r>
        <w:t xml:space="preserve">million </w:t>
      </w:r>
      <w:r w:rsidR="009D062A">
        <w:t xml:space="preserve">obligation </w:t>
      </w:r>
      <w:r>
        <w:t xml:space="preserve">was made using the first budget period’s award to one </w:t>
      </w:r>
      <w:r w:rsidR="00964DB4">
        <w:t>entity</w:t>
      </w:r>
      <w:r>
        <w:t xml:space="preserve"> (</w:t>
      </w:r>
      <w:r w:rsidR="003335B0">
        <w:t>XYZ Supplier</w:t>
      </w:r>
      <w:r>
        <w:t>) and only one use of funds category applies (</w:t>
      </w:r>
      <w:r w:rsidR="003335B0">
        <w:t>Capital Expenditures and Infrastructure</w:t>
      </w:r>
      <w:r>
        <w:t xml:space="preserve">) but the </w:t>
      </w:r>
      <w:r w:rsidR="009D062A">
        <w:t xml:space="preserve">obligation </w:t>
      </w:r>
      <w:r>
        <w:t xml:space="preserve">will be spread between </w:t>
      </w:r>
      <w:r w:rsidR="003335B0">
        <w:t xml:space="preserve">three </w:t>
      </w:r>
      <w:r>
        <w:t xml:space="preserve">initiatives, then the </w:t>
      </w:r>
      <w:r w:rsidR="009D062A">
        <w:t xml:space="preserve">obligation </w:t>
      </w:r>
      <w:r>
        <w:t xml:space="preserve">should be split into </w:t>
      </w:r>
      <w:r w:rsidR="003335B0">
        <w:t xml:space="preserve">three </w:t>
      </w:r>
      <w:r>
        <w:t xml:space="preserve">lines according to how much money </w:t>
      </w:r>
      <w:r w:rsidR="009D062A">
        <w:t xml:space="preserve">is attributable </w:t>
      </w:r>
      <w:r>
        <w:t>to each initiative. If $3</w:t>
      </w:r>
      <w:r w:rsidR="003335B0">
        <w:t>8 million</w:t>
      </w:r>
      <w:r>
        <w:t xml:space="preserve"> </w:t>
      </w:r>
      <w:r w:rsidR="009D062A">
        <w:t>is budgeted for</w:t>
      </w:r>
      <w:r>
        <w:t xml:space="preserve"> Initiative #1</w:t>
      </w:r>
      <w:r w:rsidR="003335B0">
        <w:t>, $10 million</w:t>
      </w:r>
      <w:r w:rsidR="009D062A">
        <w:t xml:space="preserve"> for</w:t>
      </w:r>
      <w:r w:rsidR="003335B0">
        <w:t xml:space="preserve"> Initiative #2,</w:t>
      </w:r>
      <w:r>
        <w:t xml:space="preserve"> and $</w:t>
      </w:r>
      <w:r w:rsidR="003335B0">
        <w:t>24 million</w:t>
      </w:r>
      <w:r>
        <w:t xml:space="preserve"> </w:t>
      </w:r>
      <w:r w:rsidR="009D062A">
        <w:t xml:space="preserve">for </w:t>
      </w:r>
      <w:r>
        <w:t>Initiative #</w:t>
      </w:r>
      <w:r w:rsidR="003335B0">
        <w:t>3</w:t>
      </w:r>
      <w:r>
        <w:t>, the t</w:t>
      </w:r>
      <w:r w:rsidR="003335B0">
        <w:t>hree</w:t>
      </w:r>
      <w:r>
        <w:t xml:space="preserve"> lines would be as follows:</w:t>
      </w:r>
    </w:p>
    <w:p w:rsidR="004C7333" w:rsidP="00572C0D" w14:paraId="33DE38A7" w14:textId="1C30335A">
      <w:pPr>
        <w:pStyle w:val="Caption"/>
      </w:pPr>
      <w:bookmarkStart w:id="52" w:name="_Toc232171101"/>
      <w:r>
        <w:t xml:space="preserve">Figure </w:t>
      </w:r>
      <w:r>
        <w:fldChar w:fldCharType="begin"/>
      </w:r>
      <w:r>
        <w:instrText xml:space="preserve"> SEQ Figure \* ARABIC </w:instrText>
      </w:r>
      <w:r>
        <w:fldChar w:fldCharType="separate"/>
      </w:r>
      <w:r w:rsidR="00826A05">
        <w:rPr>
          <w:noProof/>
        </w:rPr>
        <w:t>5</w:t>
      </w:r>
      <w:r w:rsidR="00826A05">
        <w:rPr>
          <w:noProof/>
        </w:rPr>
        <w:fldChar w:fldCharType="end"/>
      </w:r>
      <w:r>
        <w:t>: Multiple Initiatives Example</w:t>
      </w:r>
      <w:bookmarkEnd w:id="52"/>
    </w:p>
    <w:p w:rsidR="00E56106" w:rsidP="00E56106" w14:paraId="7FCE0A1B" w14:textId="5262B859">
      <w:r w:rsidRPr="003D121D">
        <w:rPr>
          <w:noProof/>
        </w:rPr>
        <w:drawing>
          <wp:inline distT="0" distB="0" distL="0" distR="0">
            <wp:extent cx="5943600" cy="968375"/>
            <wp:effectExtent l="0" t="0" r="0" b="3175"/>
            <wp:docPr id="11081655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165515" name=""/>
                    <pic:cNvPicPr/>
                  </pic:nvPicPr>
                  <pic:blipFill>
                    <a:blip xmlns:r="http://schemas.openxmlformats.org/officeDocument/2006/relationships" r:embed="rId17"/>
                    <a:stretch>
                      <a:fillRect/>
                    </a:stretch>
                  </pic:blipFill>
                  <pic:spPr>
                    <a:xfrm>
                      <a:off x="0" y="0"/>
                      <a:ext cx="5943600" cy="968375"/>
                    </a:xfrm>
                    <a:prstGeom prst="rect">
                      <a:avLst/>
                    </a:prstGeom>
                  </pic:spPr>
                </pic:pic>
              </a:graphicData>
            </a:graphic>
          </wp:inline>
        </w:drawing>
      </w:r>
    </w:p>
    <w:p w:rsidR="00E56106" w:rsidP="00FA727B" w14:paraId="1E669BBB" w14:textId="73AADC1A">
      <w:pPr>
        <w:pStyle w:val="ListParagraph"/>
        <w:numPr>
          <w:ilvl w:val="0"/>
          <w:numId w:val="21"/>
        </w:numPr>
        <w:rPr>
          <w:b/>
          <w:bCs/>
        </w:rPr>
      </w:pPr>
      <w:r w:rsidRPr="00B33CB7">
        <w:rPr>
          <w:b/>
          <w:bCs/>
        </w:rPr>
        <w:t xml:space="preserve">Multiple Use of Funds </w:t>
      </w:r>
      <w:r w:rsidR="003335B0">
        <w:rPr>
          <w:b/>
          <w:bCs/>
        </w:rPr>
        <w:t>Categories</w:t>
      </w:r>
    </w:p>
    <w:p w:rsidR="00E56106" w:rsidP="00E56106" w14:paraId="61711A64" w14:textId="2FE63399">
      <w:pPr>
        <w:pStyle w:val="ListParagraph"/>
      </w:pPr>
      <w:r>
        <w:t>If a $</w:t>
      </w:r>
      <w:r w:rsidR="003335B0">
        <w:t>20</w:t>
      </w:r>
      <w:r>
        <w:t xml:space="preserve"> million </w:t>
      </w:r>
      <w:r w:rsidR="009D062A">
        <w:t xml:space="preserve">obligation </w:t>
      </w:r>
      <w:r>
        <w:t xml:space="preserve">was made using the first budget period’s award to one </w:t>
      </w:r>
      <w:r w:rsidR="00964DB4">
        <w:t>entity</w:t>
      </w:r>
      <w:r>
        <w:t xml:space="preserve"> (Health System </w:t>
      </w:r>
      <w:r w:rsidR="003335B0">
        <w:t>XXXX</w:t>
      </w:r>
      <w:r>
        <w:t xml:space="preserve">) for Initiative #1 and applies to </w:t>
      </w:r>
      <w:r w:rsidR="003335B0">
        <w:t xml:space="preserve">two </w:t>
      </w:r>
      <w:r>
        <w:t>use of funds categories (</w:t>
      </w:r>
      <w:r w:rsidR="003335B0">
        <w:t>Provider Payments and Behavioral Health</w:t>
      </w:r>
      <w:r>
        <w:t xml:space="preserve">), then the </w:t>
      </w:r>
      <w:r w:rsidR="004E3719">
        <w:t xml:space="preserve">obligation </w:t>
      </w:r>
      <w:r>
        <w:t xml:space="preserve">should be split into </w:t>
      </w:r>
      <w:r w:rsidR="003335B0">
        <w:t xml:space="preserve">two </w:t>
      </w:r>
      <w:r>
        <w:t xml:space="preserve">lines according to how much money </w:t>
      </w:r>
      <w:r w:rsidR="004E3719">
        <w:t>is budgeted to be spent on activities relating to</w:t>
      </w:r>
      <w:r>
        <w:t xml:space="preserve"> each use of funds category.</w:t>
      </w:r>
      <w:r>
        <w:rPr>
          <w:rStyle w:val="FootnoteReference"/>
        </w:rPr>
        <w:footnoteReference w:id="3"/>
      </w:r>
      <w:r>
        <w:t xml:space="preserve"> </w:t>
      </w:r>
      <w:r w:rsidR="004E3719">
        <w:t>If State XY works with Health System XXXX to determine that $16 million will go towards Provider Payments with the remainder budgeted for Behavioral Health,</w:t>
      </w:r>
      <w:r w:rsidR="004C7333">
        <w:t xml:space="preserve"> </w:t>
      </w:r>
      <w:r>
        <w:t xml:space="preserve">then the </w:t>
      </w:r>
      <w:r w:rsidR="003335B0">
        <w:t xml:space="preserve">two </w:t>
      </w:r>
      <w:r>
        <w:t>lines would be as follows:</w:t>
      </w:r>
    </w:p>
    <w:p w:rsidR="004C7333" w:rsidP="00572C0D" w14:paraId="363F7322" w14:textId="21E08126">
      <w:pPr>
        <w:pStyle w:val="Caption"/>
      </w:pPr>
      <w:bookmarkStart w:id="53" w:name="_Toc232171102"/>
      <w:r>
        <w:t xml:space="preserve">Figure </w:t>
      </w:r>
      <w:r>
        <w:fldChar w:fldCharType="begin"/>
      </w:r>
      <w:r>
        <w:instrText xml:space="preserve"> SEQ Figure \* ARABIC </w:instrText>
      </w:r>
      <w:r>
        <w:fldChar w:fldCharType="separate"/>
      </w:r>
      <w:r w:rsidR="00826A05">
        <w:rPr>
          <w:noProof/>
        </w:rPr>
        <w:t>6</w:t>
      </w:r>
      <w:r w:rsidR="00826A05">
        <w:rPr>
          <w:noProof/>
        </w:rPr>
        <w:fldChar w:fldCharType="end"/>
      </w:r>
      <w:r>
        <w:t xml:space="preserve">: </w:t>
      </w:r>
      <w:r w:rsidRPr="00145C3B">
        <w:t>Multiple Use of Funds Categories Example</w:t>
      </w:r>
      <w:bookmarkEnd w:id="53"/>
    </w:p>
    <w:p w:rsidR="003335B0" w:rsidRPr="00FF0CC4" w:rsidP="00E56106" w14:paraId="6C0EF5E1" w14:textId="60BE116B">
      <w:pPr>
        <w:pStyle w:val="ListParagraph"/>
        <w:ind w:left="0"/>
      </w:pPr>
      <w:r w:rsidRPr="003D121D">
        <w:rPr>
          <w:noProof/>
        </w:rPr>
        <w:drawing>
          <wp:inline distT="0" distB="0" distL="0" distR="0">
            <wp:extent cx="5943600" cy="756920"/>
            <wp:effectExtent l="0" t="0" r="0" b="5080"/>
            <wp:docPr id="1997180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80217" name=""/>
                    <pic:cNvPicPr/>
                  </pic:nvPicPr>
                  <pic:blipFill>
                    <a:blip xmlns:r="http://schemas.openxmlformats.org/officeDocument/2006/relationships" r:embed="rId18"/>
                    <a:stretch>
                      <a:fillRect/>
                    </a:stretch>
                  </pic:blipFill>
                  <pic:spPr>
                    <a:xfrm>
                      <a:off x="0" y="0"/>
                      <a:ext cx="5943600" cy="756920"/>
                    </a:xfrm>
                    <a:prstGeom prst="rect">
                      <a:avLst/>
                    </a:prstGeom>
                  </pic:spPr>
                </pic:pic>
              </a:graphicData>
            </a:graphic>
          </wp:inline>
        </w:drawing>
      </w:r>
    </w:p>
    <w:p w:rsidR="00E56106" w:rsidP="003569B8" w14:paraId="7AA0F71C" w14:textId="77777777">
      <w:pPr>
        <w:pStyle w:val="ListParagraph"/>
        <w:ind w:left="0"/>
      </w:pPr>
    </w:p>
    <w:p w:rsidR="00E56106" w:rsidRPr="00B7038E" w:rsidP="00FA727B" w14:paraId="0C34E835" w14:textId="46E26635">
      <w:pPr>
        <w:pStyle w:val="ListParagraph"/>
        <w:numPr>
          <w:ilvl w:val="0"/>
          <w:numId w:val="21"/>
        </w:numPr>
        <w:rPr>
          <w:b/>
          <w:bCs/>
        </w:rPr>
      </w:pPr>
      <w:r w:rsidRPr="00B7038E">
        <w:rPr>
          <w:b/>
          <w:bCs/>
        </w:rPr>
        <w:t>Multiple Initiatives</w:t>
      </w:r>
      <w:r w:rsidR="003335B0">
        <w:rPr>
          <w:b/>
          <w:bCs/>
        </w:rPr>
        <w:t xml:space="preserve"> and Use of Funds Categories</w:t>
      </w:r>
    </w:p>
    <w:p w:rsidR="00647F25" w:rsidP="00EA3F0D" w14:paraId="4622131C" w14:textId="4FC9F79B">
      <w:pPr>
        <w:pStyle w:val="ListParagraph"/>
        <w:rPr>
          <w:noProof/>
        </w:rPr>
      </w:pPr>
      <w:r>
        <w:t>If a $1</w:t>
      </w:r>
      <w:r w:rsidR="003335B0">
        <w:t>0</w:t>
      </w:r>
      <w:r>
        <w:t xml:space="preserve"> million </w:t>
      </w:r>
      <w:r w:rsidR="004E3719">
        <w:t>obligation</w:t>
      </w:r>
      <w:r>
        <w:t xml:space="preserve"> was made using the first budget period’s award </w:t>
      </w:r>
      <w:r w:rsidR="004B14D4">
        <w:t>to XY Workforce Development Board that is to be split between</w:t>
      </w:r>
      <w:r>
        <w:t xml:space="preserve"> two initiatives</w:t>
      </w:r>
      <w:r w:rsidR="004B14D4">
        <w:t xml:space="preserve"> </w:t>
      </w:r>
      <w:r>
        <w:t xml:space="preserve">and </w:t>
      </w:r>
      <w:r w:rsidR="004B14D4">
        <w:t xml:space="preserve">three </w:t>
      </w:r>
      <w:r>
        <w:t>use of funds categories (</w:t>
      </w:r>
      <w:r w:rsidR="004B14D4">
        <w:t>Training and Technical Assistance, Workforce, and Innovative Care</w:t>
      </w:r>
      <w:r>
        <w:t xml:space="preserve">), then the </w:t>
      </w:r>
      <w:r w:rsidR="004E3719">
        <w:t xml:space="preserve">obligation </w:t>
      </w:r>
      <w:r>
        <w:t xml:space="preserve">should be split into </w:t>
      </w:r>
      <w:r w:rsidR="004B14D4">
        <w:t xml:space="preserve">six </w:t>
      </w:r>
      <w:r>
        <w:t xml:space="preserve">lines according to how much money </w:t>
      </w:r>
      <w:r w:rsidR="004B14D4">
        <w:t xml:space="preserve">is </w:t>
      </w:r>
      <w:r w:rsidR="004E3719">
        <w:t xml:space="preserve">budgeted </w:t>
      </w:r>
      <w:r w:rsidR="004B14D4">
        <w:t>for</w:t>
      </w:r>
      <w:r>
        <w:t xml:space="preserve"> each unique combination of initiative number and use of funds category. </w:t>
      </w:r>
      <w:r w:rsidR="00200F3D">
        <w:t xml:space="preserve">Here the State determines that (1) 60% of the funds are attributable to the Workforce </w:t>
      </w:r>
      <w:r w:rsidR="002C3B55">
        <w:t xml:space="preserve">use of funds </w:t>
      </w:r>
      <w:r w:rsidR="005B50C9">
        <w:t xml:space="preserve">category </w:t>
      </w:r>
      <w:r w:rsidR="00200F3D">
        <w:t xml:space="preserve">and the remaining 40% </w:t>
      </w:r>
      <w:r w:rsidR="005B50C9">
        <w:t>is</w:t>
      </w:r>
      <w:r w:rsidR="00200F3D">
        <w:t xml:space="preserve"> evenly divided between Innovative Care and Training and Technical Assistance, and (2) that the funds should be evenly divided between initiatives #1 and #</w:t>
      </w:r>
      <w:r w:rsidR="005B50C9">
        <w:t>3</w:t>
      </w:r>
      <w:r w:rsidR="00200F3D">
        <w:t>, so the six</w:t>
      </w:r>
      <w:r>
        <w:t xml:space="preserve"> lines could look as follows:</w:t>
      </w:r>
    </w:p>
    <w:p w:rsidR="004C7333" w:rsidP="00572C0D" w14:paraId="50234A25" w14:textId="14B7849D">
      <w:pPr>
        <w:pStyle w:val="Caption"/>
      </w:pPr>
      <w:bookmarkStart w:id="54" w:name="_Toc232171103"/>
      <w:r>
        <w:t xml:space="preserve">Figure </w:t>
      </w:r>
      <w:r>
        <w:fldChar w:fldCharType="begin"/>
      </w:r>
      <w:r>
        <w:instrText xml:space="preserve"> SEQ Figure \* ARABIC </w:instrText>
      </w:r>
      <w:r>
        <w:fldChar w:fldCharType="separate"/>
      </w:r>
      <w:r w:rsidR="00826A05">
        <w:rPr>
          <w:noProof/>
        </w:rPr>
        <w:t>7</w:t>
      </w:r>
      <w:r w:rsidR="00826A05">
        <w:rPr>
          <w:noProof/>
        </w:rPr>
        <w:fldChar w:fldCharType="end"/>
      </w:r>
      <w:r>
        <w:t xml:space="preserve">: </w:t>
      </w:r>
      <w:r w:rsidRPr="00627C4A">
        <w:t>Multiple Initiatives and Use of Funds Categories Example</w:t>
      </w:r>
      <w:bookmarkEnd w:id="54"/>
    </w:p>
    <w:p w:rsidR="00200F3D" w:rsidP="00E56106" w14:paraId="66CB9F1A" w14:textId="3508EA25">
      <w:pPr>
        <w:pStyle w:val="ListParagraph"/>
        <w:ind w:left="0"/>
      </w:pPr>
      <w:r w:rsidRPr="003D121D">
        <w:rPr>
          <w:noProof/>
        </w:rPr>
        <w:drawing>
          <wp:inline distT="0" distB="0" distL="0" distR="0">
            <wp:extent cx="5943600" cy="1593215"/>
            <wp:effectExtent l="0" t="0" r="0" b="6985"/>
            <wp:docPr id="419386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386538" name=""/>
                    <pic:cNvPicPr/>
                  </pic:nvPicPr>
                  <pic:blipFill>
                    <a:blip xmlns:r="http://schemas.openxmlformats.org/officeDocument/2006/relationships" r:embed="rId19"/>
                    <a:stretch>
                      <a:fillRect/>
                    </a:stretch>
                  </pic:blipFill>
                  <pic:spPr>
                    <a:xfrm>
                      <a:off x="0" y="0"/>
                      <a:ext cx="5943600" cy="1593215"/>
                    </a:xfrm>
                    <a:prstGeom prst="rect">
                      <a:avLst/>
                    </a:prstGeom>
                  </pic:spPr>
                </pic:pic>
              </a:graphicData>
            </a:graphic>
          </wp:inline>
        </w:drawing>
      </w:r>
    </w:p>
    <w:p w:rsidR="00E56106" w:rsidP="00E56106" w14:paraId="499FDD13" w14:textId="320B524D">
      <w:r w:rsidRPr="00EA3F0D">
        <w:rPr>
          <w:b/>
          <w:bCs/>
        </w:rPr>
        <w:t xml:space="preserve">For </w:t>
      </w:r>
      <w:r w:rsidRPr="00EA3F0D" w:rsidR="00200F3D">
        <w:rPr>
          <w:b/>
          <w:bCs/>
        </w:rPr>
        <w:t>each</w:t>
      </w:r>
      <w:r w:rsidRPr="00EA3F0D">
        <w:rPr>
          <w:b/>
          <w:bCs/>
        </w:rPr>
        <w:t xml:space="preserve"> budget period, the </w:t>
      </w:r>
      <w:r w:rsidR="004E3719">
        <w:rPr>
          <w:b/>
          <w:bCs/>
        </w:rPr>
        <w:t>obligation</w:t>
      </w:r>
      <w:r w:rsidRPr="00EA3F0D" w:rsidR="004E3719">
        <w:rPr>
          <w:b/>
          <w:bCs/>
        </w:rPr>
        <w:t xml:space="preserve"> </w:t>
      </w:r>
      <w:r w:rsidRPr="00EA3F0D">
        <w:rPr>
          <w:b/>
          <w:bCs/>
        </w:rPr>
        <w:t>should always be split into as many lines as required to cover the unique combinations of initiative number</w:t>
      </w:r>
      <w:r w:rsidRPr="00EA3F0D" w:rsidR="00200F3D">
        <w:rPr>
          <w:b/>
          <w:bCs/>
        </w:rPr>
        <w:t xml:space="preserve"> and</w:t>
      </w:r>
      <w:r w:rsidRPr="00EA3F0D">
        <w:rPr>
          <w:b/>
          <w:bCs/>
        </w:rPr>
        <w:t xml:space="preserve"> use of funds for </w:t>
      </w:r>
      <w:r w:rsidRPr="00EA3F0D" w:rsidR="00200F3D">
        <w:rPr>
          <w:b/>
          <w:bCs/>
        </w:rPr>
        <w:t xml:space="preserve">each </w:t>
      </w:r>
      <w:r w:rsidR="004533C1">
        <w:rPr>
          <w:b/>
          <w:bCs/>
        </w:rPr>
        <w:t>first-tier entity</w:t>
      </w:r>
      <w:r w:rsidRPr="00EA3F0D">
        <w:rPr>
          <w:b/>
          <w:bCs/>
        </w:rPr>
        <w:t>.</w:t>
      </w:r>
      <w:r>
        <w:t xml:space="preserve"> </w:t>
      </w:r>
      <w:r w:rsidR="005B50C9">
        <w:t>If a State has any doubt, it is better to split a</w:t>
      </w:r>
      <w:r w:rsidR="004E3719">
        <w:t xml:space="preserve">n obligation </w:t>
      </w:r>
      <w:r w:rsidR="005B50C9">
        <w:t>into more specific line items.</w:t>
      </w:r>
    </w:p>
    <w:p w:rsidR="00E56106" w:rsidP="00E56106" w14:paraId="14F0F1DB" w14:textId="77612B09">
      <w:r>
        <w:t xml:space="preserve">For future </w:t>
      </w:r>
      <w:r w:rsidR="005B50C9">
        <w:t>reports in which funds from multiple budget periods are available</w:t>
      </w:r>
      <w:r>
        <w:t xml:space="preserve">, the budget period variable must also be a unique variable. Therefore, a unique combination of the </w:t>
      </w:r>
      <w:r w:rsidR="00200F3D">
        <w:t xml:space="preserve">four </w:t>
      </w:r>
      <w:r>
        <w:t>variables</w:t>
      </w:r>
      <w:r w:rsidR="00200F3D">
        <w:t xml:space="preserve"> of</w:t>
      </w:r>
      <w:r w:rsidR="004E3719">
        <w:t xml:space="preserve"> </w:t>
      </w:r>
      <w:r w:rsidR="004533C1">
        <w:t>first-tier entity</w:t>
      </w:r>
      <w:r w:rsidR="004E3719">
        <w:t>,</w:t>
      </w:r>
      <w:r>
        <w:t xml:space="preserve"> initiative number, budget period, </w:t>
      </w:r>
      <w:r w:rsidR="004E3719">
        <w:t xml:space="preserve">and </w:t>
      </w:r>
      <w:r>
        <w:t xml:space="preserve">use of funds category is required for each line item. Importantly, </w:t>
      </w:r>
      <w:r w:rsidRPr="00EA3F0D">
        <w:rPr>
          <w:b/>
          <w:bCs/>
        </w:rPr>
        <w:t>the budget period variable</w:t>
      </w:r>
      <w:r w:rsidR="004E3719">
        <w:rPr>
          <w:b/>
          <w:bCs/>
        </w:rPr>
        <w:t xml:space="preserve"> indicates</w:t>
      </w:r>
      <w:r w:rsidRPr="00EA3F0D">
        <w:rPr>
          <w:b/>
          <w:bCs/>
        </w:rPr>
        <w:t xml:space="preserve"> </w:t>
      </w:r>
      <w:r w:rsidR="004E3719">
        <w:rPr>
          <w:b/>
          <w:bCs/>
        </w:rPr>
        <w:t>the</w:t>
      </w:r>
      <w:r w:rsidRPr="00EA3F0D">
        <w:rPr>
          <w:b/>
          <w:bCs/>
        </w:rPr>
        <w:t xml:space="preserve"> budget period award </w:t>
      </w:r>
      <w:r w:rsidR="004E3719">
        <w:rPr>
          <w:b/>
          <w:bCs/>
        </w:rPr>
        <w:t>from which funds that have been or will be spent to fulfill an obligation are drawn</w:t>
      </w:r>
      <w:r w:rsidRPr="00EA3F0D" w:rsidR="000000FE">
        <w:rPr>
          <w:b/>
          <w:bCs/>
        </w:rPr>
        <w:t>, not the date the payment was made</w:t>
      </w:r>
      <w:r>
        <w:t xml:space="preserve">. For example, a payment made </w:t>
      </w:r>
      <w:r w:rsidR="004E3719">
        <w:t xml:space="preserve">to fulfill an obligation </w:t>
      </w:r>
      <w:r>
        <w:t xml:space="preserve">during the second budget period timeframe </w:t>
      </w:r>
      <w:r w:rsidR="0089130A">
        <w:t xml:space="preserve">could have been budgeted as part of </w:t>
      </w:r>
      <w:r>
        <w:t>the first budget period award and</w:t>
      </w:r>
      <w:r w:rsidR="0089130A">
        <w:t xml:space="preserve"> therefore the obligation</w:t>
      </w:r>
      <w:r>
        <w:t xml:space="preserve"> should be marked as budget period </w:t>
      </w:r>
      <w:r w:rsidR="000000FE">
        <w:t>one</w:t>
      </w:r>
      <w:r>
        <w:t xml:space="preserve"> </w:t>
      </w:r>
      <w:r w:rsidR="0089130A">
        <w:t>on the Use of Funds tab</w:t>
      </w:r>
      <w:r>
        <w:t>.</w:t>
      </w:r>
      <w:r w:rsidR="00E635C2">
        <w:t xml:space="preserve"> </w:t>
      </w:r>
      <w:r>
        <w:t xml:space="preserve">Additionally, </w:t>
      </w:r>
      <w:r w:rsidR="004E3719">
        <w:t>an obligation</w:t>
      </w:r>
      <w:r>
        <w:t xml:space="preserve"> may include funds from multiple budget period awards and then should be split into multiple line items (see the example below).</w:t>
      </w:r>
    </w:p>
    <w:p w:rsidR="00E56106" w:rsidP="00FA727B" w14:paraId="7A7B0AC3" w14:textId="77777777">
      <w:pPr>
        <w:pStyle w:val="ListParagraph"/>
        <w:numPr>
          <w:ilvl w:val="0"/>
          <w:numId w:val="21"/>
        </w:numPr>
        <w:rPr>
          <w:b/>
          <w:bCs/>
        </w:rPr>
      </w:pPr>
      <w:r>
        <w:rPr>
          <w:b/>
          <w:bCs/>
        </w:rPr>
        <w:t xml:space="preserve">Multiple </w:t>
      </w:r>
      <w:r w:rsidRPr="00E21E1D">
        <w:rPr>
          <w:b/>
          <w:bCs/>
        </w:rPr>
        <w:t>Budget Period</w:t>
      </w:r>
      <w:r>
        <w:rPr>
          <w:b/>
          <w:bCs/>
        </w:rPr>
        <w:t>s</w:t>
      </w:r>
    </w:p>
    <w:p w:rsidR="00647F25" w:rsidP="00EB54B0" w14:paraId="5FCE3E3F" w14:textId="65BCFB04">
      <w:pPr>
        <w:pStyle w:val="ListParagraph"/>
      </w:pPr>
      <w:r>
        <w:t>In budget period two, i</w:t>
      </w:r>
      <w:r w:rsidR="00E56106">
        <w:t>f a $</w:t>
      </w:r>
      <w:r>
        <w:t xml:space="preserve">6 </w:t>
      </w:r>
      <w:r w:rsidR="00E56106">
        <w:t xml:space="preserve">million </w:t>
      </w:r>
      <w:r>
        <w:t xml:space="preserve">obligation with one </w:t>
      </w:r>
      <w:r w:rsidR="00964DB4">
        <w:t>entity</w:t>
      </w:r>
      <w:r>
        <w:t xml:space="preserve"> (XYZ Agency) </w:t>
      </w:r>
      <w:r w:rsidR="00E56106">
        <w:t>for Initiative #</w:t>
      </w:r>
      <w:r w:rsidR="00BC5431">
        <w:t>3</w:t>
      </w:r>
      <w:r>
        <w:t xml:space="preserve"> is budgeted to be drawn equally from State XY’s budget period one </w:t>
      </w:r>
      <w:r>
        <w:t>awards</w:t>
      </w:r>
      <w:r>
        <w:t xml:space="preserve"> and </w:t>
      </w:r>
      <w:r w:rsidR="00E56106">
        <w:t xml:space="preserve">only one use of funds category applies (IT Advances), then the </w:t>
      </w:r>
      <w:r w:rsidR="0089130A">
        <w:t xml:space="preserve">obligation </w:t>
      </w:r>
      <w:r w:rsidR="00E56106">
        <w:t>should be split into two lines as follows:</w:t>
      </w:r>
    </w:p>
    <w:p w:rsidR="004C7333" w:rsidP="00572C0D" w14:paraId="0BCF545A" w14:textId="4EAD7416">
      <w:pPr>
        <w:pStyle w:val="Caption"/>
      </w:pPr>
      <w:bookmarkStart w:id="55" w:name="_Toc232171104"/>
      <w:r>
        <w:t xml:space="preserve">Figure </w:t>
      </w:r>
      <w:r>
        <w:fldChar w:fldCharType="begin"/>
      </w:r>
      <w:r>
        <w:instrText xml:space="preserve"> SEQ Figure \* ARABIC </w:instrText>
      </w:r>
      <w:r>
        <w:fldChar w:fldCharType="separate"/>
      </w:r>
      <w:r w:rsidR="00826A05">
        <w:rPr>
          <w:noProof/>
        </w:rPr>
        <w:t>8</w:t>
      </w:r>
      <w:r w:rsidR="00826A05">
        <w:rPr>
          <w:noProof/>
        </w:rPr>
        <w:fldChar w:fldCharType="end"/>
      </w:r>
      <w:r>
        <w:t xml:space="preserve">: </w:t>
      </w:r>
      <w:r w:rsidRPr="00E075A0">
        <w:t>Multiple Budget Periods Example</w:t>
      </w:r>
      <w:bookmarkEnd w:id="55"/>
    </w:p>
    <w:p w:rsidR="00E56106" w:rsidP="003569B8" w14:paraId="35CF3B9F" w14:textId="1F48E909">
      <w:r w:rsidRPr="003D121D">
        <w:rPr>
          <w:noProof/>
        </w:rPr>
        <w:drawing>
          <wp:inline distT="0" distB="0" distL="0" distR="0">
            <wp:extent cx="5943600" cy="755650"/>
            <wp:effectExtent l="0" t="0" r="0" b="6350"/>
            <wp:docPr id="5722724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272415" name=""/>
                    <pic:cNvPicPr/>
                  </pic:nvPicPr>
                  <pic:blipFill>
                    <a:blip xmlns:r="http://schemas.openxmlformats.org/officeDocument/2006/relationships" r:embed="rId20"/>
                    <a:stretch>
                      <a:fillRect/>
                    </a:stretch>
                  </pic:blipFill>
                  <pic:spPr>
                    <a:xfrm>
                      <a:off x="0" y="0"/>
                      <a:ext cx="5943600" cy="755650"/>
                    </a:xfrm>
                    <a:prstGeom prst="rect">
                      <a:avLst/>
                    </a:prstGeom>
                  </pic:spPr>
                </pic:pic>
              </a:graphicData>
            </a:graphic>
          </wp:inline>
        </w:drawing>
      </w:r>
    </w:p>
    <w:p w:rsidR="00E56106" w:rsidRPr="00E022F0" w:rsidP="00E56106" w14:paraId="4235399D" w14:textId="5F7BF7F2">
      <w:pPr>
        <w:rPr>
          <w:u w:val="single"/>
        </w:rPr>
      </w:pPr>
      <w:r>
        <w:rPr>
          <w:u w:val="single"/>
        </w:rPr>
        <w:t>Additional Example</w:t>
      </w:r>
      <w:r w:rsidR="00CF63DC">
        <w:rPr>
          <w:u w:val="single"/>
        </w:rPr>
        <w:t>s</w:t>
      </w:r>
      <w:r w:rsidRPr="00A6265B">
        <w:rPr>
          <w:u w:val="single"/>
        </w:rPr>
        <w:t>:</w:t>
      </w:r>
    </w:p>
    <w:p w:rsidR="00E56106" w:rsidP="00E56106" w14:paraId="2D8F2C83" w14:textId="6A3EB771">
      <w:r>
        <w:t>There is an “N/A (Program Administration Expense)”</w:t>
      </w:r>
      <w:r w:rsidR="005F63A5">
        <w:t xml:space="preserve"> </w:t>
      </w:r>
      <w:r>
        <w:t xml:space="preserve">option within the use of funds dropdown. This option may be selected if the State determines no use of funds categories apply to the </w:t>
      </w:r>
      <w:r w:rsidR="0089130A">
        <w:t xml:space="preserve">obligation </w:t>
      </w:r>
      <w:r>
        <w:t>because it is a</w:t>
      </w:r>
      <w:r w:rsidR="0089130A">
        <w:t xml:space="preserve"> purely</w:t>
      </w:r>
      <w:r>
        <w:t xml:space="preserve"> administrative expense. </w:t>
      </w:r>
      <w:r w:rsidR="00BC5431">
        <w:t>If this use of funds category is selected</w:t>
      </w:r>
      <w:r>
        <w:t xml:space="preserve"> for the line item, the</w:t>
      </w:r>
      <w:r w:rsidR="0089130A">
        <w:t>n the Obligation Amount should also be entered in the</w:t>
      </w:r>
      <w:r>
        <w:t xml:space="preserve"> Administrative Costs program-specific limitation field </w:t>
      </w:r>
      <w:r w:rsidR="00CF63DC">
        <w:t>(see the Program-Specific Limitations section of this document for more details)</w:t>
      </w:r>
      <w:r>
        <w:t>.</w:t>
      </w:r>
    </w:p>
    <w:p w:rsidR="00E56106" w:rsidP="00FA727B" w14:paraId="11D5ADE2" w14:textId="5F2AFA8F">
      <w:pPr>
        <w:pStyle w:val="ListParagraph"/>
        <w:numPr>
          <w:ilvl w:val="0"/>
          <w:numId w:val="21"/>
        </w:numPr>
        <w:rPr>
          <w:b/>
          <w:bCs/>
        </w:rPr>
      </w:pPr>
      <w:r w:rsidRPr="00D05E95">
        <w:rPr>
          <w:b/>
          <w:bCs/>
        </w:rPr>
        <w:t xml:space="preserve"> </w:t>
      </w:r>
      <w:r>
        <w:rPr>
          <w:b/>
          <w:bCs/>
        </w:rPr>
        <w:t>“N/A (Program Administration Expense)” Use of Funds</w:t>
      </w:r>
    </w:p>
    <w:p w:rsidR="004C7333" w:rsidP="00EA3F0D" w14:paraId="773EB14F" w14:textId="133A9337">
      <w:pPr>
        <w:pStyle w:val="ListParagraph"/>
      </w:pPr>
      <w:r>
        <w:t>If a $</w:t>
      </w:r>
      <w:r w:rsidR="00CF63DC">
        <w:t xml:space="preserve">10 </w:t>
      </w:r>
      <w:r>
        <w:t xml:space="preserve">million </w:t>
      </w:r>
      <w:r w:rsidR="0089130A">
        <w:t xml:space="preserve">obligation </w:t>
      </w:r>
      <w:r>
        <w:t xml:space="preserve">was </w:t>
      </w:r>
      <w:r w:rsidR="0089130A">
        <w:t xml:space="preserve">made </w:t>
      </w:r>
      <w:r>
        <w:t xml:space="preserve">from the first budget period’s award to one </w:t>
      </w:r>
      <w:r w:rsidR="00964DB4">
        <w:t>entity</w:t>
      </w:r>
      <w:r>
        <w:t xml:space="preserve"> (</w:t>
      </w:r>
      <w:r w:rsidR="00CF63DC">
        <w:t>AAA Contractor</w:t>
      </w:r>
      <w:r>
        <w:t xml:space="preserve">) for administrative expenses </w:t>
      </w:r>
      <w:r w:rsidR="00CF63DC">
        <w:t>to support Initiatives #1, #2, #3, and #4</w:t>
      </w:r>
      <w:r w:rsidR="0089130A">
        <w:t>,</w:t>
      </w:r>
      <w:r>
        <w:t xml:space="preserve"> no other use of funds categories appl</w:t>
      </w:r>
      <w:r w:rsidR="0089130A">
        <w:t>ies,</w:t>
      </w:r>
      <w:r w:rsidR="00CF63DC">
        <w:t xml:space="preserve"> and the State determines</w:t>
      </w:r>
      <w:r w:rsidR="009946FA">
        <w:t xml:space="preserve"> that Initiative #1 </w:t>
      </w:r>
      <w:r w:rsidR="0089130A">
        <w:t xml:space="preserve">will require </w:t>
      </w:r>
      <w:r w:rsidR="00BD1175">
        <w:t>twice as much administrative support as each of the other initiatives</w:t>
      </w:r>
      <w:r>
        <w:t xml:space="preserve">, then the </w:t>
      </w:r>
      <w:r w:rsidR="0089130A">
        <w:t xml:space="preserve">obligation </w:t>
      </w:r>
      <w:r w:rsidR="006B3008">
        <w:t xml:space="preserve">could </w:t>
      </w:r>
      <w:r>
        <w:t xml:space="preserve">be written </w:t>
      </w:r>
      <w:r w:rsidR="00CF63DC">
        <w:t>as follows:</w:t>
      </w:r>
    </w:p>
    <w:p w:rsidR="004C7333" w:rsidP="00572C0D" w14:paraId="3B25087A" w14:textId="18EEFC63">
      <w:pPr>
        <w:pStyle w:val="Caption"/>
      </w:pPr>
      <w:bookmarkStart w:id="56" w:name="_Toc232171105"/>
      <w:r>
        <w:t xml:space="preserve">Figure </w:t>
      </w:r>
      <w:r>
        <w:fldChar w:fldCharType="begin"/>
      </w:r>
      <w:r>
        <w:instrText xml:space="preserve"> SEQ Figure \* ARABIC </w:instrText>
      </w:r>
      <w:r>
        <w:fldChar w:fldCharType="separate"/>
      </w:r>
      <w:r w:rsidR="00826A05">
        <w:rPr>
          <w:noProof/>
        </w:rPr>
        <w:t>9</w:t>
      </w:r>
      <w:r w:rsidR="00826A05">
        <w:rPr>
          <w:noProof/>
        </w:rPr>
        <w:fldChar w:fldCharType="end"/>
      </w:r>
      <w:r>
        <w:t xml:space="preserve">: </w:t>
      </w:r>
      <w:r w:rsidRPr="00AE1CCC">
        <w:t>“N/A (Program Administration Expense)” Use of Funds Example</w:t>
      </w:r>
      <w:bookmarkEnd w:id="56"/>
    </w:p>
    <w:p w:rsidR="00CF63DC" w:rsidP="00CF63DC" w14:paraId="64137284" w14:textId="13C79DE0">
      <w:pPr>
        <w:pStyle w:val="ListParagraph"/>
        <w:ind w:left="0"/>
      </w:pPr>
      <w:r w:rsidRPr="003D121D">
        <w:rPr>
          <w:noProof/>
        </w:rPr>
        <w:drawing>
          <wp:inline distT="0" distB="0" distL="0" distR="0">
            <wp:extent cx="5943600" cy="1060450"/>
            <wp:effectExtent l="0" t="0" r="0" b="6350"/>
            <wp:docPr id="15640411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041129" name=""/>
                    <pic:cNvPicPr/>
                  </pic:nvPicPr>
                  <pic:blipFill>
                    <a:blip xmlns:r="http://schemas.openxmlformats.org/officeDocument/2006/relationships" r:embed="rId21"/>
                    <a:stretch>
                      <a:fillRect/>
                    </a:stretch>
                  </pic:blipFill>
                  <pic:spPr>
                    <a:xfrm>
                      <a:off x="0" y="0"/>
                      <a:ext cx="5943600" cy="1060450"/>
                    </a:xfrm>
                    <a:prstGeom prst="rect">
                      <a:avLst/>
                    </a:prstGeom>
                  </pic:spPr>
                </pic:pic>
              </a:graphicData>
            </a:graphic>
          </wp:inline>
        </w:drawing>
      </w:r>
    </w:p>
    <w:p w:rsidR="00CF63DC" w:rsidP="00CF63DC" w14:paraId="68C2608D" w14:textId="16B8472F">
      <w:r>
        <w:t xml:space="preserve">Additionally, there is an “All” option within the initiative number dropdown. This “All” initiatives option may be selected if </w:t>
      </w:r>
      <w:r w:rsidR="0089130A">
        <w:t>an obligation</w:t>
      </w:r>
      <w:r>
        <w:t xml:space="preserve"> (or part of a split </w:t>
      </w:r>
      <w:r w:rsidR="0089130A">
        <w:t>obligation</w:t>
      </w:r>
      <w:r>
        <w:t xml:space="preserve">) applies to </w:t>
      </w:r>
      <w:r>
        <w:t>all of</w:t>
      </w:r>
      <w:r>
        <w:t xml:space="preserve"> the State’s initiatives. </w:t>
      </w:r>
      <w:r w:rsidR="006B3008">
        <w:t>Since State XY only has four initiatives, if the State instead did not wish to define a precise distribution of funds across the initiatives</w:t>
      </w:r>
      <w:r w:rsidR="0089130A">
        <w:t xml:space="preserve"> for the AAA Contractor example above</w:t>
      </w:r>
      <w:r w:rsidR="006B3008">
        <w:t xml:space="preserve">, the </w:t>
      </w:r>
      <w:r w:rsidR="0089130A">
        <w:t xml:space="preserve">obligation </w:t>
      </w:r>
      <w:r w:rsidR="006B3008">
        <w:t>could be written in one line as follows:</w:t>
      </w:r>
    </w:p>
    <w:p w:rsidR="004C7333" w:rsidP="00572C0D" w14:paraId="4E326810" w14:textId="386FC30C">
      <w:pPr>
        <w:pStyle w:val="Caption"/>
      </w:pPr>
      <w:bookmarkStart w:id="57" w:name="_Toc232171106"/>
      <w:r>
        <w:t xml:space="preserve">Figure </w:t>
      </w:r>
      <w:r>
        <w:fldChar w:fldCharType="begin"/>
      </w:r>
      <w:r>
        <w:instrText xml:space="preserve"> SEQ Figure \* ARABIC </w:instrText>
      </w:r>
      <w:r>
        <w:fldChar w:fldCharType="separate"/>
      </w:r>
      <w:r w:rsidR="00826A05">
        <w:rPr>
          <w:noProof/>
        </w:rPr>
        <w:t>10</w:t>
      </w:r>
      <w:r w:rsidR="00826A05">
        <w:rPr>
          <w:noProof/>
        </w:rPr>
        <w:fldChar w:fldCharType="end"/>
      </w:r>
      <w:r>
        <w:t xml:space="preserve">: </w:t>
      </w:r>
      <w:r w:rsidR="00E6626B">
        <w:t>Initiative Number</w:t>
      </w:r>
      <w:r w:rsidRPr="00E54878">
        <w:t xml:space="preserve"> “All” Option Example</w:t>
      </w:r>
      <w:bookmarkEnd w:id="57"/>
    </w:p>
    <w:p w:rsidR="006B3008" w:rsidP="00CF63DC" w14:paraId="1469DDF2" w14:textId="636C8DB8">
      <w:r w:rsidRPr="003D121D">
        <w:rPr>
          <w:noProof/>
        </w:rPr>
        <w:drawing>
          <wp:inline distT="0" distB="0" distL="0" distR="0">
            <wp:extent cx="5943600" cy="492760"/>
            <wp:effectExtent l="0" t="0" r="0" b="2540"/>
            <wp:docPr id="316929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929820" name=""/>
                    <pic:cNvPicPr/>
                  </pic:nvPicPr>
                  <pic:blipFill>
                    <a:blip xmlns:r="http://schemas.openxmlformats.org/officeDocument/2006/relationships" r:embed="rId22"/>
                    <a:stretch>
                      <a:fillRect/>
                    </a:stretch>
                  </pic:blipFill>
                  <pic:spPr>
                    <a:xfrm>
                      <a:off x="0" y="0"/>
                      <a:ext cx="5943600" cy="492760"/>
                    </a:xfrm>
                    <a:prstGeom prst="rect">
                      <a:avLst/>
                    </a:prstGeom>
                  </pic:spPr>
                </pic:pic>
              </a:graphicData>
            </a:graphic>
          </wp:inline>
        </w:drawing>
      </w:r>
    </w:p>
    <w:p w:rsidR="00CF63DC" w:rsidP="00FA727B" w14:paraId="726DE9D7" w14:textId="634DE9D9">
      <w:pPr>
        <w:pStyle w:val="ListParagraph"/>
        <w:numPr>
          <w:ilvl w:val="0"/>
          <w:numId w:val="21"/>
        </w:numPr>
        <w:rPr>
          <w:b/>
          <w:bCs/>
        </w:rPr>
      </w:pPr>
      <w:r>
        <w:rPr>
          <w:b/>
          <w:bCs/>
        </w:rPr>
        <w:t xml:space="preserve">Funds Remaining Within the </w:t>
      </w:r>
      <w:r w:rsidR="009A4931">
        <w:rPr>
          <w:b/>
          <w:bCs/>
        </w:rPr>
        <w:t>Award</w:t>
      </w:r>
      <w:r>
        <w:rPr>
          <w:b/>
          <w:bCs/>
        </w:rPr>
        <w:t>ee Agency</w:t>
      </w:r>
    </w:p>
    <w:p w:rsidR="00CF63DC" w:rsidRPr="005016E2" w:rsidP="00CF63DC" w14:paraId="7DB0C6D3" w14:textId="5685AE39">
      <w:pPr>
        <w:pStyle w:val="ListParagraph"/>
      </w:pPr>
      <w:r>
        <w:t>If $</w:t>
      </w:r>
      <w:r w:rsidR="00E65F58">
        <w:t>6.3</w:t>
      </w:r>
      <w:r>
        <w:t xml:space="preserve"> million from the first budget period</w:t>
      </w:r>
      <w:r w:rsidR="007351F6">
        <w:t xml:space="preserve"> funding</w:t>
      </w:r>
      <w:r>
        <w:t xml:space="preserve"> </w:t>
      </w:r>
      <w:r w:rsidR="00E65F58">
        <w:t>is allocated by the State for</w:t>
      </w:r>
      <w:r w:rsidR="006B3008">
        <w:t xml:space="preserve"> personnel costs within the </w:t>
      </w:r>
      <w:r w:rsidR="009A4931">
        <w:t xml:space="preserve">awardee </w:t>
      </w:r>
      <w:r w:rsidR="006B3008">
        <w:t xml:space="preserve">agency, this should be recorded as </w:t>
      </w:r>
      <w:r w:rsidR="00501B5F">
        <w:t>an obligation</w:t>
      </w:r>
      <w:r w:rsidR="006B3008">
        <w:t xml:space="preserve"> using the “N/A (Program Administration Expense)” and </w:t>
      </w:r>
      <w:r w:rsidR="007351F6">
        <w:t xml:space="preserve">should capture </w:t>
      </w:r>
      <w:r w:rsidR="006B3008">
        <w:t xml:space="preserve">the State agency as the </w:t>
      </w:r>
      <w:r w:rsidR="004533C1">
        <w:t>first-tier entity</w:t>
      </w:r>
      <w:r>
        <w:t>.</w:t>
      </w:r>
      <w:r w:rsidR="006B3008">
        <w:t xml:space="preserve"> </w:t>
      </w:r>
      <w:r w:rsidR="00EB54B0">
        <w:t>T</w:t>
      </w:r>
      <w:r w:rsidR="006B3008">
        <w:t>he State could choose to allocate personnel costs more precisely between their initiatives using multiple line items</w:t>
      </w:r>
      <w:r w:rsidR="00EB54B0">
        <w:t xml:space="preserve">, but if the State chooses to use “All” for the initiative </w:t>
      </w:r>
      <w:r w:rsidR="00EB54B0">
        <w:t xml:space="preserve">number to divide the funds evenly across </w:t>
      </w:r>
      <w:r w:rsidR="00EB54B0">
        <w:t>all of</w:t>
      </w:r>
      <w:r w:rsidR="00EB54B0">
        <w:t xml:space="preserve"> its initiatives, the </w:t>
      </w:r>
      <w:r w:rsidR="00501B5F">
        <w:t xml:space="preserve">obligation </w:t>
      </w:r>
      <w:r w:rsidR="00EB54B0">
        <w:t>could be written in one line as follows:</w:t>
      </w:r>
    </w:p>
    <w:p w:rsidR="004C7333" w:rsidP="00572C0D" w14:paraId="59BCC915" w14:textId="517BA136">
      <w:pPr>
        <w:pStyle w:val="Caption"/>
      </w:pPr>
      <w:bookmarkStart w:id="58" w:name="_Toc232171107"/>
      <w:r>
        <w:t xml:space="preserve">Figure </w:t>
      </w:r>
      <w:r>
        <w:fldChar w:fldCharType="begin"/>
      </w:r>
      <w:r>
        <w:instrText xml:space="preserve"> SEQ Figure \* ARABIC </w:instrText>
      </w:r>
      <w:r>
        <w:fldChar w:fldCharType="separate"/>
      </w:r>
      <w:r w:rsidR="00826A05">
        <w:rPr>
          <w:noProof/>
        </w:rPr>
        <w:t>11</w:t>
      </w:r>
      <w:r w:rsidR="00826A05">
        <w:rPr>
          <w:noProof/>
        </w:rPr>
        <w:fldChar w:fldCharType="end"/>
      </w:r>
      <w:r>
        <w:t>: Funds Remaining Within the Awardee Agency Example</w:t>
      </w:r>
      <w:bookmarkEnd w:id="58"/>
    </w:p>
    <w:p w:rsidR="000C478A" w:rsidRPr="0021212D" w:rsidP="003569B8" w14:paraId="190CBFB0" w14:textId="1401FDD1">
      <w:r w:rsidRPr="003D121D">
        <w:rPr>
          <w:noProof/>
        </w:rPr>
        <w:drawing>
          <wp:inline distT="0" distB="0" distL="0" distR="0">
            <wp:extent cx="5943600" cy="492760"/>
            <wp:effectExtent l="0" t="0" r="0" b="2540"/>
            <wp:docPr id="2111710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710595" name=""/>
                    <pic:cNvPicPr/>
                  </pic:nvPicPr>
                  <pic:blipFill>
                    <a:blip xmlns:r="http://schemas.openxmlformats.org/officeDocument/2006/relationships" r:embed="rId23"/>
                    <a:stretch>
                      <a:fillRect/>
                    </a:stretch>
                  </pic:blipFill>
                  <pic:spPr>
                    <a:xfrm>
                      <a:off x="0" y="0"/>
                      <a:ext cx="5943600" cy="492760"/>
                    </a:xfrm>
                    <a:prstGeom prst="rect">
                      <a:avLst/>
                    </a:prstGeom>
                  </pic:spPr>
                </pic:pic>
              </a:graphicData>
            </a:graphic>
          </wp:inline>
        </w:drawing>
      </w:r>
    </w:p>
    <w:p w:rsidR="00E56106" w:rsidRPr="00241B16" w:rsidP="00E56106" w14:paraId="112BC73C" w14:textId="77777777">
      <w:pPr>
        <w:pStyle w:val="Heading2"/>
        <w:rPr>
          <w:b/>
          <w:bCs/>
          <w:color w:val="009AD0"/>
          <w:sz w:val="28"/>
          <w:szCs w:val="28"/>
        </w:rPr>
      </w:pPr>
      <w:bookmarkStart w:id="59" w:name="_Program-Specific_Limitations"/>
      <w:bookmarkStart w:id="60" w:name="_Toc231390994"/>
      <w:bookmarkStart w:id="61" w:name="_Toc231391995"/>
      <w:bookmarkStart w:id="62" w:name="_Toc232170732"/>
      <w:bookmarkEnd w:id="59"/>
      <w:r w:rsidRPr="00241B16">
        <w:rPr>
          <w:b/>
          <w:bCs/>
          <w:color w:val="009AD0"/>
          <w:sz w:val="28"/>
          <w:szCs w:val="28"/>
        </w:rPr>
        <w:t>Program-Specific Limitations</w:t>
      </w:r>
      <w:bookmarkEnd w:id="60"/>
      <w:bookmarkEnd w:id="61"/>
      <w:bookmarkEnd w:id="62"/>
    </w:p>
    <w:p w:rsidR="00ED5F1C" w:rsidRPr="0069148D" w:rsidP="00E56106" w14:paraId="21FDE0F6" w14:textId="7D6910F4">
      <w:pPr>
        <w:rPr>
          <w:color w:val="FF0000"/>
        </w:rPr>
      </w:pPr>
      <w:r>
        <w:t xml:space="preserve">Program-specific limitations are outlined in the Notice of Funding Opportunity (NOFO). The limitations are </w:t>
      </w:r>
      <w:r w:rsidR="00EA3F0D">
        <w:t>summarized in</w:t>
      </w:r>
      <w:r>
        <w:t xml:space="preserve"> </w:t>
      </w:r>
      <w:r w:rsidR="00EB54B0">
        <w:t xml:space="preserve">Figure </w:t>
      </w:r>
      <w:r w:rsidR="000E5A88">
        <w:t>12</w:t>
      </w:r>
      <w:r>
        <w:t>.</w:t>
      </w:r>
    </w:p>
    <w:p w:rsidR="004C7333" w:rsidP="00572C0D" w14:paraId="29C5A03C" w14:textId="05072AA7">
      <w:pPr>
        <w:pStyle w:val="Caption"/>
      </w:pPr>
      <w:bookmarkStart w:id="63" w:name="_Toc232171108"/>
      <w:r>
        <w:t xml:space="preserve">Figure </w:t>
      </w:r>
      <w:r>
        <w:fldChar w:fldCharType="begin"/>
      </w:r>
      <w:r>
        <w:instrText xml:space="preserve"> SEQ Figure \* ARABIC </w:instrText>
      </w:r>
      <w:r>
        <w:fldChar w:fldCharType="separate"/>
      </w:r>
      <w:r w:rsidR="00826A05">
        <w:rPr>
          <w:noProof/>
        </w:rPr>
        <w:t>12</w:t>
      </w:r>
      <w:r w:rsidR="00826A05">
        <w:rPr>
          <w:noProof/>
        </w:rPr>
        <w:fldChar w:fldCharType="end"/>
      </w:r>
      <w:r>
        <w:t xml:space="preserve">: </w:t>
      </w:r>
      <w:r w:rsidRPr="001B532A">
        <w:t>Program-Specific Limitations and Amount of Award</w:t>
      </w:r>
      <w:bookmarkEnd w:id="63"/>
    </w:p>
    <w:tbl>
      <w:tblPr>
        <w:tblStyle w:val="TableGrid"/>
        <w:tblW w:w="0" w:type="auto"/>
        <w:tblLook w:val="04A0"/>
      </w:tblPr>
      <w:tblGrid>
        <w:gridCol w:w="5485"/>
        <w:gridCol w:w="3865"/>
      </w:tblGrid>
      <w:tr w14:paraId="5D612AD4" w14:textId="77777777" w:rsidTr="00DD75C3">
        <w:tblPrEx>
          <w:tblW w:w="0" w:type="auto"/>
          <w:tblLook w:val="04A0"/>
        </w:tblPrEx>
        <w:tc>
          <w:tcPr>
            <w:tcW w:w="5485" w:type="dxa"/>
            <w:shd w:val="clear" w:color="auto" w:fill="015390"/>
          </w:tcPr>
          <w:p w:rsidR="00E56106" w:rsidRPr="00335EBB" w:rsidP="00DD75C3" w14:paraId="7268E580" w14:textId="77777777">
            <w:pPr>
              <w:jc w:val="center"/>
              <w:rPr>
                <w:b/>
                <w:bCs/>
                <w:color w:val="FFFFFF" w:themeColor="background1"/>
              </w:rPr>
            </w:pPr>
            <w:r w:rsidRPr="00335EBB">
              <w:rPr>
                <w:b/>
                <w:bCs/>
                <w:color w:val="FFFFFF" w:themeColor="background1"/>
              </w:rPr>
              <w:t>Program-Specific Limitation</w:t>
            </w:r>
          </w:p>
        </w:tc>
        <w:tc>
          <w:tcPr>
            <w:tcW w:w="3865" w:type="dxa"/>
            <w:shd w:val="clear" w:color="auto" w:fill="015390"/>
          </w:tcPr>
          <w:p w:rsidR="00E56106" w:rsidRPr="00335EBB" w:rsidP="00DD75C3" w14:paraId="3D396193" w14:textId="77777777">
            <w:pPr>
              <w:jc w:val="center"/>
              <w:rPr>
                <w:b/>
                <w:bCs/>
                <w:color w:val="FFFFFF" w:themeColor="background1"/>
              </w:rPr>
            </w:pPr>
            <w:r w:rsidRPr="00335EBB">
              <w:rPr>
                <w:b/>
                <w:bCs/>
                <w:color w:val="FFFFFF" w:themeColor="background1"/>
              </w:rPr>
              <w:t>Amount of Award</w:t>
            </w:r>
          </w:p>
        </w:tc>
      </w:tr>
      <w:tr w14:paraId="07E1E4F4" w14:textId="77777777" w:rsidTr="00DD75C3">
        <w:tblPrEx>
          <w:tblW w:w="0" w:type="auto"/>
          <w:tblLook w:val="04A0"/>
        </w:tblPrEx>
        <w:tc>
          <w:tcPr>
            <w:tcW w:w="5485" w:type="dxa"/>
            <w:vAlign w:val="center"/>
          </w:tcPr>
          <w:p w:rsidR="00E56106" w:rsidRPr="00335EBB" w:rsidP="00DD75C3" w14:paraId="73B4EC77" w14:textId="77777777">
            <w:pPr>
              <w:jc w:val="center"/>
              <w:rPr>
                <w:b/>
                <w:bCs/>
              </w:rPr>
            </w:pPr>
            <w:r w:rsidRPr="00335EBB">
              <w:rPr>
                <w:b/>
                <w:bCs/>
              </w:rPr>
              <w:t>Administrative Costs</w:t>
            </w:r>
          </w:p>
        </w:tc>
        <w:tc>
          <w:tcPr>
            <w:tcW w:w="3865" w:type="dxa"/>
            <w:vAlign w:val="center"/>
          </w:tcPr>
          <w:p w:rsidR="00E56106" w:rsidP="00DD75C3" w14:paraId="7EE08F2E" w14:textId="77777777">
            <w:pPr>
              <w:jc w:val="center"/>
            </w:pPr>
            <w:r>
              <w:t>10%</w:t>
            </w:r>
          </w:p>
        </w:tc>
      </w:tr>
      <w:tr w14:paraId="08483059" w14:textId="77777777" w:rsidTr="00DD75C3">
        <w:tblPrEx>
          <w:tblW w:w="0" w:type="auto"/>
          <w:tblLook w:val="04A0"/>
        </w:tblPrEx>
        <w:tc>
          <w:tcPr>
            <w:tcW w:w="5485" w:type="dxa"/>
            <w:vAlign w:val="center"/>
          </w:tcPr>
          <w:p w:rsidR="00E56106" w:rsidRPr="00335EBB" w:rsidP="00DD75C3" w14:paraId="00192742" w14:textId="77777777">
            <w:pPr>
              <w:jc w:val="center"/>
              <w:rPr>
                <w:b/>
                <w:bCs/>
              </w:rPr>
            </w:pPr>
            <w:r w:rsidRPr="00335EBB">
              <w:rPr>
                <w:b/>
                <w:bCs/>
              </w:rPr>
              <w:t>Provider Payments (Category B)</w:t>
            </w:r>
          </w:p>
        </w:tc>
        <w:tc>
          <w:tcPr>
            <w:tcW w:w="3865" w:type="dxa"/>
            <w:vAlign w:val="center"/>
          </w:tcPr>
          <w:p w:rsidR="00E56106" w:rsidP="00DD75C3" w14:paraId="6003AE72" w14:textId="77777777">
            <w:pPr>
              <w:jc w:val="center"/>
            </w:pPr>
            <w:r>
              <w:t>15%</w:t>
            </w:r>
          </w:p>
        </w:tc>
      </w:tr>
      <w:tr w14:paraId="6B7163FA" w14:textId="77777777" w:rsidTr="00DD75C3">
        <w:tblPrEx>
          <w:tblW w:w="0" w:type="auto"/>
          <w:tblLook w:val="04A0"/>
        </w:tblPrEx>
        <w:tc>
          <w:tcPr>
            <w:tcW w:w="5485" w:type="dxa"/>
            <w:vAlign w:val="center"/>
          </w:tcPr>
          <w:p w:rsidR="00E56106" w:rsidRPr="00335EBB" w:rsidP="00DD75C3" w14:paraId="54737AC8" w14:textId="77777777">
            <w:pPr>
              <w:jc w:val="center"/>
              <w:rPr>
                <w:b/>
                <w:bCs/>
              </w:rPr>
            </w:pPr>
            <w:r w:rsidRPr="00335EBB">
              <w:rPr>
                <w:b/>
                <w:bCs/>
              </w:rPr>
              <w:t>Capital Expenditures and Infrastructure (Category J)</w:t>
            </w:r>
          </w:p>
        </w:tc>
        <w:tc>
          <w:tcPr>
            <w:tcW w:w="3865" w:type="dxa"/>
            <w:vAlign w:val="center"/>
          </w:tcPr>
          <w:p w:rsidR="00E56106" w:rsidP="00DD75C3" w14:paraId="6D3A2A30" w14:textId="77777777">
            <w:pPr>
              <w:jc w:val="center"/>
            </w:pPr>
            <w:r>
              <w:t>20%</w:t>
            </w:r>
          </w:p>
        </w:tc>
      </w:tr>
      <w:tr w14:paraId="3D2AD727" w14:textId="77777777" w:rsidTr="00DD75C3">
        <w:tblPrEx>
          <w:tblW w:w="0" w:type="auto"/>
          <w:tblLook w:val="04A0"/>
        </w:tblPrEx>
        <w:tc>
          <w:tcPr>
            <w:tcW w:w="5485" w:type="dxa"/>
            <w:vAlign w:val="center"/>
          </w:tcPr>
          <w:p w:rsidR="00E56106" w:rsidRPr="00335EBB" w:rsidP="00DD75C3" w14:paraId="7815676D" w14:textId="77777777">
            <w:pPr>
              <w:jc w:val="center"/>
              <w:rPr>
                <w:b/>
                <w:bCs/>
              </w:rPr>
            </w:pPr>
            <w:r w:rsidRPr="00335EBB">
              <w:rPr>
                <w:b/>
                <w:bCs/>
              </w:rPr>
              <w:t>EMR Replacement</w:t>
            </w:r>
          </w:p>
        </w:tc>
        <w:tc>
          <w:tcPr>
            <w:tcW w:w="3865" w:type="dxa"/>
            <w:vAlign w:val="center"/>
          </w:tcPr>
          <w:p w:rsidR="00E56106" w:rsidP="00DD75C3" w14:paraId="682DB94E" w14:textId="77777777">
            <w:pPr>
              <w:jc w:val="center"/>
            </w:pPr>
            <w:r>
              <w:t>5%</w:t>
            </w:r>
          </w:p>
        </w:tc>
      </w:tr>
      <w:tr w14:paraId="3AD9605D" w14:textId="77777777" w:rsidTr="00DD75C3">
        <w:tblPrEx>
          <w:tblW w:w="0" w:type="auto"/>
          <w:tblLook w:val="04A0"/>
        </w:tblPrEx>
        <w:tc>
          <w:tcPr>
            <w:tcW w:w="5485" w:type="dxa"/>
            <w:vAlign w:val="center"/>
          </w:tcPr>
          <w:p w:rsidR="00E56106" w:rsidRPr="00335EBB" w:rsidP="00DD75C3" w14:paraId="2F8CC9A3" w14:textId="77777777">
            <w:pPr>
              <w:jc w:val="center"/>
              <w:rPr>
                <w:b/>
                <w:bCs/>
              </w:rPr>
            </w:pPr>
            <w:r w:rsidRPr="00335EBB">
              <w:rPr>
                <w:b/>
                <w:bCs/>
              </w:rPr>
              <w:t>Rural Tech Catalyst Fund</w:t>
            </w:r>
          </w:p>
        </w:tc>
        <w:tc>
          <w:tcPr>
            <w:tcW w:w="3865" w:type="dxa"/>
            <w:vAlign w:val="center"/>
          </w:tcPr>
          <w:p w:rsidR="00E56106" w:rsidP="00DD75C3" w14:paraId="47203D38" w14:textId="77777777">
            <w:pPr>
              <w:jc w:val="center"/>
            </w:pPr>
            <w:r>
              <w:t>10% or $20 million, whichever is less</w:t>
            </w:r>
          </w:p>
        </w:tc>
      </w:tr>
    </w:tbl>
    <w:p w:rsidR="00E56106" w:rsidP="00E56106" w14:paraId="4052B384" w14:textId="77777777">
      <w:pPr>
        <w:pStyle w:val="ListParagraph"/>
        <w:ind w:left="700"/>
      </w:pPr>
    </w:p>
    <w:p w:rsidR="00E56106" w:rsidP="00E56106" w14:paraId="3FBD9FBA" w14:textId="15A8472D">
      <w:pPr>
        <w:pStyle w:val="ListParagraph"/>
        <w:ind w:left="0"/>
      </w:pPr>
      <w:r>
        <w:t xml:space="preserve">Each program-specific limitation has a corresponding column in the Use of Funds tab. For each line item, enter the amount of funds that should be counted towards each program specific limitation (blanks are treated as zero). It is possible that no program-specific limitations apply to the line item; in that case, </w:t>
      </w:r>
      <w:r w:rsidR="00D06F76">
        <w:t>column N</w:t>
      </w:r>
      <w:r>
        <w:t xml:space="preserve"> in the Use of Funds tab </w:t>
      </w:r>
      <w:r w:rsidR="00D06F76">
        <w:t xml:space="preserve">should be used </w:t>
      </w:r>
      <w:r>
        <w:t xml:space="preserve">to attest that no program-specific limitation applies. </w:t>
      </w:r>
      <w:r w:rsidRPr="00711966">
        <w:t>The State may fill out multiple program-specific limitation fields for a single</w:t>
      </w:r>
      <w:r>
        <w:t xml:space="preserve"> line item</w:t>
      </w:r>
      <w:r w:rsidRPr="00711966">
        <w:t>, but funds should not be double-counted across multiple program-specific limitations; each dollar may be assigned to at most one program-specific limitation</w:t>
      </w:r>
      <w:r w:rsidR="005A2DCF">
        <w:t>.</w:t>
      </w:r>
      <w:r w:rsidR="00D06F76">
        <w:t xml:space="preserve"> </w:t>
      </w:r>
      <w:r w:rsidR="005A2DCF">
        <w:t>T</w:t>
      </w:r>
      <w:r w:rsidRPr="00711966">
        <w:t xml:space="preserve">he funds assigned to program-specific limitation categories should therefore sum to no greater than the total </w:t>
      </w:r>
      <w:r w:rsidR="00EB54B0">
        <w:t>line</w:t>
      </w:r>
      <w:r w:rsidR="001A5F44">
        <w:t xml:space="preserve"> </w:t>
      </w:r>
      <w:r w:rsidR="00EB54B0">
        <w:t>item</w:t>
      </w:r>
      <w:r w:rsidRPr="00711966">
        <w:t xml:space="preserve"> amount.</w:t>
      </w:r>
      <w:r>
        <w:t xml:space="preserve"> </w:t>
      </w:r>
    </w:p>
    <w:p w:rsidR="00E56106" w:rsidP="00E56106" w14:paraId="68A57510" w14:textId="77777777">
      <w:pPr>
        <w:pStyle w:val="ListParagraph"/>
        <w:ind w:left="0"/>
      </w:pPr>
    </w:p>
    <w:p w:rsidR="00EB54B0" w:rsidP="00E56106" w14:paraId="57CA4169" w14:textId="7177FDE3">
      <w:pPr>
        <w:pStyle w:val="ListParagraph"/>
        <w:ind w:left="0"/>
        <w:rPr>
          <w:u w:val="single"/>
        </w:rPr>
      </w:pPr>
      <w:r>
        <w:t>Two of the program-specific limitations overlap with use of funds categories</w:t>
      </w:r>
      <w:r w:rsidR="00AB6BDA">
        <w:t>:</w:t>
      </w:r>
      <w:r>
        <w:t xml:space="preserve"> Provider Payments and Capital Expenditures and Infrastructure. </w:t>
      </w:r>
      <w:r w:rsidR="006C53DE">
        <w:t>The full Obligation Amount of a line item</w:t>
      </w:r>
      <w:r>
        <w:t xml:space="preserve"> must be </w:t>
      </w:r>
      <w:r w:rsidR="006C53DE">
        <w:t>assigned to either</w:t>
      </w:r>
      <w:r w:rsidR="006E32B3">
        <w:t xml:space="preserve"> the</w:t>
      </w:r>
      <w:r>
        <w:t xml:space="preserve"> respective program-specific limitation field </w:t>
      </w:r>
      <w:r w:rsidR="006C53DE">
        <w:t xml:space="preserve">or the Administrative Costs program-specific limitation field </w:t>
      </w:r>
      <w:r>
        <w:t xml:space="preserve">if one of </w:t>
      </w:r>
      <w:r>
        <w:t>those use</w:t>
      </w:r>
      <w:r>
        <w:t xml:space="preserve"> of funds categories is selected. Similarly, if “N/A (Program Administration Expense)” is selected as the use of funds category, then </w:t>
      </w:r>
      <w:r w:rsidR="006C53DE">
        <w:t>the full Obligation Amount</w:t>
      </w:r>
      <w:r>
        <w:t xml:space="preserve"> must be populated in the Administrative Costs program-specific limitation field.</w:t>
      </w:r>
      <w:r w:rsidR="00C65FCC">
        <w:t xml:space="preserve"> </w:t>
      </w:r>
    </w:p>
    <w:p w:rsidR="00D008DC" w:rsidP="00E56106" w14:paraId="6EB250EA" w14:textId="77777777">
      <w:pPr>
        <w:pStyle w:val="ListParagraph"/>
        <w:ind w:left="0"/>
        <w:rPr>
          <w:u w:val="single"/>
        </w:rPr>
      </w:pPr>
    </w:p>
    <w:p w:rsidR="00E56106" w:rsidRPr="00452D1E" w:rsidP="00E56106" w14:paraId="5DEEFDC7" w14:textId="6FBBF7C8">
      <w:pPr>
        <w:pStyle w:val="ListParagraph"/>
        <w:ind w:left="0"/>
        <w:rPr>
          <w:u w:val="single"/>
        </w:rPr>
      </w:pPr>
      <w:r>
        <w:rPr>
          <w:u w:val="single"/>
        </w:rPr>
        <w:br w:type="column"/>
      </w:r>
      <w:r w:rsidRPr="00452D1E">
        <w:rPr>
          <w:u w:val="single"/>
        </w:rPr>
        <w:t>Program-Specific Limitation Examples:</w:t>
      </w:r>
    </w:p>
    <w:p w:rsidR="00E56106" w:rsidP="00E56106" w14:paraId="348AAD43" w14:textId="77777777">
      <w:pPr>
        <w:pStyle w:val="ListParagraph"/>
        <w:ind w:left="0"/>
      </w:pPr>
    </w:p>
    <w:p w:rsidR="00E56106" w:rsidRPr="003B4D69" w:rsidP="002F5A6C" w14:paraId="4725A161" w14:textId="77777777">
      <w:pPr>
        <w:pStyle w:val="ListParagraph"/>
        <w:numPr>
          <w:ilvl w:val="0"/>
          <w:numId w:val="4"/>
        </w:numPr>
        <w:rPr>
          <w:b/>
          <w:bCs/>
        </w:rPr>
      </w:pPr>
      <w:r w:rsidRPr="003B4D69">
        <w:rPr>
          <w:b/>
          <w:bCs/>
        </w:rPr>
        <w:t>One Program-Specific Limitation Applies</w:t>
      </w:r>
    </w:p>
    <w:p w:rsidR="00E56106" w:rsidP="004C7333" w14:paraId="4A67968E" w14:textId="044A5B49">
      <w:pPr>
        <w:pStyle w:val="ListParagraph"/>
      </w:pPr>
      <w:r>
        <w:t>If a $1 million line item had $</w:t>
      </w:r>
      <w:r w:rsidR="00B968FB">
        <w:t>50</w:t>
      </w:r>
      <w:r>
        <w:t>,000 attributable to Administrative Costs and no other program-specific limitation applies to the line item, then $</w:t>
      </w:r>
      <w:r w:rsidR="00824471">
        <w:t>50</w:t>
      </w:r>
      <w:r>
        <w:t>,000 should be entered in the Administrative Costs column and the rest of the program-specific limitations should be left blank (including the confirmation cell).</w:t>
      </w:r>
    </w:p>
    <w:p w:rsidR="004C7333" w:rsidP="00572C0D" w14:paraId="409808CB" w14:textId="1C11CD6A">
      <w:pPr>
        <w:pStyle w:val="Caption"/>
      </w:pPr>
      <w:bookmarkStart w:id="64" w:name="_Toc232171109"/>
      <w:r>
        <w:t xml:space="preserve">Figure </w:t>
      </w:r>
      <w:r>
        <w:fldChar w:fldCharType="begin"/>
      </w:r>
      <w:r>
        <w:instrText xml:space="preserve"> SEQ Figure \* ARABIC </w:instrText>
      </w:r>
      <w:r>
        <w:fldChar w:fldCharType="separate"/>
      </w:r>
      <w:r w:rsidR="00826A05">
        <w:rPr>
          <w:noProof/>
        </w:rPr>
        <w:t>13</w:t>
      </w:r>
      <w:r w:rsidR="00826A05">
        <w:rPr>
          <w:noProof/>
        </w:rPr>
        <w:fldChar w:fldCharType="end"/>
      </w:r>
      <w:r>
        <w:t xml:space="preserve">: </w:t>
      </w:r>
      <w:r w:rsidRPr="00595DDB">
        <w:t>One Program-Specific Limitation Example</w:t>
      </w:r>
      <w:bookmarkEnd w:id="64"/>
    </w:p>
    <w:p w:rsidR="00E56106" w:rsidP="00E56106" w14:paraId="0307A247" w14:textId="663EA759">
      <w:pPr>
        <w:pStyle w:val="ListParagraph"/>
        <w:ind w:left="0"/>
      </w:pPr>
      <w:r w:rsidRPr="00C24F6B">
        <w:rPr>
          <w:noProof/>
        </w:rPr>
        <w:drawing>
          <wp:inline distT="0" distB="0" distL="0" distR="0">
            <wp:extent cx="5943600" cy="882650"/>
            <wp:effectExtent l="0" t="0" r="0" b="0"/>
            <wp:docPr id="14080498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049876" name=""/>
                    <pic:cNvPicPr/>
                  </pic:nvPicPr>
                  <pic:blipFill>
                    <a:blip xmlns:r="http://schemas.openxmlformats.org/officeDocument/2006/relationships" r:embed="rId24"/>
                    <a:stretch>
                      <a:fillRect/>
                    </a:stretch>
                  </pic:blipFill>
                  <pic:spPr>
                    <a:xfrm>
                      <a:off x="0" y="0"/>
                      <a:ext cx="5943600" cy="882650"/>
                    </a:xfrm>
                    <a:prstGeom prst="rect">
                      <a:avLst/>
                    </a:prstGeom>
                  </pic:spPr>
                </pic:pic>
              </a:graphicData>
            </a:graphic>
          </wp:inline>
        </w:drawing>
      </w:r>
    </w:p>
    <w:p w:rsidR="00E56106" w:rsidP="00E56106" w14:paraId="56E9255B" w14:textId="77777777">
      <w:pPr>
        <w:pStyle w:val="ListParagraph"/>
      </w:pPr>
    </w:p>
    <w:p w:rsidR="00E56106" w:rsidRPr="008B2967" w:rsidP="002F5A6C" w14:paraId="494AEA4E" w14:textId="77777777">
      <w:pPr>
        <w:pStyle w:val="ListParagraph"/>
        <w:numPr>
          <w:ilvl w:val="0"/>
          <w:numId w:val="4"/>
        </w:numPr>
        <w:rPr>
          <w:b/>
          <w:bCs/>
        </w:rPr>
      </w:pPr>
      <w:r w:rsidRPr="008B2967">
        <w:rPr>
          <w:b/>
          <w:bCs/>
        </w:rPr>
        <w:t>Multiple Program-Specific Limitations Apply</w:t>
      </w:r>
    </w:p>
    <w:p w:rsidR="00E56106" w:rsidP="004C7333" w14:paraId="0624C202" w14:textId="4DAA616A">
      <w:pPr>
        <w:pStyle w:val="ListParagraph"/>
      </w:pPr>
      <w:r>
        <w:t xml:space="preserve">If </w:t>
      </w:r>
      <w:r w:rsidR="00E01BC1">
        <w:t>a</w:t>
      </w:r>
      <w:r w:rsidR="00B968FB">
        <w:t xml:space="preserve"> </w:t>
      </w:r>
      <w:r>
        <w:t>$</w:t>
      </w:r>
      <w:r w:rsidR="00E01BC1">
        <w:t xml:space="preserve">16 </w:t>
      </w:r>
      <w:r>
        <w:t>million line item</w:t>
      </w:r>
      <w:r w:rsidR="00B968FB">
        <w:t xml:space="preserve"> to Health System XXXX</w:t>
      </w:r>
      <w:r>
        <w:t xml:space="preserve"> had $</w:t>
      </w:r>
      <w:r w:rsidR="00E01BC1">
        <w:t>600</w:t>
      </w:r>
      <w:r>
        <w:t>,000 attributable to Administrative Costs</w:t>
      </w:r>
      <w:r w:rsidR="00B968FB">
        <w:t xml:space="preserve"> </w:t>
      </w:r>
      <w:r>
        <w:t>and $</w:t>
      </w:r>
      <w:r w:rsidR="00E01BC1">
        <w:t>15.4 million</w:t>
      </w:r>
      <w:r>
        <w:t xml:space="preserve"> attributable to </w:t>
      </w:r>
      <w:r w:rsidR="00B968FB">
        <w:t>Provider Payments</w:t>
      </w:r>
      <w:r>
        <w:t>, then each of those respective columns should be populated and the rest of the program-specific limitations should be left blank (including the confirmation cell).</w:t>
      </w:r>
    </w:p>
    <w:p w:rsidR="004C7333" w:rsidP="00572C0D" w14:paraId="4569F859" w14:textId="31FEEBF1">
      <w:pPr>
        <w:pStyle w:val="Caption"/>
      </w:pPr>
      <w:bookmarkStart w:id="65" w:name="_Toc232171110"/>
      <w:r>
        <w:t xml:space="preserve">Figure </w:t>
      </w:r>
      <w:r>
        <w:fldChar w:fldCharType="begin"/>
      </w:r>
      <w:r>
        <w:instrText xml:space="preserve"> SEQ Figure \* ARABIC </w:instrText>
      </w:r>
      <w:r>
        <w:fldChar w:fldCharType="separate"/>
      </w:r>
      <w:r w:rsidR="00826A05">
        <w:rPr>
          <w:noProof/>
        </w:rPr>
        <w:t>14</w:t>
      </w:r>
      <w:r w:rsidR="00826A05">
        <w:rPr>
          <w:noProof/>
        </w:rPr>
        <w:fldChar w:fldCharType="end"/>
      </w:r>
      <w:r>
        <w:t xml:space="preserve">: </w:t>
      </w:r>
      <w:r w:rsidRPr="00415EEC">
        <w:t>Multiple Program-Specific Limitations Example</w:t>
      </w:r>
      <w:bookmarkEnd w:id="65"/>
    </w:p>
    <w:p w:rsidR="00E56106" w:rsidP="00E56106" w14:paraId="4B3383CB" w14:textId="7C82C6FE">
      <w:pPr>
        <w:pStyle w:val="ListParagraph"/>
        <w:ind w:left="0"/>
      </w:pPr>
      <w:r w:rsidRPr="00C24F6B">
        <w:rPr>
          <w:noProof/>
        </w:rPr>
        <w:drawing>
          <wp:inline distT="0" distB="0" distL="0" distR="0">
            <wp:extent cx="5943600" cy="887730"/>
            <wp:effectExtent l="0" t="0" r="0" b="7620"/>
            <wp:docPr id="834619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619612" name=""/>
                    <pic:cNvPicPr/>
                  </pic:nvPicPr>
                  <pic:blipFill>
                    <a:blip xmlns:r="http://schemas.openxmlformats.org/officeDocument/2006/relationships" r:embed="rId25"/>
                    <a:stretch>
                      <a:fillRect/>
                    </a:stretch>
                  </pic:blipFill>
                  <pic:spPr>
                    <a:xfrm>
                      <a:off x="0" y="0"/>
                      <a:ext cx="5943600" cy="887730"/>
                    </a:xfrm>
                    <a:prstGeom prst="rect">
                      <a:avLst/>
                    </a:prstGeom>
                  </pic:spPr>
                </pic:pic>
              </a:graphicData>
            </a:graphic>
          </wp:inline>
        </w:drawing>
      </w:r>
    </w:p>
    <w:p w:rsidR="00E56106" w:rsidP="00E56106" w14:paraId="1253DE03" w14:textId="77777777">
      <w:pPr>
        <w:pStyle w:val="ListParagraph"/>
      </w:pPr>
    </w:p>
    <w:p w:rsidR="00E56106" w:rsidRPr="008B2967" w:rsidP="002F5A6C" w14:paraId="3678D5B5" w14:textId="77777777">
      <w:pPr>
        <w:pStyle w:val="ListParagraph"/>
        <w:numPr>
          <w:ilvl w:val="0"/>
          <w:numId w:val="4"/>
        </w:numPr>
        <w:rPr>
          <w:b/>
          <w:bCs/>
        </w:rPr>
      </w:pPr>
      <w:r w:rsidRPr="008B2967">
        <w:rPr>
          <w:b/>
          <w:bCs/>
        </w:rPr>
        <w:t>No Program-Specific Limitation</w:t>
      </w:r>
      <w:r>
        <w:rPr>
          <w:b/>
          <w:bCs/>
        </w:rPr>
        <w:t>s</w:t>
      </w:r>
      <w:r w:rsidRPr="008B2967">
        <w:rPr>
          <w:b/>
          <w:bCs/>
        </w:rPr>
        <w:t xml:space="preserve"> Apply</w:t>
      </w:r>
    </w:p>
    <w:p w:rsidR="00E56106" w:rsidP="004C7333" w14:paraId="4C71AE62" w14:textId="0CA3A551">
      <w:pPr>
        <w:pStyle w:val="ListParagraph"/>
      </w:pPr>
      <w:r>
        <w:t xml:space="preserve">If a line item had no funds attributable to program-specific limitations, then </w:t>
      </w:r>
      <w:r w:rsidR="00B968FB">
        <w:t xml:space="preserve">all </w:t>
      </w:r>
      <w:r>
        <w:t>program-specific limitation column</w:t>
      </w:r>
      <w:r w:rsidR="00DE44C5">
        <w:t>s</w:t>
      </w:r>
      <w:r>
        <w:t xml:space="preserve"> should be left blank and the confirmation column dropdown of “No limitation applicable” should be selected. </w:t>
      </w:r>
    </w:p>
    <w:p w:rsidR="004C7333" w:rsidP="00572C0D" w14:paraId="14EA6B4C" w14:textId="773E9BBC">
      <w:pPr>
        <w:pStyle w:val="Caption"/>
      </w:pPr>
      <w:bookmarkStart w:id="66" w:name="_Toc232171111"/>
      <w:r>
        <w:t xml:space="preserve">Figure </w:t>
      </w:r>
      <w:r>
        <w:fldChar w:fldCharType="begin"/>
      </w:r>
      <w:r>
        <w:instrText xml:space="preserve"> SEQ Figure \* ARABIC </w:instrText>
      </w:r>
      <w:r>
        <w:fldChar w:fldCharType="separate"/>
      </w:r>
      <w:r w:rsidR="00826A05">
        <w:rPr>
          <w:noProof/>
        </w:rPr>
        <w:t>15</w:t>
      </w:r>
      <w:r w:rsidR="00826A05">
        <w:rPr>
          <w:noProof/>
        </w:rPr>
        <w:fldChar w:fldCharType="end"/>
      </w:r>
      <w:r>
        <w:t xml:space="preserve">: </w:t>
      </w:r>
      <w:r w:rsidRPr="001D4145">
        <w:t>No Program-Specific Limitations Example</w:t>
      </w:r>
      <w:bookmarkEnd w:id="66"/>
    </w:p>
    <w:p w:rsidR="00E56106" w:rsidP="00E56106" w14:paraId="403BBB2C" w14:textId="18663166">
      <w:pPr>
        <w:pStyle w:val="ListParagraph"/>
        <w:ind w:left="0"/>
      </w:pPr>
      <w:r w:rsidRPr="00C24F6B">
        <w:rPr>
          <w:noProof/>
        </w:rPr>
        <w:drawing>
          <wp:inline distT="0" distB="0" distL="0" distR="0">
            <wp:extent cx="5943600" cy="1127125"/>
            <wp:effectExtent l="0" t="0" r="0" b="0"/>
            <wp:docPr id="6535587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558765" name=""/>
                    <pic:cNvPicPr/>
                  </pic:nvPicPr>
                  <pic:blipFill>
                    <a:blip xmlns:r="http://schemas.openxmlformats.org/officeDocument/2006/relationships" r:embed="rId26"/>
                    <a:stretch>
                      <a:fillRect/>
                    </a:stretch>
                  </pic:blipFill>
                  <pic:spPr>
                    <a:xfrm>
                      <a:off x="0" y="0"/>
                      <a:ext cx="5943600" cy="1127125"/>
                    </a:xfrm>
                    <a:prstGeom prst="rect">
                      <a:avLst/>
                    </a:prstGeom>
                  </pic:spPr>
                </pic:pic>
              </a:graphicData>
            </a:graphic>
          </wp:inline>
        </w:drawing>
      </w:r>
    </w:p>
    <w:p w:rsidR="000C478A" w:rsidRPr="00241B16" w:rsidP="000C478A" w14:paraId="04F33A39" w14:textId="182EE231">
      <w:pPr>
        <w:pStyle w:val="Heading2"/>
        <w:rPr>
          <w:b/>
          <w:bCs/>
          <w:color w:val="009AD0"/>
          <w:sz w:val="28"/>
          <w:szCs w:val="28"/>
        </w:rPr>
      </w:pPr>
      <w:bookmarkStart w:id="67" w:name="_Use_of_Funds"/>
      <w:bookmarkStart w:id="68" w:name="_Toc231390998"/>
      <w:bookmarkStart w:id="69" w:name="_Toc231391999"/>
      <w:bookmarkStart w:id="70" w:name="_Toc232170733"/>
      <w:bookmarkEnd w:id="67"/>
      <w:r>
        <w:rPr>
          <w:b/>
          <w:bCs/>
          <w:color w:val="009AD0"/>
          <w:sz w:val="28"/>
          <w:szCs w:val="28"/>
        </w:rPr>
        <w:t>Use of Funds Tab Glossary</w:t>
      </w:r>
      <w:bookmarkEnd w:id="70"/>
    </w:p>
    <w:bookmarkEnd w:id="68"/>
    <w:bookmarkEnd w:id="69"/>
    <w:p w:rsidR="000C478A" w:rsidP="000C478A" w14:paraId="781BAC32" w14:textId="77777777">
      <w:r>
        <w:t>A description of each field in the Use of Funds tab is provided below:</w:t>
      </w:r>
    </w:p>
    <w:p w:rsidR="000C478A" w:rsidP="00FA727B" w14:paraId="0AF6E57C" w14:textId="20C63E80">
      <w:pPr>
        <w:pStyle w:val="ListParagraph"/>
        <w:numPr>
          <w:ilvl w:val="0"/>
          <w:numId w:val="5"/>
        </w:numPr>
        <w:spacing w:line="276" w:lineRule="auto"/>
      </w:pPr>
      <w:r>
        <w:rPr>
          <w:b/>
          <w:bCs/>
        </w:rPr>
        <w:t xml:space="preserve">Obligation </w:t>
      </w:r>
      <w:r w:rsidRPr="00FB24B1">
        <w:rPr>
          <w:b/>
          <w:bCs/>
        </w:rPr>
        <w:t xml:space="preserve">ID: </w:t>
      </w:r>
      <w:r>
        <w:t xml:space="preserve">An ascending </w:t>
      </w:r>
      <w:r>
        <w:t>line</w:t>
      </w:r>
      <w:r w:rsidR="001A5F44">
        <w:t xml:space="preserve"> </w:t>
      </w:r>
      <w:r>
        <w:t>item</w:t>
      </w:r>
      <w:r>
        <w:t xml:space="preserve"> ID</w:t>
      </w:r>
      <w:r w:rsidR="009818CE">
        <w:t xml:space="preserve"> composed of the State abbreviation followed by a whole number</w:t>
      </w:r>
      <w:r>
        <w:t xml:space="preserve">. This number will continue counting throughout each </w:t>
      </w:r>
      <w:r w:rsidR="009818CE">
        <w:t>Q</w:t>
      </w:r>
      <w:r>
        <w:t>uarterly/</w:t>
      </w:r>
      <w:r w:rsidR="009818CE">
        <w:t>A</w:t>
      </w:r>
      <w:r>
        <w:t xml:space="preserve">nnual </w:t>
      </w:r>
      <w:r w:rsidR="009818CE">
        <w:t>R</w:t>
      </w:r>
      <w:r>
        <w:t>eport for the duration of the program.</w:t>
      </w:r>
    </w:p>
    <w:p w:rsidR="00F45272" w:rsidP="00FA727B" w14:paraId="473D6E63" w14:textId="05F2B05F">
      <w:pPr>
        <w:pStyle w:val="ListParagraph"/>
        <w:numPr>
          <w:ilvl w:val="0"/>
          <w:numId w:val="6"/>
        </w:numPr>
        <w:spacing w:line="276" w:lineRule="auto"/>
      </w:pPr>
      <w:r>
        <w:rPr>
          <w:b/>
          <w:bCs/>
        </w:rPr>
        <w:t>Obligation Amount:</w:t>
      </w:r>
      <w:r w:rsidRPr="00FB24B1" w:rsidR="000C478A">
        <w:rPr>
          <w:b/>
          <w:bCs/>
        </w:rPr>
        <w:t xml:space="preserve"> </w:t>
      </w:r>
      <w:r w:rsidR="000C478A">
        <w:t xml:space="preserve">The amount attributed to the line item, which may have been split/aggregated across the </w:t>
      </w:r>
      <w:r w:rsidR="004533C1">
        <w:t>First-Tier Entity</w:t>
      </w:r>
      <w:r w:rsidR="009818CE">
        <w:t xml:space="preserve">, </w:t>
      </w:r>
      <w:r w:rsidR="000C478A">
        <w:t xml:space="preserve">Initiative Number, Budget Period, </w:t>
      </w:r>
      <w:r w:rsidR="009818CE">
        <w:t xml:space="preserve">and </w:t>
      </w:r>
      <w:r w:rsidR="000C478A">
        <w:t>Use of Funds fields</w:t>
      </w:r>
      <w:r>
        <w:t>.</w:t>
      </w:r>
    </w:p>
    <w:p w:rsidR="000C79ED" w:rsidP="00FA727B" w14:paraId="6AF8A3E0" w14:textId="2620517A">
      <w:pPr>
        <w:pStyle w:val="ListParagraph"/>
        <w:numPr>
          <w:ilvl w:val="0"/>
          <w:numId w:val="6"/>
        </w:numPr>
        <w:spacing w:line="276" w:lineRule="auto"/>
      </w:pPr>
      <w:r>
        <w:rPr>
          <w:b/>
          <w:bCs/>
        </w:rPr>
        <w:t>Spent Funds Against Obligation:</w:t>
      </w:r>
      <w:r>
        <w:t xml:space="preserve"> The amount of funds that have been spent </w:t>
      </w:r>
      <w:r w:rsidR="0086162F">
        <w:t>by</w:t>
      </w:r>
      <w:r>
        <w:t xml:space="preserve"> the State </w:t>
      </w:r>
      <w:r w:rsidR="0086162F">
        <w:t xml:space="preserve">on </w:t>
      </w:r>
      <w:r>
        <w:t xml:space="preserve">the </w:t>
      </w:r>
      <w:r w:rsidR="004533C1">
        <w:t>first-tier entity</w:t>
      </w:r>
      <w:r>
        <w:t xml:space="preserve"> to partially or completely satisfy the obligation listed in the Obligation Amount column.</w:t>
      </w:r>
    </w:p>
    <w:p w:rsidR="000C478A" w:rsidP="00FA727B" w14:paraId="5797812C" w14:textId="4D4A98B2">
      <w:pPr>
        <w:pStyle w:val="ListParagraph"/>
        <w:numPr>
          <w:ilvl w:val="0"/>
          <w:numId w:val="6"/>
        </w:numPr>
        <w:spacing w:line="276" w:lineRule="auto"/>
      </w:pPr>
      <w:r>
        <w:rPr>
          <w:b/>
          <w:bCs/>
        </w:rPr>
        <w:t>First-Tier Entity</w:t>
      </w:r>
      <w:r w:rsidRPr="00FB24B1" w:rsidR="00F45272">
        <w:rPr>
          <w:b/>
          <w:bCs/>
        </w:rPr>
        <w:t xml:space="preserve">: </w:t>
      </w:r>
      <w:r w:rsidR="00F45272">
        <w:t xml:space="preserve">The name of the </w:t>
      </w:r>
      <w:r w:rsidR="00964DB4">
        <w:t>entity</w:t>
      </w:r>
      <w:r w:rsidR="00F45272">
        <w:t xml:space="preserve"> associated with the line item. This column contains a dropdown that is populated using the entities listed on the </w:t>
      </w:r>
      <w:r w:rsidR="00907162">
        <w:t>First-Tier Entities tab</w:t>
      </w:r>
      <w:r w:rsidR="00F45272">
        <w:t>.</w:t>
      </w:r>
    </w:p>
    <w:p w:rsidR="000C478A" w:rsidP="00FA727B" w14:paraId="322E3218" w14:textId="0CF9A2DC">
      <w:pPr>
        <w:pStyle w:val="ListParagraph"/>
        <w:numPr>
          <w:ilvl w:val="0"/>
          <w:numId w:val="7"/>
        </w:numPr>
        <w:spacing w:line="276" w:lineRule="auto"/>
      </w:pPr>
      <w:r w:rsidRPr="00FB24B1">
        <w:rPr>
          <w:b/>
          <w:bCs/>
        </w:rPr>
        <w:t xml:space="preserve">Description: </w:t>
      </w:r>
      <w:r>
        <w:t>A description of the line item</w:t>
      </w:r>
      <w:r w:rsidR="00824471">
        <w:t xml:space="preserve"> provided by the State</w:t>
      </w:r>
      <w:r>
        <w:t>.</w:t>
      </w:r>
    </w:p>
    <w:p w:rsidR="000C478A" w:rsidP="00FA727B" w14:paraId="2EDB1B45" w14:textId="5FE98745">
      <w:pPr>
        <w:pStyle w:val="ListParagraph"/>
        <w:numPr>
          <w:ilvl w:val="0"/>
          <w:numId w:val="8"/>
        </w:numPr>
        <w:spacing w:line="276" w:lineRule="auto"/>
      </w:pPr>
      <w:r w:rsidRPr="00FB24B1">
        <w:rPr>
          <w:b/>
          <w:bCs/>
        </w:rPr>
        <w:t xml:space="preserve">Initiative Number: </w:t>
      </w:r>
      <w:r>
        <w:t>The initiative number associated with the line item.</w:t>
      </w:r>
    </w:p>
    <w:p w:rsidR="004C0B34" w:rsidP="00FA727B" w14:paraId="08F36C89" w14:textId="75EDD394">
      <w:pPr>
        <w:pStyle w:val="ListParagraph"/>
        <w:numPr>
          <w:ilvl w:val="0"/>
          <w:numId w:val="9"/>
        </w:numPr>
        <w:spacing w:line="276" w:lineRule="auto"/>
      </w:pPr>
      <w:r w:rsidRPr="5A93AF57">
        <w:rPr>
          <w:b/>
          <w:bCs/>
        </w:rPr>
        <w:t xml:space="preserve">Budget Period: </w:t>
      </w:r>
      <w:r>
        <w:t xml:space="preserve">The budget period award from which the line item was </w:t>
      </w:r>
      <w:r>
        <w:t>obligated</w:t>
      </w:r>
      <w:r>
        <w:t>.</w:t>
      </w:r>
    </w:p>
    <w:p w:rsidR="00EB54B0" w:rsidP="00FA727B" w14:paraId="24FE778B" w14:textId="3FDADD96">
      <w:pPr>
        <w:pStyle w:val="ListParagraph"/>
        <w:numPr>
          <w:ilvl w:val="0"/>
          <w:numId w:val="9"/>
        </w:numPr>
        <w:spacing w:line="276" w:lineRule="auto"/>
      </w:pPr>
      <w:r w:rsidRPr="004C0B34">
        <w:rPr>
          <w:b/>
          <w:bCs/>
        </w:rPr>
        <w:t>Use of Funds:</w:t>
      </w:r>
      <w:r>
        <w:t xml:space="preserve"> The use of funds category associated with the line item. </w:t>
      </w:r>
    </w:p>
    <w:p w:rsidR="000C478A" w:rsidRPr="00FB24B1" w:rsidP="00EA3F0D" w14:paraId="44F86A71" w14:textId="77777777">
      <w:pPr>
        <w:pStyle w:val="ListParagraph"/>
        <w:spacing w:line="276" w:lineRule="auto"/>
        <w:ind w:left="340"/>
      </w:pPr>
    </w:p>
    <w:p w:rsidR="000C478A" w:rsidP="000C478A" w14:paraId="091844D3" w14:textId="77777777">
      <w:pPr>
        <w:rPr>
          <w:u w:val="single"/>
        </w:rPr>
      </w:pPr>
      <w:r w:rsidRPr="001172E4">
        <w:rPr>
          <w:u w:val="single"/>
        </w:rPr>
        <w:t xml:space="preserve">Funding Amounts </w:t>
      </w:r>
      <w:r w:rsidRPr="001172E4">
        <w:rPr>
          <w:u w:val="single"/>
        </w:rPr>
        <w:t>of</w:t>
      </w:r>
      <w:r w:rsidRPr="001172E4">
        <w:rPr>
          <w:u w:val="single"/>
        </w:rPr>
        <w:t xml:space="preserve"> Program-Specific Limitations: </w:t>
      </w:r>
    </w:p>
    <w:p w:rsidR="000C478A" w:rsidP="00FA727B" w14:paraId="59062CBF" w14:textId="4E902CC2">
      <w:pPr>
        <w:pStyle w:val="ListParagraph"/>
        <w:numPr>
          <w:ilvl w:val="0"/>
          <w:numId w:val="10"/>
        </w:numPr>
      </w:pPr>
      <w:r w:rsidRPr="00FB24B1">
        <w:rPr>
          <w:b/>
          <w:bCs/>
        </w:rPr>
        <w:t xml:space="preserve">Administrative Costs: </w:t>
      </w:r>
      <w:r>
        <w:t>The amount of the line item attributable to the Administrative Costs program-specific limitation</w:t>
      </w:r>
      <w:r w:rsidR="009818CE">
        <w:t>.</w:t>
      </w:r>
      <w:r>
        <w:rPr>
          <w:rStyle w:val="FootnoteReference"/>
        </w:rPr>
        <w:footnoteReference w:id="4"/>
      </w:r>
      <w:r>
        <w:t xml:space="preserve"> This f</w:t>
      </w:r>
      <w:r w:rsidR="004C0B34">
        <w:t>i</w:t>
      </w:r>
      <w:r>
        <w:t xml:space="preserve">eld must be populated with </w:t>
      </w:r>
      <w:r w:rsidR="004C0B34">
        <w:t>the full Obligation Amount</w:t>
      </w:r>
      <w:r>
        <w:t xml:space="preserve"> if “N/A (Program Administration Expense)” is selected as the use of funds category.</w:t>
      </w:r>
    </w:p>
    <w:p w:rsidR="000C478A" w:rsidP="00FA727B" w14:paraId="68E720F3" w14:textId="29855502">
      <w:pPr>
        <w:pStyle w:val="ListParagraph"/>
        <w:numPr>
          <w:ilvl w:val="0"/>
          <w:numId w:val="11"/>
        </w:numPr>
      </w:pPr>
      <w:r w:rsidRPr="00FB24B1">
        <w:rPr>
          <w:b/>
          <w:bCs/>
        </w:rPr>
        <w:t>Capital Expenditures and Infrastructure:</w:t>
      </w:r>
      <w:r>
        <w:t xml:space="preserve"> The amount of the line item attributable to the Capital Expenditures and Infrastructure program-specific limitation as described in the NOFO. </w:t>
      </w:r>
      <w:r w:rsidR="004C0B34">
        <w:t xml:space="preserve">If </w:t>
      </w:r>
      <w:r>
        <w:t>“Capital Expenditures and Infrastructure” is selected as the use of funds category</w:t>
      </w:r>
      <w:r w:rsidR="00A1753E">
        <w:t>, the full Obligation Amount of the line item must be distributed between this field and the Administrative Costs field.</w:t>
      </w:r>
    </w:p>
    <w:p w:rsidR="000C478A" w:rsidP="00FA727B" w14:paraId="315FC86F" w14:textId="00D05C5F">
      <w:pPr>
        <w:pStyle w:val="ListParagraph"/>
        <w:numPr>
          <w:ilvl w:val="0"/>
          <w:numId w:val="12"/>
        </w:numPr>
      </w:pPr>
      <w:r w:rsidRPr="00FB24B1">
        <w:rPr>
          <w:b/>
          <w:bCs/>
        </w:rPr>
        <w:t xml:space="preserve">Provider Payments: </w:t>
      </w:r>
      <w:r>
        <w:t>The amount of the line item attributable to the Provider Payments program-specific limitation as described in the NOFO.</w:t>
      </w:r>
      <w:r w:rsidRPr="005075A9">
        <w:t xml:space="preserve"> </w:t>
      </w:r>
      <w:r w:rsidR="00A1753E">
        <w:t>I</w:t>
      </w:r>
      <w:r>
        <w:t>f “Provider Payments” is selected as the use of funds category</w:t>
      </w:r>
      <w:r w:rsidR="00A1753E">
        <w:t>,</w:t>
      </w:r>
      <w:r w:rsidRPr="00A1753E" w:rsidR="00A1753E">
        <w:t xml:space="preserve"> </w:t>
      </w:r>
      <w:r w:rsidR="00A1753E">
        <w:t>the full Obligation Amount of the line item must be distributed between this field and the Administrative Costs field.</w:t>
      </w:r>
    </w:p>
    <w:p w:rsidR="000C478A" w:rsidP="00FA727B" w14:paraId="0843CE7A" w14:textId="2BFE4F92">
      <w:pPr>
        <w:pStyle w:val="ListParagraph"/>
        <w:numPr>
          <w:ilvl w:val="0"/>
          <w:numId w:val="13"/>
        </w:numPr>
      </w:pPr>
      <w:r w:rsidRPr="00FB24B1">
        <w:rPr>
          <w:b/>
          <w:bCs/>
        </w:rPr>
        <w:t xml:space="preserve">EMR Replacement: </w:t>
      </w:r>
      <w:r>
        <w:t>The amount of the line item attributable to the EMR Replacement program-specific limitation as described in the NOFO.</w:t>
      </w:r>
    </w:p>
    <w:p w:rsidR="000C478A" w:rsidP="00FA727B" w14:paraId="4CB3B446" w14:textId="563F5C32">
      <w:pPr>
        <w:pStyle w:val="ListParagraph"/>
        <w:numPr>
          <w:ilvl w:val="0"/>
          <w:numId w:val="14"/>
        </w:numPr>
      </w:pPr>
      <w:r w:rsidRPr="00FB24B1">
        <w:rPr>
          <w:b/>
          <w:bCs/>
        </w:rPr>
        <w:t xml:space="preserve">Rural Tech Catalyst Fund: </w:t>
      </w:r>
      <w:r>
        <w:t>The amount of the line item attributable to the Rural Tech Catalyst Fund program-specific limitation as described in the NOFO.</w:t>
      </w:r>
    </w:p>
    <w:p w:rsidR="000C478A" w:rsidP="00FA727B" w14:paraId="2517B700" w14:textId="77777777">
      <w:pPr>
        <w:pStyle w:val="ListParagraph"/>
        <w:numPr>
          <w:ilvl w:val="0"/>
          <w:numId w:val="15"/>
        </w:numPr>
      </w:pPr>
      <w:r w:rsidRPr="00FB24B1">
        <w:rPr>
          <w:b/>
          <w:bCs/>
        </w:rPr>
        <w:t xml:space="preserve">Confirmation: No Program-Specific Limitation Applies: </w:t>
      </w:r>
      <w:r>
        <w:t>Select “No limitation applicable” if no program-specific limitation is attributable to the line item. This field must be left blank if any of the program-specific limitations are populated.</w:t>
      </w:r>
    </w:p>
    <w:p w:rsidR="000C478A" w:rsidP="000C478A" w14:paraId="74C4C97E" w14:textId="2FDDBC51">
      <w:pPr>
        <w:pStyle w:val="Heading1"/>
        <w:rPr>
          <w:b/>
          <w:bCs/>
          <w:sz w:val="36"/>
          <w:szCs w:val="36"/>
        </w:rPr>
      </w:pPr>
      <w:bookmarkStart w:id="71" w:name="_Toc232170734"/>
      <w:r>
        <w:rPr>
          <w:b/>
          <w:bCs/>
          <w:sz w:val="36"/>
          <w:szCs w:val="36"/>
        </w:rPr>
        <w:t xml:space="preserve">Downstream </w:t>
      </w:r>
      <w:r w:rsidR="00501B5F">
        <w:rPr>
          <w:b/>
          <w:bCs/>
          <w:sz w:val="36"/>
          <w:szCs w:val="36"/>
        </w:rPr>
        <w:t>Obligations</w:t>
      </w:r>
      <w:r w:rsidR="00C53893">
        <w:rPr>
          <w:b/>
          <w:bCs/>
          <w:sz w:val="36"/>
          <w:szCs w:val="36"/>
        </w:rPr>
        <w:t xml:space="preserve"> Tab</w:t>
      </w:r>
      <w:bookmarkEnd w:id="71"/>
    </w:p>
    <w:p w:rsidR="000C478A" w:rsidRPr="00241B16" w:rsidP="000C478A" w14:paraId="44D88E89" w14:textId="368C6B81">
      <w:pPr>
        <w:pStyle w:val="Heading2"/>
        <w:rPr>
          <w:b/>
          <w:bCs/>
          <w:color w:val="009AD0"/>
          <w:sz w:val="28"/>
          <w:szCs w:val="28"/>
        </w:rPr>
      </w:pPr>
      <w:bookmarkStart w:id="72" w:name="_Toc232170735"/>
      <w:r>
        <w:rPr>
          <w:b/>
          <w:bCs/>
          <w:color w:val="009AD0"/>
          <w:sz w:val="28"/>
          <w:szCs w:val="28"/>
        </w:rPr>
        <w:t>Overview</w:t>
      </w:r>
      <w:bookmarkEnd w:id="72"/>
    </w:p>
    <w:p w:rsidR="005F5B46" w:rsidP="000C478A" w14:paraId="28CDD9B7" w14:textId="2D4F7799">
      <w:r>
        <w:t xml:space="preserve">The goal of </w:t>
      </w:r>
      <w:r w:rsidR="009C7DD5">
        <w:t>t</w:t>
      </w:r>
      <w:r>
        <w:t xml:space="preserve">he Downstream Obligation tab is to provide CMS with greater visibility into how RHT Program funds are distributed across entity types over time. </w:t>
      </w:r>
      <w:r w:rsidR="000D4D25">
        <w:t xml:space="preserve">Each line item is a record of </w:t>
      </w:r>
      <w:r w:rsidR="006103DA">
        <w:t>an obligation</w:t>
      </w:r>
      <w:r w:rsidR="000D4D25">
        <w:t xml:space="preserve"> from one </w:t>
      </w:r>
      <w:r w:rsidR="00964DB4">
        <w:t>entity</w:t>
      </w:r>
      <w:r w:rsidR="000D4D25">
        <w:t xml:space="preserve"> to another</w:t>
      </w:r>
      <w:r w:rsidR="006103DA">
        <w:t xml:space="preserve"> and indicates the quantity of funds that have been </w:t>
      </w:r>
      <w:r w:rsidR="0086162F">
        <w:t>spent</w:t>
      </w:r>
      <w:r w:rsidR="006103DA">
        <w:t xml:space="preserve"> to satisfy those obligations</w:t>
      </w:r>
      <w:r w:rsidR="000D4D25">
        <w:t xml:space="preserve">. States should work with their </w:t>
      </w:r>
      <w:r w:rsidR="00964DB4">
        <w:t xml:space="preserve">downstream entities </w:t>
      </w:r>
      <w:r w:rsidR="000D4D25">
        <w:t xml:space="preserve">to ensure visibility into how their funds are being </w:t>
      </w:r>
      <w:r w:rsidR="006103DA">
        <w:t>obligated</w:t>
      </w:r>
      <w:r>
        <w:t>. Additional rows of dat</w:t>
      </w:r>
      <w:r w:rsidR="00824471">
        <w:t>a</w:t>
      </w:r>
      <w:r>
        <w:t xml:space="preserve"> and updates to the </w:t>
      </w:r>
      <w:r w:rsidR="006103DA">
        <w:t>Obligation Amount and Spent Funds Against Obligation</w:t>
      </w:r>
      <w:r>
        <w:t xml:space="preserve"> value</w:t>
      </w:r>
      <w:r w:rsidR="006103DA">
        <w:t>s</w:t>
      </w:r>
      <w:r>
        <w:t xml:space="preserve"> should be </w:t>
      </w:r>
      <w:r w:rsidR="006103DA">
        <w:t>made on</w:t>
      </w:r>
      <w:r>
        <w:t xml:space="preserve"> the </w:t>
      </w:r>
      <w:r w:rsidR="009C15F7">
        <w:t>Downstream Obligations tab</w:t>
      </w:r>
      <w:r w:rsidR="009F1B3D">
        <w:t xml:space="preserve"> </w:t>
      </w:r>
      <w:r>
        <w:t xml:space="preserve">as new information is available to the State through their monitoring of </w:t>
      </w:r>
      <w:r w:rsidR="00964DB4">
        <w:t>entities</w:t>
      </w:r>
      <w:r w:rsidR="000D4D25">
        <w:t xml:space="preserve">. </w:t>
      </w:r>
    </w:p>
    <w:p w:rsidR="006103DA" w:rsidP="000C478A" w14:paraId="39B72BE2" w14:textId="583EA0BF">
      <w:r>
        <w:t xml:space="preserve">Note that once funds are spent, no more obligations or sub-obligations may be created based on those funds from the perspective of CMS. Any additional distribution of funds after they have been </w:t>
      </w:r>
      <w:r w:rsidR="0086162F">
        <w:t>spent</w:t>
      </w:r>
      <w:r>
        <w:t xml:space="preserve"> (such as a health system receiving funding from a </w:t>
      </w:r>
      <w:r>
        <w:t>State</w:t>
      </w:r>
      <w:r>
        <w:t xml:space="preserve"> agency and then distributing it among its owned rural healthcare facilities</w:t>
      </w:r>
      <w:r w:rsidR="0086162F">
        <w:t xml:space="preserve"> or a contractor using funds it received from the State to pay a sub-contractor</w:t>
      </w:r>
      <w:r>
        <w:t>) would instead be recorded on the Distribution Reporting tab.</w:t>
      </w:r>
    </w:p>
    <w:p w:rsidR="009F6F2D" w:rsidRPr="00EA3F0D" w:rsidP="00EA3F0D" w14:paraId="48F7CF29" w14:textId="0A7E428B">
      <w:pPr>
        <w:pStyle w:val="Heading2"/>
        <w:rPr>
          <w:b/>
          <w:bCs/>
          <w:color w:val="009AD0"/>
          <w:sz w:val="28"/>
          <w:szCs w:val="28"/>
        </w:rPr>
      </w:pPr>
      <w:bookmarkStart w:id="73" w:name="_Toc232170736"/>
      <w:r>
        <w:rPr>
          <w:b/>
          <w:bCs/>
          <w:color w:val="009AD0"/>
          <w:sz w:val="28"/>
          <w:szCs w:val="28"/>
        </w:rPr>
        <w:t>Structure</w:t>
      </w:r>
      <w:bookmarkEnd w:id="73"/>
    </w:p>
    <w:p w:rsidR="004C7333" w:rsidP="000C478A" w14:paraId="360FD58D" w14:textId="42BC5168">
      <w:r>
        <w:t xml:space="preserve">As with other tabs in the </w:t>
      </w:r>
      <w:r w:rsidR="00907162">
        <w:t xml:space="preserve">Obligated and </w:t>
      </w:r>
      <w:r w:rsidR="005E0526">
        <w:t>Spent Funds Reporting</w:t>
      </w:r>
      <w:r>
        <w:t xml:space="preserve"> section of the Excel Reporting Template, </w:t>
      </w:r>
      <w:r w:rsidR="005F5B46">
        <w:t>only the unprotected (white) cells will be populated by the State. The protected (</w:t>
      </w:r>
      <w:r w:rsidR="00D04170">
        <w:t xml:space="preserve">light </w:t>
      </w:r>
      <w:r w:rsidR="005F5B46">
        <w:t>blue) cells are determined by formulas.</w:t>
      </w:r>
      <w:r w:rsidR="003B0CFE">
        <w:t xml:space="preserve"> Figure </w:t>
      </w:r>
      <w:r w:rsidR="000E5A88">
        <w:t>1</w:t>
      </w:r>
      <w:r w:rsidR="006103DA">
        <w:t xml:space="preserve">6 </w:t>
      </w:r>
      <w:r w:rsidR="003B0CFE">
        <w:t xml:space="preserve">displays the columns that are used on the Downstream </w:t>
      </w:r>
      <w:r w:rsidR="006103DA">
        <w:t xml:space="preserve">Obligations </w:t>
      </w:r>
      <w:r w:rsidR="003B0CFE">
        <w:t>tab.</w:t>
      </w:r>
    </w:p>
    <w:p w:rsidR="004C7333" w:rsidP="00572C0D" w14:paraId="18805A31" w14:textId="3165D980">
      <w:pPr>
        <w:pStyle w:val="Caption"/>
      </w:pPr>
      <w:bookmarkStart w:id="74" w:name="_Toc232171112"/>
      <w:r>
        <w:t xml:space="preserve">Figure </w:t>
      </w:r>
      <w:r>
        <w:fldChar w:fldCharType="begin"/>
      </w:r>
      <w:r>
        <w:instrText xml:space="preserve"> SEQ Figure \* ARABIC </w:instrText>
      </w:r>
      <w:r>
        <w:fldChar w:fldCharType="separate"/>
      </w:r>
      <w:r w:rsidR="00826A05">
        <w:rPr>
          <w:noProof/>
        </w:rPr>
        <w:t>16</w:t>
      </w:r>
      <w:r w:rsidR="00826A05">
        <w:rPr>
          <w:noProof/>
        </w:rPr>
        <w:fldChar w:fldCharType="end"/>
      </w:r>
      <w:r>
        <w:t xml:space="preserve">: </w:t>
      </w:r>
      <w:r w:rsidR="009C15F7">
        <w:t xml:space="preserve">Downstream Obligations </w:t>
      </w:r>
      <w:r w:rsidR="00D01648">
        <w:t>T</w:t>
      </w:r>
      <w:r w:rsidR="009C15F7">
        <w:t>ab</w:t>
      </w:r>
      <w:r>
        <w:t xml:space="preserve"> Headers</w:t>
      </w:r>
      <w:bookmarkEnd w:id="74"/>
    </w:p>
    <w:p w:rsidR="005F5B46" w:rsidP="000C478A" w14:paraId="7F073AD3" w14:textId="0660CE6B">
      <w:r w:rsidRPr="00C24F6B">
        <w:rPr>
          <w:noProof/>
        </w:rPr>
        <w:drawing>
          <wp:inline distT="0" distB="0" distL="0" distR="0">
            <wp:extent cx="5943600" cy="949325"/>
            <wp:effectExtent l="0" t="0" r="0" b="3175"/>
            <wp:docPr id="1050533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533599" name=""/>
                    <pic:cNvPicPr/>
                  </pic:nvPicPr>
                  <pic:blipFill>
                    <a:blip xmlns:r="http://schemas.openxmlformats.org/officeDocument/2006/relationships" r:embed="rId27"/>
                    <a:stretch>
                      <a:fillRect/>
                    </a:stretch>
                  </pic:blipFill>
                  <pic:spPr>
                    <a:xfrm>
                      <a:off x="0" y="0"/>
                      <a:ext cx="5943600" cy="949325"/>
                    </a:xfrm>
                    <a:prstGeom prst="rect">
                      <a:avLst/>
                    </a:prstGeom>
                  </pic:spPr>
                </pic:pic>
              </a:graphicData>
            </a:graphic>
          </wp:inline>
        </w:drawing>
      </w:r>
    </w:p>
    <w:p w:rsidR="009F6F2D" w:rsidP="003569B8" w14:paraId="12A2DB3E" w14:textId="4ADB9A4A">
      <w:r>
        <w:t>As each row represents a</w:t>
      </w:r>
      <w:r w:rsidR="00F01BAC">
        <w:t xml:space="preserve"> sub-obligation</w:t>
      </w:r>
      <w:r>
        <w:t xml:space="preserve">, the table is laid out such that the columns </w:t>
      </w:r>
      <w:r w:rsidR="00824471">
        <w:t xml:space="preserve">B and C </w:t>
      </w:r>
      <w:r>
        <w:t>display the Parent ID and Parent Entity from which</w:t>
      </w:r>
      <w:r w:rsidR="00F01BAC">
        <w:t xml:space="preserve"> the obligation is made</w:t>
      </w:r>
      <w:r>
        <w:t>, while columns</w:t>
      </w:r>
      <w:r w:rsidR="00824471">
        <w:t xml:space="preserve"> </w:t>
      </w:r>
      <w:r w:rsidR="00AE72E4">
        <w:t>D</w:t>
      </w:r>
      <w:r w:rsidR="00824471">
        <w:t>–</w:t>
      </w:r>
      <w:r w:rsidR="00AE72E4">
        <w:t>F</w:t>
      </w:r>
      <w:r>
        <w:t xml:space="preserve"> define the new </w:t>
      </w:r>
      <w:r w:rsidR="004533C1">
        <w:t>Entity ID</w:t>
      </w:r>
      <w:r>
        <w:t xml:space="preserve">, Name, and Entity Type of the entity to which funds are </w:t>
      </w:r>
      <w:r w:rsidR="00F01BAC">
        <w:t>being obligated</w:t>
      </w:r>
      <w:r>
        <w:t xml:space="preserve">. </w:t>
      </w:r>
      <w:r w:rsidR="00F01BAC">
        <w:t xml:space="preserve">Columns G–I are analogous to the columns of the same names on the Use of Funds or </w:t>
      </w:r>
      <w:r w:rsidR="00907162">
        <w:t>First-Tier Entities tab</w:t>
      </w:r>
      <w:r w:rsidR="00F01BAC">
        <w:t xml:space="preserve">s: </w:t>
      </w:r>
      <w:r w:rsidR="00AE72E4">
        <w:t>C</w:t>
      </w:r>
      <w:r>
        <w:t>olumns</w:t>
      </w:r>
      <w:r w:rsidR="00AE72E4">
        <w:t xml:space="preserve"> G </w:t>
      </w:r>
      <w:r w:rsidR="00F01BAC">
        <w:t>quantifies the obligation represented by the line item, column H is a space for the State to record the amount of funds that have been spent to satisfy the sub-obligation defined by the</w:t>
      </w:r>
      <w:r w:rsidR="00E90A53">
        <w:t xml:space="preserve"> line item</w:t>
      </w:r>
      <w:r w:rsidR="00F01BAC">
        <w:t>, and column I is a calculated field that displays the obligation amount less the sum of downstream obligations and the funds that have been spent to satisfy the obligation</w:t>
      </w:r>
      <w:r w:rsidR="00E90A53">
        <w:t xml:space="preserve">. </w:t>
      </w:r>
    </w:p>
    <w:p w:rsidR="009F6F2D" w:rsidRPr="00EA3F0D" w:rsidP="00EA3F0D" w14:paraId="46A249F2" w14:textId="6AF22A47">
      <w:pPr>
        <w:pStyle w:val="Heading2"/>
        <w:rPr>
          <w:b/>
          <w:bCs/>
          <w:color w:val="009AD0"/>
          <w:sz w:val="28"/>
          <w:szCs w:val="28"/>
        </w:rPr>
      </w:pPr>
      <w:bookmarkStart w:id="75" w:name="_Toc232170737"/>
      <w:r>
        <w:rPr>
          <w:b/>
          <w:bCs/>
          <w:color w:val="009AD0"/>
          <w:sz w:val="28"/>
          <w:szCs w:val="28"/>
        </w:rPr>
        <w:t>Reporting Instructions</w:t>
      </w:r>
      <w:bookmarkEnd w:id="75"/>
    </w:p>
    <w:p w:rsidR="00832F95" w:rsidP="009F6F2D" w14:paraId="04C82D5F" w14:textId="4FED41F0">
      <w:r>
        <w:t>This section</w:t>
      </w:r>
      <w:r w:rsidR="00DA2C58">
        <w:t xml:space="preserve"> of the guide</w:t>
      </w:r>
      <w:r>
        <w:t xml:space="preserve"> begins with a step-by-step example of filling out the downstream </w:t>
      </w:r>
      <w:r w:rsidR="00DA2C58">
        <w:t>obligation</w:t>
      </w:r>
      <w:r>
        <w:t xml:space="preserve"> information for XY Workforce Development </w:t>
      </w:r>
      <w:r>
        <w:t xml:space="preserve">Board to familiarize the user with how to use the tab. Following this step-by-step example are additional considerations and a description of the conditional formatting rules that exist to help users accurately fill out the required information. </w:t>
      </w:r>
    </w:p>
    <w:p w:rsidR="009F6F2D" w:rsidP="009F6F2D" w14:paraId="20C60188" w14:textId="41CA310A">
      <w:r>
        <w:t>The data entry process consist</w:t>
      </w:r>
      <w:r w:rsidR="007067BF">
        <w:t>s</w:t>
      </w:r>
      <w:r>
        <w:t xml:space="preserve"> of the following steps:</w:t>
      </w:r>
    </w:p>
    <w:p w:rsidR="006B2E15" w:rsidRPr="00EA3F0D" w:rsidP="00FA727B" w14:paraId="2DC7C99F" w14:textId="27A71E48">
      <w:pPr>
        <w:pStyle w:val="ListParagraph"/>
        <w:numPr>
          <w:ilvl w:val="0"/>
          <w:numId w:val="18"/>
        </w:numPr>
        <w:rPr>
          <w:b/>
          <w:bCs/>
        </w:rPr>
      </w:pPr>
      <w:r>
        <w:rPr>
          <w:b/>
          <w:bCs/>
        </w:rPr>
        <w:t xml:space="preserve">Enter the </w:t>
      </w:r>
      <w:r w:rsidR="007067BF">
        <w:rPr>
          <w:b/>
          <w:bCs/>
        </w:rPr>
        <w:t xml:space="preserve">first </w:t>
      </w:r>
      <w:r>
        <w:rPr>
          <w:b/>
          <w:bCs/>
        </w:rPr>
        <w:t xml:space="preserve">Parent ID in column B. </w:t>
      </w:r>
      <w:r>
        <w:t xml:space="preserve">The parent entity is the </w:t>
      </w:r>
      <w:r w:rsidR="00964DB4">
        <w:t xml:space="preserve">entity </w:t>
      </w:r>
      <w:r w:rsidR="00DA2C58">
        <w:t xml:space="preserve">that is choosing to sub-obligate some or </w:t>
      </w:r>
      <w:r w:rsidR="00DA2C58">
        <w:t>all of</w:t>
      </w:r>
      <w:r w:rsidR="00DA2C58">
        <w:t xml:space="preserve"> their obligated funds</w:t>
      </w:r>
      <w:r>
        <w:t xml:space="preserve">. </w:t>
      </w:r>
      <w:r>
        <w:t xml:space="preserve">This value should be an existing </w:t>
      </w:r>
      <w:r w:rsidR="004533C1">
        <w:t>Entity ID</w:t>
      </w:r>
      <w:r>
        <w:t xml:space="preserve">. For the first line items, the only existing </w:t>
      </w:r>
      <w:r w:rsidR="004533C1">
        <w:t>Entity ID</w:t>
      </w:r>
      <w:r>
        <w:t xml:space="preserve">s </w:t>
      </w:r>
      <w:r w:rsidR="000E5A88">
        <w:t xml:space="preserve">that the State may enter as Parent IDs </w:t>
      </w:r>
      <w:r>
        <w:t xml:space="preserve">will be those </w:t>
      </w:r>
      <w:r w:rsidR="00950659">
        <w:t>assigned</w:t>
      </w:r>
      <w:r>
        <w:t xml:space="preserve"> in column B of the </w:t>
      </w:r>
      <w:r w:rsidR="00907162">
        <w:t>First-Tier Entities tab</w:t>
      </w:r>
      <w:r>
        <w:t xml:space="preserve">. </w:t>
      </w:r>
    </w:p>
    <w:p w:rsidR="006B2E15" w:rsidP="006B2E15" w14:paraId="693D0CCD" w14:textId="77777777">
      <w:pPr>
        <w:pStyle w:val="ListParagraph"/>
        <w:rPr>
          <w:b/>
          <w:bCs/>
        </w:rPr>
      </w:pPr>
    </w:p>
    <w:p w:rsidR="00847747" w:rsidRPr="00D840F3" w:rsidP="00EA3F0D" w14:paraId="7DADA769" w14:textId="0BBDB8DD">
      <w:pPr>
        <w:pStyle w:val="ListParagraph"/>
      </w:pPr>
      <w:r>
        <w:t xml:space="preserve">This example will cover the distribution of XY Workforce Development Board’s </w:t>
      </w:r>
      <w:r w:rsidR="00DA2C58">
        <w:t>obligated funds</w:t>
      </w:r>
      <w:r>
        <w:t xml:space="preserve">. </w:t>
      </w:r>
      <w:r w:rsidR="00EB54B0">
        <w:t xml:space="preserve">Figure </w:t>
      </w:r>
      <w:r w:rsidR="000E5A88">
        <w:t>17</w:t>
      </w:r>
      <w:r w:rsidR="00EB54B0">
        <w:t xml:space="preserve"> shows</w:t>
      </w:r>
      <w:r>
        <w:t xml:space="preserve"> State XY entering </w:t>
      </w:r>
      <w:r w:rsidR="006F3FE5">
        <w:t>“</w:t>
      </w:r>
      <w:r>
        <w:t>2</w:t>
      </w:r>
      <w:r w:rsidR="006F3FE5">
        <w:t>”</w:t>
      </w:r>
      <w:r>
        <w:t xml:space="preserve"> in the Parent ID column as that is the </w:t>
      </w:r>
      <w:r w:rsidR="004533C1">
        <w:t>Entity ID</w:t>
      </w:r>
      <w:r>
        <w:t xml:space="preserve"> that was assigned to the XY Workforce Development Board. The Parent Entity in column C of the </w:t>
      </w:r>
      <w:r w:rsidR="009C15F7">
        <w:t>Downstream Obligations tab</w:t>
      </w:r>
      <w:r>
        <w:t xml:space="preserve"> automatically populates with the entity name.</w:t>
      </w:r>
    </w:p>
    <w:p w:rsidR="004C7333" w:rsidP="00572C0D" w14:paraId="1823AD7A" w14:textId="23CAF537">
      <w:pPr>
        <w:pStyle w:val="Caption"/>
      </w:pPr>
      <w:bookmarkStart w:id="76" w:name="_Toc232171113"/>
      <w:r>
        <w:t xml:space="preserve">Figure </w:t>
      </w:r>
      <w:r>
        <w:fldChar w:fldCharType="begin"/>
      </w:r>
      <w:r>
        <w:instrText xml:space="preserve"> SEQ Figure \* ARABIC </w:instrText>
      </w:r>
      <w:r>
        <w:fldChar w:fldCharType="separate"/>
      </w:r>
      <w:r w:rsidR="00826A05">
        <w:rPr>
          <w:noProof/>
        </w:rPr>
        <w:t>17</w:t>
      </w:r>
      <w:r w:rsidR="00826A05">
        <w:rPr>
          <w:noProof/>
        </w:rPr>
        <w:fldChar w:fldCharType="end"/>
      </w:r>
      <w:r>
        <w:t xml:space="preserve">: Entering </w:t>
      </w:r>
      <w:r w:rsidR="004533C1">
        <w:t>First-Tier Entity</w:t>
      </w:r>
      <w:r>
        <w:t xml:space="preserve"> as Parent ID</w:t>
      </w:r>
      <w:bookmarkEnd w:id="76"/>
    </w:p>
    <w:p w:rsidR="006B2E15" w:rsidRPr="000315F7" w:rsidP="000315F7" w14:paraId="185F9D5D" w14:textId="4D04132E">
      <w:pPr>
        <w:rPr>
          <w:b/>
          <w:bCs/>
        </w:rPr>
      </w:pPr>
      <w:r>
        <w:rPr>
          <w:noProof/>
        </w:rPr>
        <mc:AlternateContent>
          <mc:Choice Requires="wpg">
            <w:drawing>
              <wp:inline distT="0" distB="0" distL="0" distR="0">
                <wp:extent cx="5943600" cy="1599858"/>
                <wp:effectExtent l="0" t="0" r="0" b="635"/>
                <wp:docPr id="35004319" name="Group 15"/>
                <wp:cNvGraphicFramePr/>
                <a:graphic xmlns:a="http://schemas.openxmlformats.org/drawingml/2006/main">
                  <a:graphicData uri="http://schemas.microsoft.com/office/word/2010/wordprocessingGroup">
                    <wpg:wgp xmlns:wpg="http://schemas.microsoft.com/office/word/2010/wordprocessingGroup">
                      <wpg:cNvGrpSpPr/>
                      <wpg:grpSpPr>
                        <a:xfrm>
                          <a:off x="0" y="0"/>
                          <a:ext cx="5943600" cy="1599858"/>
                          <a:chOff x="0" y="0"/>
                          <a:chExt cx="5945142" cy="1600275"/>
                        </a:xfrm>
                      </wpg:grpSpPr>
                      <pic:pic xmlns:pic="http://schemas.openxmlformats.org/drawingml/2006/picture">
                        <pic:nvPicPr>
                          <pic:cNvPr id="8819357" name="Picture 1"/>
                          <pic:cNvPicPr>
                            <a:picLocks noChangeAspect="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a:xfrm>
                            <a:off x="3004457" y="0"/>
                            <a:ext cx="2940685" cy="1296670"/>
                          </a:xfrm>
                          <a:prstGeom prst="rect">
                            <a:avLst/>
                          </a:prstGeom>
                        </pic:spPr>
                      </pic:pic>
                      <pic:pic xmlns:pic="http://schemas.openxmlformats.org/drawingml/2006/picture">
                        <pic:nvPicPr>
                          <pic:cNvPr id="973547623" name="Picture 1"/>
                          <pic:cNvPicPr>
                            <a:picLocks noChangeAspect="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a:xfrm>
                            <a:off x="0" y="154380"/>
                            <a:ext cx="2674620" cy="1445895"/>
                          </a:xfrm>
                          <a:prstGeom prst="rect">
                            <a:avLst/>
                          </a:prstGeom>
                        </pic:spPr>
                      </pic:pic>
                      <wps:wsp xmlns:wps="http://schemas.microsoft.com/office/word/2010/wordprocessingShape">
                        <wps:cNvPr id="338241333" name="Oval 12"/>
                        <wps:cNvSpPr/>
                        <wps:spPr>
                          <a:xfrm>
                            <a:off x="11875" y="914400"/>
                            <a:ext cx="908463" cy="338447"/>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0485653" name="Oval 12"/>
                        <wps:cNvSpPr/>
                        <wps:spPr>
                          <a:xfrm>
                            <a:off x="2630384" y="914400"/>
                            <a:ext cx="908050" cy="33782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064454" name="Straight Arrow Connector 14"/>
                        <wps:cNvCnPr/>
                        <wps:spPr>
                          <a:xfrm>
                            <a:off x="914400" y="1085603"/>
                            <a:ext cx="1722335" cy="0"/>
                          </a:xfrm>
                          <a:prstGeom prst="straightConnector1">
                            <a:avLst/>
                          </a:prstGeom>
                          <a:ln>
                            <a:solidFill>
                              <a:srgbClr val="FF0000"/>
                            </a:solidFill>
                            <a:tailEnd type="triangle"/>
                          </a:ln>
                        </wps:spPr>
                        <wps:style>
                          <a:lnRef idx="2">
                            <a:schemeClr val="accent1"/>
                          </a:lnRef>
                          <a:fillRef idx="0">
                            <a:schemeClr val="accent1"/>
                          </a:fillRef>
                          <a:effectRef idx="1">
                            <a:schemeClr val="accent1"/>
                          </a:effectRef>
                          <a:fontRef idx="minor">
                            <a:schemeClr val="tx1"/>
                          </a:fontRef>
                        </wps:style>
                        <wps:bodyPr/>
                      </wps:wsp>
                    </wpg:wgp>
                  </a:graphicData>
                </a:graphic>
              </wp:inline>
            </w:drawing>
          </mc:Choice>
          <mc:Fallback>
            <w:pict>
              <v:group id="Group 15" o:spid="_x0000_i1027" style="width:468pt;height:125.95pt;mso-position-horizontal-relative:char;mso-position-vertical-relative:line" coordsize="59451,160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width:29407;height:12966;left:30044;mso-wrap-style:square;position:absolute;visibility:visible">
                  <v:imagedata r:id="rId28" o:title=""/>
                </v:shape>
                <v:shape id="Picture 1" o:spid="_x0000_s1029" type="#_x0000_t75" style="width:26746;height:14459;mso-wrap-style:square;position:absolute;top:1543;visibility:visible">
                  <v:imagedata r:id="rId29" o:title=""/>
                </v:shape>
                <v:oval id="Oval 12" o:spid="_x0000_s1030" style="width:9085;height:3384;left:118;mso-wrap-style:square;position:absolute;top:9144;visibility:visible;v-text-anchor:middle" filled="f" strokecolor="red" strokeweight="1.5pt">
                  <v:stroke joinstyle="miter"/>
                </v:oval>
                <v:oval id="Oval 12" o:spid="_x0000_s1031" style="width:9081;height:3378;left:26303;mso-wrap-style:square;position:absolute;top:9144;visibility:visible;v-text-anchor:middle" filled="f" strokecolor="red" strokeweight="1.5pt">
                  <v:stroke joinstyle="miter"/>
                </v:oval>
                <v:shapetype id="_x0000_t32" coordsize="21600,21600" o:spt="32" o:oned="t" path="m,l21600,21600e" filled="f">
                  <v:path arrowok="t" fillok="f" o:connecttype="none"/>
                  <o:lock v:ext="edit" shapetype="t"/>
                </v:shapetype>
                <v:shape id="Straight Arrow Connector 14" o:spid="_x0000_s1032" type="#_x0000_t32" style="width:17223;height:0;left:9144;mso-wrap-style:square;position:absolute;top:10856;visibility:visible" o:connectortype="straight" strokecolor="red" strokeweight="1.5pt">
                  <v:stroke joinstyle="miter" endarrow="block"/>
                </v:shape>
                <w10:wrap type="none"/>
                <w10:anchorlock/>
              </v:group>
            </w:pict>
          </mc:Fallback>
        </mc:AlternateContent>
      </w:r>
    </w:p>
    <w:p w:rsidR="006B2E15" w:rsidP="006B2E15" w14:paraId="00A63F7C" w14:textId="2FB3709F">
      <w:pPr>
        <w:pStyle w:val="ListParagraph"/>
        <w:rPr>
          <w:b/>
          <w:bCs/>
        </w:rPr>
      </w:pPr>
    </w:p>
    <w:p w:rsidR="00D840F3" w:rsidP="00EA3F0D" w14:paraId="47A4589F" w14:textId="45D592FC">
      <w:pPr>
        <w:ind w:left="720"/>
      </w:pPr>
      <w:r>
        <w:t xml:space="preserve">The </w:t>
      </w:r>
      <w:r w:rsidR="000E5A88">
        <w:t>file</w:t>
      </w:r>
      <w:r>
        <w:t xml:space="preserve"> will also automatically populate a new </w:t>
      </w:r>
      <w:r w:rsidR="004533C1">
        <w:t>Entity ID</w:t>
      </w:r>
      <w:r>
        <w:t xml:space="preserve"> generated by </w:t>
      </w:r>
      <w:r w:rsidR="00DA2C58">
        <w:t>this obligation</w:t>
      </w:r>
      <w:r>
        <w:t xml:space="preserve">. Because this is the first entry denoting </w:t>
      </w:r>
      <w:r w:rsidR="00DA2C58">
        <w:t>an obligation</w:t>
      </w:r>
      <w:r>
        <w:t xml:space="preserve"> from </w:t>
      </w:r>
      <w:r w:rsidR="00964DB4">
        <w:t>Entity #</w:t>
      </w:r>
      <w:r>
        <w:t xml:space="preserve">2, the </w:t>
      </w:r>
      <w:r w:rsidR="00964DB4">
        <w:t xml:space="preserve">downstream entity </w:t>
      </w:r>
      <w:r>
        <w:t xml:space="preserve">is defined as </w:t>
      </w:r>
      <w:r w:rsidR="004533C1">
        <w:t>Entity ID</w:t>
      </w:r>
      <w:r>
        <w:t xml:space="preserve"> 2.1.</w:t>
      </w:r>
    </w:p>
    <w:p w:rsidR="00D840F3" w:rsidP="00572C0D" w14:paraId="06E897D1" w14:textId="63215A39">
      <w:pPr>
        <w:pStyle w:val="Caption"/>
      </w:pPr>
      <w:bookmarkStart w:id="77" w:name="_Toc232171114"/>
      <w:r>
        <w:t xml:space="preserve">Figure </w:t>
      </w:r>
      <w:r>
        <w:fldChar w:fldCharType="begin"/>
      </w:r>
      <w:r>
        <w:instrText xml:space="preserve"> SEQ Figure \* ARABIC </w:instrText>
      </w:r>
      <w:r>
        <w:fldChar w:fldCharType="separate"/>
      </w:r>
      <w:r w:rsidR="00826A05">
        <w:rPr>
          <w:noProof/>
        </w:rPr>
        <w:t>18</w:t>
      </w:r>
      <w:r w:rsidR="00826A05">
        <w:rPr>
          <w:noProof/>
        </w:rPr>
        <w:fldChar w:fldCharType="end"/>
      </w:r>
      <w:r>
        <w:t xml:space="preserve">: Downstream </w:t>
      </w:r>
      <w:r w:rsidR="004533C1">
        <w:t>Entity ID</w:t>
      </w:r>
      <w:r>
        <w:t xml:space="preserve"> Automatic Population</w:t>
      </w:r>
      <w:bookmarkEnd w:id="77"/>
    </w:p>
    <w:p w:rsidR="007067BF" w:rsidP="007067BF" w14:paraId="45B7C1A8" w14:textId="041DE9E7">
      <w:r w:rsidRPr="00C24F6B">
        <w:rPr>
          <w:noProof/>
        </w:rPr>
        <w:drawing>
          <wp:inline distT="0" distB="0" distL="0" distR="0">
            <wp:extent cx="5943600" cy="604520"/>
            <wp:effectExtent l="0" t="0" r="0" b="5080"/>
            <wp:docPr id="2073399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399911" name=""/>
                    <pic:cNvPicPr/>
                  </pic:nvPicPr>
                  <pic:blipFill>
                    <a:blip xmlns:r="http://schemas.openxmlformats.org/officeDocument/2006/relationships" r:embed="rId30"/>
                    <a:stretch>
                      <a:fillRect/>
                    </a:stretch>
                  </pic:blipFill>
                  <pic:spPr>
                    <a:xfrm>
                      <a:off x="0" y="0"/>
                      <a:ext cx="5943600" cy="604520"/>
                    </a:xfrm>
                    <a:prstGeom prst="rect">
                      <a:avLst/>
                    </a:prstGeom>
                  </pic:spPr>
                </pic:pic>
              </a:graphicData>
            </a:graphic>
          </wp:inline>
        </w:drawing>
      </w:r>
    </w:p>
    <w:p w:rsidR="00D840F3" w:rsidP="00FA727B" w14:paraId="13350179" w14:textId="2D74946E">
      <w:pPr>
        <w:pStyle w:val="ListParagraph"/>
        <w:numPr>
          <w:ilvl w:val="0"/>
          <w:numId w:val="18"/>
        </w:numPr>
      </w:pPr>
      <w:r>
        <w:rPr>
          <w:b/>
          <w:bCs/>
        </w:rPr>
        <w:t xml:space="preserve">Enter </w:t>
      </w:r>
      <w:r w:rsidR="00C24F6B">
        <w:rPr>
          <w:b/>
          <w:bCs/>
        </w:rPr>
        <w:t xml:space="preserve">Downstream Entity </w:t>
      </w:r>
      <w:r>
        <w:rPr>
          <w:b/>
          <w:bCs/>
        </w:rPr>
        <w:t xml:space="preserve">Name and Entity Type. </w:t>
      </w:r>
      <w:r>
        <w:t xml:space="preserve">In this example, the XY Workforce Development Board is </w:t>
      </w:r>
      <w:r w:rsidR="005A38B8">
        <w:t xml:space="preserve">fulfilling </w:t>
      </w:r>
      <w:r>
        <w:t xml:space="preserve">its role in </w:t>
      </w:r>
      <w:r w:rsidR="005A38B8">
        <w:t>I</w:t>
      </w:r>
      <w:r>
        <w:t>nitiatives</w:t>
      </w:r>
      <w:r w:rsidR="005A38B8">
        <w:t xml:space="preserve"> #1 and #3</w:t>
      </w:r>
      <w:r>
        <w:t xml:space="preserve"> by </w:t>
      </w:r>
      <w:r w:rsidR="005A38B8">
        <w:t>arranging for funds to be made available to</w:t>
      </w:r>
      <w:r>
        <w:t xml:space="preserve"> regional workforce development boards that operate in rural areas of State XY. The first </w:t>
      </w:r>
      <w:r w:rsidR="005A38B8">
        <w:t xml:space="preserve">obligation </w:t>
      </w:r>
      <w:r>
        <w:t xml:space="preserve">made is to </w:t>
      </w:r>
      <w:r w:rsidR="005A38B8">
        <w:t>obligate</w:t>
      </w:r>
      <w:r>
        <w:t xml:space="preserve"> $</w:t>
      </w:r>
      <w:r w:rsidR="000E5A88">
        <w:t xml:space="preserve">5 </w:t>
      </w:r>
      <w:r w:rsidR="005A38B8">
        <w:t xml:space="preserve">million </w:t>
      </w:r>
      <w:r>
        <w:t xml:space="preserve">to Regional Workforce Development Board 1. The State enters the </w:t>
      </w:r>
      <w:r w:rsidR="00D01648">
        <w:t>Downstream Entity</w:t>
      </w:r>
      <w:r>
        <w:t xml:space="preserve"> and Entity Type, using the descriptions on the Entity Type Guidance tab to assist in determining the most appropriate entity type. In this case, Regional Workforce Development Board 1 fits best in the “Other Local Government” category.</w:t>
      </w:r>
    </w:p>
    <w:p w:rsidR="00D840F3" w:rsidP="00572C0D" w14:paraId="738637FA" w14:textId="63269F14">
      <w:pPr>
        <w:pStyle w:val="Caption"/>
      </w:pPr>
      <w:bookmarkStart w:id="78" w:name="_Toc232171115"/>
      <w:r>
        <w:t xml:space="preserve">Figure </w:t>
      </w:r>
      <w:r>
        <w:fldChar w:fldCharType="begin"/>
      </w:r>
      <w:r>
        <w:instrText xml:space="preserve"> SEQ Figure \* ARABIC </w:instrText>
      </w:r>
      <w:r>
        <w:fldChar w:fldCharType="separate"/>
      </w:r>
      <w:r w:rsidR="00826A05">
        <w:rPr>
          <w:noProof/>
        </w:rPr>
        <w:t>19</w:t>
      </w:r>
      <w:r w:rsidR="00826A05">
        <w:rPr>
          <w:noProof/>
        </w:rPr>
        <w:fldChar w:fldCharType="end"/>
      </w:r>
      <w:r>
        <w:t xml:space="preserve">: Populating </w:t>
      </w:r>
      <w:r w:rsidR="00D01648">
        <w:t>Downstream Entity</w:t>
      </w:r>
      <w:r>
        <w:t xml:space="preserve"> and Entity Type</w:t>
      </w:r>
      <w:bookmarkEnd w:id="78"/>
    </w:p>
    <w:p w:rsidR="007067BF" w:rsidRPr="00EA3F0D" w:rsidP="00EA3F0D" w14:paraId="2BB9CE9D" w14:textId="7A658795">
      <w:pPr>
        <w:rPr>
          <w:b/>
          <w:bCs/>
        </w:rPr>
      </w:pPr>
      <w:r w:rsidRPr="00D01648">
        <w:rPr>
          <w:b/>
          <w:bCs/>
          <w:noProof/>
        </w:rPr>
        <w:drawing>
          <wp:inline distT="0" distB="0" distL="0" distR="0">
            <wp:extent cx="5943600" cy="604520"/>
            <wp:effectExtent l="0" t="0" r="0" b="5080"/>
            <wp:docPr id="526007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007061" name=""/>
                    <pic:cNvPicPr/>
                  </pic:nvPicPr>
                  <pic:blipFill>
                    <a:blip xmlns:r="http://schemas.openxmlformats.org/officeDocument/2006/relationships" r:embed="rId30"/>
                    <a:stretch>
                      <a:fillRect/>
                    </a:stretch>
                  </pic:blipFill>
                  <pic:spPr>
                    <a:xfrm>
                      <a:off x="0" y="0"/>
                      <a:ext cx="5943600" cy="604520"/>
                    </a:xfrm>
                    <a:prstGeom prst="rect">
                      <a:avLst/>
                    </a:prstGeom>
                  </pic:spPr>
                </pic:pic>
              </a:graphicData>
            </a:graphic>
          </wp:inline>
        </w:drawing>
      </w:r>
    </w:p>
    <w:p w:rsidR="00D840F3" w:rsidP="00FA727B" w14:paraId="764AB585" w14:textId="240F6B3F">
      <w:pPr>
        <w:pStyle w:val="ListParagraph"/>
        <w:numPr>
          <w:ilvl w:val="0"/>
          <w:numId w:val="18"/>
        </w:numPr>
      </w:pPr>
      <w:r>
        <w:rPr>
          <w:b/>
          <w:bCs/>
        </w:rPr>
        <w:t xml:space="preserve">Enter the </w:t>
      </w:r>
      <w:r w:rsidR="005A38B8">
        <w:rPr>
          <w:b/>
          <w:bCs/>
        </w:rPr>
        <w:t>Obligation Amount</w:t>
      </w:r>
      <w:r>
        <w:t xml:space="preserve">. XY Workforce Development Board chooses to </w:t>
      </w:r>
      <w:r w:rsidR="005A38B8">
        <w:t xml:space="preserve">budget </w:t>
      </w:r>
      <w:r>
        <w:t>$5</w:t>
      </w:r>
      <w:r>
        <w:t xml:space="preserve"> million</w:t>
      </w:r>
      <w:r>
        <w:t xml:space="preserve"> </w:t>
      </w:r>
      <w:r w:rsidR="005A38B8">
        <w:t xml:space="preserve">for </w:t>
      </w:r>
      <w:r>
        <w:t>Regional Workforce Development Board 1 and enters this value in column G</w:t>
      </w:r>
      <w:r w:rsidR="005A38B8">
        <w:t xml:space="preserve">. </w:t>
      </w:r>
      <w:r>
        <w:t xml:space="preserve"> </w:t>
      </w:r>
      <w:r w:rsidR="005A38B8">
        <w:t xml:space="preserve">Since no funds have been </w:t>
      </w:r>
      <w:r w:rsidR="00D01648">
        <w:t>spent</w:t>
      </w:r>
      <w:r w:rsidR="005A38B8">
        <w:t xml:space="preserve"> at this point, $0 </w:t>
      </w:r>
      <w:r w:rsidR="00844765">
        <w:t xml:space="preserve">is entered in column H, </w:t>
      </w:r>
      <w:r>
        <w:t xml:space="preserve">completing the row. </w:t>
      </w:r>
    </w:p>
    <w:p w:rsidR="00D840F3" w:rsidP="00572C0D" w14:paraId="2B229DEA" w14:textId="6F743070">
      <w:pPr>
        <w:pStyle w:val="Caption"/>
      </w:pPr>
      <w:bookmarkStart w:id="79" w:name="_Toc232171116"/>
      <w:r>
        <w:t xml:space="preserve">Figure </w:t>
      </w:r>
      <w:r>
        <w:fldChar w:fldCharType="begin"/>
      </w:r>
      <w:r>
        <w:instrText xml:space="preserve"> SEQ Figure \* ARABIC </w:instrText>
      </w:r>
      <w:r>
        <w:fldChar w:fldCharType="separate"/>
      </w:r>
      <w:r w:rsidR="00826A05">
        <w:rPr>
          <w:noProof/>
        </w:rPr>
        <w:t>20</w:t>
      </w:r>
      <w:r w:rsidR="00826A05">
        <w:rPr>
          <w:noProof/>
        </w:rPr>
        <w:fldChar w:fldCharType="end"/>
      </w:r>
      <w:r>
        <w:t xml:space="preserve">: Entering </w:t>
      </w:r>
      <w:r w:rsidR="00844765">
        <w:t>Obligation</w:t>
      </w:r>
      <w:r>
        <w:t xml:space="preserve"> Amount</w:t>
      </w:r>
      <w:bookmarkEnd w:id="79"/>
    </w:p>
    <w:p w:rsidR="007067BF" w:rsidP="007067BF" w14:paraId="5A1104A5" w14:textId="4674ABF8">
      <w:pPr>
        <w:rPr>
          <w:b/>
          <w:bCs/>
        </w:rPr>
      </w:pPr>
      <w:r w:rsidRPr="00D01648">
        <w:rPr>
          <w:b/>
          <w:bCs/>
          <w:noProof/>
        </w:rPr>
        <w:drawing>
          <wp:inline distT="0" distB="0" distL="0" distR="0">
            <wp:extent cx="5943600" cy="604520"/>
            <wp:effectExtent l="0" t="0" r="0" b="5080"/>
            <wp:docPr id="2062674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674357" name=""/>
                    <pic:cNvPicPr/>
                  </pic:nvPicPr>
                  <pic:blipFill>
                    <a:blip xmlns:r="http://schemas.openxmlformats.org/officeDocument/2006/relationships" r:embed="rId31"/>
                    <a:stretch>
                      <a:fillRect/>
                    </a:stretch>
                  </pic:blipFill>
                  <pic:spPr>
                    <a:xfrm>
                      <a:off x="0" y="0"/>
                      <a:ext cx="5943600" cy="604520"/>
                    </a:xfrm>
                    <a:prstGeom prst="rect">
                      <a:avLst/>
                    </a:prstGeom>
                  </pic:spPr>
                </pic:pic>
              </a:graphicData>
            </a:graphic>
          </wp:inline>
        </w:drawing>
      </w:r>
    </w:p>
    <w:p w:rsidR="00D840F3" w:rsidRPr="00EA3F0D" w:rsidP="00EA3F0D" w14:paraId="4D97C24B" w14:textId="04F6246F">
      <w:pPr>
        <w:ind w:left="720"/>
      </w:pPr>
      <w:r>
        <w:t xml:space="preserve">Note that the </w:t>
      </w:r>
      <w:r w:rsidR="00844765">
        <w:t>Obligated Funds Available</w:t>
      </w:r>
      <w:r>
        <w:t xml:space="preserve"> column automatically populates with </w:t>
      </w:r>
      <w:r w:rsidR="00844765">
        <w:t>full $5 million Obligation Amount</w:t>
      </w:r>
      <w:r>
        <w:t xml:space="preserve">. If </w:t>
      </w:r>
      <w:r w:rsidR="00D34D09">
        <w:t xml:space="preserve">funds are spent against this obligation or if </w:t>
      </w:r>
      <w:r>
        <w:t xml:space="preserve">additional </w:t>
      </w:r>
      <w:r w:rsidR="00207F04">
        <w:t>downstream entities</w:t>
      </w:r>
      <w:r>
        <w:t xml:space="preserve"> are added that use “2.1” as the Parent ID, </w:t>
      </w:r>
      <w:r w:rsidR="00D34D09">
        <w:t>those spent funds of sub-obligations</w:t>
      </w:r>
      <w:r>
        <w:t xml:space="preserve"> will reduce the 2.1 </w:t>
      </w:r>
      <w:r w:rsidR="00844765">
        <w:t>Obligated Funds Available</w:t>
      </w:r>
      <w:r>
        <w:t xml:space="preserve"> by the same amount. </w:t>
      </w:r>
    </w:p>
    <w:p w:rsidR="00D840F3" w:rsidP="00FA727B" w14:paraId="7F173653" w14:textId="7748B011">
      <w:pPr>
        <w:pStyle w:val="ListParagraph"/>
        <w:numPr>
          <w:ilvl w:val="0"/>
          <w:numId w:val="18"/>
        </w:numPr>
      </w:pPr>
      <w:r>
        <w:rPr>
          <w:b/>
          <w:bCs/>
        </w:rPr>
        <w:t>Complete the remaining second-</w:t>
      </w:r>
      <w:r w:rsidR="00C24F6B">
        <w:rPr>
          <w:b/>
          <w:bCs/>
        </w:rPr>
        <w:t>tier entities</w:t>
      </w:r>
      <w:r>
        <w:rPr>
          <w:b/>
          <w:bCs/>
        </w:rPr>
        <w:t xml:space="preserve">. </w:t>
      </w:r>
      <w:r>
        <w:t xml:space="preserve">XY Workforce Development Board is not the terminal </w:t>
      </w:r>
      <w:r w:rsidR="00964DB4">
        <w:t>entity</w:t>
      </w:r>
      <w:r>
        <w:t xml:space="preserve"> of any of the RHT Program funds. It was </w:t>
      </w:r>
      <w:r w:rsidR="006B09F1">
        <w:t xml:space="preserve">obligated </w:t>
      </w:r>
      <w:r>
        <w:t>$10</w:t>
      </w:r>
      <w:r w:rsidR="006F3FE5">
        <w:t xml:space="preserve"> million</w:t>
      </w:r>
      <w:r>
        <w:t xml:space="preserve"> total on the Use of Funds tab and </w:t>
      </w:r>
      <w:r w:rsidR="006B09F1">
        <w:t xml:space="preserve">obligates </w:t>
      </w:r>
      <w:r>
        <w:t>the remaining $5</w:t>
      </w:r>
      <w:r w:rsidR="006F3FE5">
        <w:t xml:space="preserve"> million</w:t>
      </w:r>
      <w:r>
        <w:t xml:space="preserve"> to Regional Workforce Development Board 2 and </w:t>
      </w:r>
      <w:r w:rsidR="006F3FE5">
        <w:t xml:space="preserve">XY Tribal Training Program. </w:t>
      </w:r>
    </w:p>
    <w:p w:rsidR="00D840F3" w:rsidP="00572C0D" w14:paraId="388C0BE2" w14:textId="31D0FF07">
      <w:pPr>
        <w:pStyle w:val="Caption"/>
      </w:pPr>
      <w:bookmarkStart w:id="80" w:name="_Toc232171117"/>
      <w:r>
        <w:t xml:space="preserve">Figure </w:t>
      </w:r>
      <w:r>
        <w:fldChar w:fldCharType="begin"/>
      </w:r>
      <w:r>
        <w:instrText xml:space="preserve"> SEQ Figure \* ARABIC </w:instrText>
      </w:r>
      <w:r>
        <w:fldChar w:fldCharType="separate"/>
      </w:r>
      <w:r w:rsidR="00826A05">
        <w:rPr>
          <w:noProof/>
        </w:rPr>
        <w:t>21</w:t>
      </w:r>
      <w:r w:rsidR="00826A05">
        <w:rPr>
          <w:noProof/>
        </w:rPr>
        <w:fldChar w:fldCharType="end"/>
      </w:r>
      <w:r>
        <w:t>: Populating Additional Second-</w:t>
      </w:r>
      <w:r w:rsidR="00C24F6B">
        <w:t>Tier Entities</w:t>
      </w:r>
      <w:bookmarkEnd w:id="80"/>
    </w:p>
    <w:p w:rsidR="006F3FE5" w:rsidRPr="00EA3F0D" w:rsidP="00EA3F0D" w14:paraId="66EE39E0" w14:textId="594605B6">
      <w:pPr>
        <w:rPr>
          <w:b/>
          <w:bCs/>
        </w:rPr>
      </w:pPr>
      <w:r w:rsidRPr="00D01648">
        <w:rPr>
          <w:b/>
          <w:bCs/>
          <w:noProof/>
        </w:rPr>
        <w:drawing>
          <wp:inline distT="0" distB="0" distL="0" distR="0">
            <wp:extent cx="5943600" cy="953135"/>
            <wp:effectExtent l="0" t="0" r="0" b="0"/>
            <wp:docPr id="11828007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800736" name=""/>
                    <pic:cNvPicPr/>
                  </pic:nvPicPr>
                  <pic:blipFill>
                    <a:blip xmlns:r="http://schemas.openxmlformats.org/officeDocument/2006/relationships" r:embed="rId32"/>
                    <a:stretch>
                      <a:fillRect/>
                    </a:stretch>
                  </pic:blipFill>
                  <pic:spPr>
                    <a:xfrm>
                      <a:off x="0" y="0"/>
                      <a:ext cx="5943600" cy="953135"/>
                    </a:xfrm>
                    <a:prstGeom prst="rect">
                      <a:avLst/>
                    </a:prstGeom>
                  </pic:spPr>
                </pic:pic>
              </a:graphicData>
            </a:graphic>
          </wp:inline>
        </w:drawing>
      </w:r>
    </w:p>
    <w:p w:rsidR="006B09F1" w:rsidP="00EA3F0D" w14:paraId="6703BA91" w14:textId="3FB73005">
      <w:pPr>
        <w:ind w:left="720"/>
      </w:pPr>
      <w:r>
        <w:t xml:space="preserve">For both line items, State XY enters “2” as the Parent ID as these funds are being </w:t>
      </w:r>
      <w:r>
        <w:t xml:space="preserve">obligated </w:t>
      </w:r>
      <w:r>
        <w:t xml:space="preserve">by XY Workforce Development Board. This causes the </w:t>
      </w:r>
      <w:r w:rsidR="004533C1">
        <w:t>Entity ID</w:t>
      </w:r>
      <w:r>
        <w:t xml:space="preserve">s to automatically populate as 2.2 and 2.3. Each of these is then assigned to a </w:t>
      </w:r>
      <w:r w:rsidR="00D01648">
        <w:t>Downstream Entity</w:t>
      </w:r>
      <w:r>
        <w:t xml:space="preserve"> and Entity Type and the remaining $5 million </w:t>
      </w:r>
      <w:r>
        <w:t>are</w:t>
      </w:r>
      <w:r>
        <w:t xml:space="preserve"> distributed </w:t>
      </w:r>
      <w:r>
        <w:t>between 2.2 and 2.3 in the Obligation Amount column</w:t>
      </w:r>
      <w:r>
        <w:t>.</w:t>
      </w:r>
      <w:r>
        <w:t xml:space="preserve"> Unlike 2.1 and 2.2, the $1 million budgeted for 2.3 is </w:t>
      </w:r>
      <w:r w:rsidR="0086162F">
        <w:t>transferred</w:t>
      </w:r>
      <w:r>
        <w:t xml:space="preserve"> to</w:t>
      </w:r>
      <w:r w:rsidR="0086162F">
        <w:t xml:space="preserve"> an account owned by</w:t>
      </w:r>
      <w:r>
        <w:t xml:space="preserve"> XY Tribal Training Program, so State XY also enters that $1 million has been disbursed as spent funds against the $1 million sub-obligation. This leaves XY Tribal Training Program with $0 in Obligated Funds Available.</w:t>
      </w:r>
    </w:p>
    <w:p w:rsidR="00E36574" w:rsidP="00EA3F0D" w14:paraId="4FEF4B13" w14:textId="0720058B">
      <w:pPr>
        <w:ind w:left="720"/>
      </w:pPr>
      <w:r>
        <w:t xml:space="preserve">To confirm that </w:t>
      </w:r>
      <w:r>
        <w:t>all of</w:t>
      </w:r>
      <w:r>
        <w:t xml:space="preserve"> XY Workforce Development Board’s obligated funds have been obligated to </w:t>
      </w:r>
      <w:r w:rsidR="00207F04">
        <w:t>downstream entities</w:t>
      </w:r>
      <w:r>
        <w:t>, t</w:t>
      </w:r>
      <w:r w:rsidR="006F3FE5">
        <w:t xml:space="preserve">he </w:t>
      </w:r>
      <w:r w:rsidR="004533C1">
        <w:t>First-Tier Entity</w:t>
      </w:r>
      <w:r w:rsidR="006F3FE5">
        <w:t xml:space="preserve"> tab can be used to confirm that it has $0 remaining of the $10 million in funding that it received.</w:t>
      </w:r>
    </w:p>
    <w:p w:rsidR="00D840F3" w:rsidP="00572C0D" w14:paraId="253FD029" w14:textId="7794D534">
      <w:pPr>
        <w:pStyle w:val="Caption"/>
      </w:pPr>
      <w:bookmarkStart w:id="81" w:name="_Toc232171118"/>
      <w:r>
        <w:t xml:space="preserve">Figure </w:t>
      </w:r>
      <w:r>
        <w:fldChar w:fldCharType="begin"/>
      </w:r>
      <w:r>
        <w:instrText xml:space="preserve"> SEQ Figure \* ARABIC </w:instrText>
      </w:r>
      <w:r>
        <w:fldChar w:fldCharType="separate"/>
      </w:r>
      <w:r w:rsidR="00826A05">
        <w:rPr>
          <w:noProof/>
        </w:rPr>
        <w:t>22</w:t>
      </w:r>
      <w:r w:rsidR="00826A05">
        <w:rPr>
          <w:noProof/>
        </w:rPr>
        <w:fldChar w:fldCharType="end"/>
      </w:r>
      <w:r>
        <w:t xml:space="preserve">: </w:t>
      </w:r>
      <w:r w:rsidR="00907162">
        <w:t>First-Tier Entities tab</w:t>
      </w:r>
      <w:r>
        <w:t xml:space="preserve"> Remaining Funds</w:t>
      </w:r>
      <w:bookmarkEnd w:id="81"/>
    </w:p>
    <w:p w:rsidR="006F3FE5" w:rsidP="006177A3" w14:paraId="7F923F09" w14:textId="695B81D0">
      <w:pPr>
        <w:jc w:val="center"/>
      </w:pPr>
      <w:r w:rsidRPr="00D01648">
        <w:rPr>
          <w:noProof/>
        </w:rPr>
        <w:drawing>
          <wp:inline distT="0" distB="0" distL="0" distR="0">
            <wp:extent cx="4714875" cy="723350"/>
            <wp:effectExtent l="0" t="0" r="0" b="635"/>
            <wp:docPr id="2037164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164698" name=""/>
                    <pic:cNvPicPr/>
                  </pic:nvPicPr>
                  <pic:blipFill>
                    <a:blip xmlns:r="http://schemas.openxmlformats.org/officeDocument/2006/relationships" r:embed="rId33"/>
                    <a:stretch>
                      <a:fillRect/>
                    </a:stretch>
                  </pic:blipFill>
                  <pic:spPr>
                    <a:xfrm>
                      <a:off x="0" y="0"/>
                      <a:ext cx="4746948" cy="728271"/>
                    </a:xfrm>
                    <a:prstGeom prst="rect">
                      <a:avLst/>
                    </a:prstGeom>
                  </pic:spPr>
                </pic:pic>
              </a:graphicData>
            </a:graphic>
          </wp:inline>
        </w:drawing>
      </w:r>
    </w:p>
    <w:p w:rsidR="006F3FE5" w:rsidRPr="00EA3F0D" w:rsidP="00FA727B" w14:paraId="34D186CD" w14:textId="4067B215">
      <w:pPr>
        <w:pStyle w:val="ListParagraph"/>
        <w:numPr>
          <w:ilvl w:val="0"/>
          <w:numId w:val="18"/>
        </w:numPr>
        <w:rPr>
          <w:b/>
          <w:bCs/>
        </w:rPr>
      </w:pPr>
      <w:r>
        <w:rPr>
          <w:b/>
          <w:bCs/>
        </w:rPr>
        <w:t>Populate additional tier(s) of</w:t>
      </w:r>
      <w:r>
        <w:rPr>
          <w:b/>
          <w:bCs/>
        </w:rPr>
        <w:t xml:space="preserve"> </w:t>
      </w:r>
      <w:r w:rsidR="00964DB4">
        <w:rPr>
          <w:b/>
          <w:bCs/>
        </w:rPr>
        <w:t>entities</w:t>
      </w:r>
      <w:r>
        <w:rPr>
          <w:b/>
          <w:bCs/>
        </w:rPr>
        <w:t xml:space="preserve">. </w:t>
      </w:r>
      <w:r>
        <w:t xml:space="preserve">The Downstream </w:t>
      </w:r>
      <w:r>
        <w:t xml:space="preserve">Obligations </w:t>
      </w:r>
      <w:r w:rsidR="009F1B3D">
        <w:t>tab</w:t>
      </w:r>
      <w:r>
        <w:t xml:space="preserve"> can support any number of </w:t>
      </w:r>
      <w:r>
        <w:t>tiers</w:t>
      </w:r>
      <w:r>
        <w:t xml:space="preserve"> of </w:t>
      </w:r>
      <w:r w:rsidR="00964DB4">
        <w:t>entities</w:t>
      </w:r>
      <w:r>
        <w:t xml:space="preserve">. In this example, </w:t>
      </w:r>
      <w:r w:rsidR="00E0207B">
        <w:t xml:space="preserve">each of the Regional Workforce Development Boards (Subrecipients 2.1 and 2.2) have additional </w:t>
      </w:r>
      <w:r w:rsidR="00207F04">
        <w:t>downstream entities</w:t>
      </w:r>
      <w:r w:rsidR="00E0207B">
        <w:t xml:space="preserve">. To populate the rows, State XY enters “2.1” or “2.2” as the Parent ID and the new </w:t>
      </w:r>
      <w:r w:rsidR="004533C1">
        <w:t>Entity ID</w:t>
      </w:r>
      <w:r w:rsidR="00E0207B">
        <w:t xml:space="preserve">s (2.1.1, 2.2.1, and 2.2.2) are automatically populated. </w:t>
      </w:r>
      <w:r w:rsidR="007D0C2A">
        <w:t xml:space="preserve">In this example, the rows are sequential, but this is not required. The </w:t>
      </w:r>
      <w:r w:rsidR="004533C1">
        <w:t>Entity ID</w:t>
      </w:r>
      <w:r w:rsidR="007D0C2A">
        <w:t>s will be assigned in the order that a given Parent ID is entered, regardless of the number of rows between such entries.</w:t>
      </w:r>
    </w:p>
    <w:p w:rsidR="00D840F3" w:rsidP="00572C0D" w14:paraId="49D01A1C" w14:textId="0CC6D07D">
      <w:pPr>
        <w:pStyle w:val="Caption"/>
      </w:pPr>
      <w:r>
        <w:t xml:space="preserve"> </w:t>
      </w:r>
      <w:bookmarkStart w:id="82" w:name="_Toc232171119"/>
      <w:r>
        <w:t xml:space="preserve">Figure </w:t>
      </w:r>
      <w:r>
        <w:fldChar w:fldCharType="begin"/>
      </w:r>
      <w:r>
        <w:instrText xml:space="preserve"> SEQ Figure \* ARABIC </w:instrText>
      </w:r>
      <w:r>
        <w:fldChar w:fldCharType="separate"/>
      </w:r>
      <w:r w:rsidR="00826A05">
        <w:rPr>
          <w:noProof/>
        </w:rPr>
        <w:t>23</w:t>
      </w:r>
      <w:r w:rsidR="00826A05">
        <w:rPr>
          <w:noProof/>
        </w:rPr>
        <w:fldChar w:fldCharType="end"/>
      </w:r>
      <w:r>
        <w:t xml:space="preserve">: </w:t>
      </w:r>
      <w:r w:rsidR="00964DB4">
        <w:t>Entity #</w:t>
      </w:r>
      <w:r>
        <w:t xml:space="preserve">2 </w:t>
      </w:r>
      <w:r w:rsidR="00207F04">
        <w:t>Downstream Entities</w:t>
      </w:r>
      <w:r>
        <w:t xml:space="preserve"> Population Example</w:t>
      </w:r>
      <w:bookmarkEnd w:id="82"/>
    </w:p>
    <w:p w:rsidR="006F3FE5" w:rsidRPr="006F3FE5" w:rsidP="006F3FE5" w14:paraId="2E105C0F" w14:textId="5EE3A74B">
      <w:r w:rsidRPr="00D01648">
        <w:rPr>
          <w:noProof/>
        </w:rPr>
        <w:drawing>
          <wp:inline distT="0" distB="0" distL="0" distR="0">
            <wp:extent cx="5943600" cy="1473200"/>
            <wp:effectExtent l="0" t="0" r="0" b="0"/>
            <wp:docPr id="3468442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844258" name=""/>
                    <pic:cNvPicPr/>
                  </pic:nvPicPr>
                  <pic:blipFill>
                    <a:blip xmlns:r="http://schemas.openxmlformats.org/officeDocument/2006/relationships" r:embed="rId34"/>
                    <a:stretch>
                      <a:fillRect/>
                    </a:stretch>
                  </pic:blipFill>
                  <pic:spPr>
                    <a:xfrm>
                      <a:off x="0" y="0"/>
                      <a:ext cx="5943600" cy="1473200"/>
                    </a:xfrm>
                    <a:prstGeom prst="rect">
                      <a:avLst/>
                    </a:prstGeom>
                  </pic:spPr>
                </pic:pic>
              </a:graphicData>
            </a:graphic>
          </wp:inline>
        </w:drawing>
      </w:r>
    </w:p>
    <w:p w:rsidR="00F75DB4" w:rsidP="00083CA0" w14:paraId="30D79B63" w14:textId="1062F3A3">
      <w:pPr>
        <w:ind w:left="720"/>
      </w:pPr>
      <w:r>
        <w:t xml:space="preserve">These downstream </w:t>
      </w:r>
      <w:r w:rsidR="008602ED">
        <w:t>obligations are subtracted from the Obligated Funds Available</w:t>
      </w:r>
      <w:r>
        <w:t xml:space="preserve"> for 2.1 and 2.2. Because Regional Workforce Development Board 2 </w:t>
      </w:r>
      <w:r w:rsidR="008602ED">
        <w:t xml:space="preserve">sub-obligated </w:t>
      </w:r>
      <w:r>
        <w:t>all $4 million that it received to XXX Organization and YYY Organization, it</w:t>
      </w:r>
      <w:r w:rsidR="008602ED">
        <w:t xml:space="preserve"> has </w:t>
      </w:r>
      <w:r>
        <w:t>$0</w:t>
      </w:r>
      <w:r w:rsidR="008602ED">
        <w:t xml:space="preserve"> in Obligated Funds Available</w:t>
      </w:r>
      <w:r>
        <w:t xml:space="preserve">. In contrast, Regional Workforce Development Board 1 </w:t>
      </w:r>
      <w:r w:rsidR="008602ED">
        <w:t xml:space="preserve">sub-obligated </w:t>
      </w:r>
      <w:r>
        <w:t xml:space="preserve">only $3.5 million of the $5 million that it received, so it has $1.5 million in </w:t>
      </w:r>
      <w:r w:rsidR="008602ED">
        <w:t xml:space="preserve">Obligated Funds Available. In future reports, these </w:t>
      </w:r>
      <w:r w:rsidR="0086162F">
        <w:t xml:space="preserve">$1.5 million </w:t>
      </w:r>
      <w:r w:rsidR="008602ED">
        <w:t xml:space="preserve">could be (1) </w:t>
      </w:r>
      <w:r w:rsidR="0086162F">
        <w:t>transferred to an account owned by</w:t>
      </w:r>
      <w:r w:rsidR="008602ED">
        <w:t xml:space="preserve"> Regional Workforce Development Board 1 and added to the Spent Funds Against Obligation, (2) added to the Obligation Amount that they are sub-obligating to 2.1.1., or (3) could be sub-obligated to a different </w:t>
      </w:r>
      <w:r w:rsidR="00207F04">
        <w:t>downstream entity</w:t>
      </w:r>
      <w:r w:rsidR="008602ED">
        <w:t xml:space="preserve"> by adding one or more rows with 2.1 as the Parent ID.</w:t>
      </w:r>
      <w:r w:rsidR="00083CA0">
        <w:t xml:space="preserve"> </w:t>
      </w:r>
    </w:p>
    <w:p w:rsidR="00083CA0" w:rsidP="00083CA0" w14:paraId="662F6796" w14:textId="4E9D72BE">
      <w:pPr>
        <w:ind w:left="720"/>
      </w:pPr>
      <w:r>
        <w:t xml:space="preserve">The State also fills in the spent </w:t>
      </w:r>
      <w:r>
        <w:t>funds</w:t>
      </w:r>
      <w:r>
        <w:t xml:space="preserve"> information, which are the quantities of funding that have been </w:t>
      </w:r>
      <w:r w:rsidR="0086162F">
        <w:t xml:space="preserve">actually </w:t>
      </w:r>
      <w:r>
        <w:t>disburse</w:t>
      </w:r>
      <w:r w:rsidR="0086162F">
        <w:t>d</w:t>
      </w:r>
      <w:r>
        <w:t xml:space="preserve"> to 2.1.1, 2.2.2, and 2.2.2. In the case of 2.2.2, Regional Workforce Development Board 2 </w:t>
      </w:r>
      <w:r w:rsidR="000C3F57">
        <w:t>spent</w:t>
      </w:r>
      <w:r>
        <w:t xml:space="preserve"> $1.5 million and disbursed the full amount to YYY Organization, meaning that there is $0 in Obligated Funds Available. For 2.1.1 and 2.2.1, the </w:t>
      </w:r>
      <w:r w:rsidR="00964DB4">
        <w:t xml:space="preserve">downstream entities </w:t>
      </w:r>
      <w:r>
        <w:t xml:space="preserve">have </w:t>
      </w:r>
      <w:r>
        <w:t>entered into</w:t>
      </w:r>
      <w:r>
        <w:t xml:space="preserve"> contracts with the regional boards and funds will be </w:t>
      </w:r>
      <w:r w:rsidR="0086162F">
        <w:t>spent</w:t>
      </w:r>
      <w:r>
        <w:t xml:space="preserve"> as needed to pay XYZ Rural Technical School and XXX Organization for engaging in initiative implementation activities.</w:t>
      </w:r>
    </w:p>
    <w:p w:rsidR="006F3FE5" w:rsidP="00E0207B" w14:paraId="75C291DF" w14:textId="333B3D8A">
      <w:pPr>
        <w:ind w:left="720"/>
      </w:pPr>
      <w:r>
        <w:t>A</w:t>
      </w:r>
      <w:r w:rsidRPr="00791D39" w:rsidR="008602ED">
        <w:t xml:space="preserve">ll </w:t>
      </w:r>
      <w:r>
        <w:t xml:space="preserve">funds that are obligated to </w:t>
      </w:r>
      <w:r w:rsidRPr="00791D39">
        <w:t xml:space="preserve">XY Tribal Training Program </w:t>
      </w:r>
      <w:r>
        <w:t xml:space="preserve">have already been paid out as </w:t>
      </w:r>
      <w:r>
        <w:t>spent funds</w:t>
      </w:r>
      <w:r>
        <w:t>. Therefore, XY Tribal Training Program</w:t>
      </w:r>
      <w:r w:rsidRPr="00791D39" w:rsidR="008602ED">
        <w:t xml:space="preserve"> cannot create any additional sub-obligations</w:t>
      </w:r>
      <w:r>
        <w:t xml:space="preserve"> to downstream entities</w:t>
      </w:r>
      <w:r w:rsidRPr="00791D39" w:rsidR="008602ED">
        <w:t>. If</w:t>
      </w:r>
      <w:r w:rsidR="008602ED">
        <w:t xml:space="preserve"> XY Tribal </w:t>
      </w:r>
      <w:r w:rsidR="000E5A88">
        <w:t xml:space="preserve">Training </w:t>
      </w:r>
      <w:r w:rsidR="008602ED">
        <w:t xml:space="preserve">Program reports a </w:t>
      </w:r>
      <w:r w:rsidR="00964DB4">
        <w:t>downstream entity</w:t>
      </w:r>
      <w:r w:rsidR="00F75DB4">
        <w:t>,</w:t>
      </w:r>
      <w:r w:rsidR="008602ED">
        <w:t xml:space="preserve"> such as a partner workforce development organization</w:t>
      </w:r>
      <w:r w:rsidR="00F75DB4">
        <w:t xml:space="preserve"> to which it pays $200,000 of RHT Program funds, that information would be reported on the Distribution Reporting tab rather than the Downstream Obligations tab.</w:t>
      </w:r>
      <w:r w:rsidR="00E0207B">
        <w:t xml:space="preserve"> </w:t>
      </w:r>
    </w:p>
    <w:p w:rsidR="00EA3F0D" w:rsidRPr="00EE3FD9" w:rsidP="00EE3FD9" w14:paraId="02C6D283" w14:textId="4EC98BC3">
      <w:pPr>
        <w:rPr>
          <w:b/>
          <w:bCs/>
        </w:rPr>
      </w:pPr>
      <w:r w:rsidRPr="00EA3F0D">
        <w:rPr>
          <w:u w:val="single"/>
        </w:rPr>
        <w:t xml:space="preserve">Additional Considerations </w:t>
      </w:r>
    </w:p>
    <w:p w:rsidR="00D840F3" w:rsidP="00FA727B" w14:paraId="1BF3304F" w14:textId="2AB8FE84">
      <w:pPr>
        <w:pStyle w:val="ListParagraph"/>
        <w:numPr>
          <w:ilvl w:val="0"/>
          <w:numId w:val="19"/>
        </w:numPr>
      </w:pPr>
      <w:r w:rsidRPr="00EE3FD9">
        <w:rPr>
          <w:b/>
          <w:bCs/>
        </w:rPr>
        <w:t>Any number of</w:t>
      </w:r>
      <w:r w:rsidRPr="00EE3FD9" w:rsidR="007665C7">
        <w:rPr>
          <w:b/>
          <w:bCs/>
        </w:rPr>
        <w:t xml:space="preserve"> </w:t>
      </w:r>
      <w:r w:rsidRPr="00EE3FD9" w:rsidR="007665C7">
        <w:rPr>
          <w:b/>
          <w:bCs/>
        </w:rPr>
        <w:t>tiers</w:t>
      </w:r>
      <w:r w:rsidRPr="00EE3FD9" w:rsidR="007665C7">
        <w:rPr>
          <w:b/>
          <w:bCs/>
        </w:rPr>
        <w:t xml:space="preserve"> of </w:t>
      </w:r>
      <w:r w:rsidR="001D307F">
        <w:rPr>
          <w:b/>
          <w:bCs/>
        </w:rPr>
        <w:t>sub-obligations</w:t>
      </w:r>
      <w:r w:rsidRPr="00EE3FD9" w:rsidR="001D307F">
        <w:rPr>
          <w:b/>
          <w:bCs/>
        </w:rPr>
        <w:t xml:space="preserve"> </w:t>
      </w:r>
      <w:r w:rsidRPr="00EE3FD9" w:rsidR="007665C7">
        <w:rPr>
          <w:b/>
          <w:bCs/>
        </w:rPr>
        <w:t>may be reported.</w:t>
      </w:r>
      <w:r w:rsidRPr="00EA3F0D" w:rsidR="007665C7">
        <w:t xml:space="preserve"> </w:t>
      </w:r>
      <w:r w:rsidR="007665C7">
        <w:t xml:space="preserve">While </w:t>
      </w:r>
      <w:r w:rsidR="00EA3F0D">
        <w:t>the preceding step-by-step example</w:t>
      </w:r>
      <w:r w:rsidR="007665C7">
        <w:t xml:space="preserve"> only progressed to a third tier of </w:t>
      </w:r>
      <w:r w:rsidR="00964DB4">
        <w:t>entities</w:t>
      </w:r>
      <w:r w:rsidR="007665C7">
        <w:t xml:space="preserve">, the State may continue to populate additional levels of </w:t>
      </w:r>
      <w:r w:rsidR="004533C1">
        <w:t>Entity ID</w:t>
      </w:r>
      <w:r w:rsidR="007665C7">
        <w:t xml:space="preserve">s in the Parent ID column to generate additional </w:t>
      </w:r>
      <w:r w:rsidR="007665C7">
        <w:t xml:space="preserve">tiers of </w:t>
      </w:r>
      <w:r w:rsidR="00964DB4">
        <w:t>entities</w:t>
      </w:r>
      <w:r w:rsidR="007665C7">
        <w:t xml:space="preserve">. </w:t>
      </w:r>
      <w:r w:rsidR="001D307F">
        <w:t xml:space="preserve">If Subrecipient 2.1.1 XYZ Rural Technical School </w:t>
      </w:r>
      <w:r w:rsidR="001D307F">
        <w:t>enters into</w:t>
      </w:r>
      <w:r w:rsidR="001D307F">
        <w:t xml:space="preserve"> a contractual with a community-based organization to implement RHT Program initiative activities, State XY could add 2.1.1 as the Parent ID to generate </w:t>
      </w:r>
      <w:r w:rsidR="004533C1">
        <w:t>Entity ID</w:t>
      </w:r>
      <w:r w:rsidR="001D307F">
        <w:t xml:space="preserve"> 2.1.1.1, and so on. </w:t>
      </w:r>
      <w:r>
        <w:t>For more complex initiatives</w:t>
      </w:r>
      <w:r w:rsidR="001D307F">
        <w:t xml:space="preserve"> or </w:t>
      </w:r>
      <w:r w:rsidR="00964DB4">
        <w:t xml:space="preserve">downstream entity </w:t>
      </w:r>
      <w:r w:rsidR="001D307F">
        <w:t>organizational structures</w:t>
      </w:r>
      <w:r>
        <w:t>, additional tiers could be created</w:t>
      </w:r>
      <w:r w:rsidR="001D307F">
        <w:t xml:space="preserve"> following the same recursive process</w:t>
      </w:r>
      <w:r>
        <w:t xml:space="preserve">. The State should work with its </w:t>
      </w:r>
      <w:r w:rsidR="00964DB4">
        <w:t xml:space="preserve">downstream entities </w:t>
      </w:r>
      <w:r>
        <w:t xml:space="preserve">to report the </w:t>
      </w:r>
      <w:r w:rsidR="001D307F">
        <w:t>obligations made between its downstream</w:t>
      </w:r>
      <w:r>
        <w:t xml:space="preserve"> entities as accurately and completely as possible in each reporting period.</w:t>
      </w:r>
    </w:p>
    <w:p w:rsidR="001D307F" w:rsidP="00FA727B" w14:paraId="111039F7" w14:textId="5BF5493B">
      <w:pPr>
        <w:pStyle w:val="ListParagraph"/>
        <w:numPr>
          <w:ilvl w:val="0"/>
          <w:numId w:val="19"/>
        </w:numPr>
      </w:pPr>
      <w:r>
        <w:rPr>
          <w:b/>
          <w:bCs/>
        </w:rPr>
        <w:t xml:space="preserve">Downstream </w:t>
      </w:r>
      <w:r w:rsidRPr="000315F7" w:rsidR="00964DB4">
        <w:rPr>
          <w:b/>
          <w:bCs/>
        </w:rPr>
        <w:t>entities</w:t>
      </w:r>
      <w:r>
        <w:rPr>
          <w:b/>
          <w:bCs/>
        </w:rPr>
        <w:t xml:space="preserve"> do not need to all be listed sequentially. </w:t>
      </w:r>
      <w:r>
        <w:t xml:space="preserve">While it is required that the Parent ID is assigned either on the </w:t>
      </w:r>
      <w:r w:rsidR="00907162">
        <w:t>First-Tier Entities tab</w:t>
      </w:r>
      <w:r>
        <w:t xml:space="preserve"> or in an earlier (lower row number) row on the Downstream Obligations tab, the State does </w:t>
      </w:r>
      <w:r>
        <w:rPr>
          <w:i/>
          <w:iCs/>
        </w:rPr>
        <w:t>not</w:t>
      </w:r>
      <w:r>
        <w:t xml:space="preserve"> need to establish all second-</w:t>
      </w:r>
      <w:r w:rsidR="00C24F6B">
        <w:t>tier entities</w:t>
      </w:r>
      <w:r>
        <w:t xml:space="preserve"> before progressing to third-</w:t>
      </w:r>
      <w:r w:rsidR="00C24F6B">
        <w:t>tier entities</w:t>
      </w:r>
      <w:r>
        <w:t xml:space="preserve">, etc. In Figure </w:t>
      </w:r>
      <w:r w:rsidR="000E5A88">
        <w:t>2</w:t>
      </w:r>
      <w:r w:rsidR="00C63C34">
        <w:t>4</w:t>
      </w:r>
      <w:r>
        <w:t xml:space="preserve">, State XY defines </w:t>
      </w:r>
      <w:r w:rsidR="00C63C34">
        <w:t xml:space="preserve">all of </w:t>
      </w:r>
      <w:r w:rsidR="00964DB4">
        <w:t>Entity #</w:t>
      </w:r>
      <w:r w:rsidR="00C63C34">
        <w:t xml:space="preserve">2’s downstream sub-obligations in a different order than in Figure </w:t>
      </w:r>
      <w:r w:rsidR="000E5A88">
        <w:t>2</w:t>
      </w:r>
      <w:r w:rsidR="00C63C34">
        <w:t>3 (previous page), but the calculations and functionality remain the same.</w:t>
      </w:r>
    </w:p>
    <w:p w:rsidR="00D840F3" w:rsidP="00572C0D" w14:paraId="5B90F980" w14:textId="576E3D89">
      <w:pPr>
        <w:pStyle w:val="Caption"/>
      </w:pPr>
      <w:bookmarkStart w:id="83" w:name="_Toc232171120"/>
      <w:r>
        <w:t xml:space="preserve">Figure </w:t>
      </w:r>
      <w:r>
        <w:fldChar w:fldCharType="begin"/>
      </w:r>
      <w:r>
        <w:instrText xml:space="preserve"> SEQ Figure \* ARABIC </w:instrText>
      </w:r>
      <w:r>
        <w:fldChar w:fldCharType="separate"/>
      </w:r>
      <w:r w:rsidR="00826A05">
        <w:rPr>
          <w:noProof/>
        </w:rPr>
        <w:t>24</w:t>
      </w:r>
      <w:r w:rsidR="00826A05">
        <w:rPr>
          <w:noProof/>
        </w:rPr>
        <w:fldChar w:fldCharType="end"/>
      </w:r>
      <w:r>
        <w:t xml:space="preserve">: </w:t>
      </w:r>
      <w:r w:rsidR="00C63C34">
        <w:t>Downstream Obligations Row Order Flexibility</w:t>
      </w:r>
      <w:bookmarkEnd w:id="83"/>
    </w:p>
    <w:p w:rsidR="007665C7" w:rsidP="007665C7" w14:paraId="19F7D1D0" w14:textId="3E0068A8">
      <w:pPr>
        <w:rPr>
          <w:b/>
          <w:bCs/>
        </w:rPr>
      </w:pPr>
      <w:r w:rsidRPr="00D01648">
        <w:rPr>
          <w:b/>
          <w:bCs/>
          <w:noProof/>
        </w:rPr>
        <w:drawing>
          <wp:inline distT="0" distB="0" distL="0" distR="0">
            <wp:extent cx="5943600" cy="1824990"/>
            <wp:effectExtent l="0" t="0" r="0" b="3810"/>
            <wp:docPr id="898164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164741" name=""/>
                    <pic:cNvPicPr/>
                  </pic:nvPicPr>
                  <pic:blipFill>
                    <a:blip xmlns:r="http://schemas.openxmlformats.org/officeDocument/2006/relationships" r:embed="rId35"/>
                    <a:stretch>
                      <a:fillRect/>
                    </a:stretch>
                  </pic:blipFill>
                  <pic:spPr>
                    <a:xfrm>
                      <a:off x="0" y="0"/>
                      <a:ext cx="5943600" cy="1824990"/>
                    </a:xfrm>
                    <a:prstGeom prst="rect">
                      <a:avLst/>
                    </a:prstGeom>
                  </pic:spPr>
                </pic:pic>
              </a:graphicData>
            </a:graphic>
          </wp:inline>
        </w:drawing>
      </w:r>
    </w:p>
    <w:p w:rsidR="006B1C97" w:rsidRPr="00452D1E" w:rsidP="00FA727B" w14:paraId="1B82DFF2" w14:textId="7A5078EA">
      <w:pPr>
        <w:pStyle w:val="ListParagraph"/>
        <w:numPr>
          <w:ilvl w:val="0"/>
          <w:numId w:val="19"/>
        </w:numPr>
        <w:rPr>
          <w:u w:val="single"/>
        </w:rPr>
      </w:pPr>
      <w:r w:rsidRPr="002F55DC">
        <w:rPr>
          <w:b/>
          <w:bCs/>
        </w:rPr>
        <w:t xml:space="preserve">The values in the </w:t>
      </w:r>
      <w:r w:rsidR="00C63C34">
        <w:rPr>
          <w:b/>
          <w:bCs/>
        </w:rPr>
        <w:t>Obligated Funds Available</w:t>
      </w:r>
      <w:r w:rsidRPr="002F55DC">
        <w:rPr>
          <w:b/>
          <w:bCs/>
        </w:rPr>
        <w:t xml:space="preserve"> column in the Downstream </w:t>
      </w:r>
      <w:r w:rsidR="00C63C34">
        <w:rPr>
          <w:b/>
          <w:bCs/>
        </w:rPr>
        <w:t>Obligations</w:t>
      </w:r>
      <w:r w:rsidRPr="002F55DC" w:rsidR="00C63C34">
        <w:rPr>
          <w:b/>
          <w:bCs/>
        </w:rPr>
        <w:t xml:space="preserve"> </w:t>
      </w:r>
      <w:r>
        <w:rPr>
          <w:b/>
          <w:bCs/>
        </w:rPr>
        <w:t>tab</w:t>
      </w:r>
      <w:r w:rsidRPr="002F55DC">
        <w:rPr>
          <w:b/>
          <w:bCs/>
        </w:rPr>
        <w:t xml:space="preserve"> </w:t>
      </w:r>
      <w:r w:rsidRPr="002D5868">
        <w:rPr>
          <w:b/>
          <w:bCs/>
        </w:rPr>
        <w:t>are</w:t>
      </w:r>
      <w:r w:rsidRPr="002F55DC">
        <w:rPr>
          <w:b/>
          <w:bCs/>
        </w:rPr>
        <w:t xml:space="preserve"> tied specifically to the line item.</w:t>
      </w:r>
      <w:r>
        <w:t xml:space="preserve"> If Regional Workforce Development Board 1 were to receive an additional $1 million from a different </w:t>
      </w:r>
      <w:r w:rsidR="004533C1">
        <w:t>first-tier entity</w:t>
      </w:r>
      <w:r>
        <w:t xml:space="preserve"> as a separate line item, the </w:t>
      </w:r>
      <w:r w:rsidR="00C63C34">
        <w:t>Obligated Funds Available</w:t>
      </w:r>
      <w:r>
        <w:t xml:space="preserve"> for each row would be tracked separately. There is no aggregation across line items with the same </w:t>
      </w:r>
      <w:r w:rsidR="00D01648">
        <w:t>Downstream Entity</w:t>
      </w:r>
      <w:r>
        <w:t xml:space="preserve"> in the Downstream </w:t>
      </w:r>
      <w:r w:rsidR="00C63C34">
        <w:t xml:space="preserve">Obligations </w:t>
      </w:r>
      <w:r>
        <w:t xml:space="preserve">tab. This makes the </w:t>
      </w:r>
      <w:r w:rsidR="00C63C34">
        <w:t>Obligated Funds Available</w:t>
      </w:r>
      <w:r>
        <w:t xml:space="preserve"> column on this tab slightly distinct from the </w:t>
      </w:r>
      <w:r w:rsidR="00C63C34">
        <w:t>Obligated Funds Available</w:t>
      </w:r>
      <w:r>
        <w:t xml:space="preserve"> column on the </w:t>
      </w:r>
      <w:r w:rsidR="00907162">
        <w:t>First-Tier Entities tab</w:t>
      </w:r>
      <w:r>
        <w:t xml:space="preserve">, which </w:t>
      </w:r>
      <w:r w:rsidRPr="007665C7">
        <w:rPr>
          <w:i/>
          <w:iCs/>
        </w:rPr>
        <w:t>does</w:t>
      </w:r>
      <w:r>
        <w:t xml:space="preserve"> aggregate across all inflows and outflows.</w:t>
      </w:r>
    </w:p>
    <w:p w:rsidR="009C15F7" w:rsidP="007D0C2A" w14:paraId="5188CAC3" w14:textId="77777777">
      <w:pPr>
        <w:pStyle w:val="Heading1"/>
        <w:rPr>
          <w:b/>
          <w:bCs/>
          <w:sz w:val="36"/>
          <w:szCs w:val="36"/>
        </w:rPr>
      </w:pPr>
      <w:bookmarkStart w:id="84" w:name="_Toc232170738"/>
      <w:r>
        <w:rPr>
          <w:b/>
          <w:bCs/>
          <w:sz w:val="36"/>
          <w:szCs w:val="36"/>
        </w:rPr>
        <w:t>Distribution Reporting</w:t>
      </w:r>
      <w:bookmarkEnd w:id="84"/>
      <w:r>
        <w:rPr>
          <w:b/>
          <w:bCs/>
          <w:sz w:val="36"/>
          <w:szCs w:val="36"/>
        </w:rPr>
        <w:t xml:space="preserve"> </w:t>
      </w:r>
    </w:p>
    <w:p w:rsidR="009C15F7" w:rsidP="009C15F7" w14:paraId="57944560" w14:textId="77777777">
      <w:pPr>
        <w:pStyle w:val="Heading2"/>
        <w:rPr>
          <w:b/>
          <w:bCs/>
          <w:color w:val="009AD0"/>
          <w:sz w:val="28"/>
          <w:szCs w:val="28"/>
        </w:rPr>
      </w:pPr>
      <w:bookmarkStart w:id="85" w:name="_Toc232170739"/>
      <w:r>
        <w:rPr>
          <w:b/>
          <w:bCs/>
          <w:color w:val="009AD0"/>
          <w:sz w:val="28"/>
          <w:szCs w:val="28"/>
        </w:rPr>
        <w:t>Overview</w:t>
      </w:r>
      <w:bookmarkEnd w:id="85"/>
    </w:p>
    <w:p w:rsidR="009C15F7" w:rsidP="009C15F7" w14:paraId="67881F13" w14:textId="75D8D8FA">
      <w:r>
        <w:t xml:space="preserve">The goal of the Distribution Reporting tab is to provide </w:t>
      </w:r>
      <w:r w:rsidR="00964DB4">
        <w:t>CMS visibility into how spent funds are further distributed across entity types over time</w:t>
      </w:r>
      <w:r>
        <w:t xml:space="preserve">. </w:t>
      </w:r>
      <w:r>
        <w:t xml:space="preserve">The tab operates very similarly to the Downstream Obligations tab. The only distinction is that </w:t>
      </w:r>
      <w:r w:rsidRPr="006177A3">
        <w:rPr>
          <w:b/>
          <w:bCs/>
        </w:rPr>
        <w:t xml:space="preserve">the Downstream Obligations tab tracks obligations between </w:t>
      </w:r>
      <w:r w:rsidR="00964DB4">
        <w:rPr>
          <w:b/>
          <w:bCs/>
        </w:rPr>
        <w:t xml:space="preserve">downstream </w:t>
      </w:r>
      <w:r w:rsidRPr="000315F7" w:rsidR="00964DB4">
        <w:rPr>
          <w:b/>
          <w:bCs/>
        </w:rPr>
        <w:t>entities</w:t>
      </w:r>
      <w:r w:rsidRPr="006177A3">
        <w:rPr>
          <w:b/>
          <w:bCs/>
        </w:rPr>
        <w:t xml:space="preserve"> </w:t>
      </w:r>
      <w:r w:rsidRPr="006177A3">
        <w:rPr>
          <w:b/>
          <w:bCs/>
          <w:i/>
          <w:iCs/>
        </w:rPr>
        <w:t xml:space="preserve">until the funds </w:t>
      </w:r>
      <w:r w:rsidR="000C3F57">
        <w:rPr>
          <w:b/>
          <w:bCs/>
          <w:i/>
          <w:iCs/>
        </w:rPr>
        <w:t xml:space="preserve">are </w:t>
      </w:r>
      <w:r w:rsidRPr="006177A3">
        <w:rPr>
          <w:b/>
          <w:bCs/>
          <w:i/>
          <w:iCs/>
        </w:rPr>
        <w:t>spent</w:t>
      </w:r>
      <w:r w:rsidRPr="006177A3">
        <w:rPr>
          <w:b/>
          <w:bCs/>
        </w:rPr>
        <w:t xml:space="preserve"> to satisfy the obligation, while the Distribution Reporting tab is used to track transfers of funds to </w:t>
      </w:r>
      <w:r w:rsidR="00207F04">
        <w:rPr>
          <w:b/>
          <w:bCs/>
        </w:rPr>
        <w:t>downstream entities</w:t>
      </w:r>
      <w:r w:rsidRPr="006177A3">
        <w:rPr>
          <w:b/>
          <w:bCs/>
        </w:rPr>
        <w:t xml:space="preserve"> </w:t>
      </w:r>
      <w:r w:rsidRPr="006177A3">
        <w:rPr>
          <w:b/>
          <w:bCs/>
          <w:i/>
          <w:iCs/>
        </w:rPr>
        <w:t>after they have been spent.</w:t>
      </w:r>
      <w:r>
        <w:t xml:space="preserve"> To avoid repetition, this section of the guide will explain the Distribution Reporting tab primarily by comparison with the Downstream Obligations tab.</w:t>
      </w:r>
    </w:p>
    <w:p w:rsidR="006D257F" w:rsidRPr="006177A3" w:rsidP="006177A3" w14:paraId="5608B96C" w14:textId="037643E0">
      <w:pPr>
        <w:pStyle w:val="Heading2"/>
        <w:rPr>
          <w:b/>
          <w:bCs/>
          <w:color w:val="009AD0"/>
          <w:sz w:val="28"/>
          <w:szCs w:val="28"/>
        </w:rPr>
      </w:pPr>
      <w:bookmarkStart w:id="86" w:name="_Toc232170740"/>
      <w:r>
        <w:rPr>
          <w:b/>
          <w:bCs/>
          <w:color w:val="009AD0"/>
          <w:sz w:val="28"/>
          <w:szCs w:val="28"/>
        </w:rPr>
        <w:t>Structure</w:t>
      </w:r>
      <w:bookmarkEnd w:id="86"/>
    </w:p>
    <w:p w:rsidR="003129E5" w:rsidP="009C15F7" w14:paraId="69974364" w14:textId="6C073D9D">
      <w:r>
        <w:t xml:space="preserve">The first five columns of the Distribution Reporting tab (B–F) operate almost identically to the Downstream Obligations tab: the user enters the Parent ID in column B, the Parent Entity is automatically populated in column C, a new </w:t>
      </w:r>
      <w:r w:rsidR="004533C1">
        <w:t>Entity ID</w:t>
      </w:r>
      <w:r>
        <w:t xml:space="preserve"> is defined in column D, and the user enters the </w:t>
      </w:r>
      <w:r w:rsidR="00964DB4">
        <w:t>entity</w:t>
      </w:r>
      <w:r>
        <w:t xml:space="preserve">’s name and type in column F. The only distinction, as displayed in Figure </w:t>
      </w:r>
      <w:r w:rsidR="000E5A88">
        <w:t>25</w:t>
      </w:r>
      <w:r>
        <w:t xml:space="preserve">, is that </w:t>
      </w:r>
      <w:r w:rsidR="004533C1">
        <w:t>Entity ID</w:t>
      </w:r>
      <w:r>
        <w:t>s on the Distribution Reporting tab begin with a “D” before the decimalized notation. Note: this means it is possible, for example, for there to be a</w:t>
      </w:r>
      <w:r w:rsidR="004533C1">
        <w:t>n</w:t>
      </w:r>
      <w:r>
        <w:t xml:space="preserve"> </w:t>
      </w:r>
      <w:r w:rsidR="004533C1">
        <w:t>Entity ID</w:t>
      </w:r>
      <w:r>
        <w:t xml:space="preserve"> #1.1 defined on the Downstream Obligations tab and </w:t>
      </w:r>
      <w:r w:rsidR="004533C1">
        <w:t>Entity ID</w:t>
      </w:r>
      <w:r>
        <w:t xml:space="preserve"> #D1.1 on the Distribution Reporting tab that are assigned to two different organizations.</w:t>
      </w:r>
    </w:p>
    <w:p w:rsidR="003129E5" w:rsidP="00572C0D" w14:paraId="062B7844" w14:textId="2367D0CC">
      <w:pPr>
        <w:pStyle w:val="Caption"/>
      </w:pPr>
      <w:bookmarkStart w:id="87" w:name="_Toc232171121"/>
      <w:r>
        <w:t xml:space="preserve">Figure </w:t>
      </w:r>
      <w:r>
        <w:fldChar w:fldCharType="begin"/>
      </w:r>
      <w:r>
        <w:instrText xml:space="preserve"> SEQ Figure \* ARABIC </w:instrText>
      </w:r>
      <w:r>
        <w:fldChar w:fldCharType="separate"/>
      </w:r>
      <w:r w:rsidR="00826A05">
        <w:rPr>
          <w:noProof/>
        </w:rPr>
        <w:t>25</w:t>
      </w:r>
      <w:r w:rsidR="00826A05">
        <w:rPr>
          <w:noProof/>
        </w:rPr>
        <w:fldChar w:fldCharType="end"/>
      </w:r>
      <w:r>
        <w:t xml:space="preserve">: Distribution Reporting Tab Structure and </w:t>
      </w:r>
      <w:r w:rsidR="004533C1">
        <w:t>Entity ID</w:t>
      </w:r>
      <w:r>
        <w:t xml:space="preserve"> Assignment</w:t>
      </w:r>
      <w:bookmarkEnd w:id="87"/>
    </w:p>
    <w:p w:rsidR="009C15F7" w:rsidP="009C15F7" w14:paraId="2A8C3332" w14:textId="68A97435">
      <w:r w:rsidRPr="00D01648">
        <w:rPr>
          <w:noProof/>
        </w:rPr>
        <w:drawing>
          <wp:inline distT="0" distB="0" distL="0" distR="0">
            <wp:extent cx="5943600" cy="1068705"/>
            <wp:effectExtent l="0" t="0" r="0" b="0"/>
            <wp:docPr id="271063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063338" name=""/>
                    <pic:cNvPicPr/>
                  </pic:nvPicPr>
                  <pic:blipFill>
                    <a:blip xmlns:r="http://schemas.openxmlformats.org/officeDocument/2006/relationships" r:embed="rId36"/>
                    <a:stretch>
                      <a:fillRect/>
                    </a:stretch>
                  </pic:blipFill>
                  <pic:spPr>
                    <a:xfrm>
                      <a:off x="0" y="0"/>
                      <a:ext cx="5943600" cy="1068705"/>
                    </a:xfrm>
                    <a:prstGeom prst="rect">
                      <a:avLst/>
                    </a:prstGeom>
                  </pic:spPr>
                </pic:pic>
              </a:graphicData>
            </a:graphic>
          </wp:inline>
        </w:drawing>
      </w:r>
    </w:p>
    <w:p w:rsidR="00AD7D4E" w:rsidP="009C15F7" w14:paraId="589EA1E4" w14:textId="47DBF9CF">
      <w:r>
        <w:t xml:space="preserve">The primary operational distinction between the two tabs is that, because funds have already been spent, there is only one dollar-denominated column: Funds Received. This is the value of the spent funds that have been transferred from the parent entity to the </w:t>
      </w:r>
      <w:r w:rsidR="00964DB4">
        <w:t>entity</w:t>
      </w:r>
      <w:r>
        <w:t xml:space="preserve"> defined in the line item. </w:t>
      </w:r>
      <w:r w:rsidR="00F31773">
        <w:t xml:space="preserve">A transfer between entities may take several forms. For example, both a health system </w:t>
      </w:r>
      <w:r w:rsidR="00F31773">
        <w:t>distributing</w:t>
      </w:r>
      <w:r w:rsidR="00F31773">
        <w:t xml:space="preserve"> </w:t>
      </w:r>
      <w:r w:rsidR="006D257F">
        <w:t xml:space="preserve">disbursed </w:t>
      </w:r>
      <w:r w:rsidR="00F31773">
        <w:t>funds to its owned hospitals and a contractor paying a subcontractor to perform a service</w:t>
      </w:r>
      <w:r w:rsidR="006D257F">
        <w:t xml:space="preserve"> using disbursed funds </w:t>
      </w:r>
      <w:r w:rsidR="00F31773">
        <w:t xml:space="preserve">would be </w:t>
      </w:r>
      <w:r w:rsidR="006D257F">
        <w:t>reported in the same way.</w:t>
      </w:r>
      <w:r w:rsidR="00DA4070">
        <w:t xml:space="preserve"> </w:t>
      </w:r>
      <w:r>
        <w:t xml:space="preserve"> </w:t>
      </w:r>
    </w:p>
    <w:p w:rsidR="006D257F" w:rsidP="009C15F7" w14:paraId="4A4A58DB" w14:textId="6CD3A06D">
      <w:r>
        <w:t xml:space="preserve">The final column is </w:t>
      </w:r>
      <w:r w:rsidR="00D01648">
        <w:t>Remaining</w:t>
      </w:r>
      <w:r>
        <w:t xml:space="preserve"> Funds. This is the funds received minus the sum of any transfers to </w:t>
      </w:r>
      <w:r w:rsidR="00207F04">
        <w:t>downstream entities</w:t>
      </w:r>
      <w:r>
        <w:t xml:space="preserve">. In Figure </w:t>
      </w:r>
      <w:r w:rsidR="000E5A88">
        <w:t xml:space="preserve">25 </w:t>
      </w:r>
      <w:r>
        <w:t xml:space="preserve">(above), Hospital 1 (D1.1) received $1 million from XXXX health system and has transferred $800,000 downstream, leaving it with $200,000 of </w:t>
      </w:r>
      <w:r w:rsidR="00D01648">
        <w:t>remaining</w:t>
      </w:r>
      <w:r>
        <w:t xml:space="preserve"> </w:t>
      </w:r>
      <w:r>
        <w:t xml:space="preserve">funds. In contrast, Hospital 2 (D1.2) received $850,000 and has not transferred any downstream. This may change in future reporting periods in Hospital 2, for example, </w:t>
      </w:r>
      <w:r>
        <w:t>transfers</w:t>
      </w:r>
      <w:r>
        <w:t xml:space="preserve"> funds to a clinic or pharmacy that it owns, but it may also be the case that Hospital 2 will be the terminal recipient of those funds. </w:t>
      </w:r>
    </w:p>
    <w:p w:rsidR="00CD42FA" w:rsidRPr="006177A3" w:rsidP="006177A3" w14:paraId="251EDAC7" w14:textId="4A10C7C3">
      <w:pPr>
        <w:pStyle w:val="Heading2"/>
        <w:rPr>
          <w:b/>
          <w:bCs/>
          <w:color w:val="009AD0"/>
          <w:sz w:val="28"/>
          <w:szCs w:val="28"/>
        </w:rPr>
      </w:pPr>
      <w:bookmarkStart w:id="88" w:name="_Toc232170741"/>
      <w:r>
        <w:rPr>
          <w:b/>
          <w:bCs/>
          <w:color w:val="009AD0"/>
          <w:sz w:val="28"/>
          <w:szCs w:val="28"/>
        </w:rPr>
        <w:t>Reporting Instructions</w:t>
      </w:r>
      <w:bookmarkEnd w:id="88"/>
    </w:p>
    <w:p w:rsidR="00CD42FA" w:rsidP="00CD42FA" w14:paraId="3B35B491" w14:textId="52A688C6">
      <w:r>
        <w:t>The Parent ID entered in a line item must meet two conditions (1) it must be previously defined (</w:t>
      </w:r>
      <w:r>
        <w:t>similar to</w:t>
      </w:r>
      <w:r>
        <w:t xml:space="preserve"> the Downstream Obligations tab) and (2) it must be associated with </w:t>
      </w:r>
      <w:r w:rsidR="00CC02B4">
        <w:t>an entity</w:t>
      </w:r>
      <w:r>
        <w:t xml:space="preserve"> that has </w:t>
      </w:r>
      <w:r w:rsidR="00CC02B4">
        <w:t>access to</w:t>
      </w:r>
      <w:r>
        <w:t xml:space="preserve"> spent funds. This means that the Parent ID may be a</w:t>
      </w:r>
      <w:r w:rsidR="004533C1">
        <w:t>n</w:t>
      </w:r>
      <w:r>
        <w:t xml:space="preserve"> </w:t>
      </w:r>
      <w:r w:rsidR="004533C1">
        <w:t>Entity ID</w:t>
      </w:r>
      <w:r>
        <w:t xml:space="preserve"> defined in one of three locations:</w:t>
      </w:r>
    </w:p>
    <w:p w:rsidR="00CD42FA" w:rsidP="00FA727B" w14:paraId="165CEA5B" w14:textId="5BA0AEE9">
      <w:pPr>
        <w:pStyle w:val="ListParagraph"/>
        <w:numPr>
          <w:ilvl w:val="0"/>
          <w:numId w:val="23"/>
        </w:numPr>
      </w:pPr>
      <w:r>
        <w:t xml:space="preserve">A </w:t>
      </w:r>
      <w:r w:rsidR="004533C1">
        <w:t>first-tier entity</w:t>
      </w:r>
      <w:r>
        <w:t xml:space="preserve"> that has received Spent Funds Against Obligation in the Use of Funds Tab. In Figure </w:t>
      </w:r>
      <w:r w:rsidR="000E5A88">
        <w:t>26</w:t>
      </w:r>
      <w:r>
        <w:t xml:space="preserve">, this </w:t>
      </w:r>
      <w:r w:rsidR="00CC02B4">
        <w:t>includes</w:t>
      </w:r>
      <w:r>
        <w:t xml:space="preserve"> </w:t>
      </w:r>
      <w:r w:rsidR="00572C0D">
        <w:t xml:space="preserve">the </w:t>
      </w:r>
      <w:r w:rsidR="00CC02B4">
        <w:t>payments</w:t>
      </w:r>
      <w:r w:rsidR="00572C0D">
        <w:t xml:space="preserve"> from XYZ Supplier</w:t>
      </w:r>
      <w:r w:rsidR="00CC02B4">
        <w:t xml:space="preserve"> (ID #5)</w:t>
      </w:r>
      <w:r w:rsidR="00572C0D">
        <w:t xml:space="preserve"> to </w:t>
      </w:r>
      <w:r w:rsidR="00CC02B4">
        <w:t xml:space="preserve">its three sub-contractors in D5.1, D5.2, and D5.3, </w:t>
      </w:r>
      <w:r w:rsidR="000E5A88">
        <w:t>and</w:t>
      </w:r>
      <w:r w:rsidR="00CC02B4">
        <w:t xml:space="preserve"> its payment to Quality Organization ABC in D5.4.</w:t>
      </w:r>
    </w:p>
    <w:p w:rsidR="00CD42FA" w:rsidP="00FA727B" w14:paraId="05976A12" w14:textId="3E6319E1">
      <w:pPr>
        <w:pStyle w:val="ListParagraph"/>
        <w:numPr>
          <w:ilvl w:val="0"/>
          <w:numId w:val="23"/>
        </w:numPr>
      </w:pPr>
      <w:r>
        <w:t xml:space="preserve">A </w:t>
      </w:r>
      <w:r w:rsidR="00207F04">
        <w:t>downstream entity</w:t>
      </w:r>
      <w:r>
        <w:t xml:space="preserve"> of any tier that has received Spent Funds Against Obligation in the </w:t>
      </w:r>
      <w:r w:rsidR="00207F04">
        <w:t>Downstream Entities</w:t>
      </w:r>
      <w:r>
        <w:t xml:space="preserve"> tab. </w:t>
      </w:r>
      <w:r w:rsidR="00CC02B4">
        <w:t xml:space="preserve">In Figure </w:t>
      </w:r>
      <w:r w:rsidR="000E5A88">
        <w:t>26</w:t>
      </w:r>
      <w:r w:rsidR="00CC02B4">
        <w:t>, this includes the distribution of funds from Health System 1 (B.4) to two of its owned hospitals as well as the transfers from Health System 2 (B.5) to two of its owned pharmacies.</w:t>
      </w:r>
    </w:p>
    <w:p w:rsidR="003129E5" w:rsidP="00FA727B" w14:paraId="4F904D7F" w14:textId="7AE4A287">
      <w:pPr>
        <w:pStyle w:val="ListParagraph"/>
        <w:numPr>
          <w:ilvl w:val="0"/>
          <w:numId w:val="23"/>
        </w:numPr>
      </w:pPr>
      <w:r>
        <w:t xml:space="preserve">A </w:t>
      </w:r>
      <w:r w:rsidR="00207F04">
        <w:t>downstream entity</w:t>
      </w:r>
      <w:r>
        <w:t xml:space="preserve"> of any tier that has positive </w:t>
      </w:r>
      <w:r w:rsidR="00D01648">
        <w:t>Remaining</w:t>
      </w:r>
      <w:r>
        <w:t xml:space="preserve"> Funds in a previous row on the Distribution Reporting tab. In Figure </w:t>
      </w:r>
      <w:r w:rsidR="000E5A88">
        <w:t>26</w:t>
      </w:r>
      <w:r>
        <w:t>, this includes both the transfers from Pass-through Hospitals 1 and 2 (D8.4.1 and D8.4.2) to their owned pharmacies as well as the payments from Sub-contractor 2 (D5.2) to its four sub-</w:t>
      </w:r>
      <w:r>
        <w:t>sub contractors</w:t>
      </w:r>
      <w:r>
        <w:t>.</w:t>
      </w:r>
    </w:p>
    <w:p w:rsidR="00CD42FA" w:rsidP="00572C0D" w14:paraId="66219788" w14:textId="0D92FB47">
      <w:pPr>
        <w:pStyle w:val="Caption"/>
      </w:pPr>
      <w:bookmarkStart w:id="89" w:name="_Toc232171122"/>
      <w:r>
        <w:t xml:space="preserve">Figure </w:t>
      </w:r>
      <w:r>
        <w:fldChar w:fldCharType="begin"/>
      </w:r>
      <w:r>
        <w:instrText xml:space="preserve"> SEQ Figure \* ARABIC </w:instrText>
      </w:r>
      <w:r>
        <w:fldChar w:fldCharType="separate"/>
      </w:r>
      <w:r w:rsidR="00826A05">
        <w:rPr>
          <w:noProof/>
        </w:rPr>
        <w:t>26</w:t>
      </w:r>
      <w:r w:rsidR="00826A05">
        <w:rPr>
          <w:noProof/>
        </w:rPr>
        <w:fldChar w:fldCharType="end"/>
      </w:r>
      <w:r>
        <w:t xml:space="preserve">: Distribution Reporting </w:t>
      </w:r>
      <w:r w:rsidR="00572C0D">
        <w:t>Tab Example</w:t>
      </w:r>
      <w:bookmarkEnd w:id="89"/>
    </w:p>
    <w:p w:rsidR="003129E5" w:rsidP="000E5A88" w14:paraId="3A770D2C" w14:textId="4763FDA9">
      <w:pPr>
        <w:jc w:val="center"/>
      </w:pPr>
      <w:r w:rsidRPr="00D01648">
        <w:rPr>
          <w:noProof/>
        </w:rPr>
        <w:drawing>
          <wp:inline distT="0" distB="0" distL="0" distR="0">
            <wp:extent cx="5488185" cy="3152775"/>
            <wp:effectExtent l="0" t="0" r="0" b="0"/>
            <wp:docPr id="1941568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568577" name=""/>
                    <pic:cNvPicPr/>
                  </pic:nvPicPr>
                  <pic:blipFill>
                    <a:blip xmlns:r="http://schemas.openxmlformats.org/officeDocument/2006/relationships" r:embed="rId37"/>
                    <a:stretch>
                      <a:fillRect/>
                    </a:stretch>
                  </pic:blipFill>
                  <pic:spPr>
                    <a:xfrm>
                      <a:off x="0" y="0"/>
                      <a:ext cx="5508074" cy="3164200"/>
                    </a:xfrm>
                    <a:prstGeom prst="rect">
                      <a:avLst/>
                    </a:prstGeom>
                  </pic:spPr>
                </pic:pic>
              </a:graphicData>
            </a:graphic>
          </wp:inline>
        </w:drawing>
      </w:r>
    </w:p>
    <w:p w:rsidR="00CC02B4" w:rsidRPr="00452D1E" w:rsidP="000315F7" w14:paraId="7D1DA0E6" w14:textId="4F37D772">
      <w:r>
        <w:t xml:space="preserve">Note that, while </w:t>
      </w:r>
      <w:r>
        <w:t>the D8</w:t>
      </w:r>
      <w:r>
        <w:t xml:space="preserve">.4.1 and D8.4.2 are operating entirely as passthrough entities by transferring 100% of the funds they received from Health System 1 to their owned pharmacies, Sub-contractor 2 is the </w:t>
      </w:r>
      <w:r w:rsidR="00D01648">
        <w:t>remaining</w:t>
      </w:r>
      <w:r>
        <w:t xml:space="preserve"> recipient of $2.1 million of the $12 million that it received from XYZ supplier.</w:t>
      </w:r>
    </w:p>
    <w:p w:rsidR="007D0C2A" w:rsidP="007D0C2A" w14:paraId="1C4B042D" w14:textId="321C3799">
      <w:pPr>
        <w:pStyle w:val="Heading1"/>
        <w:rPr>
          <w:b/>
          <w:bCs/>
          <w:sz w:val="36"/>
          <w:szCs w:val="36"/>
        </w:rPr>
      </w:pPr>
      <w:bookmarkStart w:id="90" w:name="_Toc232170742"/>
      <w:r>
        <w:rPr>
          <w:b/>
          <w:bCs/>
          <w:sz w:val="36"/>
          <w:szCs w:val="36"/>
        </w:rPr>
        <w:t>Considerations for Future Reporting Periods</w:t>
      </w:r>
      <w:bookmarkEnd w:id="90"/>
    </w:p>
    <w:p w:rsidR="007D0C2A" w:rsidP="00336DD9" w14:paraId="2E3A1A77" w14:textId="01AC744F">
      <w:r>
        <w:t xml:space="preserve">The </w:t>
      </w:r>
      <w:r w:rsidR="00907162">
        <w:t xml:space="preserve">Obligated and </w:t>
      </w:r>
      <w:r w:rsidR="005E0526">
        <w:t>Spent Funds Reporting</w:t>
      </w:r>
      <w:r>
        <w:t xml:space="preserve"> tabs will continu</w:t>
      </w:r>
      <w:r w:rsidR="00207C88">
        <w:t>e</w:t>
      </w:r>
      <w:r>
        <w:t xml:space="preserve"> to be completed and submitted by States in each Annual and Quarterly </w:t>
      </w:r>
      <w:r w:rsidR="009818CE">
        <w:t>R</w:t>
      </w:r>
      <w:r>
        <w:t xml:space="preserve">eport for the duration of the program. </w:t>
      </w:r>
      <w:r>
        <w:t>Below are considerations for how each tab will change over time.</w:t>
      </w:r>
    </w:p>
    <w:p w:rsidR="00336DD9" w:rsidP="00336DD9" w14:paraId="467BC51B" w14:textId="2F1E556F">
      <w:r>
        <w:rPr>
          <w:b/>
          <w:bCs/>
        </w:rPr>
        <w:t>First-Tier Entities</w:t>
      </w:r>
      <w:r w:rsidR="007D0C2A">
        <w:rPr>
          <w:b/>
          <w:bCs/>
        </w:rPr>
        <w:t xml:space="preserve">: </w:t>
      </w:r>
      <w:r>
        <w:t>As States continue to implement their initiatives and receive additional funding</w:t>
      </w:r>
      <w:r w:rsidR="00D008DC">
        <w:t xml:space="preserve"> in future budget periods</w:t>
      </w:r>
      <w:r>
        <w:t xml:space="preserve">, new </w:t>
      </w:r>
      <w:r>
        <w:t>first-tier entities</w:t>
      </w:r>
      <w:r w:rsidR="007D0C2A">
        <w:t xml:space="preserve"> may be identified and added to the list. This tab also displays the funds that </w:t>
      </w:r>
      <w:r w:rsidR="00D008DC">
        <w:t xml:space="preserve">were obligated to </w:t>
      </w:r>
      <w:r w:rsidR="007D0C2A">
        <w:t xml:space="preserve">each </w:t>
      </w:r>
      <w:r>
        <w:t>first-tier entity</w:t>
      </w:r>
      <w:r w:rsidR="007D0C2A">
        <w:t xml:space="preserve"> received in each budget period</w:t>
      </w:r>
      <w:r w:rsidR="00D008DC">
        <w:t xml:space="preserve"> as well as their obligated funds available</w:t>
      </w:r>
      <w:r w:rsidR="007D0C2A">
        <w:t xml:space="preserve">, which can be used by POs and the State to track spending and guide monitoring activities. </w:t>
      </w:r>
    </w:p>
    <w:p w:rsidR="007D0C2A" w:rsidP="00336DD9" w14:paraId="6A346640" w14:textId="39C0457D">
      <w:r>
        <w:rPr>
          <w:b/>
          <w:bCs/>
        </w:rPr>
        <w:t xml:space="preserve">Use of Funds: </w:t>
      </w:r>
      <w:r>
        <w:t xml:space="preserve">Because line items on this tab must be unique based on </w:t>
      </w:r>
      <w:r w:rsidR="004533C1">
        <w:t>first-tier entity</w:t>
      </w:r>
      <w:r>
        <w:t xml:space="preserve"> name, initiative number, budget period, and use of funds category, future budget periods will necessitate the creation of additional line items. Additionally, the program-specific limitations are tracked for each budget period. States will continue to populate new rows on this tab throughout the program. </w:t>
      </w:r>
    </w:p>
    <w:p w:rsidR="00940F38" w:rsidP="00EA3F0D" w14:paraId="4ED85FFE" w14:textId="78608955">
      <w:r>
        <w:rPr>
          <w:b/>
          <w:bCs/>
        </w:rPr>
        <w:t xml:space="preserve">Downstream </w:t>
      </w:r>
      <w:r>
        <w:rPr>
          <w:b/>
          <w:bCs/>
        </w:rPr>
        <w:t>Obligations</w:t>
      </w:r>
      <w:r>
        <w:rPr>
          <w:b/>
          <w:bCs/>
        </w:rPr>
        <w:t xml:space="preserve">: </w:t>
      </w:r>
      <w:r>
        <w:t xml:space="preserve">There are </w:t>
      </w:r>
      <w:r w:rsidR="00D008DC">
        <w:t xml:space="preserve">four </w:t>
      </w:r>
      <w:r>
        <w:t>types of changes that will occur between reporting periods</w:t>
      </w:r>
      <w:r>
        <w:t>:</w:t>
      </w:r>
    </w:p>
    <w:p w:rsidR="00D008DC" w:rsidRPr="006177A3" w:rsidP="00FA727B" w14:paraId="3628B86E" w14:textId="6F22DD58">
      <w:pPr>
        <w:pStyle w:val="ListParagraph"/>
        <w:numPr>
          <w:ilvl w:val="0"/>
          <w:numId w:val="22"/>
        </w:numPr>
        <w:rPr>
          <w:b/>
          <w:bCs/>
        </w:rPr>
      </w:pPr>
      <w:r>
        <w:t xml:space="preserve">The State may establish new </w:t>
      </w:r>
      <w:r w:rsidR="004533C1">
        <w:t>first-tier entities</w:t>
      </w:r>
      <w:r>
        <w:t xml:space="preserve"> to continue their initiative implementation. If any of those new </w:t>
      </w:r>
      <w:r w:rsidR="004533C1">
        <w:t>first-tier entities</w:t>
      </w:r>
      <w:r>
        <w:t xml:space="preserve"> create sub-obligations, it will result in additional line items.</w:t>
      </w:r>
    </w:p>
    <w:p w:rsidR="00D008DC" w:rsidRPr="006177A3" w:rsidP="00FA727B" w14:paraId="6C5AC106" w14:textId="27926B63">
      <w:pPr>
        <w:pStyle w:val="ListParagraph"/>
        <w:numPr>
          <w:ilvl w:val="0"/>
          <w:numId w:val="22"/>
        </w:numPr>
        <w:rPr>
          <w:b/>
          <w:bCs/>
        </w:rPr>
      </w:pPr>
      <w:r>
        <w:t xml:space="preserve">A State’s existing </w:t>
      </w:r>
      <w:r w:rsidR="00207F04">
        <w:t>downstream entities</w:t>
      </w:r>
      <w:r>
        <w:t xml:space="preserve"> may establish a</w:t>
      </w:r>
      <w:r w:rsidR="001C01AE">
        <w:t xml:space="preserve">dditional </w:t>
      </w:r>
      <w:r>
        <w:t>sub-obligations and report them to the State, which will also result in additional line items</w:t>
      </w:r>
      <w:r w:rsidR="001C01AE">
        <w:t xml:space="preserve">. </w:t>
      </w:r>
    </w:p>
    <w:p w:rsidR="00D008DC" w:rsidRPr="006177A3" w:rsidP="00FA727B" w14:paraId="2F5FCB6E" w14:textId="0C85F06A">
      <w:pPr>
        <w:pStyle w:val="ListParagraph"/>
        <w:numPr>
          <w:ilvl w:val="0"/>
          <w:numId w:val="22"/>
        </w:numPr>
        <w:rPr>
          <w:b/>
          <w:bCs/>
        </w:rPr>
      </w:pPr>
      <w:r>
        <w:t>T</w:t>
      </w:r>
      <w:r w:rsidR="001C01AE">
        <w:t xml:space="preserve">he </w:t>
      </w:r>
      <w:r>
        <w:t xml:space="preserve">Obligated Amount of </w:t>
      </w:r>
      <w:r w:rsidR="001C01AE">
        <w:t xml:space="preserve">an existing row may increase if additional funds are </w:t>
      </w:r>
      <w:r>
        <w:t xml:space="preserve">obligated to a given </w:t>
      </w:r>
      <w:r w:rsidR="00964DB4">
        <w:t xml:space="preserve">downstream entity </w:t>
      </w:r>
      <w:r w:rsidR="001C01AE">
        <w:t xml:space="preserve">from the same parent </w:t>
      </w:r>
      <w:r>
        <w:t>entity</w:t>
      </w:r>
      <w:r w:rsidR="001C01AE">
        <w:t xml:space="preserve">, </w:t>
      </w:r>
      <w:r>
        <w:t>especially if the parent entity receives additional obligated funds from a new budget period award</w:t>
      </w:r>
      <w:r w:rsidR="001C01AE">
        <w:t>.</w:t>
      </w:r>
    </w:p>
    <w:p w:rsidR="00042E14" w:rsidRPr="006177A3" w:rsidP="00FA727B" w14:paraId="2D846A2B" w14:textId="0964BE0B">
      <w:pPr>
        <w:pStyle w:val="ListParagraph"/>
        <w:numPr>
          <w:ilvl w:val="0"/>
          <w:numId w:val="22"/>
        </w:numPr>
        <w:rPr>
          <w:b/>
          <w:bCs/>
        </w:rPr>
      </w:pPr>
      <w:r>
        <w:t xml:space="preserve">As funds are </w:t>
      </w:r>
      <w:r w:rsidR="000C3F57">
        <w:t>spent</w:t>
      </w:r>
      <w:r>
        <w:t>, the State will update the Spent Funds Against Obligation column for whichever obligation is partially or completely fulfilled by the expenditure.</w:t>
      </w:r>
    </w:p>
    <w:p w:rsidR="00042E14" w:rsidP="00042E14" w14:paraId="064A94C3" w14:textId="73AF9D75">
      <w:r>
        <w:rPr>
          <w:b/>
          <w:bCs/>
        </w:rPr>
        <w:t xml:space="preserve">Distribution Reporting: </w:t>
      </w:r>
      <w:r>
        <w:t>There are three types of changes that will occur between reporting periods, which parallel the first three types of changes on the Downstream Obligations tab:</w:t>
      </w:r>
    </w:p>
    <w:p w:rsidR="00042E14" w:rsidRPr="00C75AAB" w:rsidP="00FA727B" w14:paraId="07E70DF3" w14:textId="762C0830">
      <w:pPr>
        <w:pStyle w:val="ListParagraph"/>
        <w:numPr>
          <w:ilvl w:val="0"/>
          <w:numId w:val="25"/>
        </w:numPr>
        <w:rPr>
          <w:b/>
          <w:bCs/>
        </w:rPr>
      </w:pPr>
      <w:r>
        <w:t xml:space="preserve">The State may establish new </w:t>
      </w:r>
      <w:r w:rsidR="004533C1">
        <w:t>first-tier entities</w:t>
      </w:r>
      <w:r>
        <w:t xml:space="preserve"> to continue their initiative implementation. If any of those new </w:t>
      </w:r>
      <w:r w:rsidR="004533C1">
        <w:t>first-tier entities</w:t>
      </w:r>
      <w:r>
        <w:t xml:space="preserve"> or their </w:t>
      </w:r>
      <w:r w:rsidR="00964DB4">
        <w:t xml:space="preserve">downstream entities </w:t>
      </w:r>
      <w:r>
        <w:t>further transfer any spent funds, it will result in additional line items.</w:t>
      </w:r>
    </w:p>
    <w:p w:rsidR="00042E14" w:rsidRPr="00C75AAB" w:rsidP="00FA727B" w14:paraId="460ED09C" w14:textId="1243051D">
      <w:pPr>
        <w:pStyle w:val="ListParagraph"/>
        <w:numPr>
          <w:ilvl w:val="0"/>
          <w:numId w:val="25"/>
        </w:numPr>
        <w:rPr>
          <w:b/>
          <w:bCs/>
        </w:rPr>
      </w:pPr>
      <w:r>
        <w:t xml:space="preserve">A State’s existing </w:t>
      </w:r>
      <w:r w:rsidR="00207F04">
        <w:t>downstream entities</w:t>
      </w:r>
      <w:r>
        <w:t xml:space="preserve"> may transfer spent funds to new entities, which will also result in additional line items. </w:t>
      </w:r>
    </w:p>
    <w:p w:rsidR="00042E14" w:rsidRPr="006177A3" w:rsidP="00FA727B" w14:paraId="4273D323" w14:textId="04734C79">
      <w:pPr>
        <w:pStyle w:val="ListParagraph"/>
        <w:numPr>
          <w:ilvl w:val="0"/>
          <w:numId w:val="25"/>
        </w:numPr>
        <w:rPr>
          <w:b/>
          <w:bCs/>
        </w:rPr>
      </w:pPr>
      <w:r>
        <w:t xml:space="preserve">The Funds Received of an existing row may increase if additional funds are transferred to a given </w:t>
      </w:r>
      <w:r w:rsidR="00964DB4">
        <w:t xml:space="preserve">downstream entity </w:t>
      </w:r>
      <w:r>
        <w:t>from the same parent entity, especially if the parent entity receives additional spent funds from a new budget period award.</w:t>
      </w:r>
    </w:p>
    <w:p w:rsidR="009C7DD5" w:rsidP="009C7DD5" w14:paraId="7A8ADE82" w14:textId="34841662">
      <w:pPr>
        <w:pStyle w:val="Heading1"/>
        <w:rPr>
          <w:b/>
          <w:bCs/>
          <w:sz w:val="36"/>
          <w:szCs w:val="36"/>
        </w:rPr>
      </w:pPr>
      <w:bookmarkStart w:id="91" w:name="_Toc232170743"/>
      <w:r>
        <w:rPr>
          <w:b/>
          <w:bCs/>
          <w:sz w:val="36"/>
          <w:szCs w:val="36"/>
        </w:rPr>
        <w:t xml:space="preserve">Appendix </w:t>
      </w:r>
      <w:r>
        <w:rPr>
          <w:b/>
          <w:bCs/>
          <w:sz w:val="36"/>
          <w:szCs w:val="36"/>
        </w:rPr>
        <w:t>A</w:t>
      </w:r>
      <w:r>
        <w:rPr>
          <w:b/>
          <w:bCs/>
          <w:sz w:val="36"/>
          <w:szCs w:val="36"/>
        </w:rPr>
        <w:t xml:space="preserve">: </w:t>
      </w:r>
      <w:r w:rsidR="000A6C48">
        <w:rPr>
          <w:b/>
          <w:bCs/>
          <w:sz w:val="36"/>
          <w:szCs w:val="36"/>
        </w:rPr>
        <w:t>Recording a New Obligation or Spend Event</w:t>
      </w:r>
      <w:bookmarkEnd w:id="91"/>
    </w:p>
    <w:p w:rsidR="009C7DD5" w:rsidP="009C7DD5" w14:paraId="23E6F6DC" w14:textId="77777777">
      <w:pPr>
        <w:pStyle w:val="ListParagraph"/>
        <w:numPr>
          <w:ilvl w:val="0"/>
          <w:numId w:val="26"/>
        </w:numPr>
      </w:pPr>
      <w:r>
        <w:t xml:space="preserve">Is the entity allocated </w:t>
      </w:r>
      <w:r>
        <w:t>obligated</w:t>
      </w:r>
      <w:r>
        <w:t xml:space="preserve"> or spent funds directly from the State awardee?</w:t>
      </w:r>
    </w:p>
    <w:p w:rsidR="009C7DD5" w:rsidP="009C7DD5" w14:paraId="6E9924AB" w14:textId="77777777">
      <w:pPr>
        <w:pStyle w:val="ListParagraph"/>
        <w:numPr>
          <w:ilvl w:val="1"/>
          <w:numId w:val="26"/>
        </w:numPr>
      </w:pPr>
      <w:r>
        <w:t xml:space="preserve">This information is recorded on the </w:t>
      </w:r>
      <w:r>
        <w:rPr>
          <w:u w:val="single"/>
        </w:rPr>
        <w:t>Use of Funds</w:t>
      </w:r>
      <w:r>
        <w:t xml:space="preserve"> tab. If this is the first time that the entity is allocated </w:t>
      </w:r>
      <w:r>
        <w:t>obligated</w:t>
      </w:r>
      <w:r>
        <w:t xml:space="preserve"> or spent funds directly from the State awardee, the entity’s name and type should first be added to the </w:t>
      </w:r>
      <w:r w:rsidRPr="007E0F48">
        <w:rPr>
          <w:u w:val="single"/>
        </w:rPr>
        <w:t>First-Tier Entities</w:t>
      </w:r>
      <w:r>
        <w:t xml:space="preserve"> tab.</w:t>
      </w:r>
    </w:p>
    <w:p w:rsidR="009C7DD5" w:rsidP="009C7DD5" w14:paraId="0420B0A8" w14:textId="77777777">
      <w:pPr>
        <w:pStyle w:val="ListParagraph"/>
        <w:numPr>
          <w:ilvl w:val="1"/>
          <w:numId w:val="26"/>
        </w:numPr>
      </w:pPr>
      <w:r>
        <w:t xml:space="preserve">If the entity has already been allocated obligated or spent funds directly from the State awardee for the same budget period, initiative number, and use of funds category, the State may update the Obligation Amount, Funds Spent Funds Against Obligation, and Funds Amount of Program-Specific Limitations columns on the </w:t>
      </w:r>
      <w:r>
        <w:rPr>
          <w:u w:val="single"/>
        </w:rPr>
        <w:t>Use of Funds</w:t>
      </w:r>
      <w:r>
        <w:t xml:space="preserve"> tab to reflect the changed amount. Otherwise, the State should add a new line item on the </w:t>
      </w:r>
      <w:r>
        <w:rPr>
          <w:u w:val="single"/>
        </w:rPr>
        <w:t>Use of Funds</w:t>
      </w:r>
      <w:r>
        <w:t xml:space="preserve"> tab.</w:t>
      </w:r>
    </w:p>
    <w:p w:rsidR="009C7DD5" w:rsidP="009C7DD5" w14:paraId="7525CC4F" w14:textId="77777777">
      <w:pPr>
        <w:pStyle w:val="ListParagraph"/>
        <w:numPr>
          <w:ilvl w:val="0"/>
          <w:numId w:val="26"/>
        </w:numPr>
      </w:pPr>
      <w:r>
        <w:t>If “no” to question #1, does the new financial relationship relate only to obligated funds, such as via a pass-through entity?</w:t>
      </w:r>
    </w:p>
    <w:p w:rsidR="009C7DD5" w:rsidP="009C7DD5" w14:paraId="461BE424" w14:textId="77777777">
      <w:pPr>
        <w:pStyle w:val="ListParagraph"/>
        <w:numPr>
          <w:ilvl w:val="1"/>
          <w:numId w:val="26"/>
        </w:numPr>
      </w:pPr>
      <w:r>
        <w:t xml:space="preserve">This information is recorded on the </w:t>
      </w:r>
      <w:r>
        <w:rPr>
          <w:u w:val="single"/>
        </w:rPr>
        <w:t>Downstream Obligations</w:t>
      </w:r>
      <w:r>
        <w:t xml:space="preserve"> tab. All obligations of RHT Program funds other than allocations to first-tier entities must be recorded on this tab.</w:t>
      </w:r>
    </w:p>
    <w:p w:rsidR="009C7DD5" w:rsidP="009C7DD5" w14:paraId="370C1338" w14:textId="77777777">
      <w:pPr>
        <w:pStyle w:val="ListParagraph"/>
        <w:numPr>
          <w:ilvl w:val="1"/>
          <w:numId w:val="26"/>
        </w:numPr>
      </w:pPr>
      <w:r>
        <w:t xml:space="preserve">If the entity has already been allocated obligated funds from the same parent entity, the State should update only the Obligation Amount column for the existing line item for this financial relationship. </w:t>
      </w:r>
    </w:p>
    <w:p w:rsidR="009C7DD5" w:rsidP="009C7DD5" w14:paraId="654A1286" w14:textId="77777777">
      <w:pPr>
        <w:pStyle w:val="ListParagraph"/>
        <w:numPr>
          <w:ilvl w:val="1"/>
          <w:numId w:val="26"/>
        </w:numPr>
      </w:pPr>
      <w:r>
        <w:t xml:space="preserve">Otherwise, the State should create a new </w:t>
      </w:r>
      <w:r>
        <w:t>line item</w:t>
      </w:r>
      <w:r>
        <w:t xml:space="preserve"> on the </w:t>
      </w:r>
      <w:r w:rsidRPr="000315F7">
        <w:rPr>
          <w:u w:val="single"/>
        </w:rPr>
        <w:t>Downstream Obligations</w:t>
      </w:r>
      <w:r>
        <w:t xml:space="preserve"> tab to record the obligation.</w:t>
      </w:r>
    </w:p>
    <w:p w:rsidR="009C7DD5" w:rsidP="009C7DD5" w14:paraId="65B58DF2" w14:textId="77777777">
      <w:pPr>
        <w:pStyle w:val="ListParagraph"/>
        <w:numPr>
          <w:ilvl w:val="0"/>
          <w:numId w:val="26"/>
        </w:numPr>
      </w:pPr>
      <w:r>
        <w:t xml:space="preserve">If “no” to question #2, does this new financial relationship relate to the State spending funds (including to partially or completely satisfy an existing obligation) and adding an item to the State’s general ledger? </w:t>
      </w:r>
    </w:p>
    <w:p w:rsidR="009C7DD5" w:rsidP="009C7DD5" w14:paraId="01137301" w14:textId="77777777">
      <w:pPr>
        <w:pStyle w:val="ListParagraph"/>
        <w:numPr>
          <w:ilvl w:val="1"/>
          <w:numId w:val="26"/>
        </w:numPr>
      </w:pPr>
      <w:r>
        <w:t xml:space="preserve">This information is recorded in the </w:t>
      </w:r>
      <w:r>
        <w:rPr>
          <w:u w:val="single"/>
        </w:rPr>
        <w:t>Downstream Obligations</w:t>
      </w:r>
      <w:r>
        <w:t xml:space="preserve"> tab. All spending of RHT Program funds other than spending on first-tier entities must be recorded on this tab.</w:t>
      </w:r>
    </w:p>
    <w:p w:rsidR="009C7DD5" w:rsidP="009C7DD5" w14:paraId="622FAB07" w14:textId="77777777">
      <w:pPr>
        <w:pStyle w:val="ListParagraph"/>
        <w:numPr>
          <w:ilvl w:val="1"/>
          <w:numId w:val="26"/>
        </w:numPr>
      </w:pPr>
      <w:r>
        <w:t xml:space="preserve">If the entity has already received obligated funds from the same parent entity and spending is occurring to partially or completely satisfy the obligation, the State should </w:t>
      </w:r>
      <w:r>
        <w:t>update only the Funds Spent Against Obligation column for the existing line item for this financial relationship.</w:t>
      </w:r>
    </w:p>
    <w:p w:rsidR="009C7DD5" w:rsidP="009C7DD5" w14:paraId="59C11830" w14:textId="77777777">
      <w:pPr>
        <w:pStyle w:val="ListParagraph"/>
        <w:numPr>
          <w:ilvl w:val="1"/>
          <w:numId w:val="26"/>
        </w:numPr>
      </w:pPr>
      <w:r>
        <w:t xml:space="preserve">Otherwise, the State should create a new </w:t>
      </w:r>
      <w:r>
        <w:t>line item</w:t>
      </w:r>
      <w:r>
        <w:t xml:space="preserve"> on the </w:t>
      </w:r>
      <w:r w:rsidRPr="000315F7">
        <w:rPr>
          <w:u w:val="single"/>
        </w:rPr>
        <w:t xml:space="preserve">Downstream Obligations </w:t>
      </w:r>
      <w:r>
        <w:t xml:space="preserve">tab and include the amount of </w:t>
      </w:r>
      <w:r>
        <w:t>spent funds</w:t>
      </w:r>
      <w:r>
        <w:t xml:space="preserve"> in both the Obligation Amount and Funds Spent Against Obligation columns.</w:t>
      </w:r>
    </w:p>
    <w:p w:rsidR="009C7DD5" w:rsidP="009C7DD5" w14:paraId="5FC9DD46" w14:textId="77777777">
      <w:pPr>
        <w:pStyle w:val="ListParagraph"/>
        <w:numPr>
          <w:ilvl w:val="0"/>
          <w:numId w:val="26"/>
        </w:numPr>
      </w:pPr>
      <w:r>
        <w:t>If “no” to question #3, does the new financial relationship relate to a further distribution, transfer, or payment of already spent RHT Program funds to a different entity?</w:t>
      </w:r>
    </w:p>
    <w:p w:rsidR="009C7DD5" w:rsidP="009C7DD5" w14:paraId="5E3ABF96" w14:textId="77777777">
      <w:pPr>
        <w:pStyle w:val="ListParagraph"/>
        <w:numPr>
          <w:ilvl w:val="1"/>
          <w:numId w:val="26"/>
        </w:numPr>
      </w:pPr>
      <w:r>
        <w:t xml:space="preserve">This information is recorded on the </w:t>
      </w:r>
      <w:r>
        <w:rPr>
          <w:u w:val="single"/>
        </w:rPr>
        <w:t>Distribution Reporting</w:t>
      </w:r>
      <w:r>
        <w:t xml:space="preserve"> tab. </w:t>
      </w:r>
    </w:p>
    <w:p w:rsidR="009C7DD5" w:rsidP="000A6C48" w14:paraId="118CDD85" w14:textId="297006A6">
      <w:pPr>
        <w:pStyle w:val="ListParagraph"/>
        <w:numPr>
          <w:ilvl w:val="1"/>
          <w:numId w:val="26"/>
        </w:numPr>
      </w:pPr>
      <w:r>
        <w:t xml:space="preserve">If the entity has already received a distribution, transfer or payment of spent funds from the same parent entity, the State should update only the Funds Received column for the existing line item for this financial relationship. </w:t>
      </w:r>
    </w:p>
    <w:p w:rsidR="00C53893" w:rsidP="00C53893" w14:paraId="7C87A553" w14:textId="09BB0313">
      <w:pPr>
        <w:pStyle w:val="Heading1"/>
        <w:rPr>
          <w:b/>
          <w:bCs/>
          <w:sz w:val="36"/>
          <w:szCs w:val="36"/>
        </w:rPr>
      </w:pPr>
      <w:bookmarkStart w:id="92" w:name="_Toc232170744"/>
      <w:r>
        <w:rPr>
          <w:b/>
          <w:bCs/>
          <w:sz w:val="36"/>
          <w:szCs w:val="36"/>
        </w:rPr>
        <w:t>Appendix</w:t>
      </w:r>
      <w:r w:rsidR="009C7DD5">
        <w:rPr>
          <w:b/>
          <w:bCs/>
          <w:sz w:val="36"/>
          <w:szCs w:val="36"/>
        </w:rPr>
        <w:t xml:space="preserve"> </w:t>
      </w:r>
      <w:r w:rsidR="00826A05">
        <w:rPr>
          <w:b/>
          <w:bCs/>
          <w:sz w:val="36"/>
          <w:szCs w:val="36"/>
        </w:rPr>
        <w:t>B</w:t>
      </w:r>
      <w:r>
        <w:rPr>
          <w:b/>
          <w:bCs/>
          <w:sz w:val="36"/>
          <w:szCs w:val="36"/>
        </w:rPr>
        <w:t>: Conditional Formatting Rules</w:t>
      </w:r>
      <w:bookmarkEnd w:id="92"/>
    </w:p>
    <w:p w:rsidR="00C53893" w:rsidRPr="000315F7" w:rsidP="000315F7" w14:paraId="50C7710B" w14:textId="75109055">
      <w:r>
        <w:t>All of</w:t>
      </w:r>
      <w:r>
        <w:t xml:space="preserve"> the data entry tabs in the Obligated and Spent Funds Reporting section have conditional formatting rules to assist with data entry. Cells will highlight yellow based on a variety of rules pertaining to either missing or incorrect values. The conditional formatting rules for each tab are described below.</w:t>
      </w:r>
    </w:p>
    <w:p w:rsidR="00C53893" w:rsidRPr="006177A3" w:rsidP="00C53893" w14:paraId="03BC6614" w14:textId="0C6D43D4">
      <w:pPr>
        <w:pStyle w:val="Heading2"/>
        <w:rPr>
          <w:b/>
          <w:bCs/>
          <w:color w:val="009AD0"/>
          <w:sz w:val="28"/>
          <w:szCs w:val="28"/>
        </w:rPr>
      </w:pPr>
      <w:bookmarkStart w:id="93" w:name="_Toc232170745"/>
      <w:r>
        <w:rPr>
          <w:b/>
          <w:bCs/>
          <w:color w:val="009AD0"/>
          <w:sz w:val="28"/>
          <w:szCs w:val="28"/>
        </w:rPr>
        <w:t>First-Tier Entities Tab</w:t>
      </w:r>
      <w:bookmarkEnd w:id="93"/>
    </w:p>
    <w:p w:rsidR="00C53893" w:rsidRPr="00EA3F0D" w:rsidP="00FA727B" w14:paraId="2FAE4C97" w14:textId="303C146C">
      <w:pPr>
        <w:pStyle w:val="ListParagraph"/>
        <w:numPr>
          <w:ilvl w:val="0"/>
          <w:numId w:val="16"/>
        </w:numPr>
        <w:rPr>
          <w:b/>
          <w:bCs/>
        </w:rPr>
      </w:pPr>
      <w:r w:rsidRPr="00EA3F0D">
        <w:rPr>
          <w:b/>
          <w:bCs/>
        </w:rPr>
        <w:t>The Entity Type dropdown may not be used to select a category label</w:t>
      </w:r>
      <w:r>
        <w:t xml:space="preserve">. The State should only use the indented entity types in the dropdown list; the category labels are only an organizational tool. In Figure </w:t>
      </w:r>
      <w:r w:rsidR="000E5A88">
        <w:t>27</w:t>
      </w:r>
      <w:r>
        <w:t xml:space="preserve">, State XY incorrectly set XXXX’s Entity Type as “Healthcare Providers”, which is a category label rather than an entity type. This should be updated to “Health System”, which is a valid selection. </w:t>
      </w:r>
    </w:p>
    <w:p w:rsidR="00C53893" w:rsidP="00C53893" w14:paraId="4CBD0F20" w14:textId="0409F5F5">
      <w:pPr>
        <w:pStyle w:val="Caption"/>
      </w:pPr>
      <w:bookmarkStart w:id="94" w:name="_Toc232171123"/>
      <w:r>
        <w:t xml:space="preserve">Figure </w:t>
      </w:r>
      <w:r>
        <w:fldChar w:fldCharType="begin"/>
      </w:r>
      <w:r>
        <w:instrText xml:space="preserve"> SEQ Figure \* ARABIC </w:instrText>
      </w:r>
      <w:r>
        <w:fldChar w:fldCharType="separate"/>
      </w:r>
      <w:r w:rsidR="00826A05">
        <w:rPr>
          <w:noProof/>
        </w:rPr>
        <w:t>27</w:t>
      </w:r>
      <w:r w:rsidR="00826A05">
        <w:rPr>
          <w:noProof/>
        </w:rPr>
        <w:fldChar w:fldCharType="end"/>
      </w:r>
      <w:r>
        <w:t>: First-Tier Entities Conditional Formatting – Entity Type</w:t>
      </w:r>
      <w:bookmarkEnd w:id="94"/>
    </w:p>
    <w:p w:rsidR="00C53893" w:rsidP="00C53893" w14:paraId="0BFA2967" w14:textId="51DEF39E">
      <w:pPr>
        <w:jc w:val="center"/>
        <w:rPr>
          <w:b/>
          <w:bCs/>
        </w:rPr>
      </w:pPr>
      <w:r w:rsidRPr="00530B4A">
        <w:rPr>
          <w:b/>
          <w:bCs/>
          <w:noProof/>
        </w:rPr>
        <w:drawing>
          <wp:inline distT="0" distB="0" distL="0" distR="0">
            <wp:extent cx="4724400" cy="738440"/>
            <wp:effectExtent l="0" t="0" r="0" b="5080"/>
            <wp:docPr id="2315519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551950" name=""/>
                    <pic:cNvPicPr/>
                  </pic:nvPicPr>
                  <pic:blipFill>
                    <a:blip xmlns:r="http://schemas.openxmlformats.org/officeDocument/2006/relationships" r:embed="rId38"/>
                    <a:stretch>
                      <a:fillRect/>
                    </a:stretch>
                  </pic:blipFill>
                  <pic:spPr>
                    <a:xfrm>
                      <a:off x="0" y="0"/>
                      <a:ext cx="4759756" cy="743966"/>
                    </a:xfrm>
                    <a:prstGeom prst="rect">
                      <a:avLst/>
                    </a:prstGeom>
                  </pic:spPr>
                </pic:pic>
              </a:graphicData>
            </a:graphic>
          </wp:inline>
        </w:drawing>
      </w:r>
    </w:p>
    <w:p w:rsidR="00C53893" w:rsidRPr="00C63D1B" w:rsidP="00FA727B" w14:paraId="171301AD" w14:textId="0BE844FC">
      <w:pPr>
        <w:pStyle w:val="ListParagraph"/>
        <w:numPr>
          <w:ilvl w:val="0"/>
          <w:numId w:val="16"/>
        </w:numPr>
        <w:rPr>
          <w:b/>
          <w:bCs/>
        </w:rPr>
      </w:pPr>
      <w:r>
        <w:rPr>
          <w:b/>
          <w:bCs/>
        </w:rPr>
        <w:t>Obligated Funds Available</w:t>
      </w:r>
      <w:r w:rsidRPr="5A93AF57">
        <w:rPr>
          <w:b/>
          <w:bCs/>
        </w:rPr>
        <w:t xml:space="preserve"> cannot be negative. </w:t>
      </w:r>
      <w:r>
        <w:t xml:space="preserve">In Figure </w:t>
      </w:r>
      <w:r w:rsidR="000E5A88">
        <w:t>28</w:t>
      </w:r>
      <w:r>
        <w:t xml:space="preserve">, State XY </w:t>
      </w:r>
      <w:r>
        <w:t>has entered</w:t>
      </w:r>
      <w:r>
        <w:t xml:space="preserve"> a higher sum of $11 million in transfers from XY Workforce Development Board to downstream entities in the Downstream Obligations tab, but only assigned a sum of $10 million in transfers from the State XY to XY Workforce Development Board on the Use of Funds tab. </w:t>
      </w:r>
    </w:p>
    <w:p w:rsidR="00C53893" w:rsidP="00C53893" w14:paraId="4F341899" w14:textId="58BEE410">
      <w:pPr>
        <w:pStyle w:val="Caption"/>
      </w:pPr>
      <w:bookmarkStart w:id="95" w:name="_Toc232171124"/>
      <w:r>
        <w:t xml:space="preserve">Figure </w:t>
      </w:r>
      <w:r>
        <w:fldChar w:fldCharType="begin"/>
      </w:r>
      <w:r>
        <w:instrText xml:space="preserve"> SEQ Figure \* ARABIC </w:instrText>
      </w:r>
      <w:r>
        <w:fldChar w:fldCharType="separate"/>
      </w:r>
      <w:r w:rsidR="00826A05">
        <w:rPr>
          <w:noProof/>
        </w:rPr>
        <w:t>28</w:t>
      </w:r>
      <w:r w:rsidR="00826A05">
        <w:rPr>
          <w:noProof/>
        </w:rPr>
        <w:fldChar w:fldCharType="end"/>
      </w:r>
      <w:r>
        <w:t>: First-Tier Entities Conditional Formatting – Remaining Funds</w:t>
      </w:r>
      <w:bookmarkEnd w:id="95"/>
    </w:p>
    <w:p w:rsidR="00C53893" w:rsidRPr="00EA3F0D" w:rsidP="00C53893" w14:paraId="1CA07BC1" w14:textId="3D8E4090">
      <w:pPr>
        <w:jc w:val="center"/>
        <w:rPr>
          <w:b/>
          <w:bCs/>
        </w:rPr>
      </w:pPr>
      <w:r w:rsidRPr="00530B4A">
        <w:rPr>
          <w:noProof/>
        </w:rPr>
        <w:drawing>
          <wp:inline distT="0" distB="0" distL="0" distR="0">
            <wp:extent cx="4686300" cy="1030385"/>
            <wp:effectExtent l="0" t="0" r="0" b="0"/>
            <wp:docPr id="4265417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541736" name=""/>
                    <pic:cNvPicPr/>
                  </pic:nvPicPr>
                  <pic:blipFill>
                    <a:blip xmlns:r="http://schemas.openxmlformats.org/officeDocument/2006/relationships" r:embed="rId39"/>
                    <a:stretch>
                      <a:fillRect/>
                    </a:stretch>
                  </pic:blipFill>
                  <pic:spPr>
                    <a:xfrm>
                      <a:off x="0" y="0"/>
                      <a:ext cx="4714496" cy="1036584"/>
                    </a:xfrm>
                    <a:prstGeom prst="rect">
                      <a:avLst/>
                    </a:prstGeom>
                  </pic:spPr>
                </pic:pic>
              </a:graphicData>
            </a:graphic>
          </wp:inline>
        </w:drawing>
      </w:r>
    </w:p>
    <w:p w:rsidR="00C53893" w:rsidP="00C53893" w14:paraId="5329B1F9" w14:textId="0973AAA3">
      <w:pPr>
        <w:pStyle w:val="Heading2"/>
        <w:rPr>
          <w:b/>
          <w:bCs/>
          <w:color w:val="009AD0"/>
          <w:sz w:val="28"/>
          <w:szCs w:val="28"/>
        </w:rPr>
      </w:pPr>
      <w:bookmarkStart w:id="96" w:name="_Toc232170746"/>
      <w:r>
        <w:rPr>
          <w:b/>
          <w:bCs/>
          <w:color w:val="009AD0"/>
          <w:sz w:val="28"/>
          <w:szCs w:val="28"/>
        </w:rPr>
        <w:t>Use of Funds Tab</w:t>
      </w:r>
      <w:bookmarkEnd w:id="96"/>
    </w:p>
    <w:p w:rsidR="00C53893" w:rsidP="00C53893" w14:paraId="557D0518" w14:textId="77777777">
      <w:pPr>
        <w:pStyle w:val="ListParagraph"/>
        <w:numPr>
          <w:ilvl w:val="0"/>
          <w:numId w:val="3"/>
        </w:numPr>
      </w:pPr>
      <w:r>
        <w:t xml:space="preserve">If the </w:t>
      </w:r>
      <w:r>
        <w:t>spent funds</w:t>
      </w:r>
      <w:r>
        <w:t xml:space="preserve"> against obligation amount </w:t>
      </w:r>
      <w:r>
        <w:t>is</w:t>
      </w:r>
      <w:r>
        <w:t xml:space="preserve"> greater than the obligation amount, the spent funds field will highlight yellow.</w:t>
      </w:r>
    </w:p>
    <w:p w:rsidR="00C53893" w:rsidP="00C53893" w14:paraId="38394AC1" w14:textId="6BCAB9A6">
      <w:pPr>
        <w:pStyle w:val="Caption"/>
      </w:pPr>
      <w:bookmarkStart w:id="97" w:name="_Toc232171125"/>
      <w:r>
        <w:t xml:space="preserve">Figure </w:t>
      </w:r>
      <w:r>
        <w:fldChar w:fldCharType="begin"/>
      </w:r>
      <w:r>
        <w:instrText xml:space="preserve"> SEQ Figure \* ARABIC </w:instrText>
      </w:r>
      <w:r>
        <w:fldChar w:fldCharType="separate"/>
      </w:r>
      <w:r w:rsidR="00826A05">
        <w:rPr>
          <w:noProof/>
        </w:rPr>
        <w:t>29</w:t>
      </w:r>
      <w:r w:rsidR="00826A05">
        <w:rPr>
          <w:noProof/>
        </w:rPr>
        <w:fldChar w:fldCharType="end"/>
      </w:r>
      <w:r>
        <w:t xml:space="preserve">: </w:t>
      </w:r>
      <w:r w:rsidR="00826A05">
        <w:t>Use of Funds</w:t>
      </w:r>
      <w:r>
        <w:t xml:space="preserve"> Conditional Formatting</w:t>
      </w:r>
      <w:r w:rsidR="00826A05">
        <w:t xml:space="preserve"> – Spent Funds Exceeds Obligation</w:t>
      </w:r>
      <w:bookmarkEnd w:id="97"/>
    </w:p>
    <w:p w:rsidR="00C53893" w:rsidP="000315F7" w14:paraId="08F5A136" w14:textId="5A1306AF">
      <w:pPr>
        <w:jc w:val="center"/>
      </w:pPr>
      <w:r w:rsidRPr="00530B4A">
        <w:rPr>
          <w:noProof/>
        </w:rPr>
        <w:drawing>
          <wp:inline distT="0" distB="0" distL="0" distR="0">
            <wp:extent cx="2444416" cy="876300"/>
            <wp:effectExtent l="0" t="0" r="0" b="0"/>
            <wp:docPr id="1470096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096927" name=""/>
                    <pic:cNvPicPr/>
                  </pic:nvPicPr>
                  <pic:blipFill>
                    <a:blip xmlns:r="http://schemas.openxmlformats.org/officeDocument/2006/relationships" r:embed="rId40"/>
                    <a:stretch>
                      <a:fillRect/>
                    </a:stretch>
                  </pic:blipFill>
                  <pic:spPr>
                    <a:xfrm>
                      <a:off x="0" y="0"/>
                      <a:ext cx="2460896" cy="882208"/>
                    </a:xfrm>
                    <a:prstGeom prst="rect">
                      <a:avLst/>
                    </a:prstGeom>
                  </pic:spPr>
                </pic:pic>
              </a:graphicData>
            </a:graphic>
          </wp:inline>
        </w:drawing>
      </w:r>
    </w:p>
    <w:p w:rsidR="00530B4A" w:rsidP="000315F7" w14:paraId="251C0069" w14:textId="77275EA7">
      <w:pPr>
        <w:pStyle w:val="ListParagraph"/>
        <w:numPr>
          <w:ilvl w:val="0"/>
          <w:numId w:val="3"/>
        </w:numPr>
      </w:pPr>
      <w:r w:rsidRPr="000315F7">
        <w:t xml:space="preserve">A numeric value must be entered into the Spent Funds Against Obligation column. </w:t>
      </w:r>
      <w:r>
        <w:t xml:space="preserve">Once a value has been added to Obligation Amount, a value must also be entered to show the portion of that obligation that has been </w:t>
      </w:r>
      <w:r w:rsidR="000C3F57">
        <w:t>spent</w:t>
      </w:r>
      <w:r>
        <w:t xml:space="preserve"> to satisfy the obligation. In Figure 30, State XY should enter a 0 in the cell if none of the $16 million obligation has been spent at the time of reporting.</w:t>
      </w:r>
    </w:p>
    <w:p w:rsidR="00530B4A" w:rsidP="00530B4A" w14:paraId="3E487398" w14:textId="5B40F776">
      <w:pPr>
        <w:pStyle w:val="Caption"/>
      </w:pPr>
      <w:bookmarkStart w:id="98" w:name="_Toc232171126"/>
      <w:r>
        <w:t xml:space="preserve">Figure </w:t>
      </w:r>
      <w:r>
        <w:fldChar w:fldCharType="begin"/>
      </w:r>
      <w:r>
        <w:instrText xml:space="preserve"> SEQ Figure \* ARABIC </w:instrText>
      </w:r>
      <w:r>
        <w:fldChar w:fldCharType="separate"/>
      </w:r>
      <w:r w:rsidR="00826A05">
        <w:rPr>
          <w:noProof/>
        </w:rPr>
        <w:t>30</w:t>
      </w:r>
      <w:r w:rsidR="00826A05">
        <w:rPr>
          <w:noProof/>
        </w:rPr>
        <w:fldChar w:fldCharType="end"/>
      </w:r>
      <w:r>
        <w:t xml:space="preserve">: </w:t>
      </w:r>
      <w:r w:rsidR="00B33174">
        <w:t>Use of Funds</w:t>
      </w:r>
      <w:r>
        <w:t xml:space="preserve"> Conditional Formatting – Spent Funds Value</w:t>
      </w:r>
      <w:r w:rsidR="00826A05">
        <w:t xml:space="preserve"> Missing</w:t>
      </w:r>
      <w:bookmarkEnd w:id="98"/>
    </w:p>
    <w:p w:rsidR="00530B4A" w:rsidRPr="00C75AAB" w:rsidP="000315F7" w14:paraId="7C875193" w14:textId="6965B750">
      <w:pPr>
        <w:jc w:val="center"/>
      </w:pPr>
      <w:r w:rsidRPr="00530B4A">
        <w:rPr>
          <w:noProof/>
        </w:rPr>
        <w:drawing>
          <wp:inline distT="0" distB="0" distL="0" distR="0">
            <wp:extent cx="2557570" cy="914400"/>
            <wp:effectExtent l="0" t="0" r="0" b="0"/>
            <wp:docPr id="808465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465678" name=""/>
                    <pic:cNvPicPr/>
                  </pic:nvPicPr>
                  <pic:blipFill>
                    <a:blip xmlns:r="http://schemas.openxmlformats.org/officeDocument/2006/relationships" r:embed="rId41"/>
                    <a:stretch>
                      <a:fillRect/>
                    </a:stretch>
                  </pic:blipFill>
                  <pic:spPr>
                    <a:xfrm>
                      <a:off x="0" y="0"/>
                      <a:ext cx="2572730" cy="919820"/>
                    </a:xfrm>
                    <a:prstGeom prst="rect">
                      <a:avLst/>
                    </a:prstGeom>
                  </pic:spPr>
                </pic:pic>
              </a:graphicData>
            </a:graphic>
          </wp:inline>
        </w:drawing>
      </w:r>
    </w:p>
    <w:p w:rsidR="00C53893" w:rsidP="00C53893" w14:paraId="523658F3" w14:textId="77777777">
      <w:pPr>
        <w:pStyle w:val="ListParagraph"/>
        <w:numPr>
          <w:ilvl w:val="0"/>
          <w:numId w:val="3"/>
        </w:numPr>
      </w:pPr>
      <w:r>
        <w:t>If an amount is entered into the Capital Expenditures and Infrastructure or Provider Payments Program-Specific Limitations fields and the use of funds category does not align, the use of funds field will highlight yellow.</w:t>
      </w:r>
    </w:p>
    <w:p w:rsidR="00C53893" w:rsidP="00C53893" w14:paraId="09FF554C" w14:textId="666241E8">
      <w:pPr>
        <w:pStyle w:val="Caption"/>
      </w:pPr>
      <w:bookmarkStart w:id="99" w:name="_Toc232171127"/>
      <w:r>
        <w:t xml:space="preserve">Figure </w:t>
      </w:r>
      <w:r>
        <w:fldChar w:fldCharType="begin"/>
      </w:r>
      <w:r>
        <w:instrText xml:space="preserve"> SEQ Figure \* ARABIC </w:instrText>
      </w:r>
      <w:r>
        <w:fldChar w:fldCharType="separate"/>
      </w:r>
      <w:r w:rsidR="00826A05">
        <w:rPr>
          <w:noProof/>
        </w:rPr>
        <w:t>31</w:t>
      </w:r>
      <w:r w:rsidR="00826A05">
        <w:rPr>
          <w:noProof/>
        </w:rPr>
        <w:fldChar w:fldCharType="end"/>
      </w:r>
      <w:r>
        <w:t>: Use of Funds Conditional Formatting</w:t>
      </w:r>
      <w:r w:rsidR="00826A05">
        <w:t xml:space="preserve"> – Use of Funds/Program-Specific Limitation Misaligned</w:t>
      </w:r>
      <w:bookmarkEnd w:id="99"/>
    </w:p>
    <w:p w:rsidR="00C53893" w:rsidP="00C53893" w14:paraId="2377F11E" w14:textId="77777777">
      <w:pPr>
        <w:jc w:val="center"/>
      </w:pPr>
      <w:r w:rsidRPr="00031EA5">
        <w:rPr>
          <w:noProof/>
        </w:rPr>
        <w:drawing>
          <wp:inline distT="0" distB="0" distL="0" distR="0">
            <wp:extent cx="5943600" cy="949325"/>
            <wp:effectExtent l="0" t="0" r="0" b="3175"/>
            <wp:docPr id="16726932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693202" name=""/>
                    <pic:cNvPicPr/>
                  </pic:nvPicPr>
                  <pic:blipFill>
                    <a:blip xmlns:r="http://schemas.openxmlformats.org/officeDocument/2006/relationships" r:embed="rId42"/>
                    <a:stretch>
                      <a:fillRect/>
                    </a:stretch>
                  </pic:blipFill>
                  <pic:spPr>
                    <a:xfrm>
                      <a:off x="0" y="0"/>
                      <a:ext cx="5943600" cy="949325"/>
                    </a:xfrm>
                    <a:prstGeom prst="rect">
                      <a:avLst/>
                    </a:prstGeom>
                  </pic:spPr>
                </pic:pic>
              </a:graphicData>
            </a:graphic>
          </wp:inline>
        </w:drawing>
      </w:r>
    </w:p>
    <w:p w:rsidR="00C53893" w:rsidP="00C53893" w14:paraId="4B69E1B1" w14:textId="77777777">
      <w:pPr>
        <w:pStyle w:val="ListParagraph"/>
        <w:numPr>
          <w:ilvl w:val="0"/>
          <w:numId w:val="3"/>
        </w:numPr>
      </w:pPr>
      <w:r>
        <w:t>If no program-specific limitations apply, the confirmation field must be populated with “No limitation applicable”; otherwise, the confirmation cell will highlight yellow and should be filled with “No limitation applicable”.</w:t>
      </w:r>
    </w:p>
    <w:p w:rsidR="00C53893" w:rsidP="00C53893" w14:paraId="38041C51" w14:textId="2A890967">
      <w:pPr>
        <w:pStyle w:val="Caption"/>
      </w:pPr>
      <w:bookmarkStart w:id="100" w:name="_Toc232171128"/>
      <w:r>
        <w:t xml:space="preserve">Figure </w:t>
      </w:r>
      <w:r>
        <w:fldChar w:fldCharType="begin"/>
      </w:r>
      <w:r>
        <w:instrText xml:space="preserve"> SEQ Figure \* ARABIC </w:instrText>
      </w:r>
      <w:r>
        <w:fldChar w:fldCharType="separate"/>
      </w:r>
      <w:r w:rsidR="00826A05">
        <w:rPr>
          <w:noProof/>
        </w:rPr>
        <w:t>32</w:t>
      </w:r>
      <w:r w:rsidR="00826A05">
        <w:rPr>
          <w:noProof/>
        </w:rPr>
        <w:fldChar w:fldCharType="end"/>
      </w:r>
      <w:r>
        <w:t>: Program-Specific Limitations Conditional Formatting – Confirmation Needed</w:t>
      </w:r>
      <w:bookmarkEnd w:id="100"/>
    </w:p>
    <w:p w:rsidR="00C53893" w:rsidP="00C53893" w14:paraId="10BF212D" w14:textId="77777777">
      <w:pPr>
        <w:pStyle w:val="ListParagraph"/>
        <w:ind w:left="0"/>
      </w:pPr>
      <w:r w:rsidRPr="00E01BC1">
        <w:rPr>
          <w:noProof/>
        </w:rPr>
        <w:drawing>
          <wp:inline distT="0" distB="0" distL="0" distR="0">
            <wp:extent cx="5943600" cy="882650"/>
            <wp:effectExtent l="0" t="0" r="0" b="0"/>
            <wp:docPr id="1279572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572869" name=""/>
                    <pic:cNvPicPr/>
                  </pic:nvPicPr>
                  <pic:blipFill>
                    <a:blip xmlns:r="http://schemas.openxmlformats.org/officeDocument/2006/relationships" r:embed="rId43"/>
                    <a:stretch>
                      <a:fillRect/>
                    </a:stretch>
                  </pic:blipFill>
                  <pic:spPr>
                    <a:xfrm>
                      <a:off x="0" y="0"/>
                      <a:ext cx="5943600" cy="882650"/>
                    </a:xfrm>
                    <a:prstGeom prst="rect">
                      <a:avLst/>
                    </a:prstGeom>
                  </pic:spPr>
                </pic:pic>
              </a:graphicData>
            </a:graphic>
          </wp:inline>
        </w:drawing>
      </w:r>
    </w:p>
    <w:p w:rsidR="00C53893" w:rsidP="00C53893" w14:paraId="0F687558" w14:textId="77777777">
      <w:pPr>
        <w:pStyle w:val="ListParagraph"/>
        <w:ind w:left="360"/>
      </w:pPr>
    </w:p>
    <w:p w:rsidR="00C53893" w:rsidP="00C53893" w14:paraId="356A7B13" w14:textId="77777777">
      <w:pPr>
        <w:pStyle w:val="ListParagraph"/>
        <w:numPr>
          <w:ilvl w:val="0"/>
          <w:numId w:val="3"/>
        </w:numPr>
      </w:pPr>
      <w:r>
        <w:t xml:space="preserve">If an amount is entered in a program-specific limitation field and the confirmation field is populated as “No limitation applicable”, then the confirmation field will highlight yellow and either the amount should be removed from the program-specific limitation field or the confirmation of “No limitation applicable” should be removed. </w:t>
      </w:r>
    </w:p>
    <w:p w:rsidR="00C53893" w:rsidP="00C53893" w14:paraId="51005407" w14:textId="76204BA9">
      <w:pPr>
        <w:pStyle w:val="Caption"/>
      </w:pPr>
      <w:bookmarkStart w:id="101" w:name="_Toc232171129"/>
      <w:r>
        <w:t xml:space="preserve">Figure </w:t>
      </w:r>
      <w:r>
        <w:fldChar w:fldCharType="begin"/>
      </w:r>
      <w:r>
        <w:instrText xml:space="preserve"> SEQ Figure \* ARABIC </w:instrText>
      </w:r>
      <w:r>
        <w:fldChar w:fldCharType="separate"/>
      </w:r>
      <w:r w:rsidR="00826A05">
        <w:rPr>
          <w:noProof/>
        </w:rPr>
        <w:t>33</w:t>
      </w:r>
      <w:r w:rsidR="00826A05">
        <w:rPr>
          <w:noProof/>
        </w:rPr>
        <w:fldChar w:fldCharType="end"/>
      </w:r>
      <w:r>
        <w:t>: Program-Specific Limitations Conditional Formatting – Errant Confirmation</w:t>
      </w:r>
      <w:bookmarkEnd w:id="101"/>
    </w:p>
    <w:p w:rsidR="00C53893" w:rsidP="00C53893" w14:paraId="14A47F5D" w14:textId="77777777">
      <w:r w:rsidRPr="00E01BC1">
        <w:rPr>
          <w:noProof/>
        </w:rPr>
        <w:drawing>
          <wp:inline distT="0" distB="0" distL="0" distR="0">
            <wp:extent cx="5943600" cy="746760"/>
            <wp:effectExtent l="0" t="0" r="0" b="0"/>
            <wp:docPr id="713044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04485" name=""/>
                    <pic:cNvPicPr/>
                  </pic:nvPicPr>
                  <pic:blipFill>
                    <a:blip xmlns:r="http://schemas.openxmlformats.org/officeDocument/2006/relationships" r:embed="rId44"/>
                    <a:stretch>
                      <a:fillRect/>
                    </a:stretch>
                  </pic:blipFill>
                  <pic:spPr>
                    <a:xfrm>
                      <a:off x="0" y="0"/>
                      <a:ext cx="5943600" cy="746760"/>
                    </a:xfrm>
                    <a:prstGeom prst="rect">
                      <a:avLst/>
                    </a:prstGeom>
                  </pic:spPr>
                </pic:pic>
              </a:graphicData>
            </a:graphic>
          </wp:inline>
        </w:drawing>
      </w:r>
    </w:p>
    <w:p w:rsidR="00C53893" w:rsidP="00C53893" w14:paraId="05B6DF11" w14:textId="1464BF13">
      <w:pPr>
        <w:pStyle w:val="ListParagraph"/>
        <w:numPr>
          <w:ilvl w:val="0"/>
          <w:numId w:val="3"/>
        </w:numPr>
      </w:pPr>
      <w:r>
        <w:t xml:space="preserve">If amounts attributed to program-specific limitations sum to greater than the </w:t>
      </w:r>
      <w:r w:rsidR="000E5A88">
        <w:t>Obligation Amount</w:t>
      </w:r>
      <w:r>
        <w:t xml:space="preserve"> in the line item, then all program-specific limitation fields will highlight </w:t>
      </w:r>
      <w:r>
        <w:t>yellow</w:t>
      </w:r>
      <w:r>
        <w:t xml:space="preserve"> and the amounts should be edited to be no greater than the </w:t>
      </w:r>
      <w:r w:rsidR="000E5A88">
        <w:t xml:space="preserve">obligated </w:t>
      </w:r>
      <w:r>
        <w:t>funds in the line item.</w:t>
      </w:r>
    </w:p>
    <w:p w:rsidR="00C53893" w:rsidP="00C53893" w14:paraId="53983F34" w14:textId="7A10BCF4">
      <w:pPr>
        <w:pStyle w:val="Caption"/>
      </w:pPr>
      <w:bookmarkStart w:id="102" w:name="_Toc232171130"/>
      <w:r>
        <w:t xml:space="preserve">Figure </w:t>
      </w:r>
      <w:r>
        <w:fldChar w:fldCharType="begin"/>
      </w:r>
      <w:r>
        <w:instrText xml:space="preserve"> SEQ Figure \* ARABIC </w:instrText>
      </w:r>
      <w:r>
        <w:fldChar w:fldCharType="separate"/>
      </w:r>
      <w:r w:rsidR="00826A05">
        <w:rPr>
          <w:noProof/>
        </w:rPr>
        <w:t>34</w:t>
      </w:r>
      <w:r w:rsidR="00826A05">
        <w:rPr>
          <w:noProof/>
        </w:rPr>
        <w:fldChar w:fldCharType="end"/>
      </w:r>
      <w:r>
        <w:t xml:space="preserve">: Program-Specific Limitations Conditional Formatting – Sum Exceeds </w:t>
      </w:r>
      <w:r w:rsidR="004409F2">
        <w:t xml:space="preserve">Obligated </w:t>
      </w:r>
      <w:r>
        <w:t>Funds</w:t>
      </w:r>
      <w:bookmarkEnd w:id="102"/>
    </w:p>
    <w:p w:rsidR="00C53893" w:rsidP="00C53893" w14:paraId="12BD984B" w14:textId="77777777">
      <w:r w:rsidRPr="00E01BC1">
        <w:rPr>
          <w:noProof/>
        </w:rPr>
        <w:drawing>
          <wp:inline distT="0" distB="0" distL="0" distR="0">
            <wp:extent cx="5943600" cy="747395"/>
            <wp:effectExtent l="0" t="0" r="0" b="0"/>
            <wp:docPr id="15423010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301069" name=""/>
                    <pic:cNvPicPr/>
                  </pic:nvPicPr>
                  <pic:blipFill>
                    <a:blip xmlns:r="http://schemas.openxmlformats.org/officeDocument/2006/relationships" r:embed="rId45"/>
                    <a:stretch>
                      <a:fillRect/>
                    </a:stretch>
                  </pic:blipFill>
                  <pic:spPr>
                    <a:xfrm>
                      <a:off x="0" y="0"/>
                      <a:ext cx="5943600" cy="747395"/>
                    </a:xfrm>
                    <a:prstGeom prst="rect">
                      <a:avLst/>
                    </a:prstGeom>
                  </pic:spPr>
                </pic:pic>
              </a:graphicData>
            </a:graphic>
          </wp:inline>
        </w:drawing>
      </w:r>
    </w:p>
    <w:p w:rsidR="00C53893" w:rsidP="00C53893" w14:paraId="0E882607" w14:textId="77777777">
      <w:pPr>
        <w:pStyle w:val="ListParagraph"/>
        <w:numPr>
          <w:ilvl w:val="0"/>
          <w:numId w:val="3"/>
        </w:numPr>
      </w:pPr>
      <w:r>
        <w:t xml:space="preserve">If the “N/A (Program Administration Expense)” use of funds category is selected for the line item, then the program-specific limitation Administrative Costs field will highlight yellow until the full Obligation Amount is entered. </w:t>
      </w:r>
    </w:p>
    <w:p w:rsidR="00C53893" w:rsidP="00C53893" w14:paraId="1827978A" w14:textId="264A393B">
      <w:pPr>
        <w:pStyle w:val="Caption"/>
      </w:pPr>
      <w:bookmarkStart w:id="103" w:name="_Toc232171131"/>
      <w:r>
        <w:t xml:space="preserve">Figure </w:t>
      </w:r>
      <w:r>
        <w:fldChar w:fldCharType="begin"/>
      </w:r>
      <w:r>
        <w:instrText xml:space="preserve"> SEQ Figure \* ARABIC </w:instrText>
      </w:r>
      <w:r>
        <w:fldChar w:fldCharType="separate"/>
      </w:r>
      <w:r w:rsidR="00826A05">
        <w:rPr>
          <w:noProof/>
        </w:rPr>
        <w:t>35</w:t>
      </w:r>
      <w:r w:rsidR="00826A05">
        <w:rPr>
          <w:noProof/>
        </w:rPr>
        <w:fldChar w:fldCharType="end"/>
      </w:r>
      <w:r w:rsidRPr="00D300CF">
        <w:t xml:space="preserve">: Program-Specific Limitations Conditional Formatting – </w:t>
      </w:r>
      <w:r>
        <w:t>Administrative Costs</w:t>
      </w:r>
      <w:bookmarkEnd w:id="103"/>
    </w:p>
    <w:p w:rsidR="00C53893" w:rsidP="00C53893" w14:paraId="41ED3710" w14:textId="77777777">
      <w:r w:rsidRPr="00E01BC1">
        <w:rPr>
          <w:noProof/>
        </w:rPr>
        <w:drawing>
          <wp:inline distT="0" distB="0" distL="0" distR="0">
            <wp:extent cx="5943600" cy="949325"/>
            <wp:effectExtent l="0" t="0" r="0" b="3175"/>
            <wp:docPr id="20835992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599213" name=""/>
                    <pic:cNvPicPr/>
                  </pic:nvPicPr>
                  <pic:blipFill>
                    <a:blip xmlns:r="http://schemas.openxmlformats.org/officeDocument/2006/relationships" r:embed="rId46"/>
                    <a:stretch>
                      <a:fillRect/>
                    </a:stretch>
                  </pic:blipFill>
                  <pic:spPr>
                    <a:xfrm>
                      <a:off x="0" y="0"/>
                      <a:ext cx="5943600" cy="949325"/>
                    </a:xfrm>
                    <a:prstGeom prst="rect">
                      <a:avLst/>
                    </a:prstGeom>
                  </pic:spPr>
                </pic:pic>
              </a:graphicData>
            </a:graphic>
          </wp:inline>
        </w:drawing>
      </w:r>
    </w:p>
    <w:p w:rsidR="00C53893" w:rsidP="00C53893" w14:paraId="446647EA" w14:textId="77777777">
      <w:pPr>
        <w:pStyle w:val="ListParagraph"/>
        <w:numPr>
          <w:ilvl w:val="0"/>
          <w:numId w:val="3"/>
        </w:numPr>
      </w:pPr>
      <w:r>
        <w:t xml:space="preserve">If the Provider Payments use of funds category is selected for the line item, then the program-specific limitation Provider Payments field will highlight yellow until the full Obligation Amount is accounted for between the Provider Payments and Administrative Costs fields. </w:t>
      </w:r>
    </w:p>
    <w:p w:rsidR="00C53893" w:rsidP="00C53893" w14:paraId="22E1B374" w14:textId="2E6F1ECE">
      <w:pPr>
        <w:pStyle w:val="Caption"/>
      </w:pPr>
      <w:bookmarkStart w:id="104" w:name="_Toc232171132"/>
      <w:r>
        <w:t xml:space="preserve">Figure </w:t>
      </w:r>
      <w:r>
        <w:fldChar w:fldCharType="begin"/>
      </w:r>
      <w:r>
        <w:instrText xml:space="preserve"> SEQ Figure \* ARABIC </w:instrText>
      </w:r>
      <w:r>
        <w:fldChar w:fldCharType="separate"/>
      </w:r>
      <w:r w:rsidR="00826A05">
        <w:rPr>
          <w:noProof/>
        </w:rPr>
        <w:t>36</w:t>
      </w:r>
      <w:r w:rsidR="00826A05">
        <w:rPr>
          <w:noProof/>
        </w:rPr>
        <w:fldChar w:fldCharType="end"/>
      </w:r>
      <w:r w:rsidRPr="003831D1">
        <w:t xml:space="preserve">: Program-Specific Limitations Conditional Formatting – </w:t>
      </w:r>
      <w:r>
        <w:t>Provider Payments</w:t>
      </w:r>
      <w:bookmarkEnd w:id="104"/>
    </w:p>
    <w:p w:rsidR="00C53893" w:rsidP="00C53893" w14:paraId="47AE1BA4" w14:textId="77777777">
      <w:r w:rsidRPr="00E01BC1">
        <w:rPr>
          <w:noProof/>
        </w:rPr>
        <w:drawing>
          <wp:inline distT="0" distB="0" distL="0" distR="0">
            <wp:extent cx="5943600" cy="741680"/>
            <wp:effectExtent l="0" t="0" r="0" b="1270"/>
            <wp:docPr id="9089696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969689" name=""/>
                    <pic:cNvPicPr/>
                  </pic:nvPicPr>
                  <pic:blipFill>
                    <a:blip xmlns:r="http://schemas.openxmlformats.org/officeDocument/2006/relationships" r:embed="rId47"/>
                    <a:stretch>
                      <a:fillRect/>
                    </a:stretch>
                  </pic:blipFill>
                  <pic:spPr>
                    <a:xfrm>
                      <a:off x="0" y="0"/>
                      <a:ext cx="5943600" cy="741680"/>
                    </a:xfrm>
                    <a:prstGeom prst="rect">
                      <a:avLst/>
                    </a:prstGeom>
                  </pic:spPr>
                </pic:pic>
              </a:graphicData>
            </a:graphic>
          </wp:inline>
        </w:drawing>
      </w:r>
    </w:p>
    <w:p w:rsidR="00C53893" w:rsidP="00C53893" w14:paraId="7D674CC0" w14:textId="77777777">
      <w:pPr>
        <w:pStyle w:val="ListParagraph"/>
        <w:numPr>
          <w:ilvl w:val="0"/>
          <w:numId w:val="3"/>
        </w:numPr>
      </w:pPr>
      <w:r>
        <w:t>If the Capital Expenditures and Infrastructure use of funds category is selected for the line item, then the program-specific limitation Capital Expenditures and Infrastructure field will highlight yellow until the full Obligation Amount is accounted for between the Capital Expenditures and Infrastructure and Administrative Costs fields.</w:t>
      </w:r>
    </w:p>
    <w:p w:rsidR="00C53893" w:rsidP="00C53893" w14:paraId="7EF84A59" w14:textId="0B8B6382">
      <w:pPr>
        <w:pStyle w:val="Caption"/>
      </w:pPr>
      <w:bookmarkStart w:id="105" w:name="_Toc232171133"/>
      <w:r>
        <w:t xml:space="preserve">Figure </w:t>
      </w:r>
      <w:r>
        <w:fldChar w:fldCharType="begin"/>
      </w:r>
      <w:r>
        <w:instrText xml:space="preserve"> SEQ Figure \* ARABIC </w:instrText>
      </w:r>
      <w:r>
        <w:fldChar w:fldCharType="separate"/>
      </w:r>
      <w:r w:rsidR="00826A05">
        <w:rPr>
          <w:noProof/>
        </w:rPr>
        <w:t>37</w:t>
      </w:r>
      <w:r w:rsidR="00826A05">
        <w:rPr>
          <w:noProof/>
        </w:rPr>
        <w:fldChar w:fldCharType="end"/>
      </w:r>
      <w:r w:rsidRPr="00161809">
        <w:t>: Program-Specific Limitations Conditional Formatting</w:t>
      </w:r>
      <w:r>
        <w:t xml:space="preserve"> </w:t>
      </w:r>
      <w:r w:rsidRPr="00161809">
        <w:t xml:space="preserve">– </w:t>
      </w:r>
      <w:r>
        <w:t>Capital Expenditures and Infrastructure</w:t>
      </w:r>
      <w:bookmarkEnd w:id="105"/>
    </w:p>
    <w:p w:rsidR="00C53893" w:rsidRPr="000315F7" w:rsidP="000315F7" w14:paraId="3530FE63" w14:textId="6B928957">
      <w:r w:rsidRPr="00E01BC1">
        <w:rPr>
          <w:noProof/>
        </w:rPr>
        <w:drawing>
          <wp:inline distT="0" distB="0" distL="0" distR="0">
            <wp:extent cx="5943600" cy="752475"/>
            <wp:effectExtent l="0" t="0" r="0" b="9525"/>
            <wp:docPr id="338668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668480" name=""/>
                    <pic:cNvPicPr/>
                  </pic:nvPicPr>
                  <pic:blipFill>
                    <a:blip xmlns:r="http://schemas.openxmlformats.org/officeDocument/2006/relationships" r:embed="rId48"/>
                    <a:stretch>
                      <a:fillRect/>
                    </a:stretch>
                  </pic:blipFill>
                  <pic:spPr>
                    <a:xfrm>
                      <a:off x="0" y="0"/>
                      <a:ext cx="5943600" cy="752475"/>
                    </a:xfrm>
                    <a:prstGeom prst="rect">
                      <a:avLst/>
                    </a:prstGeom>
                  </pic:spPr>
                </pic:pic>
              </a:graphicData>
            </a:graphic>
          </wp:inline>
        </w:drawing>
      </w:r>
    </w:p>
    <w:p w:rsidR="00C53893" w:rsidP="00C53893" w14:paraId="45675DAB" w14:textId="2981855A">
      <w:pPr>
        <w:pStyle w:val="Heading2"/>
        <w:rPr>
          <w:b/>
          <w:bCs/>
          <w:color w:val="009AD0"/>
          <w:sz w:val="28"/>
          <w:szCs w:val="28"/>
        </w:rPr>
      </w:pPr>
      <w:bookmarkStart w:id="106" w:name="_Toc232170747"/>
      <w:r>
        <w:rPr>
          <w:b/>
          <w:bCs/>
          <w:color w:val="009AD0"/>
          <w:sz w:val="28"/>
          <w:szCs w:val="28"/>
        </w:rPr>
        <w:t>Downstream Obligations Tab</w:t>
      </w:r>
      <w:bookmarkEnd w:id="106"/>
    </w:p>
    <w:p w:rsidR="00C53893" w:rsidP="00FA727B" w14:paraId="3D249821" w14:textId="3467953C">
      <w:pPr>
        <w:pStyle w:val="ListParagraph"/>
        <w:numPr>
          <w:ilvl w:val="0"/>
          <w:numId w:val="20"/>
        </w:numPr>
      </w:pPr>
      <w:r w:rsidRPr="006177A3">
        <w:rPr>
          <w:b/>
          <w:bCs/>
        </w:rPr>
        <w:t>The Parent ID must be a</w:t>
      </w:r>
      <w:r w:rsidR="004409F2">
        <w:rPr>
          <w:b/>
          <w:bCs/>
        </w:rPr>
        <w:t>n Entity ID defined on either the First-Tier Entities tab or in an earlier row on the Downstream Obligations tab</w:t>
      </w:r>
      <w:r w:rsidRPr="006177A3">
        <w:rPr>
          <w:b/>
          <w:bCs/>
        </w:rPr>
        <w:t xml:space="preserve">. </w:t>
      </w:r>
      <w:r>
        <w:t xml:space="preserve">In Figure </w:t>
      </w:r>
      <w:r w:rsidR="000E5A88">
        <w:t>38</w:t>
      </w:r>
      <w:r>
        <w:t xml:space="preserve">, neither 10 nor 2.1.2 are defined </w:t>
      </w:r>
      <w:r>
        <w:t>and are</w:t>
      </w:r>
      <w:r>
        <w:t xml:space="preserve"> therefore the Parent ID field is highlighted yellow. State XY only defined eight first-tier entities, so ID #10 has not yet been defined and in the example above, 2.1 and 2.1.1 were defined, but because there was only one downstream transfer from 2.1 (to 2.1.1), 2.1.2 was never defined.</w:t>
      </w:r>
    </w:p>
    <w:p w:rsidR="00C53893" w:rsidP="00C53893" w14:paraId="3FED0DDE" w14:textId="0F10E43F">
      <w:pPr>
        <w:pStyle w:val="Caption"/>
      </w:pPr>
      <w:bookmarkStart w:id="107" w:name="_Toc232171134"/>
      <w:r>
        <w:t xml:space="preserve">Figure </w:t>
      </w:r>
      <w:r>
        <w:fldChar w:fldCharType="begin"/>
      </w:r>
      <w:r>
        <w:instrText xml:space="preserve"> SEQ Figure \* ARABIC </w:instrText>
      </w:r>
      <w:r>
        <w:fldChar w:fldCharType="separate"/>
      </w:r>
      <w:r w:rsidR="00826A05">
        <w:rPr>
          <w:noProof/>
        </w:rPr>
        <w:t>38</w:t>
      </w:r>
      <w:r w:rsidR="00826A05">
        <w:rPr>
          <w:noProof/>
        </w:rPr>
        <w:fldChar w:fldCharType="end"/>
      </w:r>
      <w:r>
        <w:t>: Downstream Obligations Conditional Formatting – Parent ID</w:t>
      </w:r>
      <w:bookmarkEnd w:id="107"/>
    </w:p>
    <w:p w:rsidR="00C53893" w:rsidRPr="00EA3F0D" w:rsidP="00C53893" w14:paraId="0439DC5D" w14:textId="77777777">
      <w:pPr>
        <w:jc w:val="center"/>
        <w:rPr>
          <w:b/>
          <w:bCs/>
        </w:rPr>
      </w:pPr>
      <w:r w:rsidRPr="006B1C97">
        <w:rPr>
          <w:b/>
          <w:bCs/>
          <w:noProof/>
        </w:rPr>
        <w:drawing>
          <wp:inline distT="0" distB="0" distL="0" distR="0">
            <wp:extent cx="1742536" cy="981092"/>
            <wp:effectExtent l="0" t="0" r="0" b="0"/>
            <wp:docPr id="20977758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775878" name=""/>
                    <pic:cNvPicPr/>
                  </pic:nvPicPr>
                  <pic:blipFill>
                    <a:blip xmlns:r="http://schemas.openxmlformats.org/officeDocument/2006/relationships" r:embed="rId49"/>
                    <a:stretch>
                      <a:fillRect/>
                    </a:stretch>
                  </pic:blipFill>
                  <pic:spPr>
                    <a:xfrm>
                      <a:off x="0" y="0"/>
                      <a:ext cx="1752292" cy="986585"/>
                    </a:xfrm>
                    <a:prstGeom prst="rect">
                      <a:avLst/>
                    </a:prstGeom>
                  </pic:spPr>
                </pic:pic>
              </a:graphicData>
            </a:graphic>
          </wp:inline>
        </w:drawing>
      </w:r>
    </w:p>
    <w:p w:rsidR="00C53893" w:rsidRPr="006177A3" w:rsidP="00FA727B" w14:paraId="3AC77FAD" w14:textId="26CB09B3">
      <w:pPr>
        <w:pStyle w:val="ListParagraph"/>
        <w:numPr>
          <w:ilvl w:val="0"/>
          <w:numId w:val="20"/>
        </w:numPr>
        <w:rPr>
          <w:b/>
          <w:bCs/>
        </w:rPr>
      </w:pPr>
      <w:r>
        <w:rPr>
          <w:b/>
          <w:bCs/>
        </w:rPr>
        <w:t>A sub-obligation</w:t>
      </w:r>
      <w:r w:rsidRPr="006177A3">
        <w:rPr>
          <w:b/>
          <w:bCs/>
        </w:rPr>
        <w:t xml:space="preserve"> may not result in the parent entity’s Obligated Funds Available being negative. </w:t>
      </w:r>
      <w:r>
        <w:t xml:space="preserve">In Figure </w:t>
      </w:r>
      <w:r w:rsidR="000E5A88">
        <w:t>39</w:t>
      </w:r>
      <w:r>
        <w:t xml:space="preserve">, the Obligation Amounts in 2.2.1 and 2.2.2 have been modified to sum to $4.5 million, while the </w:t>
      </w:r>
      <w:r w:rsidR="00964DB4">
        <w:t>entity</w:t>
      </w:r>
      <w:r>
        <w:t xml:space="preserve"> </w:t>
      </w:r>
      <w:r>
        <w:t>2.2 line</w:t>
      </w:r>
      <w:r>
        <w:t xml:space="preserve"> item only has an Obligation Amount of $4 million. Both the negative Obligated Funds Available field and the Obligation Amounts of all immediately downstream entities are highlighted yellow. </w:t>
      </w:r>
    </w:p>
    <w:p w:rsidR="00C53893" w:rsidP="00C53893" w14:paraId="1279E9EA" w14:textId="4339D45E">
      <w:pPr>
        <w:pStyle w:val="Caption"/>
      </w:pPr>
      <w:bookmarkStart w:id="108" w:name="_Toc232171135"/>
      <w:r>
        <w:t xml:space="preserve">Figure </w:t>
      </w:r>
      <w:r>
        <w:fldChar w:fldCharType="begin"/>
      </w:r>
      <w:r>
        <w:instrText xml:space="preserve"> SEQ Figure \* ARABIC </w:instrText>
      </w:r>
      <w:r>
        <w:fldChar w:fldCharType="separate"/>
      </w:r>
      <w:r w:rsidR="00826A05">
        <w:rPr>
          <w:noProof/>
        </w:rPr>
        <w:t>39</w:t>
      </w:r>
      <w:r w:rsidR="00826A05">
        <w:rPr>
          <w:noProof/>
        </w:rPr>
        <w:fldChar w:fldCharType="end"/>
      </w:r>
      <w:r w:rsidRPr="001A55F4">
        <w:t xml:space="preserve">: Downstream </w:t>
      </w:r>
      <w:r>
        <w:t xml:space="preserve">Obligations </w:t>
      </w:r>
      <w:r w:rsidRPr="001A55F4">
        <w:t xml:space="preserve">Conditional Formatting – </w:t>
      </w:r>
      <w:r>
        <w:t>Downstream</w:t>
      </w:r>
      <w:r w:rsidR="00B33174">
        <w:t xml:space="preserve"> Sum</w:t>
      </w:r>
      <w:r>
        <w:t xml:space="preserve"> Exceeds Parent 1</w:t>
      </w:r>
      <w:bookmarkEnd w:id="108"/>
    </w:p>
    <w:p w:rsidR="00C53893" w:rsidP="00C53893" w14:paraId="6A0F7638" w14:textId="283BCFA0">
      <w:pPr>
        <w:rPr>
          <w:b/>
          <w:bCs/>
        </w:rPr>
      </w:pPr>
      <w:r w:rsidRPr="00530B4A">
        <w:rPr>
          <w:b/>
          <w:bCs/>
          <w:noProof/>
        </w:rPr>
        <w:drawing>
          <wp:inline distT="0" distB="0" distL="0" distR="0">
            <wp:extent cx="5943600" cy="1475740"/>
            <wp:effectExtent l="0" t="0" r="0" b="0"/>
            <wp:docPr id="10117392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739265" name=""/>
                    <pic:cNvPicPr/>
                  </pic:nvPicPr>
                  <pic:blipFill>
                    <a:blip xmlns:r="http://schemas.openxmlformats.org/officeDocument/2006/relationships" r:embed="rId50"/>
                    <a:stretch>
                      <a:fillRect/>
                    </a:stretch>
                  </pic:blipFill>
                  <pic:spPr>
                    <a:xfrm>
                      <a:off x="0" y="0"/>
                      <a:ext cx="5943600" cy="1475740"/>
                    </a:xfrm>
                    <a:prstGeom prst="rect">
                      <a:avLst/>
                    </a:prstGeom>
                  </pic:spPr>
                </pic:pic>
              </a:graphicData>
            </a:graphic>
          </wp:inline>
        </w:drawing>
      </w:r>
    </w:p>
    <w:p w:rsidR="00C53893" w:rsidP="00C53893" w14:paraId="6E3735BB" w14:textId="78846032">
      <w:pPr>
        <w:ind w:left="720"/>
      </w:pPr>
      <w:r>
        <w:t>This also applies to the first-tier entity. If the 2.1 Obligation Amount is instead changed to $6 million, the sum of 2.1, 2.2, and 2.3 would be $11 million, which is greater than the $10 million that was obligated to XY Workforce Development Board.</w:t>
      </w:r>
      <w:r w:rsidR="004409F2">
        <w:t xml:space="preserve"> This total amount obligated to each first-tier entity (e.g. $10 million for XY Workforce Development Board) is reported on the First-Tier Entities tab based on entries in the Use of Funds tab.</w:t>
      </w:r>
    </w:p>
    <w:p w:rsidR="00C53893" w:rsidP="00C53893" w14:paraId="57153CA5" w14:textId="285E8F9C">
      <w:pPr>
        <w:pStyle w:val="Caption"/>
      </w:pPr>
      <w:bookmarkStart w:id="109" w:name="_Toc232171136"/>
      <w:r>
        <w:t xml:space="preserve">Figure </w:t>
      </w:r>
      <w:r>
        <w:fldChar w:fldCharType="begin"/>
      </w:r>
      <w:r>
        <w:instrText xml:space="preserve"> SEQ Figure \* ARABIC </w:instrText>
      </w:r>
      <w:r>
        <w:fldChar w:fldCharType="separate"/>
      </w:r>
      <w:r w:rsidR="00826A05">
        <w:rPr>
          <w:noProof/>
        </w:rPr>
        <w:t>40</w:t>
      </w:r>
      <w:r w:rsidR="00826A05">
        <w:rPr>
          <w:noProof/>
        </w:rPr>
        <w:fldChar w:fldCharType="end"/>
      </w:r>
      <w:r w:rsidRPr="00C96C2C">
        <w:t xml:space="preserve">: Downstream </w:t>
      </w:r>
      <w:r>
        <w:t xml:space="preserve">Obligations </w:t>
      </w:r>
      <w:r w:rsidRPr="00C96C2C">
        <w:t xml:space="preserve">Conditional Formatting – </w:t>
      </w:r>
      <w:r>
        <w:t xml:space="preserve">Downstream </w:t>
      </w:r>
      <w:r w:rsidR="00B33174">
        <w:t xml:space="preserve">Sum </w:t>
      </w:r>
      <w:r>
        <w:t>Exceeds Parent 2</w:t>
      </w:r>
      <w:bookmarkEnd w:id="109"/>
    </w:p>
    <w:p w:rsidR="00C53893" w:rsidP="00C53893" w14:paraId="64C46D91" w14:textId="366E12C0">
      <w:r w:rsidRPr="00530B4A">
        <w:rPr>
          <w:noProof/>
        </w:rPr>
        <w:drawing>
          <wp:inline distT="0" distB="0" distL="0" distR="0">
            <wp:extent cx="5943600" cy="950595"/>
            <wp:effectExtent l="0" t="0" r="0" b="1905"/>
            <wp:docPr id="17217755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775583" name=""/>
                    <pic:cNvPicPr/>
                  </pic:nvPicPr>
                  <pic:blipFill>
                    <a:blip xmlns:r="http://schemas.openxmlformats.org/officeDocument/2006/relationships" r:embed="rId51"/>
                    <a:stretch>
                      <a:fillRect/>
                    </a:stretch>
                  </pic:blipFill>
                  <pic:spPr>
                    <a:xfrm>
                      <a:off x="0" y="0"/>
                      <a:ext cx="5943600" cy="950595"/>
                    </a:xfrm>
                    <a:prstGeom prst="rect">
                      <a:avLst/>
                    </a:prstGeom>
                  </pic:spPr>
                </pic:pic>
              </a:graphicData>
            </a:graphic>
          </wp:inline>
        </w:drawing>
      </w:r>
    </w:p>
    <w:p w:rsidR="00C53893" w:rsidRPr="00E64D86" w:rsidP="00FA727B" w14:paraId="5EAC3588" w14:textId="563FEE92">
      <w:pPr>
        <w:pStyle w:val="ListParagraph"/>
        <w:numPr>
          <w:ilvl w:val="0"/>
          <w:numId w:val="20"/>
        </w:numPr>
      </w:pPr>
      <w:r w:rsidRPr="006177A3">
        <w:rPr>
          <w:b/>
          <w:bCs/>
        </w:rPr>
        <w:t xml:space="preserve">The Entity Type dropdown may not be used to select a category label. </w:t>
      </w:r>
      <w:r>
        <w:t xml:space="preserve">The State should only use the indented entity types in the dropdown list; the category labels are only an organizational tool. In Figure </w:t>
      </w:r>
      <w:r w:rsidR="000E5A88">
        <w:t>41</w:t>
      </w:r>
      <w:r>
        <w:t>, State XY incorrectly set Subrecipient 2.1’s Entity Type as “Local Government Agencies”, which is a category label rather than an entity type.</w:t>
      </w:r>
    </w:p>
    <w:p w:rsidR="00C53893" w:rsidP="00C53893" w14:paraId="0F8E84CA" w14:textId="703297F3">
      <w:pPr>
        <w:pStyle w:val="Caption"/>
      </w:pPr>
      <w:bookmarkStart w:id="110" w:name="_Toc232171137"/>
      <w:r>
        <w:t xml:space="preserve">Figure </w:t>
      </w:r>
      <w:r>
        <w:fldChar w:fldCharType="begin"/>
      </w:r>
      <w:r>
        <w:instrText xml:space="preserve"> SEQ Figure \* ARABIC </w:instrText>
      </w:r>
      <w:r>
        <w:fldChar w:fldCharType="separate"/>
      </w:r>
      <w:r w:rsidR="00826A05">
        <w:rPr>
          <w:noProof/>
        </w:rPr>
        <w:t>41</w:t>
      </w:r>
      <w:r w:rsidR="00826A05">
        <w:rPr>
          <w:noProof/>
        </w:rPr>
        <w:fldChar w:fldCharType="end"/>
      </w:r>
      <w:r w:rsidRPr="00DD501B">
        <w:t xml:space="preserve">: Downstream </w:t>
      </w:r>
      <w:r>
        <w:t xml:space="preserve">Obligations </w:t>
      </w:r>
      <w:r w:rsidRPr="00DD501B">
        <w:t xml:space="preserve">Conditional Formatting – </w:t>
      </w:r>
      <w:r>
        <w:t>Entity Type</w:t>
      </w:r>
      <w:bookmarkEnd w:id="110"/>
    </w:p>
    <w:p w:rsidR="00C53893" w:rsidP="000315F7" w14:paraId="6988FFD0" w14:textId="36351145">
      <w:pPr>
        <w:jc w:val="center"/>
      </w:pPr>
      <w:r w:rsidRPr="00530B4A">
        <w:rPr>
          <w:noProof/>
        </w:rPr>
        <w:drawing>
          <wp:inline distT="0" distB="0" distL="0" distR="0">
            <wp:extent cx="4543425" cy="683941"/>
            <wp:effectExtent l="0" t="0" r="0" b="1905"/>
            <wp:docPr id="19958771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877171" name=""/>
                    <pic:cNvPicPr/>
                  </pic:nvPicPr>
                  <pic:blipFill>
                    <a:blip xmlns:r="http://schemas.openxmlformats.org/officeDocument/2006/relationships" r:embed="rId52"/>
                    <a:stretch>
                      <a:fillRect/>
                    </a:stretch>
                  </pic:blipFill>
                  <pic:spPr>
                    <a:xfrm>
                      <a:off x="0" y="0"/>
                      <a:ext cx="4567454" cy="687558"/>
                    </a:xfrm>
                    <a:prstGeom prst="rect">
                      <a:avLst/>
                    </a:prstGeom>
                  </pic:spPr>
                </pic:pic>
              </a:graphicData>
            </a:graphic>
          </wp:inline>
        </w:drawing>
      </w:r>
    </w:p>
    <w:p w:rsidR="00C53893" w:rsidP="000315F7" w14:paraId="47CAC4E0" w14:textId="6DB02902">
      <w:pPr>
        <w:pStyle w:val="ListParagraph"/>
        <w:numPr>
          <w:ilvl w:val="0"/>
          <w:numId w:val="3"/>
        </w:numPr>
      </w:pPr>
      <w:r>
        <w:rPr>
          <w:b/>
          <w:bCs/>
        </w:rPr>
        <w:t>A numeric value must be entered into the Spent Funds Against Obligation column</w:t>
      </w:r>
      <w:r w:rsidRPr="006177A3">
        <w:rPr>
          <w:b/>
          <w:bCs/>
        </w:rPr>
        <w:t xml:space="preserve">. </w:t>
      </w:r>
      <w:r>
        <w:t xml:space="preserve">Once a value has been added to Obligation Amount, a value must also be entered to show the portion of that obligation that has been </w:t>
      </w:r>
      <w:r w:rsidR="000C3F57">
        <w:t>spent</w:t>
      </w:r>
      <w:r>
        <w:t xml:space="preserve"> to satisfy the obligation. In Figure </w:t>
      </w:r>
      <w:r w:rsidR="000E5A88">
        <w:t>42</w:t>
      </w:r>
      <w:r>
        <w:t xml:space="preserve">, State XY should enter a 0 in the cell if none of the $5 million obligation has been </w:t>
      </w:r>
      <w:r w:rsidR="000C3F57">
        <w:t>spent</w:t>
      </w:r>
      <w:r>
        <w:t xml:space="preserve"> at the time of reporting.</w:t>
      </w:r>
    </w:p>
    <w:p w:rsidR="00C53893" w:rsidP="00C53893" w14:paraId="48EF97F2" w14:textId="34986844">
      <w:pPr>
        <w:pStyle w:val="Caption"/>
      </w:pPr>
      <w:bookmarkStart w:id="111" w:name="_Toc232171138"/>
      <w:r>
        <w:t xml:space="preserve">Figure </w:t>
      </w:r>
      <w:r>
        <w:fldChar w:fldCharType="begin"/>
      </w:r>
      <w:r>
        <w:instrText xml:space="preserve"> SEQ Figure \* ARABIC </w:instrText>
      </w:r>
      <w:r>
        <w:fldChar w:fldCharType="separate"/>
      </w:r>
      <w:r w:rsidR="00826A05">
        <w:rPr>
          <w:noProof/>
        </w:rPr>
        <w:t>42</w:t>
      </w:r>
      <w:r w:rsidR="00826A05">
        <w:rPr>
          <w:noProof/>
        </w:rPr>
        <w:fldChar w:fldCharType="end"/>
      </w:r>
      <w:r>
        <w:t>: Downstream Obligations Conditional Formatting – Spent Funds Value</w:t>
      </w:r>
      <w:bookmarkEnd w:id="111"/>
    </w:p>
    <w:p w:rsidR="00C53893" w:rsidRPr="000315F7" w:rsidP="000315F7" w14:paraId="433595C8" w14:textId="2C2B7E4A">
      <w:r w:rsidRPr="00530B4A">
        <w:rPr>
          <w:noProof/>
        </w:rPr>
        <w:drawing>
          <wp:inline distT="0" distB="0" distL="0" distR="0">
            <wp:extent cx="5943600" cy="603885"/>
            <wp:effectExtent l="0" t="0" r="0" b="5715"/>
            <wp:docPr id="1695475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475392" name=""/>
                    <pic:cNvPicPr/>
                  </pic:nvPicPr>
                  <pic:blipFill>
                    <a:blip xmlns:r="http://schemas.openxmlformats.org/officeDocument/2006/relationships" r:embed="rId53"/>
                    <a:stretch>
                      <a:fillRect/>
                    </a:stretch>
                  </pic:blipFill>
                  <pic:spPr>
                    <a:xfrm>
                      <a:off x="0" y="0"/>
                      <a:ext cx="5943600" cy="603885"/>
                    </a:xfrm>
                    <a:prstGeom prst="rect">
                      <a:avLst/>
                    </a:prstGeom>
                  </pic:spPr>
                </pic:pic>
              </a:graphicData>
            </a:graphic>
          </wp:inline>
        </w:drawing>
      </w:r>
    </w:p>
    <w:p w:rsidR="00C53893" w:rsidRPr="006177A3" w:rsidP="00C53893" w14:paraId="397741A4" w14:textId="3A9BDDCF">
      <w:pPr>
        <w:pStyle w:val="Heading2"/>
        <w:rPr>
          <w:b/>
          <w:bCs/>
          <w:color w:val="009AD0"/>
          <w:sz w:val="28"/>
          <w:szCs w:val="28"/>
        </w:rPr>
      </w:pPr>
      <w:bookmarkStart w:id="112" w:name="_Toc232170748"/>
      <w:r>
        <w:rPr>
          <w:b/>
          <w:bCs/>
          <w:color w:val="009AD0"/>
          <w:sz w:val="28"/>
          <w:szCs w:val="28"/>
        </w:rPr>
        <w:t>Distribution Reporting Tab</w:t>
      </w:r>
      <w:bookmarkEnd w:id="112"/>
    </w:p>
    <w:p w:rsidR="00C53893" w:rsidP="00FA727B" w14:paraId="5BB9583E" w14:textId="12E32E14">
      <w:pPr>
        <w:pStyle w:val="ListParagraph"/>
        <w:numPr>
          <w:ilvl w:val="0"/>
          <w:numId w:val="24"/>
        </w:numPr>
      </w:pPr>
      <w:r w:rsidRPr="00C75AAB">
        <w:rPr>
          <w:b/>
          <w:bCs/>
        </w:rPr>
        <w:t>The Parent ID must be a</w:t>
      </w:r>
      <w:r w:rsidR="004409F2">
        <w:rPr>
          <w:b/>
          <w:bCs/>
        </w:rPr>
        <w:t>n</w:t>
      </w:r>
      <w:r w:rsidRPr="00C75AAB">
        <w:rPr>
          <w:b/>
          <w:bCs/>
        </w:rPr>
        <w:t xml:space="preserve"> </w:t>
      </w:r>
      <w:r>
        <w:rPr>
          <w:b/>
          <w:bCs/>
        </w:rPr>
        <w:t>Entity ID</w:t>
      </w:r>
      <w:r w:rsidR="004409F2">
        <w:rPr>
          <w:b/>
          <w:bCs/>
        </w:rPr>
        <w:t xml:space="preserve"> defined on the First-Tier Entities tab, Downstream Obligations tab, or in an earlier row on the Distribution Reporting tab</w:t>
      </w:r>
      <w:r w:rsidRPr="00C75AAB">
        <w:rPr>
          <w:b/>
          <w:bCs/>
        </w:rPr>
        <w:t xml:space="preserve">. </w:t>
      </w:r>
      <w:r>
        <w:t xml:space="preserve">In Figure </w:t>
      </w:r>
      <w:r w:rsidR="000E5A88">
        <w:t>43</w:t>
      </w:r>
      <w:r>
        <w:t>, neither 10 nor 2.1.2 are defined and therefore the Parent ID field is highlighted yellow. State XY only defined eight first-tier entities, so ID #10 has not yet been defined and in the example above, 2.1 and 2.1.1 were defined, but because there was only one downstream transfer from 2.1 (to 2.1.1), 2.1.2 was never defined.</w:t>
      </w:r>
    </w:p>
    <w:p w:rsidR="00C53893" w:rsidP="00C53893" w14:paraId="707B1B29" w14:textId="73A231F4">
      <w:pPr>
        <w:pStyle w:val="Caption"/>
      </w:pPr>
      <w:bookmarkStart w:id="113" w:name="_Toc232171139"/>
      <w:r>
        <w:t xml:space="preserve">Figure </w:t>
      </w:r>
      <w:r>
        <w:fldChar w:fldCharType="begin"/>
      </w:r>
      <w:r>
        <w:instrText xml:space="preserve"> SEQ Figure \* ARABIC </w:instrText>
      </w:r>
      <w:r>
        <w:fldChar w:fldCharType="separate"/>
      </w:r>
      <w:r w:rsidR="00826A05">
        <w:rPr>
          <w:noProof/>
        </w:rPr>
        <w:t>43</w:t>
      </w:r>
      <w:r w:rsidR="00826A05">
        <w:rPr>
          <w:noProof/>
        </w:rPr>
        <w:fldChar w:fldCharType="end"/>
      </w:r>
      <w:r>
        <w:t>: Distribution Reporting Conditional Formatting – Parent ID</w:t>
      </w:r>
      <w:bookmarkEnd w:id="113"/>
    </w:p>
    <w:p w:rsidR="00C53893" w:rsidRPr="00EA3F0D" w:rsidP="00C53893" w14:paraId="3DCDEF87" w14:textId="77777777">
      <w:pPr>
        <w:jc w:val="center"/>
        <w:rPr>
          <w:b/>
          <w:bCs/>
        </w:rPr>
      </w:pPr>
      <w:r w:rsidRPr="006B1C97">
        <w:rPr>
          <w:b/>
          <w:bCs/>
          <w:noProof/>
        </w:rPr>
        <w:drawing>
          <wp:inline distT="0" distB="0" distL="0" distR="0">
            <wp:extent cx="1742536" cy="981092"/>
            <wp:effectExtent l="0" t="0" r="0" b="0"/>
            <wp:docPr id="15994962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496246" name=""/>
                    <pic:cNvPicPr/>
                  </pic:nvPicPr>
                  <pic:blipFill>
                    <a:blip xmlns:r="http://schemas.openxmlformats.org/officeDocument/2006/relationships" r:embed="rId49"/>
                    <a:stretch>
                      <a:fillRect/>
                    </a:stretch>
                  </pic:blipFill>
                  <pic:spPr>
                    <a:xfrm>
                      <a:off x="0" y="0"/>
                      <a:ext cx="1752292" cy="986585"/>
                    </a:xfrm>
                    <a:prstGeom prst="rect">
                      <a:avLst/>
                    </a:prstGeom>
                  </pic:spPr>
                </pic:pic>
              </a:graphicData>
            </a:graphic>
          </wp:inline>
        </w:drawing>
      </w:r>
    </w:p>
    <w:p w:rsidR="00C53893" w:rsidRPr="00C75AAB" w:rsidP="00FA727B" w14:paraId="206ADCCB" w14:textId="2B3E9C17">
      <w:pPr>
        <w:pStyle w:val="ListParagraph"/>
        <w:numPr>
          <w:ilvl w:val="0"/>
          <w:numId w:val="24"/>
        </w:numPr>
        <w:rPr>
          <w:b/>
          <w:bCs/>
        </w:rPr>
      </w:pPr>
      <w:r>
        <w:rPr>
          <w:b/>
          <w:bCs/>
        </w:rPr>
        <w:t>A transfer</w:t>
      </w:r>
      <w:r w:rsidRPr="00C75AAB">
        <w:rPr>
          <w:b/>
          <w:bCs/>
        </w:rPr>
        <w:t xml:space="preserve"> may not result in the parent entity’s </w:t>
      </w:r>
      <w:r w:rsidR="00D01648">
        <w:rPr>
          <w:b/>
          <w:bCs/>
        </w:rPr>
        <w:t>Remaining</w:t>
      </w:r>
      <w:r>
        <w:rPr>
          <w:b/>
          <w:bCs/>
        </w:rPr>
        <w:t xml:space="preserve"> Funds</w:t>
      </w:r>
      <w:r w:rsidRPr="00C75AAB">
        <w:rPr>
          <w:b/>
          <w:bCs/>
        </w:rPr>
        <w:t xml:space="preserve"> being negative. </w:t>
      </w:r>
      <w:r>
        <w:t xml:space="preserve">In Figure </w:t>
      </w:r>
      <w:r w:rsidR="000E5A88">
        <w:t>44</w:t>
      </w:r>
      <w:r>
        <w:t xml:space="preserve">, Funds Received by D5.2.1 </w:t>
      </w:r>
      <w:r>
        <w:t>has</w:t>
      </w:r>
      <w:r>
        <w:t xml:space="preserve"> been changed from $3.5 million to $6.5 million, making the sum of Funds Received by all immediate </w:t>
      </w:r>
      <w:r w:rsidR="00964DB4">
        <w:t>downstream entities</w:t>
      </w:r>
      <w:r>
        <w:t xml:space="preserve"> of D5.2 $12.9 million, while the D5.</w:t>
      </w:r>
      <w:r>
        <w:t>2 line</w:t>
      </w:r>
      <w:r>
        <w:t xml:space="preserve"> item only has a Funds Received of $12 million. Both the negative </w:t>
      </w:r>
      <w:r w:rsidR="00D01648">
        <w:t>Remaining</w:t>
      </w:r>
      <w:r>
        <w:t xml:space="preserve"> Funds field and the Funds Received fields of all immediately downstream entities are highlighted yellow. </w:t>
      </w:r>
    </w:p>
    <w:p w:rsidR="00C53893" w:rsidP="00C53893" w14:paraId="3EA52DEA" w14:textId="5CFCAAE3">
      <w:pPr>
        <w:pStyle w:val="Caption"/>
      </w:pPr>
      <w:bookmarkStart w:id="114" w:name="_Toc232171140"/>
      <w:r>
        <w:t xml:space="preserve">Figure </w:t>
      </w:r>
      <w:r>
        <w:fldChar w:fldCharType="begin"/>
      </w:r>
      <w:r>
        <w:instrText xml:space="preserve"> SEQ Figure \* ARABIC </w:instrText>
      </w:r>
      <w:r>
        <w:fldChar w:fldCharType="separate"/>
      </w:r>
      <w:r w:rsidR="00826A05">
        <w:rPr>
          <w:noProof/>
        </w:rPr>
        <w:t>44</w:t>
      </w:r>
      <w:r w:rsidR="00826A05">
        <w:rPr>
          <w:noProof/>
        </w:rPr>
        <w:fldChar w:fldCharType="end"/>
      </w:r>
      <w:r w:rsidRPr="001A55F4">
        <w:t xml:space="preserve">: </w:t>
      </w:r>
      <w:r>
        <w:t xml:space="preserve">Distribution Reporting </w:t>
      </w:r>
      <w:r w:rsidRPr="001A55F4">
        <w:t xml:space="preserve">Conditional Formatting – </w:t>
      </w:r>
      <w:r>
        <w:t xml:space="preserve">Downstream </w:t>
      </w:r>
      <w:r w:rsidR="00826A05">
        <w:t>Su</w:t>
      </w:r>
      <w:r w:rsidR="00826A05">
        <w:t>m</w:t>
      </w:r>
      <w:r w:rsidR="00826A05">
        <w:t xml:space="preserve"> </w:t>
      </w:r>
      <w:r>
        <w:t>Exceeds Parent 1</w:t>
      </w:r>
      <w:bookmarkEnd w:id="114"/>
    </w:p>
    <w:p w:rsidR="00C53893" w:rsidP="00C53893" w14:paraId="61DF3F80" w14:textId="5B5B1D0B">
      <w:pPr>
        <w:rPr>
          <w:b/>
          <w:bCs/>
        </w:rPr>
      </w:pPr>
      <w:r w:rsidRPr="00530B4A">
        <w:rPr>
          <w:b/>
          <w:bCs/>
          <w:noProof/>
        </w:rPr>
        <w:drawing>
          <wp:inline distT="0" distB="0" distL="0" distR="0">
            <wp:extent cx="5943600" cy="2038985"/>
            <wp:effectExtent l="0" t="0" r="0" b="0"/>
            <wp:docPr id="155712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12168" name=""/>
                    <pic:cNvPicPr/>
                  </pic:nvPicPr>
                  <pic:blipFill>
                    <a:blip xmlns:r="http://schemas.openxmlformats.org/officeDocument/2006/relationships" r:embed="rId54"/>
                    <a:stretch>
                      <a:fillRect/>
                    </a:stretch>
                  </pic:blipFill>
                  <pic:spPr>
                    <a:xfrm>
                      <a:off x="0" y="0"/>
                      <a:ext cx="5943600" cy="2038985"/>
                    </a:xfrm>
                    <a:prstGeom prst="rect">
                      <a:avLst/>
                    </a:prstGeom>
                  </pic:spPr>
                </pic:pic>
              </a:graphicData>
            </a:graphic>
          </wp:inline>
        </w:drawing>
      </w:r>
    </w:p>
    <w:p w:rsidR="00C53893" w:rsidRPr="00C75AAB" w:rsidP="00FA727B" w14:paraId="4C93F501" w14:textId="1BF6F294">
      <w:pPr>
        <w:pStyle w:val="ListParagraph"/>
        <w:numPr>
          <w:ilvl w:val="0"/>
          <w:numId w:val="24"/>
        </w:numPr>
        <w:rPr>
          <w:b/>
          <w:bCs/>
        </w:rPr>
      </w:pPr>
      <w:r>
        <w:rPr>
          <w:b/>
          <w:bCs/>
        </w:rPr>
        <w:t>A transfer</w:t>
      </w:r>
      <w:r w:rsidRPr="00C75AAB">
        <w:rPr>
          <w:b/>
          <w:bCs/>
        </w:rPr>
        <w:t xml:space="preserve"> may not </w:t>
      </w:r>
      <w:r>
        <w:rPr>
          <w:b/>
          <w:bCs/>
        </w:rPr>
        <w:t>result in the sum of a parent entity’s transfers exceeding its Spent Funds Against Obligation</w:t>
      </w:r>
      <w:r w:rsidRPr="00C75AAB">
        <w:rPr>
          <w:b/>
          <w:bCs/>
        </w:rPr>
        <w:t xml:space="preserve">. </w:t>
      </w:r>
      <w:r>
        <w:t xml:space="preserve">In Figure </w:t>
      </w:r>
      <w:r w:rsidR="000E5A88">
        <w:t>45</w:t>
      </w:r>
      <w:r>
        <w:t>, the Funds Received by Quality Organization ABC was entered at $38 million instead of $3.8 million, resulting in the sum of D5.1–D5.4 exceeding the $72 million that State XY has disbursed to XYZ supplier, as recorded on the Use of Funds tab. The Funds Received fields of all immediately downstream entities are highlighted yellow.</w:t>
      </w:r>
    </w:p>
    <w:p w:rsidR="00C53893" w:rsidP="00C53893" w14:paraId="632B0998" w14:textId="1DEA34A4">
      <w:pPr>
        <w:pStyle w:val="Caption"/>
      </w:pPr>
      <w:bookmarkStart w:id="115" w:name="_Toc232171141"/>
      <w:r>
        <w:t xml:space="preserve">Figure </w:t>
      </w:r>
      <w:r>
        <w:fldChar w:fldCharType="begin"/>
      </w:r>
      <w:r>
        <w:instrText xml:space="preserve"> SEQ Figure \* ARABIC </w:instrText>
      </w:r>
      <w:r>
        <w:fldChar w:fldCharType="separate"/>
      </w:r>
      <w:r w:rsidR="00826A05">
        <w:rPr>
          <w:noProof/>
        </w:rPr>
        <w:t>45</w:t>
      </w:r>
      <w:r w:rsidR="00826A05">
        <w:rPr>
          <w:noProof/>
        </w:rPr>
        <w:fldChar w:fldCharType="end"/>
      </w:r>
      <w:r>
        <w:t>: Distribution Reporting Conditional Formatting – Downstream Sum Exceeds Parent 2</w:t>
      </w:r>
      <w:bookmarkEnd w:id="115"/>
    </w:p>
    <w:p w:rsidR="00C53893" w:rsidRPr="00C75AAB" w:rsidP="00C53893" w14:paraId="051BEB15" w14:textId="1415EC82">
      <w:pPr>
        <w:ind w:left="360"/>
        <w:rPr>
          <w:b/>
          <w:bCs/>
        </w:rPr>
      </w:pPr>
      <w:r w:rsidRPr="00530B4A">
        <w:rPr>
          <w:b/>
          <w:bCs/>
          <w:noProof/>
        </w:rPr>
        <w:drawing>
          <wp:inline distT="0" distB="0" distL="0" distR="0">
            <wp:extent cx="5943600" cy="1259840"/>
            <wp:effectExtent l="0" t="0" r="0" b="0"/>
            <wp:docPr id="501413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413294" name=""/>
                    <pic:cNvPicPr/>
                  </pic:nvPicPr>
                  <pic:blipFill>
                    <a:blip xmlns:r="http://schemas.openxmlformats.org/officeDocument/2006/relationships" r:embed="rId55"/>
                    <a:stretch>
                      <a:fillRect/>
                    </a:stretch>
                  </pic:blipFill>
                  <pic:spPr>
                    <a:xfrm>
                      <a:off x="0" y="0"/>
                      <a:ext cx="5943600" cy="1259840"/>
                    </a:xfrm>
                    <a:prstGeom prst="rect">
                      <a:avLst/>
                    </a:prstGeom>
                  </pic:spPr>
                </pic:pic>
              </a:graphicData>
            </a:graphic>
          </wp:inline>
        </w:drawing>
      </w:r>
    </w:p>
    <w:p w:rsidR="00C53893" w:rsidRPr="00E64D86" w:rsidP="00FA727B" w14:paraId="1B163675" w14:textId="6BC4D188">
      <w:pPr>
        <w:pStyle w:val="ListParagraph"/>
        <w:numPr>
          <w:ilvl w:val="0"/>
          <w:numId w:val="24"/>
        </w:numPr>
      </w:pPr>
      <w:r w:rsidRPr="00C75AAB">
        <w:rPr>
          <w:b/>
          <w:bCs/>
        </w:rPr>
        <w:t xml:space="preserve">The Entity Type dropdown may not be used to select a category label. </w:t>
      </w:r>
      <w:r>
        <w:t xml:space="preserve">The State should only use the indented entity types in the dropdown list; the category labels are only an organizational tool. In Figure </w:t>
      </w:r>
      <w:r w:rsidR="000E5A88">
        <w:t>46</w:t>
      </w:r>
      <w:r>
        <w:t xml:space="preserve">, State XY incorrectly set Subrecipient D5.4’s Entity Type as “Other </w:t>
      </w:r>
      <w:r w:rsidR="00530B4A">
        <w:t>Entity Types</w:t>
      </w:r>
      <w:r>
        <w:t>”, which is a category label rather than an entity type.</w:t>
      </w:r>
    </w:p>
    <w:p w:rsidR="00C53893" w:rsidP="00C53893" w14:paraId="3E33F853" w14:textId="7A6D635E">
      <w:pPr>
        <w:pStyle w:val="Caption"/>
      </w:pPr>
      <w:bookmarkStart w:id="116" w:name="_Toc232171142"/>
      <w:r>
        <w:t xml:space="preserve">Figure </w:t>
      </w:r>
      <w:r>
        <w:fldChar w:fldCharType="begin"/>
      </w:r>
      <w:r>
        <w:instrText xml:space="preserve"> SEQ Figure \* ARABIC </w:instrText>
      </w:r>
      <w:r>
        <w:fldChar w:fldCharType="separate"/>
      </w:r>
      <w:r w:rsidR="00826A05">
        <w:rPr>
          <w:noProof/>
        </w:rPr>
        <w:t>46</w:t>
      </w:r>
      <w:r w:rsidR="00826A05">
        <w:rPr>
          <w:noProof/>
        </w:rPr>
        <w:fldChar w:fldCharType="end"/>
      </w:r>
      <w:r w:rsidRPr="00DD501B">
        <w:t xml:space="preserve">: </w:t>
      </w:r>
      <w:r>
        <w:t xml:space="preserve">Distribution Reporting </w:t>
      </w:r>
      <w:r w:rsidRPr="00DD501B">
        <w:t xml:space="preserve">Conditional Formatting – </w:t>
      </w:r>
      <w:r>
        <w:t>Entity Type</w:t>
      </w:r>
      <w:bookmarkEnd w:id="116"/>
    </w:p>
    <w:p w:rsidR="00C53893" w:rsidRPr="000315F7" w:rsidP="000315F7" w14:paraId="78797FD4" w14:textId="37B698F4">
      <w:pPr>
        <w:jc w:val="center"/>
      </w:pPr>
      <w:r w:rsidRPr="00530B4A">
        <w:rPr>
          <w:noProof/>
        </w:rPr>
        <w:drawing>
          <wp:inline distT="0" distB="0" distL="0" distR="0">
            <wp:extent cx="4886325" cy="738169"/>
            <wp:effectExtent l="0" t="0" r="0" b="5080"/>
            <wp:docPr id="758659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659170" name=""/>
                    <pic:cNvPicPr/>
                  </pic:nvPicPr>
                  <pic:blipFill>
                    <a:blip xmlns:r="http://schemas.openxmlformats.org/officeDocument/2006/relationships" r:embed="rId56"/>
                    <a:stretch>
                      <a:fillRect/>
                    </a:stretch>
                  </pic:blipFill>
                  <pic:spPr>
                    <a:xfrm>
                      <a:off x="0" y="0"/>
                      <a:ext cx="4912774" cy="742165"/>
                    </a:xfrm>
                    <a:prstGeom prst="rect">
                      <a:avLst/>
                    </a:prstGeom>
                  </pic:spPr>
                </pic:pic>
              </a:graphicData>
            </a:graphic>
          </wp:inline>
        </w:drawing>
      </w:r>
    </w:p>
    <w:p w:rsidR="00E6626B" w:rsidP="00E6626B" w14:paraId="4FB645C1" w14:textId="6671B390">
      <w:pPr>
        <w:pStyle w:val="Heading1"/>
        <w:rPr>
          <w:b/>
          <w:bCs/>
          <w:sz w:val="36"/>
          <w:szCs w:val="36"/>
        </w:rPr>
      </w:pPr>
      <w:bookmarkStart w:id="117" w:name="_Toc232170749"/>
      <w:r>
        <w:rPr>
          <w:b/>
          <w:bCs/>
          <w:sz w:val="36"/>
          <w:szCs w:val="36"/>
        </w:rPr>
        <w:t>Appendix</w:t>
      </w:r>
      <w:r w:rsidR="009C7DD5">
        <w:rPr>
          <w:b/>
          <w:bCs/>
          <w:sz w:val="36"/>
          <w:szCs w:val="36"/>
        </w:rPr>
        <w:t xml:space="preserve"> </w:t>
      </w:r>
      <w:r w:rsidR="00826A05">
        <w:rPr>
          <w:b/>
          <w:bCs/>
          <w:sz w:val="36"/>
          <w:szCs w:val="36"/>
        </w:rPr>
        <w:t>C</w:t>
      </w:r>
      <w:r>
        <w:rPr>
          <w:b/>
          <w:bCs/>
          <w:sz w:val="36"/>
          <w:szCs w:val="36"/>
        </w:rPr>
        <w:t>: Table of Figures</w:t>
      </w:r>
      <w:bookmarkEnd w:id="117"/>
    </w:p>
    <w:p w:rsidR="00B33174" w:rsidRPr="00B33174" w14:paraId="217CE25A" w14:textId="4FD0257D">
      <w:pPr>
        <w:pStyle w:val="TableofFigures"/>
        <w:tabs>
          <w:tab w:val="right" w:leader="dot" w:pos="9350"/>
        </w:tabs>
        <w:rPr>
          <w:rFonts w:eastAsiaTheme="minorEastAsia"/>
          <w:noProof/>
          <w:sz w:val="19"/>
          <w:szCs w:val="19"/>
        </w:rPr>
      </w:pPr>
      <w:r w:rsidRPr="00B33174">
        <w:rPr>
          <w:sz w:val="19"/>
          <w:szCs w:val="19"/>
        </w:rPr>
        <w:fldChar w:fldCharType="begin"/>
      </w:r>
      <w:r w:rsidRPr="00B33174">
        <w:rPr>
          <w:sz w:val="19"/>
          <w:szCs w:val="19"/>
        </w:rPr>
        <w:instrText xml:space="preserve"> TOC \h \z \c "Figure" </w:instrText>
      </w:r>
      <w:r w:rsidRPr="00B33174">
        <w:rPr>
          <w:sz w:val="19"/>
          <w:szCs w:val="19"/>
        </w:rPr>
        <w:fldChar w:fldCharType="separate"/>
      </w:r>
      <w:hyperlink w:anchor="_Toc232171097" w:history="1">
        <w:r w:rsidRPr="00B33174">
          <w:rPr>
            <w:rStyle w:val="Hyperlink"/>
            <w:noProof/>
            <w:sz w:val="19"/>
            <w:szCs w:val="19"/>
          </w:rPr>
          <w:t>Figure 1: First-Tier Entity Data Entry</w:t>
        </w:r>
        <w:r w:rsidRPr="00B33174">
          <w:rPr>
            <w:noProof/>
            <w:webHidden/>
            <w:sz w:val="19"/>
            <w:szCs w:val="19"/>
          </w:rPr>
          <w:tab/>
        </w:r>
        <w:r w:rsidRPr="00B33174">
          <w:rPr>
            <w:noProof/>
            <w:webHidden/>
            <w:sz w:val="19"/>
            <w:szCs w:val="19"/>
          </w:rPr>
          <w:fldChar w:fldCharType="begin"/>
        </w:r>
        <w:r w:rsidRPr="00B33174">
          <w:rPr>
            <w:noProof/>
            <w:webHidden/>
            <w:sz w:val="19"/>
            <w:szCs w:val="19"/>
          </w:rPr>
          <w:instrText xml:space="preserve"> PAGEREF _Toc232171097 \h </w:instrText>
        </w:r>
        <w:r w:rsidRPr="00B33174">
          <w:rPr>
            <w:noProof/>
            <w:webHidden/>
            <w:sz w:val="19"/>
            <w:szCs w:val="19"/>
          </w:rPr>
          <w:fldChar w:fldCharType="separate"/>
        </w:r>
        <w:r w:rsidRPr="00B33174">
          <w:rPr>
            <w:noProof/>
            <w:webHidden/>
            <w:sz w:val="19"/>
            <w:szCs w:val="19"/>
          </w:rPr>
          <w:t>2</w:t>
        </w:r>
        <w:r w:rsidRPr="00B33174">
          <w:rPr>
            <w:noProof/>
            <w:webHidden/>
            <w:sz w:val="19"/>
            <w:szCs w:val="19"/>
          </w:rPr>
          <w:fldChar w:fldCharType="end"/>
        </w:r>
      </w:hyperlink>
    </w:p>
    <w:p w:rsidR="00B33174" w:rsidRPr="00B33174" w14:paraId="4F046BE3" w14:textId="1982135C">
      <w:pPr>
        <w:pStyle w:val="TableofFigures"/>
        <w:tabs>
          <w:tab w:val="right" w:leader="dot" w:pos="9350"/>
        </w:tabs>
        <w:rPr>
          <w:rFonts w:eastAsiaTheme="minorEastAsia"/>
          <w:noProof/>
          <w:sz w:val="19"/>
          <w:szCs w:val="19"/>
        </w:rPr>
      </w:pPr>
      <w:hyperlink w:anchor="_Toc232171098" w:history="1">
        <w:r w:rsidRPr="00B33174">
          <w:rPr>
            <w:rStyle w:val="Hyperlink"/>
            <w:noProof/>
            <w:sz w:val="19"/>
            <w:szCs w:val="19"/>
          </w:rPr>
          <w:t>Figure 2: First-Tier Entities Funds Received</w:t>
        </w:r>
        <w:r w:rsidRPr="00B33174">
          <w:rPr>
            <w:noProof/>
            <w:webHidden/>
            <w:sz w:val="19"/>
            <w:szCs w:val="19"/>
          </w:rPr>
          <w:tab/>
        </w:r>
        <w:r w:rsidRPr="00B33174">
          <w:rPr>
            <w:noProof/>
            <w:webHidden/>
            <w:sz w:val="19"/>
            <w:szCs w:val="19"/>
          </w:rPr>
          <w:fldChar w:fldCharType="begin"/>
        </w:r>
        <w:r w:rsidRPr="00B33174">
          <w:rPr>
            <w:noProof/>
            <w:webHidden/>
            <w:sz w:val="19"/>
            <w:szCs w:val="19"/>
          </w:rPr>
          <w:instrText xml:space="preserve"> PAGEREF _Toc232171098 \h </w:instrText>
        </w:r>
        <w:r w:rsidRPr="00B33174">
          <w:rPr>
            <w:noProof/>
            <w:webHidden/>
            <w:sz w:val="19"/>
            <w:szCs w:val="19"/>
          </w:rPr>
          <w:fldChar w:fldCharType="separate"/>
        </w:r>
        <w:r w:rsidRPr="00B33174">
          <w:rPr>
            <w:noProof/>
            <w:webHidden/>
            <w:sz w:val="19"/>
            <w:szCs w:val="19"/>
          </w:rPr>
          <w:t>3</w:t>
        </w:r>
        <w:r w:rsidRPr="00B33174">
          <w:rPr>
            <w:noProof/>
            <w:webHidden/>
            <w:sz w:val="19"/>
            <w:szCs w:val="19"/>
          </w:rPr>
          <w:fldChar w:fldCharType="end"/>
        </w:r>
      </w:hyperlink>
    </w:p>
    <w:p w:rsidR="00B33174" w:rsidRPr="00B33174" w14:paraId="77ABD175" w14:textId="20F3627C">
      <w:pPr>
        <w:pStyle w:val="TableofFigures"/>
        <w:tabs>
          <w:tab w:val="right" w:leader="dot" w:pos="9350"/>
        </w:tabs>
        <w:rPr>
          <w:rFonts w:eastAsiaTheme="minorEastAsia"/>
          <w:noProof/>
          <w:sz w:val="19"/>
          <w:szCs w:val="19"/>
        </w:rPr>
      </w:pPr>
      <w:hyperlink w:anchor="_Toc232171099" w:history="1">
        <w:r w:rsidRPr="00B33174">
          <w:rPr>
            <w:rStyle w:val="Hyperlink"/>
            <w:noProof/>
            <w:sz w:val="19"/>
            <w:szCs w:val="19"/>
          </w:rPr>
          <w:t>Figure 3: First-Tier Entities Initiatives and Use of Funds Categories</w:t>
        </w:r>
        <w:r w:rsidRPr="00B33174">
          <w:rPr>
            <w:noProof/>
            <w:webHidden/>
            <w:sz w:val="19"/>
            <w:szCs w:val="19"/>
          </w:rPr>
          <w:tab/>
        </w:r>
        <w:r w:rsidRPr="00B33174">
          <w:rPr>
            <w:noProof/>
            <w:webHidden/>
            <w:sz w:val="19"/>
            <w:szCs w:val="19"/>
          </w:rPr>
          <w:fldChar w:fldCharType="begin"/>
        </w:r>
        <w:r w:rsidRPr="00B33174">
          <w:rPr>
            <w:noProof/>
            <w:webHidden/>
            <w:sz w:val="19"/>
            <w:szCs w:val="19"/>
          </w:rPr>
          <w:instrText xml:space="preserve"> PAGEREF _Toc232171099 \h </w:instrText>
        </w:r>
        <w:r w:rsidRPr="00B33174">
          <w:rPr>
            <w:noProof/>
            <w:webHidden/>
            <w:sz w:val="19"/>
            <w:szCs w:val="19"/>
          </w:rPr>
          <w:fldChar w:fldCharType="separate"/>
        </w:r>
        <w:r w:rsidRPr="00B33174">
          <w:rPr>
            <w:noProof/>
            <w:webHidden/>
            <w:sz w:val="19"/>
            <w:szCs w:val="19"/>
          </w:rPr>
          <w:t>5</w:t>
        </w:r>
        <w:r w:rsidRPr="00B33174">
          <w:rPr>
            <w:noProof/>
            <w:webHidden/>
            <w:sz w:val="19"/>
            <w:szCs w:val="19"/>
          </w:rPr>
          <w:fldChar w:fldCharType="end"/>
        </w:r>
      </w:hyperlink>
    </w:p>
    <w:p w:rsidR="00B33174" w:rsidRPr="00B33174" w14:paraId="158F6839" w14:textId="483DEDBA">
      <w:pPr>
        <w:pStyle w:val="TableofFigures"/>
        <w:tabs>
          <w:tab w:val="right" w:leader="dot" w:pos="9350"/>
        </w:tabs>
        <w:rPr>
          <w:rFonts w:eastAsiaTheme="minorEastAsia"/>
          <w:noProof/>
          <w:sz w:val="19"/>
          <w:szCs w:val="19"/>
        </w:rPr>
      </w:pPr>
      <w:hyperlink w:anchor="_Toc232171100" w:history="1">
        <w:r w:rsidRPr="00B33174">
          <w:rPr>
            <w:rStyle w:val="Hyperlink"/>
            <w:noProof/>
            <w:sz w:val="19"/>
            <w:szCs w:val="19"/>
          </w:rPr>
          <w:t>Figure 4: Similar Obligations Example</w:t>
        </w:r>
        <w:r w:rsidRPr="00B33174">
          <w:rPr>
            <w:noProof/>
            <w:webHidden/>
            <w:sz w:val="19"/>
            <w:szCs w:val="19"/>
          </w:rPr>
          <w:tab/>
        </w:r>
        <w:r w:rsidRPr="00B33174">
          <w:rPr>
            <w:noProof/>
            <w:webHidden/>
            <w:sz w:val="19"/>
            <w:szCs w:val="19"/>
          </w:rPr>
          <w:fldChar w:fldCharType="begin"/>
        </w:r>
        <w:r w:rsidRPr="00B33174">
          <w:rPr>
            <w:noProof/>
            <w:webHidden/>
            <w:sz w:val="19"/>
            <w:szCs w:val="19"/>
          </w:rPr>
          <w:instrText xml:space="preserve"> PAGEREF _Toc232171100 \h </w:instrText>
        </w:r>
        <w:r w:rsidRPr="00B33174">
          <w:rPr>
            <w:noProof/>
            <w:webHidden/>
            <w:sz w:val="19"/>
            <w:szCs w:val="19"/>
          </w:rPr>
          <w:fldChar w:fldCharType="separate"/>
        </w:r>
        <w:r w:rsidRPr="00B33174">
          <w:rPr>
            <w:noProof/>
            <w:webHidden/>
            <w:sz w:val="19"/>
            <w:szCs w:val="19"/>
          </w:rPr>
          <w:t>6</w:t>
        </w:r>
        <w:r w:rsidRPr="00B33174">
          <w:rPr>
            <w:noProof/>
            <w:webHidden/>
            <w:sz w:val="19"/>
            <w:szCs w:val="19"/>
          </w:rPr>
          <w:fldChar w:fldCharType="end"/>
        </w:r>
      </w:hyperlink>
    </w:p>
    <w:p w:rsidR="00B33174" w:rsidRPr="00B33174" w14:paraId="399E09C8" w14:textId="4AF2756A">
      <w:pPr>
        <w:pStyle w:val="TableofFigures"/>
        <w:tabs>
          <w:tab w:val="right" w:leader="dot" w:pos="9350"/>
        </w:tabs>
        <w:rPr>
          <w:rFonts w:eastAsiaTheme="minorEastAsia"/>
          <w:noProof/>
          <w:sz w:val="19"/>
          <w:szCs w:val="19"/>
        </w:rPr>
      </w:pPr>
      <w:hyperlink w:anchor="_Toc232171101" w:history="1">
        <w:r w:rsidRPr="00B33174">
          <w:rPr>
            <w:rStyle w:val="Hyperlink"/>
            <w:noProof/>
            <w:sz w:val="19"/>
            <w:szCs w:val="19"/>
          </w:rPr>
          <w:t>Figure 5: Multiple Initiatives Example</w:t>
        </w:r>
        <w:r w:rsidRPr="00B33174">
          <w:rPr>
            <w:noProof/>
            <w:webHidden/>
            <w:sz w:val="19"/>
            <w:szCs w:val="19"/>
          </w:rPr>
          <w:tab/>
        </w:r>
        <w:r w:rsidRPr="00B33174">
          <w:rPr>
            <w:noProof/>
            <w:webHidden/>
            <w:sz w:val="19"/>
            <w:szCs w:val="19"/>
          </w:rPr>
          <w:fldChar w:fldCharType="begin"/>
        </w:r>
        <w:r w:rsidRPr="00B33174">
          <w:rPr>
            <w:noProof/>
            <w:webHidden/>
            <w:sz w:val="19"/>
            <w:szCs w:val="19"/>
          </w:rPr>
          <w:instrText xml:space="preserve"> PAGEREF _Toc232171101 \h </w:instrText>
        </w:r>
        <w:r w:rsidRPr="00B33174">
          <w:rPr>
            <w:noProof/>
            <w:webHidden/>
            <w:sz w:val="19"/>
            <w:szCs w:val="19"/>
          </w:rPr>
          <w:fldChar w:fldCharType="separate"/>
        </w:r>
        <w:r w:rsidRPr="00B33174">
          <w:rPr>
            <w:noProof/>
            <w:webHidden/>
            <w:sz w:val="19"/>
            <w:szCs w:val="19"/>
          </w:rPr>
          <w:t>7</w:t>
        </w:r>
        <w:r w:rsidRPr="00B33174">
          <w:rPr>
            <w:noProof/>
            <w:webHidden/>
            <w:sz w:val="19"/>
            <w:szCs w:val="19"/>
          </w:rPr>
          <w:fldChar w:fldCharType="end"/>
        </w:r>
      </w:hyperlink>
    </w:p>
    <w:p w:rsidR="00B33174" w:rsidRPr="00B33174" w14:paraId="7EEA0489" w14:textId="5E92B596">
      <w:pPr>
        <w:pStyle w:val="TableofFigures"/>
        <w:tabs>
          <w:tab w:val="right" w:leader="dot" w:pos="9350"/>
        </w:tabs>
        <w:rPr>
          <w:rFonts w:eastAsiaTheme="minorEastAsia"/>
          <w:noProof/>
          <w:sz w:val="19"/>
          <w:szCs w:val="19"/>
        </w:rPr>
      </w:pPr>
      <w:hyperlink w:anchor="_Toc232171102" w:history="1">
        <w:r w:rsidRPr="00B33174">
          <w:rPr>
            <w:rStyle w:val="Hyperlink"/>
            <w:noProof/>
            <w:sz w:val="19"/>
            <w:szCs w:val="19"/>
          </w:rPr>
          <w:t>Figure 6: Multiple Use of Funds Categories Example</w:t>
        </w:r>
        <w:r w:rsidRPr="00B33174">
          <w:rPr>
            <w:noProof/>
            <w:webHidden/>
            <w:sz w:val="19"/>
            <w:szCs w:val="19"/>
          </w:rPr>
          <w:tab/>
        </w:r>
        <w:r w:rsidRPr="00B33174">
          <w:rPr>
            <w:noProof/>
            <w:webHidden/>
            <w:sz w:val="19"/>
            <w:szCs w:val="19"/>
          </w:rPr>
          <w:fldChar w:fldCharType="begin"/>
        </w:r>
        <w:r w:rsidRPr="00B33174">
          <w:rPr>
            <w:noProof/>
            <w:webHidden/>
            <w:sz w:val="19"/>
            <w:szCs w:val="19"/>
          </w:rPr>
          <w:instrText xml:space="preserve"> PAGEREF _Toc232171102 \h </w:instrText>
        </w:r>
        <w:r w:rsidRPr="00B33174">
          <w:rPr>
            <w:noProof/>
            <w:webHidden/>
            <w:sz w:val="19"/>
            <w:szCs w:val="19"/>
          </w:rPr>
          <w:fldChar w:fldCharType="separate"/>
        </w:r>
        <w:r w:rsidRPr="00B33174">
          <w:rPr>
            <w:noProof/>
            <w:webHidden/>
            <w:sz w:val="19"/>
            <w:szCs w:val="19"/>
          </w:rPr>
          <w:t>7</w:t>
        </w:r>
        <w:r w:rsidRPr="00B33174">
          <w:rPr>
            <w:noProof/>
            <w:webHidden/>
            <w:sz w:val="19"/>
            <w:szCs w:val="19"/>
          </w:rPr>
          <w:fldChar w:fldCharType="end"/>
        </w:r>
      </w:hyperlink>
    </w:p>
    <w:p w:rsidR="00B33174" w:rsidRPr="00B33174" w14:paraId="72BCF586" w14:textId="52746153">
      <w:pPr>
        <w:pStyle w:val="TableofFigures"/>
        <w:tabs>
          <w:tab w:val="right" w:leader="dot" w:pos="9350"/>
        </w:tabs>
        <w:rPr>
          <w:rFonts w:eastAsiaTheme="minorEastAsia"/>
          <w:noProof/>
          <w:sz w:val="19"/>
          <w:szCs w:val="19"/>
        </w:rPr>
      </w:pPr>
      <w:hyperlink w:anchor="_Toc232171103" w:history="1">
        <w:r w:rsidRPr="00B33174">
          <w:rPr>
            <w:rStyle w:val="Hyperlink"/>
            <w:noProof/>
            <w:sz w:val="19"/>
            <w:szCs w:val="19"/>
          </w:rPr>
          <w:t>Figure 7: Multiple Initiatives and Use of Funds Categories Example</w:t>
        </w:r>
        <w:r w:rsidRPr="00B33174">
          <w:rPr>
            <w:noProof/>
            <w:webHidden/>
            <w:sz w:val="19"/>
            <w:szCs w:val="19"/>
          </w:rPr>
          <w:tab/>
        </w:r>
        <w:r w:rsidRPr="00B33174">
          <w:rPr>
            <w:noProof/>
            <w:webHidden/>
            <w:sz w:val="19"/>
            <w:szCs w:val="19"/>
          </w:rPr>
          <w:fldChar w:fldCharType="begin"/>
        </w:r>
        <w:r w:rsidRPr="00B33174">
          <w:rPr>
            <w:noProof/>
            <w:webHidden/>
            <w:sz w:val="19"/>
            <w:szCs w:val="19"/>
          </w:rPr>
          <w:instrText xml:space="preserve"> PAGEREF _Toc232171103 \h </w:instrText>
        </w:r>
        <w:r w:rsidRPr="00B33174">
          <w:rPr>
            <w:noProof/>
            <w:webHidden/>
            <w:sz w:val="19"/>
            <w:szCs w:val="19"/>
          </w:rPr>
          <w:fldChar w:fldCharType="separate"/>
        </w:r>
        <w:r w:rsidRPr="00B33174">
          <w:rPr>
            <w:noProof/>
            <w:webHidden/>
            <w:sz w:val="19"/>
            <w:szCs w:val="19"/>
          </w:rPr>
          <w:t>8</w:t>
        </w:r>
        <w:r w:rsidRPr="00B33174">
          <w:rPr>
            <w:noProof/>
            <w:webHidden/>
            <w:sz w:val="19"/>
            <w:szCs w:val="19"/>
          </w:rPr>
          <w:fldChar w:fldCharType="end"/>
        </w:r>
      </w:hyperlink>
    </w:p>
    <w:p w:rsidR="00B33174" w:rsidRPr="00B33174" w14:paraId="56241C53" w14:textId="3D328491">
      <w:pPr>
        <w:pStyle w:val="TableofFigures"/>
        <w:tabs>
          <w:tab w:val="right" w:leader="dot" w:pos="9350"/>
        </w:tabs>
        <w:rPr>
          <w:rFonts w:eastAsiaTheme="minorEastAsia"/>
          <w:noProof/>
          <w:sz w:val="19"/>
          <w:szCs w:val="19"/>
        </w:rPr>
      </w:pPr>
      <w:hyperlink w:anchor="_Toc232171104" w:history="1">
        <w:r w:rsidRPr="00B33174">
          <w:rPr>
            <w:rStyle w:val="Hyperlink"/>
            <w:noProof/>
            <w:sz w:val="19"/>
            <w:szCs w:val="19"/>
          </w:rPr>
          <w:t>Figure 8: Multiple Budget Periods Example</w:t>
        </w:r>
        <w:r w:rsidRPr="00B33174">
          <w:rPr>
            <w:noProof/>
            <w:webHidden/>
            <w:sz w:val="19"/>
            <w:szCs w:val="19"/>
          </w:rPr>
          <w:tab/>
        </w:r>
        <w:r w:rsidRPr="00B33174">
          <w:rPr>
            <w:noProof/>
            <w:webHidden/>
            <w:sz w:val="19"/>
            <w:szCs w:val="19"/>
          </w:rPr>
          <w:fldChar w:fldCharType="begin"/>
        </w:r>
        <w:r w:rsidRPr="00B33174">
          <w:rPr>
            <w:noProof/>
            <w:webHidden/>
            <w:sz w:val="19"/>
            <w:szCs w:val="19"/>
          </w:rPr>
          <w:instrText xml:space="preserve"> PAGEREF _Toc232171104 \h </w:instrText>
        </w:r>
        <w:r w:rsidRPr="00B33174">
          <w:rPr>
            <w:noProof/>
            <w:webHidden/>
            <w:sz w:val="19"/>
            <w:szCs w:val="19"/>
          </w:rPr>
          <w:fldChar w:fldCharType="separate"/>
        </w:r>
        <w:r w:rsidRPr="00B33174">
          <w:rPr>
            <w:noProof/>
            <w:webHidden/>
            <w:sz w:val="19"/>
            <w:szCs w:val="19"/>
          </w:rPr>
          <w:t>8</w:t>
        </w:r>
        <w:r w:rsidRPr="00B33174">
          <w:rPr>
            <w:noProof/>
            <w:webHidden/>
            <w:sz w:val="19"/>
            <w:szCs w:val="19"/>
          </w:rPr>
          <w:fldChar w:fldCharType="end"/>
        </w:r>
      </w:hyperlink>
    </w:p>
    <w:p w:rsidR="00B33174" w:rsidRPr="00B33174" w14:paraId="425F85BA" w14:textId="6A19E067">
      <w:pPr>
        <w:pStyle w:val="TableofFigures"/>
        <w:tabs>
          <w:tab w:val="right" w:leader="dot" w:pos="9350"/>
        </w:tabs>
        <w:rPr>
          <w:rFonts w:eastAsiaTheme="minorEastAsia"/>
          <w:noProof/>
          <w:sz w:val="19"/>
          <w:szCs w:val="19"/>
        </w:rPr>
      </w:pPr>
      <w:hyperlink w:anchor="_Toc232171105" w:history="1">
        <w:r w:rsidRPr="00B33174">
          <w:rPr>
            <w:rStyle w:val="Hyperlink"/>
            <w:noProof/>
            <w:sz w:val="19"/>
            <w:szCs w:val="19"/>
          </w:rPr>
          <w:t>Figure 9: “N/A (Program Administration Expense)” Use of Funds Example</w:t>
        </w:r>
        <w:r w:rsidRPr="00B33174">
          <w:rPr>
            <w:noProof/>
            <w:webHidden/>
            <w:sz w:val="19"/>
            <w:szCs w:val="19"/>
          </w:rPr>
          <w:tab/>
        </w:r>
        <w:r w:rsidRPr="00B33174">
          <w:rPr>
            <w:noProof/>
            <w:webHidden/>
            <w:sz w:val="19"/>
            <w:szCs w:val="19"/>
          </w:rPr>
          <w:fldChar w:fldCharType="begin"/>
        </w:r>
        <w:r w:rsidRPr="00B33174">
          <w:rPr>
            <w:noProof/>
            <w:webHidden/>
            <w:sz w:val="19"/>
            <w:szCs w:val="19"/>
          </w:rPr>
          <w:instrText xml:space="preserve"> PAGEREF _Toc232171105 \h </w:instrText>
        </w:r>
        <w:r w:rsidRPr="00B33174">
          <w:rPr>
            <w:noProof/>
            <w:webHidden/>
            <w:sz w:val="19"/>
            <w:szCs w:val="19"/>
          </w:rPr>
          <w:fldChar w:fldCharType="separate"/>
        </w:r>
        <w:r w:rsidRPr="00B33174">
          <w:rPr>
            <w:noProof/>
            <w:webHidden/>
            <w:sz w:val="19"/>
            <w:szCs w:val="19"/>
          </w:rPr>
          <w:t>9</w:t>
        </w:r>
        <w:r w:rsidRPr="00B33174">
          <w:rPr>
            <w:noProof/>
            <w:webHidden/>
            <w:sz w:val="19"/>
            <w:szCs w:val="19"/>
          </w:rPr>
          <w:fldChar w:fldCharType="end"/>
        </w:r>
      </w:hyperlink>
    </w:p>
    <w:p w:rsidR="00B33174" w:rsidRPr="00B33174" w14:paraId="659A07C9" w14:textId="331475EC">
      <w:pPr>
        <w:pStyle w:val="TableofFigures"/>
        <w:tabs>
          <w:tab w:val="right" w:leader="dot" w:pos="9350"/>
        </w:tabs>
        <w:rPr>
          <w:rFonts w:eastAsiaTheme="minorEastAsia"/>
          <w:noProof/>
          <w:sz w:val="19"/>
          <w:szCs w:val="19"/>
        </w:rPr>
      </w:pPr>
      <w:hyperlink w:anchor="_Toc232171106" w:history="1">
        <w:r w:rsidRPr="00B33174">
          <w:rPr>
            <w:rStyle w:val="Hyperlink"/>
            <w:noProof/>
            <w:sz w:val="19"/>
            <w:szCs w:val="19"/>
          </w:rPr>
          <w:t>Figure 10: Initiative Number “All” Option Example</w:t>
        </w:r>
        <w:r w:rsidRPr="00B33174">
          <w:rPr>
            <w:noProof/>
            <w:webHidden/>
            <w:sz w:val="19"/>
            <w:szCs w:val="19"/>
          </w:rPr>
          <w:tab/>
        </w:r>
        <w:r w:rsidRPr="00B33174">
          <w:rPr>
            <w:noProof/>
            <w:webHidden/>
            <w:sz w:val="19"/>
            <w:szCs w:val="19"/>
          </w:rPr>
          <w:fldChar w:fldCharType="begin"/>
        </w:r>
        <w:r w:rsidRPr="00B33174">
          <w:rPr>
            <w:noProof/>
            <w:webHidden/>
            <w:sz w:val="19"/>
            <w:szCs w:val="19"/>
          </w:rPr>
          <w:instrText xml:space="preserve"> PAGEREF _Toc232171106 \h </w:instrText>
        </w:r>
        <w:r w:rsidRPr="00B33174">
          <w:rPr>
            <w:noProof/>
            <w:webHidden/>
            <w:sz w:val="19"/>
            <w:szCs w:val="19"/>
          </w:rPr>
          <w:fldChar w:fldCharType="separate"/>
        </w:r>
        <w:r w:rsidRPr="00B33174">
          <w:rPr>
            <w:noProof/>
            <w:webHidden/>
            <w:sz w:val="19"/>
            <w:szCs w:val="19"/>
          </w:rPr>
          <w:t>9</w:t>
        </w:r>
        <w:r w:rsidRPr="00B33174">
          <w:rPr>
            <w:noProof/>
            <w:webHidden/>
            <w:sz w:val="19"/>
            <w:szCs w:val="19"/>
          </w:rPr>
          <w:fldChar w:fldCharType="end"/>
        </w:r>
      </w:hyperlink>
    </w:p>
    <w:p w:rsidR="00B33174" w:rsidRPr="00B33174" w14:paraId="61299457" w14:textId="214AD338">
      <w:pPr>
        <w:pStyle w:val="TableofFigures"/>
        <w:tabs>
          <w:tab w:val="right" w:leader="dot" w:pos="9350"/>
        </w:tabs>
        <w:rPr>
          <w:rFonts w:eastAsiaTheme="minorEastAsia"/>
          <w:noProof/>
          <w:sz w:val="19"/>
          <w:szCs w:val="19"/>
        </w:rPr>
      </w:pPr>
      <w:hyperlink w:anchor="_Toc232171107" w:history="1">
        <w:r w:rsidRPr="00B33174">
          <w:rPr>
            <w:rStyle w:val="Hyperlink"/>
            <w:noProof/>
            <w:sz w:val="19"/>
            <w:szCs w:val="19"/>
          </w:rPr>
          <w:t>Figure 11: Funds Remaining Within the Awardee Agency Example</w:t>
        </w:r>
        <w:r w:rsidRPr="00B33174">
          <w:rPr>
            <w:noProof/>
            <w:webHidden/>
            <w:sz w:val="19"/>
            <w:szCs w:val="19"/>
          </w:rPr>
          <w:tab/>
        </w:r>
        <w:r w:rsidRPr="00B33174">
          <w:rPr>
            <w:noProof/>
            <w:webHidden/>
            <w:sz w:val="19"/>
            <w:szCs w:val="19"/>
          </w:rPr>
          <w:fldChar w:fldCharType="begin"/>
        </w:r>
        <w:r w:rsidRPr="00B33174">
          <w:rPr>
            <w:noProof/>
            <w:webHidden/>
            <w:sz w:val="19"/>
            <w:szCs w:val="19"/>
          </w:rPr>
          <w:instrText xml:space="preserve"> PAGEREF _Toc232171107 \h </w:instrText>
        </w:r>
        <w:r w:rsidRPr="00B33174">
          <w:rPr>
            <w:noProof/>
            <w:webHidden/>
            <w:sz w:val="19"/>
            <w:szCs w:val="19"/>
          </w:rPr>
          <w:fldChar w:fldCharType="separate"/>
        </w:r>
        <w:r w:rsidRPr="00B33174">
          <w:rPr>
            <w:noProof/>
            <w:webHidden/>
            <w:sz w:val="19"/>
            <w:szCs w:val="19"/>
          </w:rPr>
          <w:t>10</w:t>
        </w:r>
        <w:r w:rsidRPr="00B33174">
          <w:rPr>
            <w:noProof/>
            <w:webHidden/>
            <w:sz w:val="19"/>
            <w:szCs w:val="19"/>
          </w:rPr>
          <w:fldChar w:fldCharType="end"/>
        </w:r>
      </w:hyperlink>
    </w:p>
    <w:p w:rsidR="00B33174" w:rsidRPr="00B33174" w14:paraId="132CC425" w14:textId="63C5F8F0">
      <w:pPr>
        <w:pStyle w:val="TableofFigures"/>
        <w:tabs>
          <w:tab w:val="right" w:leader="dot" w:pos="9350"/>
        </w:tabs>
        <w:rPr>
          <w:rFonts w:eastAsiaTheme="minorEastAsia"/>
          <w:noProof/>
          <w:sz w:val="19"/>
          <w:szCs w:val="19"/>
        </w:rPr>
      </w:pPr>
      <w:hyperlink w:anchor="_Toc232171108" w:history="1">
        <w:r w:rsidRPr="00B33174">
          <w:rPr>
            <w:rStyle w:val="Hyperlink"/>
            <w:noProof/>
            <w:sz w:val="19"/>
            <w:szCs w:val="19"/>
          </w:rPr>
          <w:t>Figure 12: Program-Specific Limitations and Amount of Award</w:t>
        </w:r>
        <w:r w:rsidRPr="00B33174">
          <w:rPr>
            <w:noProof/>
            <w:webHidden/>
            <w:sz w:val="19"/>
            <w:szCs w:val="19"/>
          </w:rPr>
          <w:tab/>
        </w:r>
        <w:r w:rsidRPr="00B33174">
          <w:rPr>
            <w:noProof/>
            <w:webHidden/>
            <w:sz w:val="19"/>
            <w:szCs w:val="19"/>
          </w:rPr>
          <w:fldChar w:fldCharType="begin"/>
        </w:r>
        <w:r w:rsidRPr="00B33174">
          <w:rPr>
            <w:noProof/>
            <w:webHidden/>
            <w:sz w:val="19"/>
            <w:szCs w:val="19"/>
          </w:rPr>
          <w:instrText xml:space="preserve"> PAGEREF _Toc232171108 \h </w:instrText>
        </w:r>
        <w:r w:rsidRPr="00B33174">
          <w:rPr>
            <w:noProof/>
            <w:webHidden/>
            <w:sz w:val="19"/>
            <w:szCs w:val="19"/>
          </w:rPr>
          <w:fldChar w:fldCharType="separate"/>
        </w:r>
        <w:r w:rsidRPr="00B33174">
          <w:rPr>
            <w:noProof/>
            <w:webHidden/>
            <w:sz w:val="19"/>
            <w:szCs w:val="19"/>
          </w:rPr>
          <w:t>10</w:t>
        </w:r>
        <w:r w:rsidRPr="00B33174">
          <w:rPr>
            <w:noProof/>
            <w:webHidden/>
            <w:sz w:val="19"/>
            <w:szCs w:val="19"/>
          </w:rPr>
          <w:fldChar w:fldCharType="end"/>
        </w:r>
      </w:hyperlink>
    </w:p>
    <w:p w:rsidR="00B33174" w:rsidRPr="00B33174" w14:paraId="376D808E" w14:textId="4653C9CB">
      <w:pPr>
        <w:pStyle w:val="TableofFigures"/>
        <w:tabs>
          <w:tab w:val="right" w:leader="dot" w:pos="9350"/>
        </w:tabs>
        <w:rPr>
          <w:rFonts w:eastAsiaTheme="minorEastAsia"/>
          <w:noProof/>
          <w:sz w:val="19"/>
          <w:szCs w:val="19"/>
        </w:rPr>
      </w:pPr>
      <w:hyperlink w:anchor="_Toc232171109" w:history="1">
        <w:r w:rsidRPr="00B33174">
          <w:rPr>
            <w:rStyle w:val="Hyperlink"/>
            <w:noProof/>
            <w:sz w:val="19"/>
            <w:szCs w:val="19"/>
          </w:rPr>
          <w:t>Figure 13: One Program-Specific Limitation Example</w:t>
        </w:r>
        <w:r w:rsidRPr="00B33174">
          <w:rPr>
            <w:noProof/>
            <w:webHidden/>
            <w:sz w:val="19"/>
            <w:szCs w:val="19"/>
          </w:rPr>
          <w:tab/>
        </w:r>
        <w:r w:rsidRPr="00B33174">
          <w:rPr>
            <w:noProof/>
            <w:webHidden/>
            <w:sz w:val="19"/>
            <w:szCs w:val="19"/>
          </w:rPr>
          <w:fldChar w:fldCharType="begin"/>
        </w:r>
        <w:r w:rsidRPr="00B33174">
          <w:rPr>
            <w:noProof/>
            <w:webHidden/>
            <w:sz w:val="19"/>
            <w:szCs w:val="19"/>
          </w:rPr>
          <w:instrText xml:space="preserve"> PAGEREF _Toc232171109 \h </w:instrText>
        </w:r>
        <w:r w:rsidRPr="00B33174">
          <w:rPr>
            <w:noProof/>
            <w:webHidden/>
            <w:sz w:val="19"/>
            <w:szCs w:val="19"/>
          </w:rPr>
          <w:fldChar w:fldCharType="separate"/>
        </w:r>
        <w:r w:rsidRPr="00B33174">
          <w:rPr>
            <w:noProof/>
            <w:webHidden/>
            <w:sz w:val="19"/>
            <w:szCs w:val="19"/>
          </w:rPr>
          <w:t>11</w:t>
        </w:r>
        <w:r w:rsidRPr="00B33174">
          <w:rPr>
            <w:noProof/>
            <w:webHidden/>
            <w:sz w:val="19"/>
            <w:szCs w:val="19"/>
          </w:rPr>
          <w:fldChar w:fldCharType="end"/>
        </w:r>
      </w:hyperlink>
    </w:p>
    <w:p w:rsidR="00B33174" w:rsidRPr="00B33174" w14:paraId="7EE99B81" w14:textId="71F65AC3">
      <w:pPr>
        <w:pStyle w:val="TableofFigures"/>
        <w:tabs>
          <w:tab w:val="right" w:leader="dot" w:pos="9350"/>
        </w:tabs>
        <w:rPr>
          <w:rFonts w:eastAsiaTheme="minorEastAsia"/>
          <w:noProof/>
          <w:sz w:val="19"/>
          <w:szCs w:val="19"/>
        </w:rPr>
      </w:pPr>
      <w:hyperlink w:anchor="_Toc232171110" w:history="1">
        <w:r w:rsidRPr="00B33174">
          <w:rPr>
            <w:rStyle w:val="Hyperlink"/>
            <w:noProof/>
            <w:sz w:val="19"/>
            <w:szCs w:val="19"/>
          </w:rPr>
          <w:t>Figure 14: Multiple Program-Specific Limitations Example</w:t>
        </w:r>
        <w:r w:rsidRPr="00B33174">
          <w:rPr>
            <w:noProof/>
            <w:webHidden/>
            <w:sz w:val="19"/>
            <w:szCs w:val="19"/>
          </w:rPr>
          <w:tab/>
        </w:r>
        <w:r w:rsidRPr="00B33174">
          <w:rPr>
            <w:noProof/>
            <w:webHidden/>
            <w:sz w:val="19"/>
            <w:szCs w:val="19"/>
          </w:rPr>
          <w:fldChar w:fldCharType="begin"/>
        </w:r>
        <w:r w:rsidRPr="00B33174">
          <w:rPr>
            <w:noProof/>
            <w:webHidden/>
            <w:sz w:val="19"/>
            <w:szCs w:val="19"/>
          </w:rPr>
          <w:instrText xml:space="preserve"> PAGEREF _Toc232171110 \h </w:instrText>
        </w:r>
        <w:r w:rsidRPr="00B33174">
          <w:rPr>
            <w:noProof/>
            <w:webHidden/>
            <w:sz w:val="19"/>
            <w:szCs w:val="19"/>
          </w:rPr>
          <w:fldChar w:fldCharType="separate"/>
        </w:r>
        <w:r w:rsidRPr="00B33174">
          <w:rPr>
            <w:noProof/>
            <w:webHidden/>
            <w:sz w:val="19"/>
            <w:szCs w:val="19"/>
          </w:rPr>
          <w:t>11</w:t>
        </w:r>
        <w:r w:rsidRPr="00B33174">
          <w:rPr>
            <w:noProof/>
            <w:webHidden/>
            <w:sz w:val="19"/>
            <w:szCs w:val="19"/>
          </w:rPr>
          <w:fldChar w:fldCharType="end"/>
        </w:r>
      </w:hyperlink>
    </w:p>
    <w:p w:rsidR="00B33174" w:rsidRPr="00B33174" w14:paraId="62FF8E7C" w14:textId="3E01DF05">
      <w:pPr>
        <w:pStyle w:val="TableofFigures"/>
        <w:tabs>
          <w:tab w:val="right" w:leader="dot" w:pos="9350"/>
        </w:tabs>
        <w:rPr>
          <w:rFonts w:eastAsiaTheme="minorEastAsia"/>
          <w:noProof/>
          <w:sz w:val="19"/>
          <w:szCs w:val="19"/>
        </w:rPr>
      </w:pPr>
      <w:hyperlink w:anchor="_Toc232171111" w:history="1">
        <w:r w:rsidRPr="00B33174">
          <w:rPr>
            <w:rStyle w:val="Hyperlink"/>
            <w:noProof/>
            <w:sz w:val="19"/>
            <w:szCs w:val="19"/>
          </w:rPr>
          <w:t>Figure 15: No Program-Specific Limitations Example</w:t>
        </w:r>
        <w:r w:rsidRPr="00B33174">
          <w:rPr>
            <w:noProof/>
            <w:webHidden/>
            <w:sz w:val="19"/>
            <w:szCs w:val="19"/>
          </w:rPr>
          <w:tab/>
        </w:r>
        <w:r w:rsidRPr="00B33174">
          <w:rPr>
            <w:noProof/>
            <w:webHidden/>
            <w:sz w:val="19"/>
            <w:szCs w:val="19"/>
          </w:rPr>
          <w:fldChar w:fldCharType="begin"/>
        </w:r>
        <w:r w:rsidRPr="00B33174">
          <w:rPr>
            <w:noProof/>
            <w:webHidden/>
            <w:sz w:val="19"/>
            <w:szCs w:val="19"/>
          </w:rPr>
          <w:instrText xml:space="preserve"> PAGEREF _Toc232171111 \h </w:instrText>
        </w:r>
        <w:r w:rsidRPr="00B33174">
          <w:rPr>
            <w:noProof/>
            <w:webHidden/>
            <w:sz w:val="19"/>
            <w:szCs w:val="19"/>
          </w:rPr>
          <w:fldChar w:fldCharType="separate"/>
        </w:r>
        <w:r w:rsidRPr="00B33174">
          <w:rPr>
            <w:noProof/>
            <w:webHidden/>
            <w:sz w:val="19"/>
            <w:szCs w:val="19"/>
          </w:rPr>
          <w:t>11</w:t>
        </w:r>
        <w:r w:rsidRPr="00B33174">
          <w:rPr>
            <w:noProof/>
            <w:webHidden/>
            <w:sz w:val="19"/>
            <w:szCs w:val="19"/>
          </w:rPr>
          <w:fldChar w:fldCharType="end"/>
        </w:r>
      </w:hyperlink>
    </w:p>
    <w:p w:rsidR="00B33174" w:rsidRPr="00B33174" w14:paraId="010A172C" w14:textId="6629C7BA">
      <w:pPr>
        <w:pStyle w:val="TableofFigures"/>
        <w:tabs>
          <w:tab w:val="right" w:leader="dot" w:pos="9350"/>
        </w:tabs>
        <w:rPr>
          <w:rFonts w:eastAsiaTheme="minorEastAsia"/>
          <w:noProof/>
          <w:sz w:val="19"/>
          <w:szCs w:val="19"/>
        </w:rPr>
      </w:pPr>
      <w:hyperlink w:anchor="_Toc232171112" w:history="1">
        <w:r w:rsidRPr="00B33174">
          <w:rPr>
            <w:rStyle w:val="Hyperlink"/>
            <w:noProof/>
            <w:sz w:val="19"/>
            <w:szCs w:val="19"/>
          </w:rPr>
          <w:t>Figure 16: Downstream Obligations Tab Headers</w:t>
        </w:r>
        <w:r w:rsidRPr="00B33174">
          <w:rPr>
            <w:noProof/>
            <w:webHidden/>
            <w:sz w:val="19"/>
            <w:szCs w:val="19"/>
          </w:rPr>
          <w:tab/>
        </w:r>
        <w:r w:rsidRPr="00B33174">
          <w:rPr>
            <w:noProof/>
            <w:webHidden/>
            <w:sz w:val="19"/>
            <w:szCs w:val="19"/>
          </w:rPr>
          <w:fldChar w:fldCharType="begin"/>
        </w:r>
        <w:r w:rsidRPr="00B33174">
          <w:rPr>
            <w:noProof/>
            <w:webHidden/>
            <w:sz w:val="19"/>
            <w:szCs w:val="19"/>
          </w:rPr>
          <w:instrText xml:space="preserve"> PAGEREF _Toc232171112 \h </w:instrText>
        </w:r>
        <w:r w:rsidRPr="00B33174">
          <w:rPr>
            <w:noProof/>
            <w:webHidden/>
            <w:sz w:val="19"/>
            <w:szCs w:val="19"/>
          </w:rPr>
          <w:fldChar w:fldCharType="separate"/>
        </w:r>
        <w:r w:rsidRPr="00B33174">
          <w:rPr>
            <w:noProof/>
            <w:webHidden/>
            <w:sz w:val="19"/>
            <w:szCs w:val="19"/>
          </w:rPr>
          <w:t>13</w:t>
        </w:r>
        <w:r w:rsidRPr="00B33174">
          <w:rPr>
            <w:noProof/>
            <w:webHidden/>
            <w:sz w:val="19"/>
            <w:szCs w:val="19"/>
          </w:rPr>
          <w:fldChar w:fldCharType="end"/>
        </w:r>
      </w:hyperlink>
    </w:p>
    <w:p w:rsidR="00B33174" w:rsidRPr="00B33174" w14:paraId="7B27AA94" w14:textId="0F0FBF8C">
      <w:pPr>
        <w:pStyle w:val="TableofFigures"/>
        <w:tabs>
          <w:tab w:val="right" w:leader="dot" w:pos="9350"/>
        </w:tabs>
        <w:rPr>
          <w:rFonts w:eastAsiaTheme="minorEastAsia"/>
          <w:noProof/>
          <w:sz w:val="19"/>
          <w:szCs w:val="19"/>
        </w:rPr>
      </w:pPr>
      <w:hyperlink w:anchor="_Toc232171113" w:history="1">
        <w:r w:rsidRPr="00B33174">
          <w:rPr>
            <w:rStyle w:val="Hyperlink"/>
            <w:noProof/>
            <w:sz w:val="19"/>
            <w:szCs w:val="19"/>
          </w:rPr>
          <w:t>Figure 17: Entering First-Tier Entity as Parent ID</w:t>
        </w:r>
        <w:r w:rsidRPr="00B33174">
          <w:rPr>
            <w:noProof/>
            <w:webHidden/>
            <w:sz w:val="19"/>
            <w:szCs w:val="19"/>
          </w:rPr>
          <w:tab/>
        </w:r>
        <w:r w:rsidRPr="00B33174">
          <w:rPr>
            <w:noProof/>
            <w:webHidden/>
            <w:sz w:val="19"/>
            <w:szCs w:val="19"/>
          </w:rPr>
          <w:fldChar w:fldCharType="begin"/>
        </w:r>
        <w:r w:rsidRPr="00B33174">
          <w:rPr>
            <w:noProof/>
            <w:webHidden/>
            <w:sz w:val="19"/>
            <w:szCs w:val="19"/>
          </w:rPr>
          <w:instrText xml:space="preserve"> PAGEREF _Toc232171113 \h </w:instrText>
        </w:r>
        <w:r w:rsidRPr="00B33174">
          <w:rPr>
            <w:noProof/>
            <w:webHidden/>
            <w:sz w:val="19"/>
            <w:szCs w:val="19"/>
          </w:rPr>
          <w:fldChar w:fldCharType="separate"/>
        </w:r>
        <w:r w:rsidRPr="00B33174">
          <w:rPr>
            <w:noProof/>
            <w:webHidden/>
            <w:sz w:val="19"/>
            <w:szCs w:val="19"/>
          </w:rPr>
          <w:t>14</w:t>
        </w:r>
        <w:r w:rsidRPr="00B33174">
          <w:rPr>
            <w:noProof/>
            <w:webHidden/>
            <w:sz w:val="19"/>
            <w:szCs w:val="19"/>
          </w:rPr>
          <w:fldChar w:fldCharType="end"/>
        </w:r>
      </w:hyperlink>
    </w:p>
    <w:p w:rsidR="00B33174" w:rsidRPr="00B33174" w14:paraId="3BC7E76E" w14:textId="6D8C3F41">
      <w:pPr>
        <w:pStyle w:val="TableofFigures"/>
        <w:tabs>
          <w:tab w:val="right" w:leader="dot" w:pos="9350"/>
        </w:tabs>
        <w:rPr>
          <w:rFonts w:eastAsiaTheme="minorEastAsia"/>
          <w:noProof/>
          <w:sz w:val="19"/>
          <w:szCs w:val="19"/>
        </w:rPr>
      </w:pPr>
      <w:hyperlink w:anchor="_Toc232171114" w:history="1">
        <w:r w:rsidRPr="00B33174">
          <w:rPr>
            <w:rStyle w:val="Hyperlink"/>
            <w:noProof/>
            <w:sz w:val="19"/>
            <w:szCs w:val="19"/>
          </w:rPr>
          <w:t>Figure 18: Downstream Entity ID Automatic Population</w:t>
        </w:r>
        <w:r w:rsidRPr="00B33174">
          <w:rPr>
            <w:noProof/>
            <w:webHidden/>
            <w:sz w:val="19"/>
            <w:szCs w:val="19"/>
          </w:rPr>
          <w:tab/>
        </w:r>
        <w:r w:rsidRPr="00B33174">
          <w:rPr>
            <w:noProof/>
            <w:webHidden/>
            <w:sz w:val="19"/>
            <w:szCs w:val="19"/>
          </w:rPr>
          <w:fldChar w:fldCharType="begin"/>
        </w:r>
        <w:r w:rsidRPr="00B33174">
          <w:rPr>
            <w:noProof/>
            <w:webHidden/>
            <w:sz w:val="19"/>
            <w:szCs w:val="19"/>
          </w:rPr>
          <w:instrText xml:space="preserve"> PAGEREF _Toc232171114 \h </w:instrText>
        </w:r>
        <w:r w:rsidRPr="00B33174">
          <w:rPr>
            <w:noProof/>
            <w:webHidden/>
            <w:sz w:val="19"/>
            <w:szCs w:val="19"/>
          </w:rPr>
          <w:fldChar w:fldCharType="separate"/>
        </w:r>
        <w:r w:rsidRPr="00B33174">
          <w:rPr>
            <w:noProof/>
            <w:webHidden/>
            <w:sz w:val="19"/>
            <w:szCs w:val="19"/>
          </w:rPr>
          <w:t>15</w:t>
        </w:r>
        <w:r w:rsidRPr="00B33174">
          <w:rPr>
            <w:noProof/>
            <w:webHidden/>
            <w:sz w:val="19"/>
            <w:szCs w:val="19"/>
          </w:rPr>
          <w:fldChar w:fldCharType="end"/>
        </w:r>
      </w:hyperlink>
    </w:p>
    <w:p w:rsidR="00B33174" w:rsidRPr="00B33174" w14:paraId="7F06291E" w14:textId="5C82B8B2">
      <w:pPr>
        <w:pStyle w:val="TableofFigures"/>
        <w:tabs>
          <w:tab w:val="right" w:leader="dot" w:pos="9350"/>
        </w:tabs>
        <w:rPr>
          <w:rFonts w:eastAsiaTheme="minorEastAsia"/>
          <w:noProof/>
          <w:sz w:val="19"/>
          <w:szCs w:val="19"/>
        </w:rPr>
      </w:pPr>
      <w:hyperlink w:anchor="_Toc232171115" w:history="1">
        <w:r w:rsidRPr="00B33174">
          <w:rPr>
            <w:rStyle w:val="Hyperlink"/>
            <w:noProof/>
            <w:sz w:val="19"/>
            <w:szCs w:val="19"/>
          </w:rPr>
          <w:t>Figure 19: Populating Downstream Entity and Entity Type</w:t>
        </w:r>
        <w:r w:rsidRPr="00B33174">
          <w:rPr>
            <w:noProof/>
            <w:webHidden/>
            <w:sz w:val="19"/>
            <w:szCs w:val="19"/>
          </w:rPr>
          <w:tab/>
        </w:r>
        <w:r w:rsidRPr="00B33174">
          <w:rPr>
            <w:noProof/>
            <w:webHidden/>
            <w:sz w:val="19"/>
            <w:szCs w:val="19"/>
          </w:rPr>
          <w:fldChar w:fldCharType="begin"/>
        </w:r>
        <w:r w:rsidRPr="00B33174">
          <w:rPr>
            <w:noProof/>
            <w:webHidden/>
            <w:sz w:val="19"/>
            <w:szCs w:val="19"/>
          </w:rPr>
          <w:instrText xml:space="preserve"> PAGEREF _Toc232171115 \h </w:instrText>
        </w:r>
        <w:r w:rsidRPr="00B33174">
          <w:rPr>
            <w:noProof/>
            <w:webHidden/>
            <w:sz w:val="19"/>
            <w:szCs w:val="19"/>
          </w:rPr>
          <w:fldChar w:fldCharType="separate"/>
        </w:r>
        <w:r w:rsidRPr="00B33174">
          <w:rPr>
            <w:noProof/>
            <w:webHidden/>
            <w:sz w:val="19"/>
            <w:szCs w:val="19"/>
          </w:rPr>
          <w:t>15</w:t>
        </w:r>
        <w:r w:rsidRPr="00B33174">
          <w:rPr>
            <w:noProof/>
            <w:webHidden/>
            <w:sz w:val="19"/>
            <w:szCs w:val="19"/>
          </w:rPr>
          <w:fldChar w:fldCharType="end"/>
        </w:r>
      </w:hyperlink>
    </w:p>
    <w:p w:rsidR="00B33174" w:rsidRPr="00B33174" w14:paraId="2A647303" w14:textId="44139E70">
      <w:pPr>
        <w:pStyle w:val="TableofFigures"/>
        <w:tabs>
          <w:tab w:val="right" w:leader="dot" w:pos="9350"/>
        </w:tabs>
        <w:rPr>
          <w:rFonts w:eastAsiaTheme="minorEastAsia"/>
          <w:noProof/>
          <w:sz w:val="19"/>
          <w:szCs w:val="19"/>
        </w:rPr>
      </w:pPr>
      <w:hyperlink w:anchor="_Toc232171116" w:history="1">
        <w:r w:rsidRPr="00B33174">
          <w:rPr>
            <w:rStyle w:val="Hyperlink"/>
            <w:noProof/>
            <w:sz w:val="19"/>
            <w:szCs w:val="19"/>
          </w:rPr>
          <w:t>Figure 20: Entering Obligation Amount</w:t>
        </w:r>
        <w:r w:rsidRPr="00B33174">
          <w:rPr>
            <w:noProof/>
            <w:webHidden/>
            <w:sz w:val="19"/>
            <w:szCs w:val="19"/>
          </w:rPr>
          <w:tab/>
        </w:r>
        <w:r w:rsidRPr="00B33174">
          <w:rPr>
            <w:noProof/>
            <w:webHidden/>
            <w:sz w:val="19"/>
            <w:szCs w:val="19"/>
          </w:rPr>
          <w:fldChar w:fldCharType="begin"/>
        </w:r>
        <w:r w:rsidRPr="00B33174">
          <w:rPr>
            <w:noProof/>
            <w:webHidden/>
            <w:sz w:val="19"/>
            <w:szCs w:val="19"/>
          </w:rPr>
          <w:instrText xml:space="preserve"> PAGEREF _Toc232171116 \h </w:instrText>
        </w:r>
        <w:r w:rsidRPr="00B33174">
          <w:rPr>
            <w:noProof/>
            <w:webHidden/>
            <w:sz w:val="19"/>
            <w:szCs w:val="19"/>
          </w:rPr>
          <w:fldChar w:fldCharType="separate"/>
        </w:r>
        <w:r w:rsidRPr="00B33174">
          <w:rPr>
            <w:noProof/>
            <w:webHidden/>
            <w:sz w:val="19"/>
            <w:szCs w:val="19"/>
          </w:rPr>
          <w:t>15</w:t>
        </w:r>
        <w:r w:rsidRPr="00B33174">
          <w:rPr>
            <w:noProof/>
            <w:webHidden/>
            <w:sz w:val="19"/>
            <w:szCs w:val="19"/>
          </w:rPr>
          <w:fldChar w:fldCharType="end"/>
        </w:r>
      </w:hyperlink>
    </w:p>
    <w:p w:rsidR="00B33174" w:rsidRPr="00B33174" w14:paraId="6A9D1187" w14:textId="2D990239">
      <w:pPr>
        <w:pStyle w:val="TableofFigures"/>
        <w:tabs>
          <w:tab w:val="right" w:leader="dot" w:pos="9350"/>
        </w:tabs>
        <w:rPr>
          <w:rFonts w:eastAsiaTheme="minorEastAsia"/>
          <w:noProof/>
          <w:sz w:val="19"/>
          <w:szCs w:val="19"/>
        </w:rPr>
      </w:pPr>
      <w:hyperlink w:anchor="_Toc232171117" w:history="1">
        <w:r w:rsidRPr="00B33174">
          <w:rPr>
            <w:rStyle w:val="Hyperlink"/>
            <w:noProof/>
            <w:sz w:val="19"/>
            <w:szCs w:val="19"/>
          </w:rPr>
          <w:t>Figure 21: Populating Additional Second-Tier Entities</w:t>
        </w:r>
        <w:r w:rsidRPr="00B33174">
          <w:rPr>
            <w:noProof/>
            <w:webHidden/>
            <w:sz w:val="19"/>
            <w:szCs w:val="19"/>
          </w:rPr>
          <w:tab/>
        </w:r>
        <w:r w:rsidRPr="00B33174">
          <w:rPr>
            <w:noProof/>
            <w:webHidden/>
            <w:sz w:val="19"/>
            <w:szCs w:val="19"/>
          </w:rPr>
          <w:fldChar w:fldCharType="begin"/>
        </w:r>
        <w:r w:rsidRPr="00B33174">
          <w:rPr>
            <w:noProof/>
            <w:webHidden/>
            <w:sz w:val="19"/>
            <w:szCs w:val="19"/>
          </w:rPr>
          <w:instrText xml:space="preserve"> PAGEREF _Toc232171117 \h </w:instrText>
        </w:r>
        <w:r w:rsidRPr="00B33174">
          <w:rPr>
            <w:noProof/>
            <w:webHidden/>
            <w:sz w:val="19"/>
            <w:szCs w:val="19"/>
          </w:rPr>
          <w:fldChar w:fldCharType="separate"/>
        </w:r>
        <w:r w:rsidRPr="00B33174">
          <w:rPr>
            <w:noProof/>
            <w:webHidden/>
            <w:sz w:val="19"/>
            <w:szCs w:val="19"/>
          </w:rPr>
          <w:t>16</w:t>
        </w:r>
        <w:r w:rsidRPr="00B33174">
          <w:rPr>
            <w:noProof/>
            <w:webHidden/>
            <w:sz w:val="19"/>
            <w:szCs w:val="19"/>
          </w:rPr>
          <w:fldChar w:fldCharType="end"/>
        </w:r>
      </w:hyperlink>
    </w:p>
    <w:p w:rsidR="00B33174" w:rsidRPr="00B33174" w14:paraId="26B66746" w14:textId="5E36AB3B">
      <w:pPr>
        <w:pStyle w:val="TableofFigures"/>
        <w:tabs>
          <w:tab w:val="right" w:leader="dot" w:pos="9350"/>
        </w:tabs>
        <w:rPr>
          <w:rFonts w:eastAsiaTheme="minorEastAsia"/>
          <w:noProof/>
          <w:sz w:val="19"/>
          <w:szCs w:val="19"/>
        </w:rPr>
      </w:pPr>
      <w:hyperlink w:anchor="_Toc232171118" w:history="1">
        <w:r w:rsidRPr="00B33174">
          <w:rPr>
            <w:rStyle w:val="Hyperlink"/>
            <w:noProof/>
            <w:sz w:val="19"/>
            <w:szCs w:val="19"/>
          </w:rPr>
          <w:t>Figure 22: First-Tier Entities tab Remaining Funds</w:t>
        </w:r>
        <w:r w:rsidRPr="00B33174">
          <w:rPr>
            <w:noProof/>
            <w:webHidden/>
            <w:sz w:val="19"/>
            <w:szCs w:val="19"/>
          </w:rPr>
          <w:tab/>
        </w:r>
        <w:r w:rsidRPr="00B33174">
          <w:rPr>
            <w:noProof/>
            <w:webHidden/>
            <w:sz w:val="19"/>
            <w:szCs w:val="19"/>
          </w:rPr>
          <w:fldChar w:fldCharType="begin"/>
        </w:r>
        <w:r w:rsidRPr="00B33174">
          <w:rPr>
            <w:noProof/>
            <w:webHidden/>
            <w:sz w:val="19"/>
            <w:szCs w:val="19"/>
          </w:rPr>
          <w:instrText xml:space="preserve"> PAGEREF _Toc232171118 \h </w:instrText>
        </w:r>
        <w:r w:rsidRPr="00B33174">
          <w:rPr>
            <w:noProof/>
            <w:webHidden/>
            <w:sz w:val="19"/>
            <w:szCs w:val="19"/>
          </w:rPr>
          <w:fldChar w:fldCharType="separate"/>
        </w:r>
        <w:r w:rsidRPr="00B33174">
          <w:rPr>
            <w:noProof/>
            <w:webHidden/>
            <w:sz w:val="19"/>
            <w:szCs w:val="19"/>
          </w:rPr>
          <w:t>16</w:t>
        </w:r>
        <w:r w:rsidRPr="00B33174">
          <w:rPr>
            <w:noProof/>
            <w:webHidden/>
            <w:sz w:val="19"/>
            <w:szCs w:val="19"/>
          </w:rPr>
          <w:fldChar w:fldCharType="end"/>
        </w:r>
      </w:hyperlink>
    </w:p>
    <w:p w:rsidR="00B33174" w:rsidRPr="00B33174" w14:paraId="3EA4AC3D" w14:textId="17525D9C">
      <w:pPr>
        <w:pStyle w:val="TableofFigures"/>
        <w:tabs>
          <w:tab w:val="right" w:leader="dot" w:pos="9350"/>
        </w:tabs>
        <w:rPr>
          <w:rFonts w:eastAsiaTheme="minorEastAsia"/>
          <w:noProof/>
          <w:sz w:val="19"/>
          <w:szCs w:val="19"/>
        </w:rPr>
      </w:pPr>
      <w:hyperlink w:anchor="_Toc232171119" w:history="1">
        <w:r w:rsidRPr="00B33174">
          <w:rPr>
            <w:rStyle w:val="Hyperlink"/>
            <w:noProof/>
            <w:sz w:val="19"/>
            <w:szCs w:val="19"/>
          </w:rPr>
          <w:t>Figure 23: Entity #2 Downstream Entities Population Example</w:t>
        </w:r>
        <w:r w:rsidRPr="00B33174">
          <w:rPr>
            <w:noProof/>
            <w:webHidden/>
            <w:sz w:val="19"/>
            <w:szCs w:val="19"/>
          </w:rPr>
          <w:tab/>
        </w:r>
        <w:r w:rsidRPr="00B33174">
          <w:rPr>
            <w:noProof/>
            <w:webHidden/>
            <w:sz w:val="19"/>
            <w:szCs w:val="19"/>
          </w:rPr>
          <w:fldChar w:fldCharType="begin"/>
        </w:r>
        <w:r w:rsidRPr="00B33174">
          <w:rPr>
            <w:noProof/>
            <w:webHidden/>
            <w:sz w:val="19"/>
            <w:szCs w:val="19"/>
          </w:rPr>
          <w:instrText xml:space="preserve"> PAGEREF _Toc232171119 \h </w:instrText>
        </w:r>
        <w:r w:rsidRPr="00B33174">
          <w:rPr>
            <w:noProof/>
            <w:webHidden/>
            <w:sz w:val="19"/>
            <w:szCs w:val="19"/>
          </w:rPr>
          <w:fldChar w:fldCharType="separate"/>
        </w:r>
        <w:r w:rsidRPr="00B33174">
          <w:rPr>
            <w:noProof/>
            <w:webHidden/>
            <w:sz w:val="19"/>
            <w:szCs w:val="19"/>
          </w:rPr>
          <w:t>17</w:t>
        </w:r>
        <w:r w:rsidRPr="00B33174">
          <w:rPr>
            <w:noProof/>
            <w:webHidden/>
            <w:sz w:val="19"/>
            <w:szCs w:val="19"/>
          </w:rPr>
          <w:fldChar w:fldCharType="end"/>
        </w:r>
      </w:hyperlink>
    </w:p>
    <w:p w:rsidR="00B33174" w:rsidRPr="00B33174" w14:paraId="4E7088C2" w14:textId="5471015B">
      <w:pPr>
        <w:pStyle w:val="TableofFigures"/>
        <w:tabs>
          <w:tab w:val="right" w:leader="dot" w:pos="9350"/>
        </w:tabs>
        <w:rPr>
          <w:rFonts w:eastAsiaTheme="minorEastAsia"/>
          <w:noProof/>
          <w:sz w:val="19"/>
          <w:szCs w:val="19"/>
        </w:rPr>
      </w:pPr>
      <w:hyperlink w:anchor="_Toc232171120" w:history="1">
        <w:r w:rsidRPr="00B33174">
          <w:rPr>
            <w:rStyle w:val="Hyperlink"/>
            <w:noProof/>
            <w:sz w:val="19"/>
            <w:szCs w:val="19"/>
          </w:rPr>
          <w:t>Figure 24: Downstream Obligations Row Order Flexibility</w:t>
        </w:r>
        <w:r w:rsidRPr="00B33174">
          <w:rPr>
            <w:noProof/>
            <w:webHidden/>
            <w:sz w:val="19"/>
            <w:szCs w:val="19"/>
          </w:rPr>
          <w:tab/>
        </w:r>
        <w:r w:rsidRPr="00B33174">
          <w:rPr>
            <w:noProof/>
            <w:webHidden/>
            <w:sz w:val="19"/>
            <w:szCs w:val="19"/>
          </w:rPr>
          <w:fldChar w:fldCharType="begin"/>
        </w:r>
        <w:r w:rsidRPr="00B33174">
          <w:rPr>
            <w:noProof/>
            <w:webHidden/>
            <w:sz w:val="19"/>
            <w:szCs w:val="19"/>
          </w:rPr>
          <w:instrText xml:space="preserve"> PAGEREF _Toc232171120 \h </w:instrText>
        </w:r>
        <w:r w:rsidRPr="00B33174">
          <w:rPr>
            <w:noProof/>
            <w:webHidden/>
            <w:sz w:val="19"/>
            <w:szCs w:val="19"/>
          </w:rPr>
          <w:fldChar w:fldCharType="separate"/>
        </w:r>
        <w:r w:rsidRPr="00B33174">
          <w:rPr>
            <w:noProof/>
            <w:webHidden/>
            <w:sz w:val="19"/>
            <w:szCs w:val="19"/>
          </w:rPr>
          <w:t>18</w:t>
        </w:r>
        <w:r w:rsidRPr="00B33174">
          <w:rPr>
            <w:noProof/>
            <w:webHidden/>
            <w:sz w:val="19"/>
            <w:szCs w:val="19"/>
          </w:rPr>
          <w:fldChar w:fldCharType="end"/>
        </w:r>
      </w:hyperlink>
    </w:p>
    <w:p w:rsidR="00B33174" w:rsidRPr="00B33174" w14:paraId="4E3B6A32" w14:textId="5A3D2EC7">
      <w:pPr>
        <w:pStyle w:val="TableofFigures"/>
        <w:tabs>
          <w:tab w:val="right" w:leader="dot" w:pos="9350"/>
        </w:tabs>
        <w:rPr>
          <w:rFonts w:eastAsiaTheme="minorEastAsia"/>
          <w:noProof/>
          <w:sz w:val="19"/>
          <w:szCs w:val="19"/>
        </w:rPr>
      </w:pPr>
      <w:hyperlink w:anchor="_Toc232171121" w:history="1">
        <w:r w:rsidRPr="00B33174">
          <w:rPr>
            <w:rStyle w:val="Hyperlink"/>
            <w:noProof/>
            <w:sz w:val="19"/>
            <w:szCs w:val="19"/>
          </w:rPr>
          <w:t>Figure 25: Distribution Reporting Tab Structure and Entity ID Assignment</w:t>
        </w:r>
        <w:r w:rsidRPr="00B33174">
          <w:rPr>
            <w:noProof/>
            <w:webHidden/>
            <w:sz w:val="19"/>
            <w:szCs w:val="19"/>
          </w:rPr>
          <w:tab/>
        </w:r>
        <w:r w:rsidRPr="00B33174">
          <w:rPr>
            <w:noProof/>
            <w:webHidden/>
            <w:sz w:val="19"/>
            <w:szCs w:val="19"/>
          </w:rPr>
          <w:fldChar w:fldCharType="begin"/>
        </w:r>
        <w:r w:rsidRPr="00B33174">
          <w:rPr>
            <w:noProof/>
            <w:webHidden/>
            <w:sz w:val="19"/>
            <w:szCs w:val="19"/>
          </w:rPr>
          <w:instrText xml:space="preserve"> PAGEREF _Toc232171121 \h </w:instrText>
        </w:r>
        <w:r w:rsidRPr="00B33174">
          <w:rPr>
            <w:noProof/>
            <w:webHidden/>
            <w:sz w:val="19"/>
            <w:szCs w:val="19"/>
          </w:rPr>
          <w:fldChar w:fldCharType="separate"/>
        </w:r>
        <w:r w:rsidRPr="00B33174">
          <w:rPr>
            <w:noProof/>
            <w:webHidden/>
            <w:sz w:val="19"/>
            <w:szCs w:val="19"/>
          </w:rPr>
          <w:t>19</w:t>
        </w:r>
        <w:r w:rsidRPr="00B33174">
          <w:rPr>
            <w:noProof/>
            <w:webHidden/>
            <w:sz w:val="19"/>
            <w:szCs w:val="19"/>
          </w:rPr>
          <w:fldChar w:fldCharType="end"/>
        </w:r>
      </w:hyperlink>
    </w:p>
    <w:p w:rsidR="00B33174" w:rsidRPr="00B33174" w14:paraId="5865D355" w14:textId="2A581324">
      <w:pPr>
        <w:pStyle w:val="TableofFigures"/>
        <w:tabs>
          <w:tab w:val="right" w:leader="dot" w:pos="9350"/>
        </w:tabs>
        <w:rPr>
          <w:rFonts w:eastAsiaTheme="minorEastAsia"/>
          <w:noProof/>
          <w:sz w:val="19"/>
          <w:szCs w:val="19"/>
        </w:rPr>
      </w:pPr>
      <w:hyperlink w:anchor="_Toc232171122" w:history="1">
        <w:r w:rsidRPr="00B33174">
          <w:rPr>
            <w:rStyle w:val="Hyperlink"/>
            <w:noProof/>
            <w:sz w:val="19"/>
            <w:szCs w:val="19"/>
          </w:rPr>
          <w:t>Figure 26: Distribution Reporting Tab Example</w:t>
        </w:r>
        <w:r w:rsidRPr="00B33174">
          <w:rPr>
            <w:noProof/>
            <w:webHidden/>
            <w:sz w:val="19"/>
            <w:szCs w:val="19"/>
          </w:rPr>
          <w:tab/>
        </w:r>
        <w:r w:rsidRPr="00B33174">
          <w:rPr>
            <w:noProof/>
            <w:webHidden/>
            <w:sz w:val="19"/>
            <w:szCs w:val="19"/>
          </w:rPr>
          <w:fldChar w:fldCharType="begin"/>
        </w:r>
        <w:r w:rsidRPr="00B33174">
          <w:rPr>
            <w:noProof/>
            <w:webHidden/>
            <w:sz w:val="19"/>
            <w:szCs w:val="19"/>
          </w:rPr>
          <w:instrText xml:space="preserve"> PAGEREF _Toc232171122 \h </w:instrText>
        </w:r>
        <w:r w:rsidRPr="00B33174">
          <w:rPr>
            <w:noProof/>
            <w:webHidden/>
            <w:sz w:val="19"/>
            <w:szCs w:val="19"/>
          </w:rPr>
          <w:fldChar w:fldCharType="separate"/>
        </w:r>
        <w:r w:rsidRPr="00B33174">
          <w:rPr>
            <w:noProof/>
            <w:webHidden/>
            <w:sz w:val="19"/>
            <w:szCs w:val="19"/>
          </w:rPr>
          <w:t>20</w:t>
        </w:r>
        <w:r w:rsidRPr="00B33174">
          <w:rPr>
            <w:noProof/>
            <w:webHidden/>
            <w:sz w:val="19"/>
            <w:szCs w:val="19"/>
          </w:rPr>
          <w:fldChar w:fldCharType="end"/>
        </w:r>
      </w:hyperlink>
    </w:p>
    <w:p w:rsidR="00B33174" w:rsidRPr="00B33174" w14:paraId="5569558B" w14:textId="14A622EA">
      <w:pPr>
        <w:pStyle w:val="TableofFigures"/>
        <w:tabs>
          <w:tab w:val="right" w:leader="dot" w:pos="9350"/>
        </w:tabs>
        <w:rPr>
          <w:rFonts w:eastAsiaTheme="minorEastAsia"/>
          <w:noProof/>
          <w:sz w:val="19"/>
          <w:szCs w:val="19"/>
        </w:rPr>
      </w:pPr>
      <w:hyperlink w:anchor="_Toc232171123" w:history="1">
        <w:r w:rsidRPr="00B33174">
          <w:rPr>
            <w:rStyle w:val="Hyperlink"/>
            <w:noProof/>
            <w:sz w:val="19"/>
            <w:szCs w:val="19"/>
          </w:rPr>
          <w:t>Figure 27: First-Tier Entities Conditional Formatting – Entity Type</w:t>
        </w:r>
        <w:r w:rsidRPr="00B33174">
          <w:rPr>
            <w:noProof/>
            <w:webHidden/>
            <w:sz w:val="19"/>
            <w:szCs w:val="19"/>
          </w:rPr>
          <w:tab/>
        </w:r>
        <w:r w:rsidRPr="00B33174">
          <w:rPr>
            <w:noProof/>
            <w:webHidden/>
            <w:sz w:val="19"/>
            <w:szCs w:val="19"/>
          </w:rPr>
          <w:fldChar w:fldCharType="begin"/>
        </w:r>
        <w:r w:rsidRPr="00B33174">
          <w:rPr>
            <w:noProof/>
            <w:webHidden/>
            <w:sz w:val="19"/>
            <w:szCs w:val="19"/>
          </w:rPr>
          <w:instrText xml:space="preserve"> PAGEREF _Toc232171123 \h </w:instrText>
        </w:r>
        <w:r w:rsidRPr="00B33174">
          <w:rPr>
            <w:noProof/>
            <w:webHidden/>
            <w:sz w:val="19"/>
            <w:szCs w:val="19"/>
          </w:rPr>
          <w:fldChar w:fldCharType="separate"/>
        </w:r>
        <w:r w:rsidRPr="00B33174">
          <w:rPr>
            <w:noProof/>
            <w:webHidden/>
            <w:sz w:val="19"/>
            <w:szCs w:val="19"/>
          </w:rPr>
          <w:t>23</w:t>
        </w:r>
        <w:r w:rsidRPr="00B33174">
          <w:rPr>
            <w:noProof/>
            <w:webHidden/>
            <w:sz w:val="19"/>
            <w:szCs w:val="19"/>
          </w:rPr>
          <w:fldChar w:fldCharType="end"/>
        </w:r>
      </w:hyperlink>
    </w:p>
    <w:p w:rsidR="00B33174" w:rsidRPr="00B33174" w14:paraId="4503A464" w14:textId="4DBA911E">
      <w:pPr>
        <w:pStyle w:val="TableofFigures"/>
        <w:tabs>
          <w:tab w:val="right" w:leader="dot" w:pos="9350"/>
        </w:tabs>
        <w:rPr>
          <w:rFonts w:eastAsiaTheme="minorEastAsia"/>
          <w:noProof/>
          <w:sz w:val="19"/>
          <w:szCs w:val="19"/>
        </w:rPr>
      </w:pPr>
      <w:hyperlink w:anchor="_Toc232171124" w:history="1">
        <w:r w:rsidRPr="00B33174">
          <w:rPr>
            <w:rStyle w:val="Hyperlink"/>
            <w:noProof/>
            <w:sz w:val="19"/>
            <w:szCs w:val="19"/>
          </w:rPr>
          <w:t>Figure 28: First-Tier Entities Conditional Formatting – Remaining Funds</w:t>
        </w:r>
        <w:r w:rsidRPr="00B33174">
          <w:rPr>
            <w:noProof/>
            <w:webHidden/>
            <w:sz w:val="19"/>
            <w:szCs w:val="19"/>
          </w:rPr>
          <w:tab/>
        </w:r>
        <w:r w:rsidRPr="00B33174">
          <w:rPr>
            <w:noProof/>
            <w:webHidden/>
            <w:sz w:val="19"/>
            <w:szCs w:val="19"/>
          </w:rPr>
          <w:fldChar w:fldCharType="begin"/>
        </w:r>
        <w:r w:rsidRPr="00B33174">
          <w:rPr>
            <w:noProof/>
            <w:webHidden/>
            <w:sz w:val="19"/>
            <w:szCs w:val="19"/>
          </w:rPr>
          <w:instrText xml:space="preserve"> PAGEREF _Toc232171124 \h </w:instrText>
        </w:r>
        <w:r w:rsidRPr="00B33174">
          <w:rPr>
            <w:noProof/>
            <w:webHidden/>
            <w:sz w:val="19"/>
            <w:szCs w:val="19"/>
          </w:rPr>
          <w:fldChar w:fldCharType="separate"/>
        </w:r>
        <w:r w:rsidRPr="00B33174">
          <w:rPr>
            <w:noProof/>
            <w:webHidden/>
            <w:sz w:val="19"/>
            <w:szCs w:val="19"/>
          </w:rPr>
          <w:t>24</w:t>
        </w:r>
        <w:r w:rsidRPr="00B33174">
          <w:rPr>
            <w:noProof/>
            <w:webHidden/>
            <w:sz w:val="19"/>
            <w:szCs w:val="19"/>
          </w:rPr>
          <w:fldChar w:fldCharType="end"/>
        </w:r>
      </w:hyperlink>
    </w:p>
    <w:p w:rsidR="00B33174" w:rsidRPr="00B33174" w14:paraId="37C66393" w14:textId="74FE0D20">
      <w:pPr>
        <w:pStyle w:val="TableofFigures"/>
        <w:tabs>
          <w:tab w:val="right" w:leader="dot" w:pos="9350"/>
        </w:tabs>
        <w:rPr>
          <w:rFonts w:eastAsiaTheme="minorEastAsia"/>
          <w:noProof/>
          <w:sz w:val="19"/>
          <w:szCs w:val="19"/>
        </w:rPr>
      </w:pPr>
      <w:hyperlink w:anchor="_Toc232171125" w:history="1">
        <w:r w:rsidRPr="00B33174">
          <w:rPr>
            <w:rStyle w:val="Hyperlink"/>
            <w:noProof/>
            <w:sz w:val="19"/>
            <w:szCs w:val="19"/>
          </w:rPr>
          <w:t>Figure 29: Use of Funds Conditional Formatting – Spent Funds Exceeds Obligation</w:t>
        </w:r>
        <w:r w:rsidRPr="00B33174">
          <w:rPr>
            <w:noProof/>
            <w:webHidden/>
            <w:sz w:val="19"/>
            <w:szCs w:val="19"/>
          </w:rPr>
          <w:tab/>
        </w:r>
        <w:r w:rsidRPr="00B33174">
          <w:rPr>
            <w:noProof/>
            <w:webHidden/>
            <w:sz w:val="19"/>
            <w:szCs w:val="19"/>
          </w:rPr>
          <w:fldChar w:fldCharType="begin"/>
        </w:r>
        <w:r w:rsidRPr="00B33174">
          <w:rPr>
            <w:noProof/>
            <w:webHidden/>
            <w:sz w:val="19"/>
            <w:szCs w:val="19"/>
          </w:rPr>
          <w:instrText xml:space="preserve"> PAGEREF _Toc232171125 \h </w:instrText>
        </w:r>
        <w:r w:rsidRPr="00B33174">
          <w:rPr>
            <w:noProof/>
            <w:webHidden/>
            <w:sz w:val="19"/>
            <w:szCs w:val="19"/>
          </w:rPr>
          <w:fldChar w:fldCharType="separate"/>
        </w:r>
        <w:r w:rsidRPr="00B33174">
          <w:rPr>
            <w:noProof/>
            <w:webHidden/>
            <w:sz w:val="19"/>
            <w:szCs w:val="19"/>
          </w:rPr>
          <w:t>24</w:t>
        </w:r>
        <w:r w:rsidRPr="00B33174">
          <w:rPr>
            <w:noProof/>
            <w:webHidden/>
            <w:sz w:val="19"/>
            <w:szCs w:val="19"/>
          </w:rPr>
          <w:fldChar w:fldCharType="end"/>
        </w:r>
      </w:hyperlink>
    </w:p>
    <w:p w:rsidR="00B33174" w:rsidRPr="00B33174" w14:paraId="50E6D0AC" w14:textId="316C5B0F">
      <w:pPr>
        <w:pStyle w:val="TableofFigures"/>
        <w:tabs>
          <w:tab w:val="right" w:leader="dot" w:pos="9350"/>
        </w:tabs>
        <w:rPr>
          <w:rFonts w:eastAsiaTheme="minorEastAsia"/>
          <w:noProof/>
          <w:sz w:val="19"/>
          <w:szCs w:val="19"/>
        </w:rPr>
      </w:pPr>
      <w:hyperlink w:anchor="_Toc232171126" w:history="1">
        <w:r w:rsidRPr="00B33174">
          <w:rPr>
            <w:rStyle w:val="Hyperlink"/>
            <w:noProof/>
            <w:sz w:val="19"/>
            <w:szCs w:val="19"/>
          </w:rPr>
          <w:t>Figure 30: Use of Funds Conditional Formatting – Spent Funds Value Missing</w:t>
        </w:r>
        <w:r w:rsidRPr="00B33174">
          <w:rPr>
            <w:noProof/>
            <w:webHidden/>
            <w:sz w:val="19"/>
            <w:szCs w:val="19"/>
          </w:rPr>
          <w:tab/>
        </w:r>
        <w:r w:rsidRPr="00B33174">
          <w:rPr>
            <w:noProof/>
            <w:webHidden/>
            <w:sz w:val="19"/>
            <w:szCs w:val="19"/>
          </w:rPr>
          <w:fldChar w:fldCharType="begin"/>
        </w:r>
        <w:r w:rsidRPr="00B33174">
          <w:rPr>
            <w:noProof/>
            <w:webHidden/>
            <w:sz w:val="19"/>
            <w:szCs w:val="19"/>
          </w:rPr>
          <w:instrText xml:space="preserve"> PAGEREF _Toc232171126 \h </w:instrText>
        </w:r>
        <w:r w:rsidRPr="00B33174">
          <w:rPr>
            <w:noProof/>
            <w:webHidden/>
            <w:sz w:val="19"/>
            <w:szCs w:val="19"/>
          </w:rPr>
          <w:fldChar w:fldCharType="separate"/>
        </w:r>
        <w:r w:rsidRPr="00B33174">
          <w:rPr>
            <w:noProof/>
            <w:webHidden/>
            <w:sz w:val="19"/>
            <w:szCs w:val="19"/>
          </w:rPr>
          <w:t>24</w:t>
        </w:r>
        <w:r w:rsidRPr="00B33174">
          <w:rPr>
            <w:noProof/>
            <w:webHidden/>
            <w:sz w:val="19"/>
            <w:szCs w:val="19"/>
          </w:rPr>
          <w:fldChar w:fldCharType="end"/>
        </w:r>
      </w:hyperlink>
    </w:p>
    <w:p w:rsidR="00B33174" w:rsidRPr="00B33174" w14:paraId="41E04142" w14:textId="5DDA6415">
      <w:pPr>
        <w:pStyle w:val="TableofFigures"/>
        <w:tabs>
          <w:tab w:val="right" w:leader="dot" w:pos="9350"/>
        </w:tabs>
        <w:rPr>
          <w:rFonts w:eastAsiaTheme="minorEastAsia"/>
          <w:noProof/>
          <w:sz w:val="19"/>
          <w:szCs w:val="19"/>
        </w:rPr>
      </w:pPr>
      <w:hyperlink w:anchor="_Toc232171127" w:history="1">
        <w:r w:rsidRPr="00B33174">
          <w:rPr>
            <w:rStyle w:val="Hyperlink"/>
            <w:noProof/>
            <w:sz w:val="19"/>
            <w:szCs w:val="19"/>
          </w:rPr>
          <w:t>Figure 31: Use of Funds Conditional Formatting – Use of Funds/Program-Specific Limitation Misaligned</w:t>
        </w:r>
        <w:r w:rsidRPr="00B33174">
          <w:rPr>
            <w:noProof/>
            <w:webHidden/>
            <w:sz w:val="19"/>
            <w:szCs w:val="19"/>
          </w:rPr>
          <w:tab/>
        </w:r>
        <w:r w:rsidRPr="00B33174">
          <w:rPr>
            <w:noProof/>
            <w:webHidden/>
            <w:sz w:val="19"/>
            <w:szCs w:val="19"/>
          </w:rPr>
          <w:fldChar w:fldCharType="begin"/>
        </w:r>
        <w:r w:rsidRPr="00B33174">
          <w:rPr>
            <w:noProof/>
            <w:webHidden/>
            <w:sz w:val="19"/>
            <w:szCs w:val="19"/>
          </w:rPr>
          <w:instrText xml:space="preserve"> PAGEREF _Toc232171127 \h </w:instrText>
        </w:r>
        <w:r w:rsidRPr="00B33174">
          <w:rPr>
            <w:noProof/>
            <w:webHidden/>
            <w:sz w:val="19"/>
            <w:szCs w:val="19"/>
          </w:rPr>
          <w:fldChar w:fldCharType="separate"/>
        </w:r>
        <w:r w:rsidRPr="00B33174">
          <w:rPr>
            <w:noProof/>
            <w:webHidden/>
            <w:sz w:val="19"/>
            <w:szCs w:val="19"/>
          </w:rPr>
          <w:t>24</w:t>
        </w:r>
        <w:r w:rsidRPr="00B33174">
          <w:rPr>
            <w:noProof/>
            <w:webHidden/>
            <w:sz w:val="19"/>
            <w:szCs w:val="19"/>
          </w:rPr>
          <w:fldChar w:fldCharType="end"/>
        </w:r>
      </w:hyperlink>
    </w:p>
    <w:p w:rsidR="00B33174" w:rsidRPr="00B33174" w14:paraId="53345498" w14:textId="5948866D">
      <w:pPr>
        <w:pStyle w:val="TableofFigures"/>
        <w:tabs>
          <w:tab w:val="right" w:leader="dot" w:pos="9350"/>
        </w:tabs>
        <w:rPr>
          <w:rFonts w:eastAsiaTheme="minorEastAsia"/>
          <w:noProof/>
          <w:sz w:val="19"/>
          <w:szCs w:val="19"/>
        </w:rPr>
      </w:pPr>
      <w:hyperlink w:anchor="_Toc232171128" w:history="1">
        <w:r w:rsidRPr="00B33174">
          <w:rPr>
            <w:rStyle w:val="Hyperlink"/>
            <w:noProof/>
            <w:sz w:val="19"/>
            <w:szCs w:val="19"/>
          </w:rPr>
          <w:t>Figure 32: Program-Specific Limitations Conditional Formatting – Confirmation Needed</w:t>
        </w:r>
        <w:r w:rsidRPr="00B33174">
          <w:rPr>
            <w:noProof/>
            <w:webHidden/>
            <w:sz w:val="19"/>
            <w:szCs w:val="19"/>
          </w:rPr>
          <w:tab/>
        </w:r>
        <w:r w:rsidRPr="00B33174">
          <w:rPr>
            <w:noProof/>
            <w:webHidden/>
            <w:sz w:val="19"/>
            <w:szCs w:val="19"/>
          </w:rPr>
          <w:fldChar w:fldCharType="begin"/>
        </w:r>
        <w:r w:rsidRPr="00B33174">
          <w:rPr>
            <w:noProof/>
            <w:webHidden/>
            <w:sz w:val="19"/>
            <w:szCs w:val="19"/>
          </w:rPr>
          <w:instrText xml:space="preserve"> PAGEREF _Toc232171128 \h </w:instrText>
        </w:r>
        <w:r w:rsidRPr="00B33174">
          <w:rPr>
            <w:noProof/>
            <w:webHidden/>
            <w:sz w:val="19"/>
            <w:szCs w:val="19"/>
          </w:rPr>
          <w:fldChar w:fldCharType="separate"/>
        </w:r>
        <w:r w:rsidRPr="00B33174">
          <w:rPr>
            <w:noProof/>
            <w:webHidden/>
            <w:sz w:val="19"/>
            <w:szCs w:val="19"/>
          </w:rPr>
          <w:t>25</w:t>
        </w:r>
        <w:r w:rsidRPr="00B33174">
          <w:rPr>
            <w:noProof/>
            <w:webHidden/>
            <w:sz w:val="19"/>
            <w:szCs w:val="19"/>
          </w:rPr>
          <w:fldChar w:fldCharType="end"/>
        </w:r>
      </w:hyperlink>
    </w:p>
    <w:p w:rsidR="00B33174" w:rsidRPr="00B33174" w14:paraId="199E4056" w14:textId="6B6822A3">
      <w:pPr>
        <w:pStyle w:val="TableofFigures"/>
        <w:tabs>
          <w:tab w:val="right" w:leader="dot" w:pos="9350"/>
        </w:tabs>
        <w:rPr>
          <w:rFonts w:eastAsiaTheme="minorEastAsia"/>
          <w:noProof/>
          <w:sz w:val="19"/>
          <w:szCs w:val="19"/>
        </w:rPr>
      </w:pPr>
      <w:hyperlink w:anchor="_Toc232171129" w:history="1">
        <w:r w:rsidRPr="00B33174">
          <w:rPr>
            <w:rStyle w:val="Hyperlink"/>
            <w:noProof/>
            <w:sz w:val="19"/>
            <w:szCs w:val="19"/>
          </w:rPr>
          <w:t>Figure 33: Program-Specific Limitations Conditional Formatting – Errant Confirmation</w:t>
        </w:r>
        <w:r w:rsidRPr="00B33174">
          <w:rPr>
            <w:noProof/>
            <w:webHidden/>
            <w:sz w:val="19"/>
            <w:szCs w:val="19"/>
          </w:rPr>
          <w:tab/>
        </w:r>
        <w:r w:rsidRPr="00B33174">
          <w:rPr>
            <w:noProof/>
            <w:webHidden/>
            <w:sz w:val="19"/>
            <w:szCs w:val="19"/>
          </w:rPr>
          <w:fldChar w:fldCharType="begin"/>
        </w:r>
        <w:r w:rsidRPr="00B33174">
          <w:rPr>
            <w:noProof/>
            <w:webHidden/>
            <w:sz w:val="19"/>
            <w:szCs w:val="19"/>
          </w:rPr>
          <w:instrText xml:space="preserve"> PAGEREF _Toc232171129 \h </w:instrText>
        </w:r>
        <w:r w:rsidRPr="00B33174">
          <w:rPr>
            <w:noProof/>
            <w:webHidden/>
            <w:sz w:val="19"/>
            <w:szCs w:val="19"/>
          </w:rPr>
          <w:fldChar w:fldCharType="separate"/>
        </w:r>
        <w:r w:rsidRPr="00B33174">
          <w:rPr>
            <w:noProof/>
            <w:webHidden/>
            <w:sz w:val="19"/>
            <w:szCs w:val="19"/>
          </w:rPr>
          <w:t>25</w:t>
        </w:r>
        <w:r w:rsidRPr="00B33174">
          <w:rPr>
            <w:noProof/>
            <w:webHidden/>
            <w:sz w:val="19"/>
            <w:szCs w:val="19"/>
          </w:rPr>
          <w:fldChar w:fldCharType="end"/>
        </w:r>
      </w:hyperlink>
    </w:p>
    <w:p w:rsidR="00B33174" w:rsidRPr="00B33174" w14:paraId="6716D30B" w14:textId="18A9523D">
      <w:pPr>
        <w:pStyle w:val="TableofFigures"/>
        <w:tabs>
          <w:tab w:val="right" w:leader="dot" w:pos="9350"/>
        </w:tabs>
        <w:rPr>
          <w:rFonts w:eastAsiaTheme="minorEastAsia"/>
          <w:noProof/>
          <w:sz w:val="19"/>
          <w:szCs w:val="19"/>
        </w:rPr>
      </w:pPr>
      <w:hyperlink w:anchor="_Toc232171130" w:history="1">
        <w:r w:rsidRPr="00B33174">
          <w:rPr>
            <w:rStyle w:val="Hyperlink"/>
            <w:noProof/>
            <w:sz w:val="19"/>
            <w:szCs w:val="19"/>
          </w:rPr>
          <w:t>Figure 34: Program-Specific Limitations Conditional Formatting – Sum Exceeds Obligated Funds</w:t>
        </w:r>
        <w:r w:rsidRPr="00B33174">
          <w:rPr>
            <w:noProof/>
            <w:webHidden/>
            <w:sz w:val="19"/>
            <w:szCs w:val="19"/>
          </w:rPr>
          <w:tab/>
        </w:r>
        <w:r w:rsidRPr="00B33174">
          <w:rPr>
            <w:noProof/>
            <w:webHidden/>
            <w:sz w:val="19"/>
            <w:szCs w:val="19"/>
          </w:rPr>
          <w:fldChar w:fldCharType="begin"/>
        </w:r>
        <w:r w:rsidRPr="00B33174">
          <w:rPr>
            <w:noProof/>
            <w:webHidden/>
            <w:sz w:val="19"/>
            <w:szCs w:val="19"/>
          </w:rPr>
          <w:instrText xml:space="preserve"> PAGEREF _Toc232171130 \h </w:instrText>
        </w:r>
        <w:r w:rsidRPr="00B33174">
          <w:rPr>
            <w:noProof/>
            <w:webHidden/>
            <w:sz w:val="19"/>
            <w:szCs w:val="19"/>
          </w:rPr>
          <w:fldChar w:fldCharType="separate"/>
        </w:r>
        <w:r w:rsidRPr="00B33174">
          <w:rPr>
            <w:noProof/>
            <w:webHidden/>
            <w:sz w:val="19"/>
            <w:szCs w:val="19"/>
          </w:rPr>
          <w:t>25</w:t>
        </w:r>
        <w:r w:rsidRPr="00B33174">
          <w:rPr>
            <w:noProof/>
            <w:webHidden/>
            <w:sz w:val="19"/>
            <w:szCs w:val="19"/>
          </w:rPr>
          <w:fldChar w:fldCharType="end"/>
        </w:r>
      </w:hyperlink>
    </w:p>
    <w:p w:rsidR="00B33174" w:rsidRPr="00B33174" w14:paraId="71AB48DA" w14:textId="40E928CE">
      <w:pPr>
        <w:pStyle w:val="TableofFigures"/>
        <w:tabs>
          <w:tab w:val="right" w:leader="dot" w:pos="9350"/>
        </w:tabs>
        <w:rPr>
          <w:rFonts w:eastAsiaTheme="minorEastAsia"/>
          <w:noProof/>
          <w:sz w:val="19"/>
          <w:szCs w:val="19"/>
        </w:rPr>
      </w:pPr>
      <w:hyperlink w:anchor="_Toc232171131" w:history="1">
        <w:r w:rsidRPr="00B33174">
          <w:rPr>
            <w:rStyle w:val="Hyperlink"/>
            <w:noProof/>
            <w:sz w:val="19"/>
            <w:szCs w:val="19"/>
          </w:rPr>
          <w:t>Figure 35: Program-Specific Limitations Conditional Formatting – Administrative Costs</w:t>
        </w:r>
        <w:r w:rsidRPr="00B33174">
          <w:rPr>
            <w:noProof/>
            <w:webHidden/>
            <w:sz w:val="19"/>
            <w:szCs w:val="19"/>
          </w:rPr>
          <w:tab/>
        </w:r>
        <w:r w:rsidRPr="00B33174">
          <w:rPr>
            <w:noProof/>
            <w:webHidden/>
            <w:sz w:val="19"/>
            <w:szCs w:val="19"/>
          </w:rPr>
          <w:fldChar w:fldCharType="begin"/>
        </w:r>
        <w:r w:rsidRPr="00B33174">
          <w:rPr>
            <w:noProof/>
            <w:webHidden/>
            <w:sz w:val="19"/>
            <w:szCs w:val="19"/>
          </w:rPr>
          <w:instrText xml:space="preserve"> PAGEREF _Toc232171131 \h </w:instrText>
        </w:r>
        <w:r w:rsidRPr="00B33174">
          <w:rPr>
            <w:noProof/>
            <w:webHidden/>
            <w:sz w:val="19"/>
            <w:szCs w:val="19"/>
          </w:rPr>
          <w:fldChar w:fldCharType="separate"/>
        </w:r>
        <w:r w:rsidRPr="00B33174">
          <w:rPr>
            <w:noProof/>
            <w:webHidden/>
            <w:sz w:val="19"/>
            <w:szCs w:val="19"/>
          </w:rPr>
          <w:t>26</w:t>
        </w:r>
        <w:r w:rsidRPr="00B33174">
          <w:rPr>
            <w:noProof/>
            <w:webHidden/>
            <w:sz w:val="19"/>
            <w:szCs w:val="19"/>
          </w:rPr>
          <w:fldChar w:fldCharType="end"/>
        </w:r>
      </w:hyperlink>
    </w:p>
    <w:p w:rsidR="00B33174" w:rsidRPr="00B33174" w14:paraId="5316B6B3" w14:textId="66647BE0">
      <w:pPr>
        <w:pStyle w:val="TableofFigures"/>
        <w:tabs>
          <w:tab w:val="right" w:leader="dot" w:pos="9350"/>
        </w:tabs>
        <w:rPr>
          <w:rFonts w:eastAsiaTheme="minorEastAsia"/>
          <w:noProof/>
          <w:sz w:val="19"/>
          <w:szCs w:val="19"/>
        </w:rPr>
      </w:pPr>
      <w:hyperlink w:anchor="_Toc232171132" w:history="1">
        <w:r w:rsidRPr="00B33174">
          <w:rPr>
            <w:rStyle w:val="Hyperlink"/>
            <w:noProof/>
            <w:sz w:val="19"/>
            <w:szCs w:val="19"/>
          </w:rPr>
          <w:t>Figure 36: Program-Specific Limitations Conditional Formatting – Provider Payments</w:t>
        </w:r>
        <w:r w:rsidRPr="00B33174">
          <w:rPr>
            <w:noProof/>
            <w:webHidden/>
            <w:sz w:val="19"/>
            <w:szCs w:val="19"/>
          </w:rPr>
          <w:tab/>
        </w:r>
        <w:r w:rsidRPr="00B33174">
          <w:rPr>
            <w:noProof/>
            <w:webHidden/>
            <w:sz w:val="19"/>
            <w:szCs w:val="19"/>
          </w:rPr>
          <w:fldChar w:fldCharType="begin"/>
        </w:r>
        <w:r w:rsidRPr="00B33174">
          <w:rPr>
            <w:noProof/>
            <w:webHidden/>
            <w:sz w:val="19"/>
            <w:szCs w:val="19"/>
          </w:rPr>
          <w:instrText xml:space="preserve"> PAGEREF _Toc232171132 \h </w:instrText>
        </w:r>
        <w:r w:rsidRPr="00B33174">
          <w:rPr>
            <w:noProof/>
            <w:webHidden/>
            <w:sz w:val="19"/>
            <w:szCs w:val="19"/>
          </w:rPr>
          <w:fldChar w:fldCharType="separate"/>
        </w:r>
        <w:r w:rsidRPr="00B33174">
          <w:rPr>
            <w:noProof/>
            <w:webHidden/>
            <w:sz w:val="19"/>
            <w:szCs w:val="19"/>
          </w:rPr>
          <w:t>26</w:t>
        </w:r>
        <w:r w:rsidRPr="00B33174">
          <w:rPr>
            <w:noProof/>
            <w:webHidden/>
            <w:sz w:val="19"/>
            <w:szCs w:val="19"/>
          </w:rPr>
          <w:fldChar w:fldCharType="end"/>
        </w:r>
      </w:hyperlink>
    </w:p>
    <w:p w:rsidR="00B33174" w:rsidRPr="00B33174" w14:paraId="296BD343" w14:textId="39AC88F4">
      <w:pPr>
        <w:pStyle w:val="TableofFigures"/>
        <w:tabs>
          <w:tab w:val="right" w:leader="dot" w:pos="9350"/>
        </w:tabs>
        <w:rPr>
          <w:rFonts w:eastAsiaTheme="minorEastAsia"/>
          <w:noProof/>
          <w:sz w:val="19"/>
          <w:szCs w:val="19"/>
        </w:rPr>
      </w:pPr>
      <w:hyperlink w:anchor="_Toc232171133" w:history="1">
        <w:r w:rsidRPr="00B33174">
          <w:rPr>
            <w:rStyle w:val="Hyperlink"/>
            <w:noProof/>
            <w:sz w:val="19"/>
            <w:szCs w:val="19"/>
          </w:rPr>
          <w:t>Figure 37: Program-Specific Limitations Conditional Formatting – Capital Expenditures and Infrastructure</w:t>
        </w:r>
        <w:r w:rsidRPr="00B33174">
          <w:rPr>
            <w:noProof/>
            <w:webHidden/>
            <w:sz w:val="19"/>
            <w:szCs w:val="19"/>
          </w:rPr>
          <w:tab/>
        </w:r>
        <w:r w:rsidRPr="00B33174">
          <w:rPr>
            <w:noProof/>
            <w:webHidden/>
            <w:sz w:val="19"/>
            <w:szCs w:val="19"/>
          </w:rPr>
          <w:fldChar w:fldCharType="begin"/>
        </w:r>
        <w:r w:rsidRPr="00B33174">
          <w:rPr>
            <w:noProof/>
            <w:webHidden/>
            <w:sz w:val="19"/>
            <w:szCs w:val="19"/>
          </w:rPr>
          <w:instrText xml:space="preserve"> PAGEREF _Toc232171133 \h </w:instrText>
        </w:r>
        <w:r w:rsidRPr="00B33174">
          <w:rPr>
            <w:noProof/>
            <w:webHidden/>
            <w:sz w:val="19"/>
            <w:szCs w:val="19"/>
          </w:rPr>
          <w:fldChar w:fldCharType="separate"/>
        </w:r>
        <w:r w:rsidRPr="00B33174">
          <w:rPr>
            <w:noProof/>
            <w:webHidden/>
            <w:sz w:val="19"/>
            <w:szCs w:val="19"/>
          </w:rPr>
          <w:t>26</w:t>
        </w:r>
        <w:r w:rsidRPr="00B33174">
          <w:rPr>
            <w:noProof/>
            <w:webHidden/>
            <w:sz w:val="19"/>
            <w:szCs w:val="19"/>
          </w:rPr>
          <w:fldChar w:fldCharType="end"/>
        </w:r>
      </w:hyperlink>
    </w:p>
    <w:p w:rsidR="00B33174" w:rsidRPr="00B33174" w14:paraId="289469D6" w14:textId="6FA28D66">
      <w:pPr>
        <w:pStyle w:val="TableofFigures"/>
        <w:tabs>
          <w:tab w:val="right" w:leader="dot" w:pos="9350"/>
        </w:tabs>
        <w:rPr>
          <w:rFonts w:eastAsiaTheme="minorEastAsia"/>
          <w:noProof/>
          <w:sz w:val="19"/>
          <w:szCs w:val="19"/>
        </w:rPr>
      </w:pPr>
      <w:hyperlink w:anchor="_Toc232171134" w:history="1">
        <w:r w:rsidRPr="00B33174">
          <w:rPr>
            <w:rStyle w:val="Hyperlink"/>
            <w:noProof/>
            <w:sz w:val="19"/>
            <w:szCs w:val="19"/>
          </w:rPr>
          <w:t>Figure 38: Downstream Obligations Conditional Formatting – Parent ID</w:t>
        </w:r>
        <w:r w:rsidRPr="00B33174">
          <w:rPr>
            <w:noProof/>
            <w:webHidden/>
            <w:sz w:val="19"/>
            <w:szCs w:val="19"/>
          </w:rPr>
          <w:tab/>
        </w:r>
        <w:r w:rsidRPr="00B33174">
          <w:rPr>
            <w:noProof/>
            <w:webHidden/>
            <w:sz w:val="19"/>
            <w:szCs w:val="19"/>
          </w:rPr>
          <w:fldChar w:fldCharType="begin"/>
        </w:r>
        <w:r w:rsidRPr="00B33174">
          <w:rPr>
            <w:noProof/>
            <w:webHidden/>
            <w:sz w:val="19"/>
            <w:szCs w:val="19"/>
          </w:rPr>
          <w:instrText xml:space="preserve"> PAGEREF _Toc232171134 \h </w:instrText>
        </w:r>
        <w:r w:rsidRPr="00B33174">
          <w:rPr>
            <w:noProof/>
            <w:webHidden/>
            <w:sz w:val="19"/>
            <w:szCs w:val="19"/>
          </w:rPr>
          <w:fldChar w:fldCharType="separate"/>
        </w:r>
        <w:r w:rsidRPr="00B33174">
          <w:rPr>
            <w:noProof/>
            <w:webHidden/>
            <w:sz w:val="19"/>
            <w:szCs w:val="19"/>
          </w:rPr>
          <w:t>27</w:t>
        </w:r>
        <w:r w:rsidRPr="00B33174">
          <w:rPr>
            <w:noProof/>
            <w:webHidden/>
            <w:sz w:val="19"/>
            <w:szCs w:val="19"/>
          </w:rPr>
          <w:fldChar w:fldCharType="end"/>
        </w:r>
      </w:hyperlink>
    </w:p>
    <w:p w:rsidR="00B33174" w:rsidRPr="00B33174" w14:paraId="60AD0EEE" w14:textId="037F8935">
      <w:pPr>
        <w:pStyle w:val="TableofFigures"/>
        <w:tabs>
          <w:tab w:val="right" w:leader="dot" w:pos="9350"/>
        </w:tabs>
        <w:rPr>
          <w:rFonts w:eastAsiaTheme="minorEastAsia"/>
          <w:noProof/>
          <w:sz w:val="19"/>
          <w:szCs w:val="19"/>
        </w:rPr>
      </w:pPr>
      <w:hyperlink w:anchor="_Toc232171135" w:history="1">
        <w:r w:rsidRPr="00B33174">
          <w:rPr>
            <w:rStyle w:val="Hyperlink"/>
            <w:noProof/>
            <w:sz w:val="19"/>
            <w:szCs w:val="19"/>
          </w:rPr>
          <w:t>Figure 39: Downstream Obligations Conditional Formatting – Downstream Sum Exceeds Parent 1</w:t>
        </w:r>
        <w:r w:rsidRPr="00B33174">
          <w:rPr>
            <w:noProof/>
            <w:webHidden/>
            <w:sz w:val="19"/>
            <w:szCs w:val="19"/>
          </w:rPr>
          <w:tab/>
        </w:r>
        <w:r w:rsidRPr="00B33174">
          <w:rPr>
            <w:noProof/>
            <w:webHidden/>
            <w:sz w:val="19"/>
            <w:szCs w:val="19"/>
          </w:rPr>
          <w:fldChar w:fldCharType="begin"/>
        </w:r>
        <w:r w:rsidRPr="00B33174">
          <w:rPr>
            <w:noProof/>
            <w:webHidden/>
            <w:sz w:val="19"/>
            <w:szCs w:val="19"/>
          </w:rPr>
          <w:instrText xml:space="preserve"> PAGEREF _Toc232171135 \h </w:instrText>
        </w:r>
        <w:r w:rsidRPr="00B33174">
          <w:rPr>
            <w:noProof/>
            <w:webHidden/>
            <w:sz w:val="19"/>
            <w:szCs w:val="19"/>
          </w:rPr>
          <w:fldChar w:fldCharType="separate"/>
        </w:r>
        <w:r w:rsidRPr="00B33174">
          <w:rPr>
            <w:noProof/>
            <w:webHidden/>
            <w:sz w:val="19"/>
            <w:szCs w:val="19"/>
          </w:rPr>
          <w:t>27</w:t>
        </w:r>
        <w:r w:rsidRPr="00B33174">
          <w:rPr>
            <w:noProof/>
            <w:webHidden/>
            <w:sz w:val="19"/>
            <w:szCs w:val="19"/>
          </w:rPr>
          <w:fldChar w:fldCharType="end"/>
        </w:r>
      </w:hyperlink>
    </w:p>
    <w:p w:rsidR="00B33174" w:rsidRPr="00B33174" w14:paraId="6A22B8A5" w14:textId="1F8D2504">
      <w:pPr>
        <w:pStyle w:val="TableofFigures"/>
        <w:tabs>
          <w:tab w:val="right" w:leader="dot" w:pos="9350"/>
        </w:tabs>
        <w:rPr>
          <w:rFonts w:eastAsiaTheme="minorEastAsia"/>
          <w:noProof/>
          <w:sz w:val="19"/>
          <w:szCs w:val="19"/>
        </w:rPr>
      </w:pPr>
      <w:hyperlink w:anchor="_Toc232171136" w:history="1">
        <w:r w:rsidRPr="00B33174">
          <w:rPr>
            <w:rStyle w:val="Hyperlink"/>
            <w:noProof/>
            <w:sz w:val="19"/>
            <w:szCs w:val="19"/>
          </w:rPr>
          <w:t>Figure 40: Downstream Obligations Conditional Formatting – Downstream Sum Exceeds Parent 2</w:t>
        </w:r>
        <w:r w:rsidRPr="00B33174">
          <w:rPr>
            <w:noProof/>
            <w:webHidden/>
            <w:sz w:val="19"/>
            <w:szCs w:val="19"/>
          </w:rPr>
          <w:tab/>
        </w:r>
        <w:r w:rsidRPr="00B33174">
          <w:rPr>
            <w:noProof/>
            <w:webHidden/>
            <w:sz w:val="19"/>
            <w:szCs w:val="19"/>
          </w:rPr>
          <w:fldChar w:fldCharType="begin"/>
        </w:r>
        <w:r w:rsidRPr="00B33174">
          <w:rPr>
            <w:noProof/>
            <w:webHidden/>
            <w:sz w:val="19"/>
            <w:szCs w:val="19"/>
          </w:rPr>
          <w:instrText xml:space="preserve"> PAGEREF _Toc232171136 \h </w:instrText>
        </w:r>
        <w:r w:rsidRPr="00B33174">
          <w:rPr>
            <w:noProof/>
            <w:webHidden/>
            <w:sz w:val="19"/>
            <w:szCs w:val="19"/>
          </w:rPr>
          <w:fldChar w:fldCharType="separate"/>
        </w:r>
        <w:r w:rsidRPr="00B33174">
          <w:rPr>
            <w:noProof/>
            <w:webHidden/>
            <w:sz w:val="19"/>
            <w:szCs w:val="19"/>
          </w:rPr>
          <w:t>27</w:t>
        </w:r>
        <w:r w:rsidRPr="00B33174">
          <w:rPr>
            <w:noProof/>
            <w:webHidden/>
            <w:sz w:val="19"/>
            <w:szCs w:val="19"/>
          </w:rPr>
          <w:fldChar w:fldCharType="end"/>
        </w:r>
      </w:hyperlink>
    </w:p>
    <w:p w:rsidR="00B33174" w:rsidRPr="00B33174" w14:paraId="51127944" w14:textId="7D450712">
      <w:pPr>
        <w:pStyle w:val="TableofFigures"/>
        <w:tabs>
          <w:tab w:val="right" w:leader="dot" w:pos="9350"/>
        </w:tabs>
        <w:rPr>
          <w:rFonts w:eastAsiaTheme="minorEastAsia"/>
          <w:noProof/>
          <w:sz w:val="19"/>
          <w:szCs w:val="19"/>
        </w:rPr>
      </w:pPr>
      <w:hyperlink w:anchor="_Toc232171137" w:history="1">
        <w:r w:rsidRPr="00B33174">
          <w:rPr>
            <w:rStyle w:val="Hyperlink"/>
            <w:noProof/>
            <w:sz w:val="19"/>
            <w:szCs w:val="19"/>
          </w:rPr>
          <w:t>Figure 41: Downstream Obligations Conditional Formatting – Entity Type</w:t>
        </w:r>
        <w:r w:rsidRPr="00B33174">
          <w:rPr>
            <w:noProof/>
            <w:webHidden/>
            <w:sz w:val="19"/>
            <w:szCs w:val="19"/>
          </w:rPr>
          <w:tab/>
        </w:r>
        <w:r w:rsidRPr="00B33174">
          <w:rPr>
            <w:noProof/>
            <w:webHidden/>
            <w:sz w:val="19"/>
            <w:szCs w:val="19"/>
          </w:rPr>
          <w:fldChar w:fldCharType="begin"/>
        </w:r>
        <w:r w:rsidRPr="00B33174">
          <w:rPr>
            <w:noProof/>
            <w:webHidden/>
            <w:sz w:val="19"/>
            <w:szCs w:val="19"/>
          </w:rPr>
          <w:instrText xml:space="preserve"> PAGEREF _Toc232171137 \h </w:instrText>
        </w:r>
        <w:r w:rsidRPr="00B33174">
          <w:rPr>
            <w:noProof/>
            <w:webHidden/>
            <w:sz w:val="19"/>
            <w:szCs w:val="19"/>
          </w:rPr>
          <w:fldChar w:fldCharType="separate"/>
        </w:r>
        <w:r w:rsidRPr="00B33174">
          <w:rPr>
            <w:noProof/>
            <w:webHidden/>
            <w:sz w:val="19"/>
            <w:szCs w:val="19"/>
          </w:rPr>
          <w:t>28</w:t>
        </w:r>
        <w:r w:rsidRPr="00B33174">
          <w:rPr>
            <w:noProof/>
            <w:webHidden/>
            <w:sz w:val="19"/>
            <w:szCs w:val="19"/>
          </w:rPr>
          <w:fldChar w:fldCharType="end"/>
        </w:r>
      </w:hyperlink>
    </w:p>
    <w:p w:rsidR="00B33174" w:rsidRPr="00B33174" w14:paraId="4CC3120D" w14:textId="4C592E5B">
      <w:pPr>
        <w:pStyle w:val="TableofFigures"/>
        <w:tabs>
          <w:tab w:val="right" w:leader="dot" w:pos="9350"/>
        </w:tabs>
        <w:rPr>
          <w:rFonts w:eastAsiaTheme="minorEastAsia"/>
          <w:noProof/>
          <w:sz w:val="19"/>
          <w:szCs w:val="19"/>
        </w:rPr>
      </w:pPr>
      <w:hyperlink w:anchor="_Toc232171138" w:history="1">
        <w:r w:rsidRPr="00B33174">
          <w:rPr>
            <w:rStyle w:val="Hyperlink"/>
            <w:noProof/>
            <w:sz w:val="19"/>
            <w:szCs w:val="19"/>
          </w:rPr>
          <w:t>Figure 42: Downstream Obligations Conditional Formatting – Spent Funds Value</w:t>
        </w:r>
        <w:r w:rsidRPr="00B33174">
          <w:rPr>
            <w:noProof/>
            <w:webHidden/>
            <w:sz w:val="19"/>
            <w:szCs w:val="19"/>
          </w:rPr>
          <w:tab/>
        </w:r>
        <w:r w:rsidRPr="00B33174">
          <w:rPr>
            <w:noProof/>
            <w:webHidden/>
            <w:sz w:val="19"/>
            <w:szCs w:val="19"/>
          </w:rPr>
          <w:fldChar w:fldCharType="begin"/>
        </w:r>
        <w:r w:rsidRPr="00B33174">
          <w:rPr>
            <w:noProof/>
            <w:webHidden/>
            <w:sz w:val="19"/>
            <w:szCs w:val="19"/>
          </w:rPr>
          <w:instrText xml:space="preserve"> PAGEREF _Toc232171138 \h </w:instrText>
        </w:r>
        <w:r w:rsidRPr="00B33174">
          <w:rPr>
            <w:noProof/>
            <w:webHidden/>
            <w:sz w:val="19"/>
            <w:szCs w:val="19"/>
          </w:rPr>
          <w:fldChar w:fldCharType="separate"/>
        </w:r>
        <w:r w:rsidRPr="00B33174">
          <w:rPr>
            <w:noProof/>
            <w:webHidden/>
            <w:sz w:val="19"/>
            <w:szCs w:val="19"/>
          </w:rPr>
          <w:t>28</w:t>
        </w:r>
        <w:r w:rsidRPr="00B33174">
          <w:rPr>
            <w:noProof/>
            <w:webHidden/>
            <w:sz w:val="19"/>
            <w:szCs w:val="19"/>
          </w:rPr>
          <w:fldChar w:fldCharType="end"/>
        </w:r>
      </w:hyperlink>
    </w:p>
    <w:p w:rsidR="00B33174" w:rsidRPr="00B33174" w14:paraId="72984939" w14:textId="7F567A86">
      <w:pPr>
        <w:pStyle w:val="TableofFigures"/>
        <w:tabs>
          <w:tab w:val="right" w:leader="dot" w:pos="9350"/>
        </w:tabs>
        <w:rPr>
          <w:rFonts w:eastAsiaTheme="minorEastAsia"/>
          <w:noProof/>
          <w:sz w:val="19"/>
          <w:szCs w:val="19"/>
        </w:rPr>
      </w:pPr>
      <w:hyperlink w:anchor="_Toc232171139" w:history="1">
        <w:r w:rsidRPr="00B33174">
          <w:rPr>
            <w:rStyle w:val="Hyperlink"/>
            <w:noProof/>
            <w:sz w:val="19"/>
            <w:szCs w:val="19"/>
          </w:rPr>
          <w:t>Figure 43: Distribution Reporting Conditional Formatting – Parent ID</w:t>
        </w:r>
        <w:r w:rsidRPr="00B33174">
          <w:rPr>
            <w:noProof/>
            <w:webHidden/>
            <w:sz w:val="19"/>
            <w:szCs w:val="19"/>
          </w:rPr>
          <w:tab/>
        </w:r>
        <w:r w:rsidRPr="00B33174">
          <w:rPr>
            <w:noProof/>
            <w:webHidden/>
            <w:sz w:val="19"/>
            <w:szCs w:val="19"/>
          </w:rPr>
          <w:fldChar w:fldCharType="begin"/>
        </w:r>
        <w:r w:rsidRPr="00B33174">
          <w:rPr>
            <w:noProof/>
            <w:webHidden/>
            <w:sz w:val="19"/>
            <w:szCs w:val="19"/>
          </w:rPr>
          <w:instrText xml:space="preserve"> PAGEREF _Toc232171139 \h </w:instrText>
        </w:r>
        <w:r w:rsidRPr="00B33174">
          <w:rPr>
            <w:noProof/>
            <w:webHidden/>
            <w:sz w:val="19"/>
            <w:szCs w:val="19"/>
          </w:rPr>
          <w:fldChar w:fldCharType="separate"/>
        </w:r>
        <w:r w:rsidRPr="00B33174">
          <w:rPr>
            <w:noProof/>
            <w:webHidden/>
            <w:sz w:val="19"/>
            <w:szCs w:val="19"/>
          </w:rPr>
          <w:t>28</w:t>
        </w:r>
        <w:r w:rsidRPr="00B33174">
          <w:rPr>
            <w:noProof/>
            <w:webHidden/>
            <w:sz w:val="19"/>
            <w:szCs w:val="19"/>
          </w:rPr>
          <w:fldChar w:fldCharType="end"/>
        </w:r>
      </w:hyperlink>
    </w:p>
    <w:p w:rsidR="00B33174" w:rsidRPr="00B33174" w14:paraId="573DFB01" w14:textId="3517C0D2">
      <w:pPr>
        <w:pStyle w:val="TableofFigures"/>
        <w:tabs>
          <w:tab w:val="right" w:leader="dot" w:pos="9350"/>
        </w:tabs>
        <w:rPr>
          <w:rFonts w:eastAsiaTheme="minorEastAsia"/>
          <w:noProof/>
          <w:sz w:val="19"/>
          <w:szCs w:val="19"/>
        </w:rPr>
      </w:pPr>
      <w:hyperlink w:anchor="_Toc232171140" w:history="1">
        <w:r w:rsidRPr="00B33174">
          <w:rPr>
            <w:rStyle w:val="Hyperlink"/>
            <w:noProof/>
            <w:sz w:val="19"/>
            <w:szCs w:val="19"/>
          </w:rPr>
          <w:t>Figure 44: Distribution Reporting Conditional Formatting – Downstream Sum Exceeds Parent 1</w:t>
        </w:r>
        <w:r w:rsidRPr="00B33174">
          <w:rPr>
            <w:noProof/>
            <w:webHidden/>
            <w:sz w:val="19"/>
            <w:szCs w:val="19"/>
          </w:rPr>
          <w:tab/>
        </w:r>
        <w:r w:rsidRPr="00B33174">
          <w:rPr>
            <w:noProof/>
            <w:webHidden/>
            <w:sz w:val="19"/>
            <w:szCs w:val="19"/>
          </w:rPr>
          <w:fldChar w:fldCharType="begin"/>
        </w:r>
        <w:r w:rsidRPr="00B33174">
          <w:rPr>
            <w:noProof/>
            <w:webHidden/>
            <w:sz w:val="19"/>
            <w:szCs w:val="19"/>
          </w:rPr>
          <w:instrText xml:space="preserve"> PAGEREF _Toc232171140 \h </w:instrText>
        </w:r>
        <w:r w:rsidRPr="00B33174">
          <w:rPr>
            <w:noProof/>
            <w:webHidden/>
            <w:sz w:val="19"/>
            <w:szCs w:val="19"/>
          </w:rPr>
          <w:fldChar w:fldCharType="separate"/>
        </w:r>
        <w:r w:rsidRPr="00B33174">
          <w:rPr>
            <w:noProof/>
            <w:webHidden/>
            <w:sz w:val="19"/>
            <w:szCs w:val="19"/>
          </w:rPr>
          <w:t>29</w:t>
        </w:r>
        <w:r w:rsidRPr="00B33174">
          <w:rPr>
            <w:noProof/>
            <w:webHidden/>
            <w:sz w:val="19"/>
            <w:szCs w:val="19"/>
          </w:rPr>
          <w:fldChar w:fldCharType="end"/>
        </w:r>
      </w:hyperlink>
    </w:p>
    <w:p w:rsidR="00B33174" w:rsidRPr="00B33174" w14:paraId="7FD33365" w14:textId="074FE711">
      <w:pPr>
        <w:pStyle w:val="TableofFigures"/>
        <w:tabs>
          <w:tab w:val="right" w:leader="dot" w:pos="9350"/>
        </w:tabs>
        <w:rPr>
          <w:rFonts w:eastAsiaTheme="minorEastAsia"/>
          <w:noProof/>
          <w:sz w:val="19"/>
          <w:szCs w:val="19"/>
        </w:rPr>
      </w:pPr>
      <w:hyperlink w:anchor="_Toc232171141" w:history="1">
        <w:r w:rsidRPr="00B33174">
          <w:rPr>
            <w:rStyle w:val="Hyperlink"/>
            <w:noProof/>
            <w:sz w:val="19"/>
            <w:szCs w:val="19"/>
          </w:rPr>
          <w:t>Figure 45: Distribution Reporting Conditional Formatting – Downstream Sum Exceeds Parent 2</w:t>
        </w:r>
        <w:r w:rsidRPr="00B33174">
          <w:rPr>
            <w:noProof/>
            <w:webHidden/>
            <w:sz w:val="19"/>
            <w:szCs w:val="19"/>
          </w:rPr>
          <w:tab/>
        </w:r>
        <w:r w:rsidRPr="00B33174">
          <w:rPr>
            <w:noProof/>
            <w:webHidden/>
            <w:sz w:val="19"/>
            <w:szCs w:val="19"/>
          </w:rPr>
          <w:fldChar w:fldCharType="begin"/>
        </w:r>
        <w:r w:rsidRPr="00B33174">
          <w:rPr>
            <w:noProof/>
            <w:webHidden/>
            <w:sz w:val="19"/>
            <w:szCs w:val="19"/>
          </w:rPr>
          <w:instrText xml:space="preserve"> PAGEREF _Toc232171141 \h </w:instrText>
        </w:r>
        <w:r w:rsidRPr="00B33174">
          <w:rPr>
            <w:noProof/>
            <w:webHidden/>
            <w:sz w:val="19"/>
            <w:szCs w:val="19"/>
          </w:rPr>
          <w:fldChar w:fldCharType="separate"/>
        </w:r>
        <w:r w:rsidRPr="00B33174">
          <w:rPr>
            <w:noProof/>
            <w:webHidden/>
            <w:sz w:val="19"/>
            <w:szCs w:val="19"/>
          </w:rPr>
          <w:t>29</w:t>
        </w:r>
        <w:r w:rsidRPr="00B33174">
          <w:rPr>
            <w:noProof/>
            <w:webHidden/>
            <w:sz w:val="19"/>
            <w:szCs w:val="19"/>
          </w:rPr>
          <w:fldChar w:fldCharType="end"/>
        </w:r>
      </w:hyperlink>
    </w:p>
    <w:p w:rsidR="00E56106" w:rsidRPr="00B33174" w:rsidP="00826A05" w14:paraId="06DBE7A9" w14:textId="1A11F8DE">
      <w:pPr>
        <w:pStyle w:val="TableofFigures"/>
        <w:tabs>
          <w:tab w:val="right" w:leader="dot" w:pos="9350"/>
        </w:tabs>
        <w:rPr>
          <w:sz w:val="19"/>
          <w:szCs w:val="19"/>
        </w:rPr>
      </w:pPr>
      <w:hyperlink w:anchor="_Toc232171142" w:history="1">
        <w:r w:rsidRPr="00B33174">
          <w:rPr>
            <w:rStyle w:val="Hyperlink"/>
            <w:noProof/>
            <w:sz w:val="19"/>
            <w:szCs w:val="19"/>
          </w:rPr>
          <w:t>Figure 46: Distribution Reporting Conditional Formatting – Entity Type</w:t>
        </w:r>
        <w:r w:rsidRPr="00B33174">
          <w:rPr>
            <w:noProof/>
            <w:webHidden/>
            <w:sz w:val="19"/>
            <w:szCs w:val="19"/>
          </w:rPr>
          <w:tab/>
        </w:r>
        <w:r w:rsidRPr="00B33174">
          <w:rPr>
            <w:noProof/>
            <w:webHidden/>
            <w:sz w:val="19"/>
            <w:szCs w:val="19"/>
          </w:rPr>
          <w:fldChar w:fldCharType="begin"/>
        </w:r>
        <w:r w:rsidRPr="00B33174">
          <w:rPr>
            <w:noProof/>
            <w:webHidden/>
            <w:sz w:val="19"/>
            <w:szCs w:val="19"/>
          </w:rPr>
          <w:instrText xml:space="preserve"> PAGEREF _Toc232171142 \h </w:instrText>
        </w:r>
        <w:r w:rsidRPr="00B33174">
          <w:rPr>
            <w:noProof/>
            <w:webHidden/>
            <w:sz w:val="19"/>
            <w:szCs w:val="19"/>
          </w:rPr>
          <w:fldChar w:fldCharType="separate"/>
        </w:r>
        <w:r w:rsidRPr="00B33174">
          <w:rPr>
            <w:noProof/>
            <w:webHidden/>
            <w:sz w:val="19"/>
            <w:szCs w:val="19"/>
          </w:rPr>
          <w:t>29</w:t>
        </w:r>
        <w:r w:rsidRPr="00B33174">
          <w:rPr>
            <w:noProof/>
            <w:webHidden/>
            <w:sz w:val="19"/>
            <w:szCs w:val="19"/>
          </w:rPr>
          <w:fldChar w:fldCharType="end"/>
        </w:r>
      </w:hyperlink>
      <w:r w:rsidRPr="00B33174" w:rsidR="0097797A">
        <w:rPr>
          <w:sz w:val="19"/>
          <w:szCs w:val="19"/>
        </w:rPr>
        <w:fldChar w:fldCharType="end"/>
      </w:r>
    </w:p>
    <w:sectPr w:rsidSect="00A331D0">
      <w:headerReference w:type="default" r:id="rId57"/>
      <w:footerReference w:type="default" r:id="rId58"/>
      <w:headerReference w:type="first" r:id="rId59"/>
      <w:footerReference w:type="first" r:id="rId60"/>
      <w:pgSz w:w="12240" w:h="15840"/>
      <w:pgMar w:top="1440" w:right="1440" w:bottom="1440" w:left="1440" w:header="288" w:footer="576" w:gutter="0"/>
      <w:pgNumType w:start="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9999999">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9169713"/>
      <w:placeholder>
        <w:docPart w:val="AB615B3DAA964B4CA78F8380E5CDFAEC"/>
      </w:placeholder>
      <w:showingPlcHdr/>
      <w:richText/>
      <w:temporary/>
      <w15:appearance w15:val="hidden"/>
    </w:sdtPr>
    <w:sdtContent>
      <w:p w:rsidR="00DC4130" w14:paraId="05AC461F" w14:textId="77777777">
        <w:pPr>
          <w:pStyle w:val="Footer"/>
        </w:pPr>
        <w:r>
          <w:t>[Type here]</w:t>
        </w:r>
      </w:p>
    </w:sdtContent>
  </w:sdt>
  <w:p w:rsidR="00DC4130" w14:paraId="01223B5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130" w:rsidRPr="00DC4130" w:rsidP="00DC4130" w14:paraId="7584E0AD" w14:textId="236F5788">
    <w:pPr>
      <w:pStyle w:val="Footer"/>
      <w:ind w:left="7200"/>
      <w:rPr>
        <w:color w:val="003D6B" w:themeColor="accent1" w:themeShade="BF"/>
      </w:rPr>
    </w:pPr>
    <w:r w:rsidRPr="00DC4130">
      <w:rPr>
        <w:color w:val="003D6B" w:themeColor="accent1" w:themeShade="BF"/>
      </w:rPr>
      <w:t xml:space="preserve">Last Updated: </w:t>
    </w:r>
    <w:r w:rsidR="000F5B8B">
      <w:rPr>
        <w:color w:val="003D6B" w:themeColor="accent1" w:themeShade="BF"/>
      </w:rPr>
      <w:t xml:space="preserve">June </w:t>
    </w:r>
    <w:r w:rsidR="00832F95">
      <w:rPr>
        <w:color w:val="003D6B" w:themeColor="accent1" w:themeShade="BF"/>
      </w:rPr>
      <w:t>1</w:t>
    </w:r>
    <w:r w:rsidR="00826A05">
      <w:rPr>
        <w:color w:val="003D6B" w:themeColor="accent1" w:themeShade="BF"/>
      </w:rPr>
      <w:t>2</w:t>
    </w:r>
    <w:r w:rsidRPr="00DC4130">
      <w:rPr>
        <w:color w:val="003D6B" w:themeColor="accent1" w:themeShade="BF"/>
      </w:rPr>
      <w:t>,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98533420"/>
      <w:docPartObj>
        <w:docPartGallery w:val="Page Numbers (Bottom of Page)"/>
        <w:docPartUnique/>
      </w:docPartObj>
    </w:sdtPr>
    <w:sdtEndPr>
      <w:rPr>
        <w:noProof/>
        <w:color w:val="003D6B" w:themeColor="accent1" w:themeShade="BF"/>
      </w:rPr>
    </w:sdtEndPr>
    <w:sdtContent>
      <w:p w:rsidR="008054BF" w:rsidRPr="008054BF" w14:paraId="034989BA" w14:textId="12499A16">
        <w:pPr>
          <w:pStyle w:val="Footer"/>
          <w:jc w:val="right"/>
          <w:rPr>
            <w:color w:val="003D6B" w:themeColor="accent1" w:themeShade="BF"/>
          </w:rPr>
        </w:pPr>
        <w:r w:rsidRPr="008054BF">
          <w:rPr>
            <w:color w:val="003D6B" w:themeColor="accent1" w:themeShade="BF"/>
          </w:rPr>
          <w:fldChar w:fldCharType="begin"/>
        </w:r>
        <w:r w:rsidRPr="008054BF">
          <w:rPr>
            <w:color w:val="003D6B" w:themeColor="accent1" w:themeShade="BF"/>
          </w:rPr>
          <w:instrText xml:space="preserve"> PAGE   \* MERGEFORMAT </w:instrText>
        </w:r>
        <w:r w:rsidRPr="008054BF">
          <w:rPr>
            <w:color w:val="003D6B" w:themeColor="accent1" w:themeShade="BF"/>
          </w:rPr>
          <w:fldChar w:fldCharType="separate"/>
        </w:r>
        <w:r w:rsidRPr="008054BF">
          <w:rPr>
            <w:noProof/>
            <w:color w:val="003D6B" w:themeColor="accent1" w:themeShade="BF"/>
          </w:rPr>
          <w:t>2</w:t>
        </w:r>
        <w:r w:rsidRPr="008054BF">
          <w:rPr>
            <w:noProof/>
            <w:color w:val="003D6B" w:themeColor="accent1" w:themeShade="BF"/>
          </w:rPr>
          <w:fldChar w:fldCharType="end"/>
        </w:r>
      </w:p>
    </w:sdtContent>
  </w:sdt>
  <w:p w:rsidR="00776ED6" w14:paraId="57A03FE1" w14:textId="1EBE3D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6ED6" w14:paraId="5BB4F6A6" w14:textId="77777777">
    <w:pPr>
      <w:pStyle w:val="Footer"/>
    </w:pPr>
    <w:r>
      <w:rPr>
        <w:noProof/>
      </w:rPr>
      <mc:AlternateContent>
        <mc:Choice Requires="wps">
          <w:drawing>
            <wp:anchor distT="0" distB="0" distL="114300" distR="114300" simplePos="0" relativeHeight="251658240" behindDoc="0" locked="1" layoutInCell="1" allowOverlap="1">
              <wp:simplePos x="0" y="0"/>
              <wp:positionH relativeFrom="page">
                <wp:align>left</wp:align>
              </wp:positionH>
              <wp:positionV relativeFrom="page">
                <wp:posOffset>9939655</wp:posOffset>
              </wp:positionV>
              <wp:extent cx="7772400" cy="128016"/>
              <wp:effectExtent l="0" t="0" r="0" b="0"/>
              <wp:wrapNone/>
              <wp:docPr id="1509196714" name="Rectangl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128016"/>
                      </a:xfrm>
                      <a:prstGeom prst="rect">
                        <a:avLst/>
                      </a:prstGeom>
                      <a:gradFill rotWithShape="1">
                        <a:gsLst>
                          <a:gs pos="0">
                            <a:srgbClr val="F3CE3B"/>
                          </a:gs>
                          <a:gs pos="54000">
                            <a:srgbClr val="015390"/>
                          </a:gs>
                          <a:gs pos="100000">
                            <a:srgbClr val="009AD0"/>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2054" alt="&quot;&quot;" style="width:612pt;height:10.1pt;margin-top:782.65pt;margin-left:0;mso-height-percent:0;mso-height-relative:margin;mso-position-horizontal:left;mso-position-horizontal-relative:page;mso-position-vertical-relative:page;mso-width-percent:0;mso-width-relative:margin;mso-wrap-distance-bottom:0;mso-wrap-distance-left:9pt;mso-wrap-distance-right:9pt;mso-wrap-distance-top:0;mso-wrap-style:square;position:absolute;visibility:visible;v-text-anchor:middle;z-index:251659264" fillcolor="#f3ce3b" stroked="f" strokeweight="1.5pt">
              <v:fill color2="#009ad0" angle="90" colors="0 #f3ce3b;35389f #015390;1 #009ad0" focus="100%" type="gradient">
                <o:fill v:ext="view" type="gradientUnscaled"/>
              </v:fill>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67F53" w:rsidP="007500BF" w14:paraId="5B9F0009" w14:textId="77777777">
      <w:pPr>
        <w:spacing w:after="0" w:line="240" w:lineRule="auto"/>
      </w:pPr>
      <w:r>
        <w:separator/>
      </w:r>
    </w:p>
  </w:footnote>
  <w:footnote w:type="continuationSeparator" w:id="1">
    <w:p w:rsidR="00E67F53" w:rsidP="007500BF" w14:paraId="5E3DC3DC" w14:textId="77777777">
      <w:pPr>
        <w:spacing w:after="0" w:line="240" w:lineRule="auto"/>
      </w:pPr>
      <w:r>
        <w:continuationSeparator/>
      </w:r>
    </w:p>
  </w:footnote>
  <w:footnote w:id="2">
    <w:p w:rsidR="005F63A5" w14:paraId="3D636F68" w14:textId="08E25BB6">
      <w:pPr>
        <w:pStyle w:val="FootnoteText"/>
      </w:pPr>
      <w:r>
        <w:rPr>
          <w:rStyle w:val="FootnoteReference"/>
        </w:rPr>
        <w:footnoteRef/>
      </w:r>
      <w:r>
        <w:t xml:space="preserve"> </w:t>
      </w:r>
      <w:r w:rsidR="007563AB">
        <w:t xml:space="preserve">Notice of Funding Opportunity </w:t>
      </w:r>
      <w:r>
        <w:t>pg. 19.</w:t>
      </w:r>
    </w:p>
  </w:footnote>
  <w:footnote w:id="3">
    <w:p w:rsidR="004E3719" w14:paraId="7A26FE6B" w14:textId="6EE50D63">
      <w:pPr>
        <w:pStyle w:val="FootnoteText"/>
      </w:pPr>
      <w:r>
        <w:rPr>
          <w:rStyle w:val="FootnoteReference"/>
        </w:rPr>
        <w:footnoteRef/>
      </w:r>
      <w:r>
        <w:t xml:space="preserve"> Note that two Use of Funds Categories (Provider Payments and Capital Expenditures and Infrastructure) have specific reporting requirements based on the </w:t>
      </w:r>
      <w:r w:rsidRPr="007563AB" w:rsidR="007563AB">
        <w:t>Program-Specific Limitations</w:t>
      </w:r>
      <w:r>
        <w:t>.</w:t>
      </w:r>
    </w:p>
  </w:footnote>
  <w:footnote w:id="4">
    <w:p w:rsidR="00D22AE8" w14:paraId="40D5BDE1" w14:textId="088803B9">
      <w:pPr>
        <w:pStyle w:val="FootnoteText"/>
      </w:pPr>
      <w:r>
        <w:rPr>
          <w:rStyle w:val="FootnoteReference"/>
        </w:rPr>
        <w:footnoteRef/>
      </w:r>
      <w:r>
        <w:t xml:space="preserve"> </w:t>
      </w:r>
      <w:r>
        <w:rPr>
          <w:color w:val="1B1B1B"/>
          <w:sz w:val="22"/>
          <w:szCs w:val="22"/>
        </w:rPr>
        <w:t>Section 71401 of Public Law 119-21, NOFO pg.42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527E" w14:paraId="26160E54" w14:textId="1865D129">
    <w:pPr>
      <w:pStyle w:val="Header"/>
    </w:pPr>
    <w:r>
      <w:rPr>
        <w:noProof/>
      </w:rPr>
      <mc:AlternateContent>
        <mc:Choice Requires="wps">
          <w:drawing>
            <wp:anchor distT="0" distB="0" distL="114300" distR="114300" simplePos="0" relativeHeight="251668480" behindDoc="1" locked="0" layoutInCell="1" allowOverlap="1">
              <wp:simplePos x="0" y="0"/>
              <wp:positionH relativeFrom="column">
                <wp:posOffset>-458470</wp:posOffset>
              </wp:positionH>
              <wp:positionV relativeFrom="paragraph">
                <wp:posOffset>-183746</wp:posOffset>
              </wp:positionV>
              <wp:extent cx="7779385" cy="10058400"/>
              <wp:effectExtent l="0" t="0" r="5715" b="0"/>
              <wp:wrapNone/>
              <wp:docPr id="190844142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9385" cy="10058400"/>
                      </a:xfrm>
                      <a:prstGeom prst="rect">
                        <a:avLst/>
                      </a:prstGeom>
                      <a:gradFill rotWithShape="1">
                        <a:gsLst>
                          <a:gs pos="0">
                            <a:schemeClr val="accent4"/>
                          </a:gs>
                          <a:gs pos="100000">
                            <a:schemeClr val="bg1"/>
                          </a:gs>
                        </a:gsLst>
                        <a:lin ang="540000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5" o:spid="_x0000_s2049" alt="&quot;&quot;" style="width:612.55pt;height:11in;margin-top:-14.45pt;margin-left:-36.1pt;mso-height-percent:0;mso-height-relative:margin;mso-wrap-distance-bottom:0;mso-wrap-distance-left:9pt;mso-wrap-distance-right:9pt;mso-wrap-distance-top:0;mso-wrap-style:square;position:absolute;visibility:visible;v-text-anchor:middle;z-index:-251646976" fillcolor="#b5e2fa" stroked="f" strokeweight="1.5pt">
              <v:fill color2="white" focus="100%" type="gradient">
                <o:fill v:ext="view" type="gradientUnscaled"/>
              </v:fill>
            </v:rect>
          </w:pict>
        </mc:Fallback>
      </mc:AlternateContent>
    </w:r>
    <w:r>
      <w:rPr>
        <w:noProof/>
      </w:rPr>
      <mc:AlternateContent>
        <mc:Choice Requires="wps">
          <w:drawing>
            <wp:anchor distT="0" distB="0" distL="114300" distR="114300" simplePos="0" relativeHeight="251670528" behindDoc="1" locked="0" layoutInCell="1" allowOverlap="1">
              <wp:simplePos x="0" y="0"/>
              <wp:positionH relativeFrom="column">
                <wp:posOffset>-455930</wp:posOffset>
              </wp:positionH>
              <wp:positionV relativeFrom="paragraph">
                <wp:posOffset>-185651</wp:posOffset>
              </wp:positionV>
              <wp:extent cx="7779385" cy="236855"/>
              <wp:effectExtent l="0" t="0" r="5715" b="4445"/>
              <wp:wrapNone/>
              <wp:docPr id="21868044"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9385" cy="236855"/>
                      </a:xfrm>
                      <a:prstGeom prst="rect">
                        <a:avLst/>
                      </a:prstGeom>
                      <a:solidFill>
                        <a:srgbClr val="009AD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2050" alt="&quot;&quot;" style="width:612.55pt;height:18.65pt;margin-top:-14.6pt;margin-left:-35.9pt;mso-height-percent:0;mso-height-relative:margin;mso-width-percent:0;mso-width-relative:margin;mso-wrap-distance-bottom:0;mso-wrap-distance-left:9pt;mso-wrap-distance-right:9pt;mso-wrap-distance-top:0;mso-wrap-style:square;position:absolute;visibility:visible;v-text-anchor:middle;z-index:-251644928" fillcolor="#009ad0" stroked="f" strokeweight="1.5pt"/>
          </w:pict>
        </mc:Fallback>
      </mc:AlternateContent>
    </w:r>
    <w:r w:rsidR="004A4339">
      <w:rPr>
        <w:noProof/>
      </w:rPr>
      <mc:AlternateContent>
        <mc:Choice Requires="wps">
          <w:drawing>
            <wp:anchor distT="0" distB="0" distL="114300" distR="114300" simplePos="0" relativeHeight="251664384" behindDoc="1" locked="1" layoutInCell="1" allowOverlap="1">
              <wp:simplePos x="0" y="0"/>
              <wp:positionH relativeFrom="margin">
                <wp:posOffset>-914400</wp:posOffset>
              </wp:positionH>
              <wp:positionV relativeFrom="page">
                <wp:posOffset>0</wp:posOffset>
              </wp:positionV>
              <wp:extent cx="356616" cy="10094976"/>
              <wp:effectExtent l="0" t="0" r="0" b="1905"/>
              <wp:wrapNone/>
              <wp:docPr id="889840184"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56616" cy="10094976"/>
                      </a:xfrm>
                      <a:prstGeom prst="rect">
                        <a:avLst/>
                      </a:prstGeom>
                      <a:solidFill>
                        <a:srgbClr val="B5E2F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2051" alt="&quot;&quot;" style="width:28.1pt;height:794.9pt;margin-top:0;margin-left:-1in;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651072" fillcolor="#b5e2fa" stroked="f" strokeweight="1.5pt">
              <w10:wrap anchorx="margin"/>
              <w10:anchorlock/>
            </v:rect>
          </w:pict>
        </mc:Fallback>
      </mc:AlternateContent>
    </w:r>
    <w:r w:rsidRPr="00886856" w:rsidR="00C30356">
      <w:rPr>
        <w:noProof/>
      </w:rPr>
      <w:drawing>
        <wp:anchor distT="0" distB="0" distL="114300" distR="114300" simplePos="0" relativeHeight="251667456" behindDoc="0" locked="1" layoutInCell="1" allowOverlap="1">
          <wp:simplePos x="0" y="0"/>
          <wp:positionH relativeFrom="column">
            <wp:posOffset>567055</wp:posOffset>
          </wp:positionH>
          <wp:positionV relativeFrom="page">
            <wp:posOffset>941705</wp:posOffset>
          </wp:positionV>
          <wp:extent cx="3648456" cy="1161288"/>
          <wp:effectExtent l="0" t="0" r="0" b="0"/>
          <wp:wrapNone/>
          <wp:docPr id="340527654" name="Graphic 45" descr="Rural Health Transformation logo">
            <a:extLst xmlns:a="http://schemas.openxmlformats.org/drawingml/2006/main">
              <a:ext xmlns:a="http://schemas.openxmlformats.org/drawingml/2006/main" uri="{FF2B5EF4-FFF2-40B4-BE49-F238E27FC236}">
                <a16:creationId xmlns:a16="http://schemas.microsoft.com/office/drawing/2014/main" id="{BCDC09CD-6970-DDF6-A04C-E6F8A975D1C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527654" name="Graphic 45" descr="Rural Health Transformation logo">
                    <a:extLst>
                      <a:ext xmlns:a="http://schemas.openxmlformats.org/drawingml/2006/main" uri="{FF2B5EF4-FFF2-40B4-BE49-F238E27FC236}">
                        <a16:creationId xmlns:a16="http://schemas.microsoft.com/office/drawing/2014/main" id="{BCDC09CD-6970-DDF6-A04C-E6F8A975D1CE}"/>
                      </a:ext>
                    </a:extLst>
                  </pic:cNvPr>
                  <pic:cNvPicPr>
                    <a:picLocks noChangeAspect="1"/>
                  </pic:cNvPicPr>
                </pic:nvPicPr>
                <pic:blipFill>
                  <a:blip xmlns:r="http://schemas.openxmlformats.org/officeDocument/2006/relationships" r:embed="rId1">
                    <a:extLst>
                      <a:ext uri="{96DAC541-7B7A-43D3-8B79-37D633B846F1}">
                        <asvg:svgBlip xmlns:asvg="http://schemas.microsoft.com/office/drawing/2016/SVG/main" r:embed="rId2"/>
                      </a:ext>
                    </a:extLst>
                  </a:blip>
                  <a:stretch>
                    <a:fillRect/>
                  </a:stretch>
                </pic:blipFill>
                <pic:spPr>
                  <a:xfrm>
                    <a:off x="0" y="0"/>
                    <a:ext cx="3648456" cy="116128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0356" w14:paraId="0A3C6E11" w14:textId="6F443227">
    <w:pPr>
      <w:pStyle w:val="Header"/>
    </w:pPr>
    <w:r w:rsidRPr="00886856">
      <w:rPr>
        <w:noProof/>
      </w:rPr>
      <w:drawing>
        <wp:anchor distT="0" distB="0" distL="114300" distR="114300" simplePos="0" relativeHeight="251666432" behindDoc="0" locked="1" layoutInCell="1" allowOverlap="1">
          <wp:simplePos x="0" y="0"/>
          <wp:positionH relativeFrom="column">
            <wp:posOffset>567055</wp:posOffset>
          </wp:positionH>
          <wp:positionV relativeFrom="page">
            <wp:posOffset>941705</wp:posOffset>
          </wp:positionV>
          <wp:extent cx="3648456" cy="1161288"/>
          <wp:effectExtent l="0" t="0" r="0" b="0"/>
          <wp:wrapNone/>
          <wp:docPr id="1342982552" name="Graphic 45" descr="Rural Health Transformation logo">
            <a:extLst xmlns:a="http://schemas.openxmlformats.org/drawingml/2006/main">
              <a:ext xmlns:a="http://schemas.openxmlformats.org/drawingml/2006/main" uri="{FF2B5EF4-FFF2-40B4-BE49-F238E27FC236}">
                <a16:creationId xmlns:a16="http://schemas.microsoft.com/office/drawing/2014/main" id="{BCDC09CD-6970-DDF6-A04C-E6F8A975D1C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982552" name="Graphic 45" descr="Rural Health Transformation logo">
                    <a:extLst>
                      <a:ext xmlns:a="http://schemas.openxmlformats.org/drawingml/2006/main" uri="{FF2B5EF4-FFF2-40B4-BE49-F238E27FC236}">
                        <a16:creationId xmlns:a16="http://schemas.microsoft.com/office/drawing/2014/main" id="{BCDC09CD-6970-DDF6-A04C-E6F8A975D1CE}"/>
                      </a:ext>
                    </a:extLst>
                  </pic:cNvPr>
                  <pic:cNvPicPr>
                    <a:picLocks noChangeAspect="1"/>
                  </pic:cNvPicPr>
                </pic:nvPicPr>
                <pic:blipFill>
                  <a:blip xmlns:r="http://schemas.openxmlformats.org/officeDocument/2006/relationships" r:embed="rId1">
                    <a:extLst>
                      <a:ext uri="{96DAC541-7B7A-43D3-8B79-37D633B846F1}">
                        <asvg:svgBlip xmlns:asvg="http://schemas.microsoft.com/office/drawing/2016/SVG/main" r:embed="rId2"/>
                      </a:ext>
                    </a:extLst>
                  </a:blip>
                  <a:stretch>
                    <a:fillRect/>
                  </a:stretch>
                </pic:blipFill>
                <pic:spPr>
                  <a:xfrm>
                    <a:off x="0" y="0"/>
                    <a:ext cx="3648456" cy="116128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3523" w14:paraId="1B364BD9" w14:textId="77CE3E97">
    <w:pPr>
      <w:pStyle w:val="Header"/>
    </w:pPr>
    <w:r w:rsidRPr="00CD39B7">
      <w:rPr>
        <w:noProof/>
      </w:rPr>
      <w:drawing>
        <wp:anchor distT="0" distB="0" distL="114300" distR="114300" simplePos="0" relativeHeight="251661312" behindDoc="0" locked="0" layoutInCell="1" allowOverlap="1">
          <wp:simplePos x="0" y="0"/>
          <wp:positionH relativeFrom="column">
            <wp:posOffset>-34724</wp:posOffset>
          </wp:positionH>
          <wp:positionV relativeFrom="paragraph">
            <wp:posOffset>118062</wp:posOffset>
          </wp:positionV>
          <wp:extent cx="1810512" cy="573997"/>
          <wp:effectExtent l="0" t="0" r="0" b="0"/>
          <wp:wrapNone/>
          <wp:docPr id="773494843" name="Graphic 45" descr="Rural Health Transformation logo">
            <a:extLst xmlns:a="http://schemas.openxmlformats.org/drawingml/2006/main">
              <a:ext xmlns:a="http://schemas.openxmlformats.org/drawingml/2006/main" uri="{FF2B5EF4-FFF2-40B4-BE49-F238E27FC236}">
                <a16:creationId xmlns:a16="http://schemas.microsoft.com/office/drawing/2014/main" id="{BCDC09CD-6970-DDF6-A04C-E6F8A975D1C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494843" name="Graphic 45" descr="Rural Health Transformation logo">
                    <a:extLst>
                      <a:ext xmlns:a="http://schemas.openxmlformats.org/drawingml/2006/main" uri="{FF2B5EF4-FFF2-40B4-BE49-F238E27FC236}">
                        <a16:creationId xmlns:a16="http://schemas.microsoft.com/office/drawing/2014/main" id="{BCDC09CD-6970-DDF6-A04C-E6F8A975D1CE}"/>
                      </a:ext>
                    </a:extLst>
                  </pic:cNvPr>
                  <pic:cNvPicPr>
                    <a:picLocks noChangeAspect="1"/>
                  </pic:cNvPicPr>
                </pic:nvPicPr>
                <pic:blipFill>
                  <a:blip xmlns:r="http://schemas.openxmlformats.org/officeDocument/2006/relationships" r:embed="rId1">
                    <a:extLst>
                      <a:ext uri="{96DAC541-7B7A-43D3-8B79-37D633B846F1}">
                        <asvg:svgBlip xmlns:asvg="http://schemas.microsoft.com/office/drawing/2016/SVG/main" r:embed="rId2"/>
                      </a:ext>
                    </a:extLst>
                  </a:blip>
                  <a:srcRect r="-78"/>
                  <a:stretch>
                    <a:fillRect/>
                  </a:stretch>
                </pic:blipFill>
                <pic:spPr bwMode="auto">
                  <a:xfrm>
                    <a:off x="0" y="0"/>
                    <a:ext cx="1813944" cy="57508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simplePos x="0" y="0"/>
              <wp:positionH relativeFrom="page">
                <wp:align>right</wp:align>
              </wp:positionH>
              <wp:positionV relativeFrom="paragraph">
                <wp:posOffset>-187671</wp:posOffset>
              </wp:positionV>
              <wp:extent cx="7772400" cy="124691"/>
              <wp:effectExtent l="0" t="0" r="0" b="2540"/>
              <wp:wrapNone/>
              <wp:docPr id="427846978" name="Rectangl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124691"/>
                      </a:xfrm>
                      <a:prstGeom prst="rect">
                        <a:avLst/>
                      </a:prstGeom>
                      <a:gradFill rotWithShape="1">
                        <a:gsLst>
                          <a:gs pos="0">
                            <a:srgbClr val="F3CE3B"/>
                          </a:gs>
                          <a:gs pos="54000">
                            <a:srgbClr val="015390"/>
                          </a:gs>
                          <a:gs pos="100000">
                            <a:srgbClr val="009AD0"/>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2052" alt="&quot;&quot;" style="width:612pt;height:9.8pt;margin-top:-14.8pt;margin-left:560.8pt;mso-height-percent:0;mso-height-relative:margin;mso-position-horizontal:right;mso-position-horizontal-relative:page;mso-width-percent:0;mso-width-relative:margin;mso-wrap-distance-bottom:0;mso-wrap-distance-left:9pt;mso-wrap-distance-right:9pt;mso-wrap-distance-top:0;mso-wrap-style:square;position:absolute;visibility:visible;v-text-anchor:middle;z-index:251659264" fillcolor="#f3ce3b" stroked="f" strokeweight="1.5pt">
              <v:fill color2="#009ad0" angle="90" colors="0 #f3ce3b;35389f #015390;1 #009ad0" focus="100%" type="gradient">
                <o:fill v:ext="view" type="gradientUnscaled"/>
              </v:fill>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3523" w14:paraId="482038D7" w14:textId="34983653">
    <w:pPr>
      <w:pStyle w:val="Header"/>
    </w:pPr>
    <w:r>
      <w:rPr>
        <w:noProof/>
      </w:rPr>
      <mc:AlternateContent>
        <mc:Choice Requires="wps">
          <w:drawing>
            <wp:anchor distT="0" distB="0" distL="114300" distR="114300" simplePos="0" relativeHeight="251662336" behindDoc="0" locked="1" layoutInCell="1" allowOverlap="1">
              <wp:simplePos x="0" y="0"/>
              <wp:positionH relativeFrom="page">
                <wp:posOffset>0</wp:posOffset>
              </wp:positionH>
              <wp:positionV relativeFrom="page">
                <wp:posOffset>0</wp:posOffset>
              </wp:positionV>
              <wp:extent cx="7772400" cy="128016"/>
              <wp:effectExtent l="0" t="0" r="0" b="0"/>
              <wp:wrapNone/>
              <wp:docPr id="341846426" name="Rectangl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128016"/>
                      </a:xfrm>
                      <a:prstGeom prst="rect">
                        <a:avLst/>
                      </a:prstGeom>
                      <a:gradFill rotWithShape="1">
                        <a:gsLst>
                          <a:gs pos="0">
                            <a:srgbClr val="F3CE3B"/>
                          </a:gs>
                          <a:gs pos="54000">
                            <a:srgbClr val="015390"/>
                          </a:gs>
                          <a:gs pos="100000">
                            <a:srgbClr val="009AD0"/>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2053" alt="&quot;&quot;" style="width:612pt;height:10.1pt;margin-top:0;margin-left:0;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middle;z-index:251663360" fillcolor="#f3ce3b" stroked="f" strokeweight="1.5pt">
              <v:fill color2="#009ad0" angle="90" colors="0 #f3ce3b;35389f #015390;1 #009ad0" focus="100%" type="gradient">
                <o:fill v:ext="view" type="gradientUnscaled"/>
              </v:fill>
              <w10:anchorlock/>
            </v:rect>
          </w:pict>
        </mc:Fallback>
      </mc:AlternateContent>
    </w:r>
    <w:r w:rsidRPr="00CD39B7">
      <w:rPr>
        <w:noProof/>
      </w:rPr>
      <w:drawing>
        <wp:anchor distT="0" distB="0" distL="114300" distR="114300" simplePos="0" relativeHeight="251660288" behindDoc="0" locked="0" layoutInCell="1" allowOverlap="1">
          <wp:simplePos x="0" y="0"/>
          <wp:positionH relativeFrom="column">
            <wp:posOffset>-34724</wp:posOffset>
          </wp:positionH>
          <wp:positionV relativeFrom="paragraph">
            <wp:posOffset>118062</wp:posOffset>
          </wp:positionV>
          <wp:extent cx="1810512" cy="573997"/>
          <wp:effectExtent l="0" t="0" r="0" b="0"/>
          <wp:wrapNone/>
          <wp:docPr id="1793597769" name="Graphic 45" descr="Rural Health Transformatin logo">
            <a:extLst xmlns:a="http://schemas.openxmlformats.org/drawingml/2006/main">
              <a:ext xmlns:a="http://schemas.openxmlformats.org/drawingml/2006/main" uri="{FF2B5EF4-FFF2-40B4-BE49-F238E27FC236}">
                <a16:creationId xmlns:a16="http://schemas.microsoft.com/office/drawing/2014/main" id="{BCDC09CD-6970-DDF6-A04C-E6F8A975D1C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597769" name="Graphic 45" descr="Rural Health Transformatin logo">
                    <a:extLst>
                      <a:ext xmlns:a="http://schemas.openxmlformats.org/drawingml/2006/main" uri="{FF2B5EF4-FFF2-40B4-BE49-F238E27FC236}">
                        <a16:creationId xmlns:a16="http://schemas.microsoft.com/office/drawing/2014/main" id="{BCDC09CD-6970-DDF6-A04C-E6F8A975D1CE}"/>
                      </a:ext>
                    </a:extLst>
                  </pic:cNvPr>
                  <pic:cNvPicPr>
                    <a:picLocks noChangeAspect="1"/>
                  </pic:cNvPicPr>
                </pic:nvPicPr>
                <pic:blipFill>
                  <a:blip xmlns:r="http://schemas.openxmlformats.org/officeDocument/2006/relationships" r:embed="rId1">
                    <a:extLst>
                      <a:ext uri="{96DAC541-7B7A-43D3-8B79-37D633B846F1}">
                        <asvg:svgBlip xmlns:asvg="http://schemas.microsoft.com/office/drawing/2016/SVG/main" r:embed="rId2"/>
                      </a:ext>
                    </a:extLst>
                  </a:blip>
                  <a:srcRect r="-78"/>
                  <a:stretch>
                    <a:fillRect/>
                  </a:stretch>
                </pic:blipFill>
                <pic:spPr bwMode="auto">
                  <a:xfrm>
                    <a:off x="0" y="0"/>
                    <a:ext cx="1813944" cy="57508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918071B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B45061A"/>
    <w:multiLevelType w:val="multilevel"/>
    <w:tmpl w:val="3DE602F0"/>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B630506"/>
    <w:multiLevelType w:val="hybridMultilevel"/>
    <w:tmpl w:val="68D2BC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21C7F02"/>
    <w:multiLevelType w:val="singleLevel"/>
    <w:tmpl w:val="6158D85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
    <w:nsid w:val="22140105"/>
    <w:multiLevelType w:val="singleLevel"/>
    <w:tmpl w:val="C4604186"/>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5">
    <w:nsid w:val="23231B67"/>
    <w:multiLevelType w:val="hybridMultilevel"/>
    <w:tmpl w:val="B68A68FC"/>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67642A1"/>
    <w:multiLevelType w:val="hybridMultilevel"/>
    <w:tmpl w:val="D2C8F438"/>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7A109C0"/>
    <w:multiLevelType w:val="hybridMultilevel"/>
    <w:tmpl w:val="618EE04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C6962D5"/>
    <w:multiLevelType w:val="multilevel"/>
    <w:tmpl w:val="3BCC928E"/>
    <w:lvl w:ilvl="0">
      <w:start w:val="1"/>
      <w:numFmt w:val="decimal"/>
      <w:lvlText w:val="%1)"/>
      <w:lvlJc w:val="left"/>
      <w:pPr>
        <w:ind w:left="720" w:hanging="360"/>
      </w:pPr>
      <w:rPr>
        <w:rFonts w:hint="default"/>
        <w:b/>
        <w:b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E530CE"/>
    <w:multiLevelType w:val="singleLevel"/>
    <w:tmpl w:val="5A96C4C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0">
    <w:nsid w:val="37B97BA5"/>
    <w:multiLevelType w:val="singleLevel"/>
    <w:tmpl w:val="5C5E048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1">
    <w:nsid w:val="3E1C6C44"/>
    <w:multiLevelType w:val="singleLevel"/>
    <w:tmpl w:val="3C84064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2">
    <w:nsid w:val="3E6D0ED3"/>
    <w:multiLevelType w:val="singleLevel"/>
    <w:tmpl w:val="7CB225F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3">
    <w:nsid w:val="3FA1364C"/>
    <w:multiLevelType w:val="hybridMultilevel"/>
    <w:tmpl w:val="30ACB242"/>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FAE2575"/>
    <w:multiLevelType w:val="singleLevel"/>
    <w:tmpl w:val="2BB65A5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5">
    <w:nsid w:val="40651BA7"/>
    <w:multiLevelType w:val="multilevel"/>
    <w:tmpl w:val="8F38D95C"/>
    <w:lvl w:ilvl="0">
      <w:start w:val="1"/>
      <w:numFmt w:val="decimal"/>
      <w:lvlText w:val="%1."/>
      <w:lvlJc w:val="left"/>
      <w:pPr>
        <w:tabs>
          <w:tab w:val="num" w:pos="340"/>
        </w:tabs>
        <w:ind w:left="340" w:hanging="340"/>
      </w:p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16">
    <w:nsid w:val="470A1C02"/>
    <w:multiLevelType w:val="singleLevel"/>
    <w:tmpl w:val="1D9431B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7">
    <w:nsid w:val="4D211E66"/>
    <w:multiLevelType w:val="hybridMultilevel"/>
    <w:tmpl w:val="B144E9F0"/>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5764E98"/>
    <w:multiLevelType w:val="hybridMultilevel"/>
    <w:tmpl w:val="C67C052E"/>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3186365"/>
    <w:multiLevelType w:val="hybridMultilevel"/>
    <w:tmpl w:val="3BCC928E"/>
    <w:lvl w:ilvl="0">
      <w:start w:val="1"/>
      <w:numFmt w:val="decimal"/>
      <w:lvlText w:val="%1)"/>
      <w:lvlJc w:val="left"/>
      <w:pPr>
        <w:ind w:left="720" w:hanging="360"/>
      </w:pPr>
      <w:rPr>
        <w:rFonts w:hint="default"/>
        <w:b/>
        <w:b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82935C4"/>
    <w:multiLevelType w:val="singleLevel"/>
    <w:tmpl w:val="823A489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1">
    <w:nsid w:val="6B793EDE"/>
    <w:multiLevelType w:val="hybridMultilevel"/>
    <w:tmpl w:val="371CA8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ED53775"/>
    <w:multiLevelType w:val="singleLevel"/>
    <w:tmpl w:val="505C36B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3">
    <w:nsid w:val="746053A3"/>
    <w:multiLevelType w:val="singleLevel"/>
    <w:tmpl w:val="BBE4C50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4">
    <w:nsid w:val="77D73B3F"/>
    <w:multiLevelType w:val="hybridMultilevel"/>
    <w:tmpl w:val="10A845C2"/>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93B2F15"/>
    <w:multiLevelType w:val="singleLevel"/>
    <w:tmpl w:val="E5B86AAC"/>
    <w:lvl w:ilvl="0">
      <w:start w:val="1"/>
      <w:numFmt w:val="bullet"/>
      <w:lvlText w:val="•"/>
      <w:lvlJc w:val="left"/>
      <w:pPr>
        <w:tabs>
          <w:tab w:val="num" w:pos="340"/>
        </w:tabs>
        <w:ind w:left="340" w:hanging="340"/>
      </w:pPr>
      <w:rPr>
        <w:rFonts w:ascii="Arial" w:hAnsi="Arial" w:cs="Arial" w:hint="default"/>
        <w:color w:val="auto"/>
        <w:sz w:val="24"/>
      </w:rPr>
    </w:lvl>
  </w:abstractNum>
  <w:num w:numId="1" w16cid:durableId="671372168">
    <w:abstractNumId w:val="0"/>
  </w:num>
  <w:num w:numId="2" w16cid:durableId="1078137135">
    <w:abstractNumId w:val="1"/>
  </w:num>
  <w:num w:numId="3" w16cid:durableId="124279731">
    <w:abstractNumId w:val="17"/>
  </w:num>
  <w:num w:numId="4" w16cid:durableId="841239324">
    <w:abstractNumId w:val="21"/>
  </w:num>
  <w:num w:numId="5" w16cid:durableId="104353349">
    <w:abstractNumId w:val="20"/>
  </w:num>
  <w:num w:numId="6" w16cid:durableId="1908569078">
    <w:abstractNumId w:val="23"/>
  </w:num>
  <w:num w:numId="7" w16cid:durableId="1300645873">
    <w:abstractNumId w:val="11"/>
  </w:num>
  <w:num w:numId="8" w16cid:durableId="1126123427">
    <w:abstractNumId w:val="25"/>
  </w:num>
  <w:num w:numId="9" w16cid:durableId="1258753182">
    <w:abstractNumId w:val="10"/>
  </w:num>
  <w:num w:numId="10" w16cid:durableId="2104567170">
    <w:abstractNumId w:val="9"/>
  </w:num>
  <w:num w:numId="11" w16cid:durableId="110130692">
    <w:abstractNumId w:val="12"/>
  </w:num>
  <w:num w:numId="12" w16cid:durableId="1669333322">
    <w:abstractNumId w:val="4"/>
  </w:num>
  <w:num w:numId="13" w16cid:durableId="706562728">
    <w:abstractNumId w:val="16"/>
  </w:num>
  <w:num w:numId="14" w16cid:durableId="1503541407">
    <w:abstractNumId w:val="22"/>
  </w:num>
  <w:num w:numId="15" w16cid:durableId="1453136947">
    <w:abstractNumId w:val="3"/>
  </w:num>
  <w:num w:numId="16" w16cid:durableId="1326326910">
    <w:abstractNumId w:val="19"/>
  </w:num>
  <w:num w:numId="17" w16cid:durableId="727996156">
    <w:abstractNumId w:val="14"/>
  </w:num>
  <w:num w:numId="18" w16cid:durableId="671180789">
    <w:abstractNumId w:val="24"/>
  </w:num>
  <w:num w:numId="19" w16cid:durableId="1786346470">
    <w:abstractNumId w:val="5"/>
  </w:num>
  <w:num w:numId="20" w16cid:durableId="1282417805">
    <w:abstractNumId w:val="13"/>
  </w:num>
  <w:num w:numId="21" w16cid:durableId="2125883746">
    <w:abstractNumId w:val="8"/>
  </w:num>
  <w:num w:numId="22" w16cid:durableId="1250852828">
    <w:abstractNumId w:val="6"/>
  </w:num>
  <w:num w:numId="23" w16cid:durableId="1166358712">
    <w:abstractNumId w:val="2"/>
  </w:num>
  <w:num w:numId="24" w16cid:durableId="1489830044">
    <w:abstractNumId w:val="18"/>
  </w:num>
  <w:num w:numId="25" w16cid:durableId="1280333311">
    <w:abstractNumId w:val="7"/>
  </w:num>
  <w:num w:numId="26" w16cid:durableId="446311554">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C70"/>
    <w:rsid w:val="000000FE"/>
    <w:rsid w:val="00010BE9"/>
    <w:rsid w:val="0001194F"/>
    <w:rsid w:val="0001509D"/>
    <w:rsid w:val="00016740"/>
    <w:rsid w:val="00022E27"/>
    <w:rsid w:val="000267AB"/>
    <w:rsid w:val="00027A45"/>
    <w:rsid w:val="00030D62"/>
    <w:rsid w:val="000315F7"/>
    <w:rsid w:val="00031EA5"/>
    <w:rsid w:val="0003250F"/>
    <w:rsid w:val="0003380A"/>
    <w:rsid w:val="00035D19"/>
    <w:rsid w:val="000379A5"/>
    <w:rsid w:val="00037F61"/>
    <w:rsid w:val="0004147D"/>
    <w:rsid w:val="0004171E"/>
    <w:rsid w:val="00041A5B"/>
    <w:rsid w:val="000420BA"/>
    <w:rsid w:val="00042E14"/>
    <w:rsid w:val="00045999"/>
    <w:rsid w:val="00051E31"/>
    <w:rsid w:val="00053D4E"/>
    <w:rsid w:val="00054571"/>
    <w:rsid w:val="000545DC"/>
    <w:rsid w:val="00054607"/>
    <w:rsid w:val="00057DBD"/>
    <w:rsid w:val="000602AA"/>
    <w:rsid w:val="00063CCA"/>
    <w:rsid w:val="00066F73"/>
    <w:rsid w:val="00070AF9"/>
    <w:rsid w:val="0007101F"/>
    <w:rsid w:val="00071E6C"/>
    <w:rsid w:val="00076A85"/>
    <w:rsid w:val="00080629"/>
    <w:rsid w:val="000831FF"/>
    <w:rsid w:val="00083CA0"/>
    <w:rsid w:val="000920E4"/>
    <w:rsid w:val="000930AF"/>
    <w:rsid w:val="00093C53"/>
    <w:rsid w:val="0009707E"/>
    <w:rsid w:val="000A18E7"/>
    <w:rsid w:val="000A3A0F"/>
    <w:rsid w:val="000A3E2A"/>
    <w:rsid w:val="000A6928"/>
    <w:rsid w:val="000A6C48"/>
    <w:rsid w:val="000B1134"/>
    <w:rsid w:val="000B18E5"/>
    <w:rsid w:val="000B461C"/>
    <w:rsid w:val="000B59EB"/>
    <w:rsid w:val="000B7CFD"/>
    <w:rsid w:val="000C2794"/>
    <w:rsid w:val="000C3B57"/>
    <w:rsid w:val="000C3F57"/>
    <w:rsid w:val="000C478A"/>
    <w:rsid w:val="000C4C72"/>
    <w:rsid w:val="000C4F9F"/>
    <w:rsid w:val="000C5A49"/>
    <w:rsid w:val="000C79ED"/>
    <w:rsid w:val="000D20D1"/>
    <w:rsid w:val="000D25FE"/>
    <w:rsid w:val="000D4476"/>
    <w:rsid w:val="000D4D25"/>
    <w:rsid w:val="000D540A"/>
    <w:rsid w:val="000D62D0"/>
    <w:rsid w:val="000E211C"/>
    <w:rsid w:val="000E263C"/>
    <w:rsid w:val="000E3BB2"/>
    <w:rsid w:val="000E5A88"/>
    <w:rsid w:val="000F1F6A"/>
    <w:rsid w:val="000F260F"/>
    <w:rsid w:val="000F4D37"/>
    <w:rsid w:val="000F5B8B"/>
    <w:rsid w:val="000F5C62"/>
    <w:rsid w:val="0010450A"/>
    <w:rsid w:val="001070EC"/>
    <w:rsid w:val="00113542"/>
    <w:rsid w:val="001172E4"/>
    <w:rsid w:val="00125A8A"/>
    <w:rsid w:val="0012664C"/>
    <w:rsid w:val="00127879"/>
    <w:rsid w:val="0013361F"/>
    <w:rsid w:val="00134C78"/>
    <w:rsid w:val="00136682"/>
    <w:rsid w:val="00137D0F"/>
    <w:rsid w:val="0014004F"/>
    <w:rsid w:val="0014006C"/>
    <w:rsid w:val="001408D2"/>
    <w:rsid w:val="001411A8"/>
    <w:rsid w:val="00142637"/>
    <w:rsid w:val="00144345"/>
    <w:rsid w:val="00145C3B"/>
    <w:rsid w:val="00150A9B"/>
    <w:rsid w:val="00151495"/>
    <w:rsid w:val="001532C2"/>
    <w:rsid w:val="00153EB9"/>
    <w:rsid w:val="0015623C"/>
    <w:rsid w:val="001563AC"/>
    <w:rsid w:val="00161809"/>
    <w:rsid w:val="00161842"/>
    <w:rsid w:val="00167B85"/>
    <w:rsid w:val="001746FA"/>
    <w:rsid w:val="00176CDC"/>
    <w:rsid w:val="001808BC"/>
    <w:rsid w:val="00180D36"/>
    <w:rsid w:val="001823A2"/>
    <w:rsid w:val="00186C86"/>
    <w:rsid w:val="001912B7"/>
    <w:rsid w:val="00195104"/>
    <w:rsid w:val="00197E76"/>
    <w:rsid w:val="001A2463"/>
    <w:rsid w:val="001A2D02"/>
    <w:rsid w:val="001A39CF"/>
    <w:rsid w:val="001A440B"/>
    <w:rsid w:val="001A55F4"/>
    <w:rsid w:val="001A5F44"/>
    <w:rsid w:val="001A740B"/>
    <w:rsid w:val="001B0A55"/>
    <w:rsid w:val="001B113E"/>
    <w:rsid w:val="001B532A"/>
    <w:rsid w:val="001B6B73"/>
    <w:rsid w:val="001C01AE"/>
    <w:rsid w:val="001C4F7E"/>
    <w:rsid w:val="001D11EC"/>
    <w:rsid w:val="001D24B6"/>
    <w:rsid w:val="001D27DD"/>
    <w:rsid w:val="001D307F"/>
    <w:rsid w:val="001D4145"/>
    <w:rsid w:val="001D532D"/>
    <w:rsid w:val="001E0968"/>
    <w:rsid w:val="001F2027"/>
    <w:rsid w:val="001F6A6A"/>
    <w:rsid w:val="00200715"/>
    <w:rsid w:val="00200879"/>
    <w:rsid w:val="00200F3D"/>
    <w:rsid w:val="00201880"/>
    <w:rsid w:val="00207C88"/>
    <w:rsid w:val="00207F04"/>
    <w:rsid w:val="0021212D"/>
    <w:rsid w:val="0021280C"/>
    <w:rsid w:val="002143E9"/>
    <w:rsid w:val="00214A51"/>
    <w:rsid w:val="00214AD6"/>
    <w:rsid w:val="00215446"/>
    <w:rsid w:val="00216916"/>
    <w:rsid w:val="0022039E"/>
    <w:rsid w:val="00222F8C"/>
    <w:rsid w:val="00223E0F"/>
    <w:rsid w:val="002251F2"/>
    <w:rsid w:val="002319C0"/>
    <w:rsid w:val="002352F6"/>
    <w:rsid w:val="002355F7"/>
    <w:rsid w:val="00237064"/>
    <w:rsid w:val="00241B16"/>
    <w:rsid w:val="00243CFE"/>
    <w:rsid w:val="0024415A"/>
    <w:rsid w:val="002513E7"/>
    <w:rsid w:val="00251B35"/>
    <w:rsid w:val="0025304C"/>
    <w:rsid w:val="00255B59"/>
    <w:rsid w:val="00261AFD"/>
    <w:rsid w:val="00267E8A"/>
    <w:rsid w:val="0027118D"/>
    <w:rsid w:val="00273C11"/>
    <w:rsid w:val="00281A2F"/>
    <w:rsid w:val="00294212"/>
    <w:rsid w:val="0029467F"/>
    <w:rsid w:val="002A55D9"/>
    <w:rsid w:val="002B1AAD"/>
    <w:rsid w:val="002B3D68"/>
    <w:rsid w:val="002B6839"/>
    <w:rsid w:val="002B7F70"/>
    <w:rsid w:val="002C0AD6"/>
    <w:rsid w:val="002C0ED6"/>
    <w:rsid w:val="002C1186"/>
    <w:rsid w:val="002C1654"/>
    <w:rsid w:val="002C3B55"/>
    <w:rsid w:val="002C79D6"/>
    <w:rsid w:val="002D5868"/>
    <w:rsid w:val="002D6EDE"/>
    <w:rsid w:val="002E1926"/>
    <w:rsid w:val="002E1F3F"/>
    <w:rsid w:val="002E2142"/>
    <w:rsid w:val="002E5577"/>
    <w:rsid w:val="002F0690"/>
    <w:rsid w:val="002F29B9"/>
    <w:rsid w:val="002F55DC"/>
    <w:rsid w:val="002F5A6C"/>
    <w:rsid w:val="00302448"/>
    <w:rsid w:val="0030401B"/>
    <w:rsid w:val="003129E5"/>
    <w:rsid w:val="00314630"/>
    <w:rsid w:val="0032397B"/>
    <w:rsid w:val="003271A9"/>
    <w:rsid w:val="00327833"/>
    <w:rsid w:val="003335B0"/>
    <w:rsid w:val="00335EBB"/>
    <w:rsid w:val="00336DD9"/>
    <w:rsid w:val="003406E3"/>
    <w:rsid w:val="00350683"/>
    <w:rsid w:val="00350EAB"/>
    <w:rsid w:val="003569B8"/>
    <w:rsid w:val="00356C09"/>
    <w:rsid w:val="00381A26"/>
    <w:rsid w:val="00381F4C"/>
    <w:rsid w:val="003831D1"/>
    <w:rsid w:val="00385187"/>
    <w:rsid w:val="00386B0A"/>
    <w:rsid w:val="00395849"/>
    <w:rsid w:val="003960A2"/>
    <w:rsid w:val="003A019E"/>
    <w:rsid w:val="003A3CB7"/>
    <w:rsid w:val="003A5E15"/>
    <w:rsid w:val="003A79AF"/>
    <w:rsid w:val="003B0CFE"/>
    <w:rsid w:val="003B183A"/>
    <w:rsid w:val="003B296A"/>
    <w:rsid w:val="003B4364"/>
    <w:rsid w:val="003B43E8"/>
    <w:rsid w:val="003B4D69"/>
    <w:rsid w:val="003B5376"/>
    <w:rsid w:val="003B601A"/>
    <w:rsid w:val="003B606A"/>
    <w:rsid w:val="003B6CBC"/>
    <w:rsid w:val="003C29EC"/>
    <w:rsid w:val="003C2BCE"/>
    <w:rsid w:val="003C2CBA"/>
    <w:rsid w:val="003D0B97"/>
    <w:rsid w:val="003D1155"/>
    <w:rsid w:val="003D121D"/>
    <w:rsid w:val="003D1253"/>
    <w:rsid w:val="003D1701"/>
    <w:rsid w:val="003E10B1"/>
    <w:rsid w:val="003E34B5"/>
    <w:rsid w:val="003E52F5"/>
    <w:rsid w:val="003E597F"/>
    <w:rsid w:val="003E64A7"/>
    <w:rsid w:val="003F1BAB"/>
    <w:rsid w:val="003F1C3F"/>
    <w:rsid w:val="003F4CB5"/>
    <w:rsid w:val="003F67AD"/>
    <w:rsid w:val="00401C2C"/>
    <w:rsid w:val="00405B1B"/>
    <w:rsid w:val="00406870"/>
    <w:rsid w:val="00415EEC"/>
    <w:rsid w:val="00416185"/>
    <w:rsid w:val="00416D87"/>
    <w:rsid w:val="0042169C"/>
    <w:rsid w:val="00422E30"/>
    <w:rsid w:val="004273E7"/>
    <w:rsid w:val="00431402"/>
    <w:rsid w:val="004314AB"/>
    <w:rsid w:val="00435094"/>
    <w:rsid w:val="004377DA"/>
    <w:rsid w:val="004409F2"/>
    <w:rsid w:val="00445D44"/>
    <w:rsid w:val="0045201D"/>
    <w:rsid w:val="00452D1E"/>
    <w:rsid w:val="004533C1"/>
    <w:rsid w:val="00454FCD"/>
    <w:rsid w:val="00457356"/>
    <w:rsid w:val="00457B94"/>
    <w:rsid w:val="00465A63"/>
    <w:rsid w:val="00465DBD"/>
    <w:rsid w:val="004807D4"/>
    <w:rsid w:val="004858BA"/>
    <w:rsid w:val="00485C13"/>
    <w:rsid w:val="00486228"/>
    <w:rsid w:val="004870C2"/>
    <w:rsid w:val="00490806"/>
    <w:rsid w:val="0049315E"/>
    <w:rsid w:val="0049591E"/>
    <w:rsid w:val="0049798D"/>
    <w:rsid w:val="004A4339"/>
    <w:rsid w:val="004B0077"/>
    <w:rsid w:val="004B0A4B"/>
    <w:rsid w:val="004B14D4"/>
    <w:rsid w:val="004C0B34"/>
    <w:rsid w:val="004C161D"/>
    <w:rsid w:val="004C7333"/>
    <w:rsid w:val="004C7BFF"/>
    <w:rsid w:val="004D0752"/>
    <w:rsid w:val="004D1F27"/>
    <w:rsid w:val="004E3719"/>
    <w:rsid w:val="004F08BD"/>
    <w:rsid w:val="004F4C8F"/>
    <w:rsid w:val="004F5BB5"/>
    <w:rsid w:val="00500A79"/>
    <w:rsid w:val="005016E2"/>
    <w:rsid w:val="00501B5F"/>
    <w:rsid w:val="00506A65"/>
    <w:rsid w:val="005075A9"/>
    <w:rsid w:val="00507BFC"/>
    <w:rsid w:val="00511C84"/>
    <w:rsid w:val="00521652"/>
    <w:rsid w:val="0052483C"/>
    <w:rsid w:val="00526EB2"/>
    <w:rsid w:val="00530B4A"/>
    <w:rsid w:val="0054147E"/>
    <w:rsid w:val="00543E42"/>
    <w:rsid w:val="00554C1E"/>
    <w:rsid w:val="005556F2"/>
    <w:rsid w:val="00562885"/>
    <w:rsid w:val="005646CC"/>
    <w:rsid w:val="00566635"/>
    <w:rsid w:val="00572C0D"/>
    <w:rsid w:val="00575AE5"/>
    <w:rsid w:val="00577130"/>
    <w:rsid w:val="0058103F"/>
    <w:rsid w:val="005916AD"/>
    <w:rsid w:val="00594CF6"/>
    <w:rsid w:val="005952BE"/>
    <w:rsid w:val="0059578D"/>
    <w:rsid w:val="00595DDB"/>
    <w:rsid w:val="00597061"/>
    <w:rsid w:val="005A0011"/>
    <w:rsid w:val="005A2DCF"/>
    <w:rsid w:val="005A3898"/>
    <w:rsid w:val="005A38B8"/>
    <w:rsid w:val="005A4E0B"/>
    <w:rsid w:val="005A54DE"/>
    <w:rsid w:val="005A5C2F"/>
    <w:rsid w:val="005A5FD1"/>
    <w:rsid w:val="005B3246"/>
    <w:rsid w:val="005B50C9"/>
    <w:rsid w:val="005B5AA2"/>
    <w:rsid w:val="005B779C"/>
    <w:rsid w:val="005C5FA8"/>
    <w:rsid w:val="005C635B"/>
    <w:rsid w:val="005C6AA3"/>
    <w:rsid w:val="005D27DD"/>
    <w:rsid w:val="005D429F"/>
    <w:rsid w:val="005D4615"/>
    <w:rsid w:val="005E0526"/>
    <w:rsid w:val="005E10F0"/>
    <w:rsid w:val="005E1747"/>
    <w:rsid w:val="005E24B0"/>
    <w:rsid w:val="005E4FF1"/>
    <w:rsid w:val="005E5B56"/>
    <w:rsid w:val="005F35A0"/>
    <w:rsid w:val="005F5B46"/>
    <w:rsid w:val="005F5D61"/>
    <w:rsid w:val="005F63A5"/>
    <w:rsid w:val="005F798D"/>
    <w:rsid w:val="00602475"/>
    <w:rsid w:val="006037A4"/>
    <w:rsid w:val="006103DA"/>
    <w:rsid w:val="00612344"/>
    <w:rsid w:val="0061503A"/>
    <w:rsid w:val="006177A3"/>
    <w:rsid w:val="006203D5"/>
    <w:rsid w:val="00621F52"/>
    <w:rsid w:val="00624CFA"/>
    <w:rsid w:val="00624EC3"/>
    <w:rsid w:val="00627C4A"/>
    <w:rsid w:val="00634150"/>
    <w:rsid w:val="006345BB"/>
    <w:rsid w:val="0063582F"/>
    <w:rsid w:val="00637C82"/>
    <w:rsid w:val="0064272E"/>
    <w:rsid w:val="00645315"/>
    <w:rsid w:val="006457B2"/>
    <w:rsid w:val="006474E4"/>
    <w:rsid w:val="006477D7"/>
    <w:rsid w:val="00647F25"/>
    <w:rsid w:val="00650415"/>
    <w:rsid w:val="006529EE"/>
    <w:rsid w:val="00652D80"/>
    <w:rsid w:val="00654305"/>
    <w:rsid w:val="00656DAB"/>
    <w:rsid w:val="00661644"/>
    <w:rsid w:val="00666E68"/>
    <w:rsid w:val="00666F61"/>
    <w:rsid w:val="0066751C"/>
    <w:rsid w:val="00671942"/>
    <w:rsid w:val="00676428"/>
    <w:rsid w:val="00676E98"/>
    <w:rsid w:val="00681592"/>
    <w:rsid w:val="006829D7"/>
    <w:rsid w:val="00685889"/>
    <w:rsid w:val="00686ECC"/>
    <w:rsid w:val="0069148D"/>
    <w:rsid w:val="006918E3"/>
    <w:rsid w:val="00695FEB"/>
    <w:rsid w:val="00696EBE"/>
    <w:rsid w:val="006A1C52"/>
    <w:rsid w:val="006A2067"/>
    <w:rsid w:val="006B09F1"/>
    <w:rsid w:val="006B1C97"/>
    <w:rsid w:val="006B2E15"/>
    <w:rsid w:val="006B3008"/>
    <w:rsid w:val="006B55DC"/>
    <w:rsid w:val="006C0983"/>
    <w:rsid w:val="006C13A9"/>
    <w:rsid w:val="006C33DE"/>
    <w:rsid w:val="006C3C31"/>
    <w:rsid w:val="006C4C84"/>
    <w:rsid w:val="006C53DE"/>
    <w:rsid w:val="006C56E6"/>
    <w:rsid w:val="006C6E8F"/>
    <w:rsid w:val="006D0DF3"/>
    <w:rsid w:val="006D257F"/>
    <w:rsid w:val="006D2F73"/>
    <w:rsid w:val="006D3350"/>
    <w:rsid w:val="006D354B"/>
    <w:rsid w:val="006D4B8C"/>
    <w:rsid w:val="006E0A9D"/>
    <w:rsid w:val="006E224F"/>
    <w:rsid w:val="006E32B3"/>
    <w:rsid w:val="006E69CB"/>
    <w:rsid w:val="006F0275"/>
    <w:rsid w:val="006F3FE5"/>
    <w:rsid w:val="006F5555"/>
    <w:rsid w:val="00701644"/>
    <w:rsid w:val="00704AC3"/>
    <w:rsid w:val="00704C3E"/>
    <w:rsid w:val="007067BF"/>
    <w:rsid w:val="00710A40"/>
    <w:rsid w:val="00711966"/>
    <w:rsid w:val="00711F4C"/>
    <w:rsid w:val="007120A3"/>
    <w:rsid w:val="00722913"/>
    <w:rsid w:val="007245C6"/>
    <w:rsid w:val="0072567F"/>
    <w:rsid w:val="007268F1"/>
    <w:rsid w:val="00731BF2"/>
    <w:rsid w:val="00733620"/>
    <w:rsid w:val="00733B44"/>
    <w:rsid w:val="00734C93"/>
    <w:rsid w:val="007351F6"/>
    <w:rsid w:val="00735776"/>
    <w:rsid w:val="007462D5"/>
    <w:rsid w:val="00746B88"/>
    <w:rsid w:val="00746C45"/>
    <w:rsid w:val="007500BF"/>
    <w:rsid w:val="00751C2E"/>
    <w:rsid w:val="00755FEC"/>
    <w:rsid w:val="007563AB"/>
    <w:rsid w:val="00762B00"/>
    <w:rsid w:val="007665C7"/>
    <w:rsid w:val="007671BD"/>
    <w:rsid w:val="00771B85"/>
    <w:rsid w:val="00772BAB"/>
    <w:rsid w:val="00773398"/>
    <w:rsid w:val="0077555D"/>
    <w:rsid w:val="00776ED6"/>
    <w:rsid w:val="00782CB2"/>
    <w:rsid w:val="00784444"/>
    <w:rsid w:val="00786934"/>
    <w:rsid w:val="007873B0"/>
    <w:rsid w:val="00791D39"/>
    <w:rsid w:val="00791E08"/>
    <w:rsid w:val="00793294"/>
    <w:rsid w:val="0079527E"/>
    <w:rsid w:val="007A03B0"/>
    <w:rsid w:val="007A1C7D"/>
    <w:rsid w:val="007A2C13"/>
    <w:rsid w:val="007A3868"/>
    <w:rsid w:val="007A408E"/>
    <w:rsid w:val="007B408F"/>
    <w:rsid w:val="007B78B7"/>
    <w:rsid w:val="007C186C"/>
    <w:rsid w:val="007C3559"/>
    <w:rsid w:val="007C424F"/>
    <w:rsid w:val="007C688E"/>
    <w:rsid w:val="007C7E9B"/>
    <w:rsid w:val="007D0C2A"/>
    <w:rsid w:val="007D16D2"/>
    <w:rsid w:val="007D6794"/>
    <w:rsid w:val="007D760D"/>
    <w:rsid w:val="007E0F48"/>
    <w:rsid w:val="007E2B0B"/>
    <w:rsid w:val="007E4EDD"/>
    <w:rsid w:val="007E78B5"/>
    <w:rsid w:val="007F5CB9"/>
    <w:rsid w:val="007F75EB"/>
    <w:rsid w:val="008054BF"/>
    <w:rsid w:val="008061D7"/>
    <w:rsid w:val="00812479"/>
    <w:rsid w:val="00813A78"/>
    <w:rsid w:val="00813F76"/>
    <w:rsid w:val="00814607"/>
    <w:rsid w:val="00815819"/>
    <w:rsid w:val="00815867"/>
    <w:rsid w:val="00815B11"/>
    <w:rsid w:val="00824471"/>
    <w:rsid w:val="00826A05"/>
    <w:rsid w:val="00832ADB"/>
    <w:rsid w:val="00832F95"/>
    <w:rsid w:val="00835B43"/>
    <w:rsid w:val="00837342"/>
    <w:rsid w:val="008403DC"/>
    <w:rsid w:val="00844765"/>
    <w:rsid w:val="00845840"/>
    <w:rsid w:val="00847747"/>
    <w:rsid w:val="00850F1A"/>
    <w:rsid w:val="008537B7"/>
    <w:rsid w:val="00855B72"/>
    <w:rsid w:val="008602ED"/>
    <w:rsid w:val="00860A87"/>
    <w:rsid w:val="0086162F"/>
    <w:rsid w:val="00863D61"/>
    <w:rsid w:val="0086475F"/>
    <w:rsid w:val="0086505E"/>
    <w:rsid w:val="00865A8B"/>
    <w:rsid w:val="00867F67"/>
    <w:rsid w:val="00871CD2"/>
    <w:rsid w:val="00873BDE"/>
    <w:rsid w:val="00875CC2"/>
    <w:rsid w:val="00883B64"/>
    <w:rsid w:val="00884212"/>
    <w:rsid w:val="0088505C"/>
    <w:rsid w:val="00885BB7"/>
    <w:rsid w:val="00886856"/>
    <w:rsid w:val="00890F74"/>
    <w:rsid w:val="0089130A"/>
    <w:rsid w:val="00893309"/>
    <w:rsid w:val="00895B9E"/>
    <w:rsid w:val="008A7F35"/>
    <w:rsid w:val="008B2967"/>
    <w:rsid w:val="008B4181"/>
    <w:rsid w:val="008B76AE"/>
    <w:rsid w:val="008C1B7F"/>
    <w:rsid w:val="008C4742"/>
    <w:rsid w:val="008C65E6"/>
    <w:rsid w:val="008D3CB8"/>
    <w:rsid w:val="008D4E34"/>
    <w:rsid w:val="008E0C5E"/>
    <w:rsid w:val="008E3A10"/>
    <w:rsid w:val="008E6EF5"/>
    <w:rsid w:val="008F4CD2"/>
    <w:rsid w:val="0090032D"/>
    <w:rsid w:val="00902DDA"/>
    <w:rsid w:val="00903A3A"/>
    <w:rsid w:val="00905CD3"/>
    <w:rsid w:val="00907162"/>
    <w:rsid w:val="00912BB8"/>
    <w:rsid w:val="009155DA"/>
    <w:rsid w:val="00916D2A"/>
    <w:rsid w:val="00920506"/>
    <w:rsid w:val="00920C80"/>
    <w:rsid w:val="009241E9"/>
    <w:rsid w:val="009253A1"/>
    <w:rsid w:val="009270E5"/>
    <w:rsid w:val="00927E0E"/>
    <w:rsid w:val="0093559B"/>
    <w:rsid w:val="0093716C"/>
    <w:rsid w:val="009372B4"/>
    <w:rsid w:val="009372FA"/>
    <w:rsid w:val="00940F38"/>
    <w:rsid w:val="00946DD8"/>
    <w:rsid w:val="0095049F"/>
    <w:rsid w:val="00950659"/>
    <w:rsid w:val="0095106E"/>
    <w:rsid w:val="00951168"/>
    <w:rsid w:val="0095654E"/>
    <w:rsid w:val="00963C73"/>
    <w:rsid w:val="00964DB4"/>
    <w:rsid w:val="00965511"/>
    <w:rsid w:val="009657D4"/>
    <w:rsid w:val="00966045"/>
    <w:rsid w:val="00967790"/>
    <w:rsid w:val="009749C1"/>
    <w:rsid w:val="00976A6B"/>
    <w:rsid w:val="009775B5"/>
    <w:rsid w:val="0097797A"/>
    <w:rsid w:val="009818CE"/>
    <w:rsid w:val="0098324A"/>
    <w:rsid w:val="009944FE"/>
    <w:rsid w:val="009946FA"/>
    <w:rsid w:val="009968EF"/>
    <w:rsid w:val="00997D6B"/>
    <w:rsid w:val="009A2B6F"/>
    <w:rsid w:val="009A4931"/>
    <w:rsid w:val="009A7DED"/>
    <w:rsid w:val="009B1518"/>
    <w:rsid w:val="009B1BB9"/>
    <w:rsid w:val="009B4984"/>
    <w:rsid w:val="009B4BEB"/>
    <w:rsid w:val="009C15F7"/>
    <w:rsid w:val="009C39CA"/>
    <w:rsid w:val="009C4315"/>
    <w:rsid w:val="009C4F84"/>
    <w:rsid w:val="009C552E"/>
    <w:rsid w:val="009C62FF"/>
    <w:rsid w:val="009C7DD5"/>
    <w:rsid w:val="009D062A"/>
    <w:rsid w:val="009D083B"/>
    <w:rsid w:val="009D1C5D"/>
    <w:rsid w:val="009D5192"/>
    <w:rsid w:val="009D5DB0"/>
    <w:rsid w:val="009D60B4"/>
    <w:rsid w:val="009E3817"/>
    <w:rsid w:val="009E6F1C"/>
    <w:rsid w:val="009E7523"/>
    <w:rsid w:val="009F1B3D"/>
    <w:rsid w:val="009F2523"/>
    <w:rsid w:val="009F2691"/>
    <w:rsid w:val="009F6F2D"/>
    <w:rsid w:val="00A062F0"/>
    <w:rsid w:val="00A11944"/>
    <w:rsid w:val="00A141CE"/>
    <w:rsid w:val="00A1753E"/>
    <w:rsid w:val="00A213E8"/>
    <w:rsid w:val="00A22393"/>
    <w:rsid w:val="00A225E2"/>
    <w:rsid w:val="00A23847"/>
    <w:rsid w:val="00A251FA"/>
    <w:rsid w:val="00A300C6"/>
    <w:rsid w:val="00A30CCD"/>
    <w:rsid w:val="00A3177C"/>
    <w:rsid w:val="00A31F97"/>
    <w:rsid w:val="00A3255B"/>
    <w:rsid w:val="00A3311B"/>
    <w:rsid w:val="00A331D0"/>
    <w:rsid w:val="00A35C62"/>
    <w:rsid w:val="00A35CE7"/>
    <w:rsid w:val="00A37B68"/>
    <w:rsid w:val="00A47A29"/>
    <w:rsid w:val="00A528EC"/>
    <w:rsid w:val="00A53016"/>
    <w:rsid w:val="00A5359C"/>
    <w:rsid w:val="00A53967"/>
    <w:rsid w:val="00A5647B"/>
    <w:rsid w:val="00A56CCE"/>
    <w:rsid w:val="00A57255"/>
    <w:rsid w:val="00A60F5B"/>
    <w:rsid w:val="00A6265B"/>
    <w:rsid w:val="00A643FB"/>
    <w:rsid w:val="00A7247B"/>
    <w:rsid w:val="00A74BA8"/>
    <w:rsid w:val="00A755FA"/>
    <w:rsid w:val="00A80562"/>
    <w:rsid w:val="00A81388"/>
    <w:rsid w:val="00A8525E"/>
    <w:rsid w:val="00A8566F"/>
    <w:rsid w:val="00A86DEA"/>
    <w:rsid w:val="00A94CD6"/>
    <w:rsid w:val="00A96F6E"/>
    <w:rsid w:val="00AA357C"/>
    <w:rsid w:val="00AA6EBA"/>
    <w:rsid w:val="00AB179F"/>
    <w:rsid w:val="00AB692A"/>
    <w:rsid w:val="00AB6BDA"/>
    <w:rsid w:val="00AB6FE0"/>
    <w:rsid w:val="00AD3135"/>
    <w:rsid w:val="00AD4378"/>
    <w:rsid w:val="00AD7D4E"/>
    <w:rsid w:val="00AE1CCC"/>
    <w:rsid w:val="00AE2718"/>
    <w:rsid w:val="00AE2AE5"/>
    <w:rsid w:val="00AE4BD0"/>
    <w:rsid w:val="00AE72E4"/>
    <w:rsid w:val="00AE7E52"/>
    <w:rsid w:val="00AF2778"/>
    <w:rsid w:val="00AF59AF"/>
    <w:rsid w:val="00AF5A5B"/>
    <w:rsid w:val="00AF6318"/>
    <w:rsid w:val="00B00A98"/>
    <w:rsid w:val="00B00CF8"/>
    <w:rsid w:val="00B022EB"/>
    <w:rsid w:val="00B064C5"/>
    <w:rsid w:val="00B10CAF"/>
    <w:rsid w:val="00B11F81"/>
    <w:rsid w:val="00B1242F"/>
    <w:rsid w:val="00B1443E"/>
    <w:rsid w:val="00B26A63"/>
    <w:rsid w:val="00B27252"/>
    <w:rsid w:val="00B30F81"/>
    <w:rsid w:val="00B3210E"/>
    <w:rsid w:val="00B33174"/>
    <w:rsid w:val="00B33CB7"/>
    <w:rsid w:val="00B36D77"/>
    <w:rsid w:val="00B433D4"/>
    <w:rsid w:val="00B44E4E"/>
    <w:rsid w:val="00B45ACA"/>
    <w:rsid w:val="00B6225E"/>
    <w:rsid w:val="00B667EE"/>
    <w:rsid w:val="00B7038E"/>
    <w:rsid w:val="00B71757"/>
    <w:rsid w:val="00B71B9F"/>
    <w:rsid w:val="00B74186"/>
    <w:rsid w:val="00B7460F"/>
    <w:rsid w:val="00B760C4"/>
    <w:rsid w:val="00B76C70"/>
    <w:rsid w:val="00B8189A"/>
    <w:rsid w:val="00B827C1"/>
    <w:rsid w:val="00B86E07"/>
    <w:rsid w:val="00B92C03"/>
    <w:rsid w:val="00B968FB"/>
    <w:rsid w:val="00B969F8"/>
    <w:rsid w:val="00BA4A55"/>
    <w:rsid w:val="00BA545B"/>
    <w:rsid w:val="00BA6D4E"/>
    <w:rsid w:val="00BC4EEE"/>
    <w:rsid w:val="00BC5431"/>
    <w:rsid w:val="00BC6670"/>
    <w:rsid w:val="00BC73B2"/>
    <w:rsid w:val="00BC7D9F"/>
    <w:rsid w:val="00BD1175"/>
    <w:rsid w:val="00BD26AF"/>
    <w:rsid w:val="00BD41EA"/>
    <w:rsid w:val="00BD5097"/>
    <w:rsid w:val="00BD7469"/>
    <w:rsid w:val="00BE008C"/>
    <w:rsid w:val="00BE03D9"/>
    <w:rsid w:val="00BE2168"/>
    <w:rsid w:val="00BE25DC"/>
    <w:rsid w:val="00BE2AEF"/>
    <w:rsid w:val="00BE3E5F"/>
    <w:rsid w:val="00BE4BC1"/>
    <w:rsid w:val="00BE7198"/>
    <w:rsid w:val="00BE7C2F"/>
    <w:rsid w:val="00BF24AB"/>
    <w:rsid w:val="00BF3399"/>
    <w:rsid w:val="00BF3A65"/>
    <w:rsid w:val="00BF3CF9"/>
    <w:rsid w:val="00C00620"/>
    <w:rsid w:val="00C00E3C"/>
    <w:rsid w:val="00C03A4A"/>
    <w:rsid w:val="00C0761A"/>
    <w:rsid w:val="00C11067"/>
    <w:rsid w:val="00C15ED8"/>
    <w:rsid w:val="00C22AAC"/>
    <w:rsid w:val="00C23D30"/>
    <w:rsid w:val="00C2402F"/>
    <w:rsid w:val="00C24F6B"/>
    <w:rsid w:val="00C30356"/>
    <w:rsid w:val="00C34774"/>
    <w:rsid w:val="00C4166A"/>
    <w:rsid w:val="00C50B10"/>
    <w:rsid w:val="00C513F8"/>
    <w:rsid w:val="00C51FC9"/>
    <w:rsid w:val="00C53893"/>
    <w:rsid w:val="00C53DE3"/>
    <w:rsid w:val="00C5701F"/>
    <w:rsid w:val="00C57F7A"/>
    <w:rsid w:val="00C6096D"/>
    <w:rsid w:val="00C60A16"/>
    <w:rsid w:val="00C621FA"/>
    <w:rsid w:val="00C6352E"/>
    <w:rsid w:val="00C63C34"/>
    <w:rsid w:val="00C63D1B"/>
    <w:rsid w:val="00C65FCC"/>
    <w:rsid w:val="00C660FE"/>
    <w:rsid w:val="00C66304"/>
    <w:rsid w:val="00C72154"/>
    <w:rsid w:val="00C74286"/>
    <w:rsid w:val="00C75AAB"/>
    <w:rsid w:val="00C90874"/>
    <w:rsid w:val="00C91C30"/>
    <w:rsid w:val="00C94442"/>
    <w:rsid w:val="00C96C2C"/>
    <w:rsid w:val="00CA0B23"/>
    <w:rsid w:val="00CA1D9B"/>
    <w:rsid w:val="00CA4D83"/>
    <w:rsid w:val="00CC02B4"/>
    <w:rsid w:val="00CC4322"/>
    <w:rsid w:val="00CC4690"/>
    <w:rsid w:val="00CC660B"/>
    <w:rsid w:val="00CD2982"/>
    <w:rsid w:val="00CD39B7"/>
    <w:rsid w:val="00CD3F43"/>
    <w:rsid w:val="00CD42FA"/>
    <w:rsid w:val="00CE026B"/>
    <w:rsid w:val="00CE14EC"/>
    <w:rsid w:val="00CE39DF"/>
    <w:rsid w:val="00CE4BBD"/>
    <w:rsid w:val="00CF0D39"/>
    <w:rsid w:val="00CF184B"/>
    <w:rsid w:val="00CF534D"/>
    <w:rsid w:val="00CF63DC"/>
    <w:rsid w:val="00D003F8"/>
    <w:rsid w:val="00D006A2"/>
    <w:rsid w:val="00D008DC"/>
    <w:rsid w:val="00D011C4"/>
    <w:rsid w:val="00D01648"/>
    <w:rsid w:val="00D02B8A"/>
    <w:rsid w:val="00D04170"/>
    <w:rsid w:val="00D05E89"/>
    <w:rsid w:val="00D05E95"/>
    <w:rsid w:val="00D06A2A"/>
    <w:rsid w:val="00D06F76"/>
    <w:rsid w:val="00D0712B"/>
    <w:rsid w:val="00D112FF"/>
    <w:rsid w:val="00D141DD"/>
    <w:rsid w:val="00D20965"/>
    <w:rsid w:val="00D219CE"/>
    <w:rsid w:val="00D21B8A"/>
    <w:rsid w:val="00D22357"/>
    <w:rsid w:val="00D22AE8"/>
    <w:rsid w:val="00D23054"/>
    <w:rsid w:val="00D25FE1"/>
    <w:rsid w:val="00D300CF"/>
    <w:rsid w:val="00D33B99"/>
    <w:rsid w:val="00D34277"/>
    <w:rsid w:val="00D34D09"/>
    <w:rsid w:val="00D35CC2"/>
    <w:rsid w:val="00D4330F"/>
    <w:rsid w:val="00D442F7"/>
    <w:rsid w:val="00D47756"/>
    <w:rsid w:val="00D50291"/>
    <w:rsid w:val="00D5313F"/>
    <w:rsid w:val="00D546B7"/>
    <w:rsid w:val="00D562FC"/>
    <w:rsid w:val="00D642CB"/>
    <w:rsid w:val="00D66D19"/>
    <w:rsid w:val="00D719C6"/>
    <w:rsid w:val="00D73236"/>
    <w:rsid w:val="00D73260"/>
    <w:rsid w:val="00D76A67"/>
    <w:rsid w:val="00D77EE0"/>
    <w:rsid w:val="00D804BD"/>
    <w:rsid w:val="00D81F4A"/>
    <w:rsid w:val="00D840F3"/>
    <w:rsid w:val="00D8608D"/>
    <w:rsid w:val="00D90E95"/>
    <w:rsid w:val="00DA2C58"/>
    <w:rsid w:val="00DA3A86"/>
    <w:rsid w:val="00DA4070"/>
    <w:rsid w:val="00DA5D00"/>
    <w:rsid w:val="00DB55D9"/>
    <w:rsid w:val="00DC0AC0"/>
    <w:rsid w:val="00DC1D18"/>
    <w:rsid w:val="00DC2AAC"/>
    <w:rsid w:val="00DC4130"/>
    <w:rsid w:val="00DC434C"/>
    <w:rsid w:val="00DC57C6"/>
    <w:rsid w:val="00DC756F"/>
    <w:rsid w:val="00DD0817"/>
    <w:rsid w:val="00DD1027"/>
    <w:rsid w:val="00DD501B"/>
    <w:rsid w:val="00DD75C3"/>
    <w:rsid w:val="00DE00F7"/>
    <w:rsid w:val="00DE2BAB"/>
    <w:rsid w:val="00DE338C"/>
    <w:rsid w:val="00DE44C5"/>
    <w:rsid w:val="00E00D89"/>
    <w:rsid w:val="00E01BC1"/>
    <w:rsid w:val="00E0207B"/>
    <w:rsid w:val="00E0228E"/>
    <w:rsid w:val="00E022F0"/>
    <w:rsid w:val="00E06C9A"/>
    <w:rsid w:val="00E075A0"/>
    <w:rsid w:val="00E1279E"/>
    <w:rsid w:val="00E15AAE"/>
    <w:rsid w:val="00E16059"/>
    <w:rsid w:val="00E17C5D"/>
    <w:rsid w:val="00E21E1D"/>
    <w:rsid w:val="00E242BC"/>
    <w:rsid w:val="00E25D59"/>
    <w:rsid w:val="00E25F1C"/>
    <w:rsid w:val="00E261BF"/>
    <w:rsid w:val="00E3480A"/>
    <w:rsid w:val="00E36574"/>
    <w:rsid w:val="00E413A2"/>
    <w:rsid w:val="00E43B75"/>
    <w:rsid w:val="00E44E12"/>
    <w:rsid w:val="00E45B99"/>
    <w:rsid w:val="00E46BDC"/>
    <w:rsid w:val="00E47DFA"/>
    <w:rsid w:val="00E539FE"/>
    <w:rsid w:val="00E54878"/>
    <w:rsid w:val="00E56106"/>
    <w:rsid w:val="00E606FD"/>
    <w:rsid w:val="00E635C2"/>
    <w:rsid w:val="00E64BF8"/>
    <w:rsid w:val="00E64D86"/>
    <w:rsid w:val="00E65F58"/>
    <w:rsid w:val="00E6626B"/>
    <w:rsid w:val="00E66778"/>
    <w:rsid w:val="00E67F53"/>
    <w:rsid w:val="00E74C7D"/>
    <w:rsid w:val="00E8082F"/>
    <w:rsid w:val="00E8359A"/>
    <w:rsid w:val="00E87507"/>
    <w:rsid w:val="00E904FA"/>
    <w:rsid w:val="00E90A53"/>
    <w:rsid w:val="00E91179"/>
    <w:rsid w:val="00E9212E"/>
    <w:rsid w:val="00EA3523"/>
    <w:rsid w:val="00EA3F0D"/>
    <w:rsid w:val="00EA7104"/>
    <w:rsid w:val="00EB4E16"/>
    <w:rsid w:val="00EB54B0"/>
    <w:rsid w:val="00EB5966"/>
    <w:rsid w:val="00EB60F8"/>
    <w:rsid w:val="00EB6593"/>
    <w:rsid w:val="00EC00B8"/>
    <w:rsid w:val="00EC05A9"/>
    <w:rsid w:val="00EC2095"/>
    <w:rsid w:val="00EC707C"/>
    <w:rsid w:val="00EC7DFD"/>
    <w:rsid w:val="00ED13E4"/>
    <w:rsid w:val="00ED37D4"/>
    <w:rsid w:val="00ED5F1C"/>
    <w:rsid w:val="00EE1E4E"/>
    <w:rsid w:val="00EE3FD9"/>
    <w:rsid w:val="00EE6146"/>
    <w:rsid w:val="00EF0DD6"/>
    <w:rsid w:val="00EF5C77"/>
    <w:rsid w:val="00F01BAC"/>
    <w:rsid w:val="00F026D0"/>
    <w:rsid w:val="00F0276F"/>
    <w:rsid w:val="00F05469"/>
    <w:rsid w:val="00F06025"/>
    <w:rsid w:val="00F068FF"/>
    <w:rsid w:val="00F079E9"/>
    <w:rsid w:val="00F12FF7"/>
    <w:rsid w:val="00F162B0"/>
    <w:rsid w:val="00F222FE"/>
    <w:rsid w:val="00F31773"/>
    <w:rsid w:val="00F40B6F"/>
    <w:rsid w:val="00F431AF"/>
    <w:rsid w:val="00F434CA"/>
    <w:rsid w:val="00F45272"/>
    <w:rsid w:val="00F463DF"/>
    <w:rsid w:val="00F50AE8"/>
    <w:rsid w:val="00F5322A"/>
    <w:rsid w:val="00F54F75"/>
    <w:rsid w:val="00F607F3"/>
    <w:rsid w:val="00F62B5D"/>
    <w:rsid w:val="00F6301C"/>
    <w:rsid w:val="00F649DE"/>
    <w:rsid w:val="00F64B88"/>
    <w:rsid w:val="00F66F2B"/>
    <w:rsid w:val="00F67741"/>
    <w:rsid w:val="00F713BB"/>
    <w:rsid w:val="00F71747"/>
    <w:rsid w:val="00F721C7"/>
    <w:rsid w:val="00F75DB4"/>
    <w:rsid w:val="00F76DAC"/>
    <w:rsid w:val="00F87399"/>
    <w:rsid w:val="00FA3A9B"/>
    <w:rsid w:val="00FA4162"/>
    <w:rsid w:val="00FA727B"/>
    <w:rsid w:val="00FB1911"/>
    <w:rsid w:val="00FB24B1"/>
    <w:rsid w:val="00FB38F0"/>
    <w:rsid w:val="00FB3920"/>
    <w:rsid w:val="00FB55E9"/>
    <w:rsid w:val="00FB6244"/>
    <w:rsid w:val="00FB7FB7"/>
    <w:rsid w:val="00FC02D6"/>
    <w:rsid w:val="00FC426B"/>
    <w:rsid w:val="00FC7C4A"/>
    <w:rsid w:val="00FE01B1"/>
    <w:rsid w:val="00FE7748"/>
    <w:rsid w:val="00FF0CC4"/>
    <w:rsid w:val="00FF3E52"/>
    <w:rsid w:val="01AFDA39"/>
    <w:rsid w:val="03735F91"/>
    <w:rsid w:val="078BF6E5"/>
    <w:rsid w:val="08861969"/>
    <w:rsid w:val="11B3BF58"/>
    <w:rsid w:val="21EF57B5"/>
    <w:rsid w:val="237C0E87"/>
    <w:rsid w:val="2B1F7FB8"/>
    <w:rsid w:val="2F7CDE10"/>
    <w:rsid w:val="36066F26"/>
    <w:rsid w:val="3B5ECB74"/>
    <w:rsid w:val="3F58C9D1"/>
    <w:rsid w:val="425CB5D6"/>
    <w:rsid w:val="49237C3E"/>
    <w:rsid w:val="4CB1CE56"/>
    <w:rsid w:val="4CD33825"/>
    <w:rsid w:val="4F3C19F7"/>
    <w:rsid w:val="57BC17DD"/>
    <w:rsid w:val="5A16B108"/>
    <w:rsid w:val="5A93AF57"/>
    <w:rsid w:val="63A58EBA"/>
    <w:rsid w:val="70311824"/>
    <w:rsid w:val="712A64D0"/>
    <w:rsid w:val="7222F6EE"/>
    <w:rsid w:val="768E656B"/>
    <w:rsid w:val="7868E293"/>
    <w:rsid w:val="7F3EF8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161F1E"/>
  <w15:chartTrackingRefBased/>
  <w15:docId w15:val="{7D548354-650F-4799-A698-A02C5D3B9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2982"/>
  </w:style>
  <w:style w:type="paragraph" w:styleId="Heading1">
    <w:name w:val="heading 1"/>
    <w:basedOn w:val="Normal"/>
    <w:next w:val="Normal"/>
    <w:link w:val="Heading1Char"/>
    <w:uiPriority w:val="9"/>
    <w:qFormat/>
    <w:rsid w:val="007500BF"/>
    <w:pPr>
      <w:keepNext/>
      <w:keepLines/>
      <w:spacing w:before="360" w:after="80"/>
      <w:outlineLvl w:val="0"/>
    </w:pPr>
    <w:rPr>
      <w:rFonts w:asciiTheme="majorHAnsi" w:eastAsiaTheme="majorEastAsia" w:hAnsiTheme="majorHAnsi" w:cstheme="majorBidi"/>
      <w:color w:val="003D6B" w:themeColor="accent1" w:themeShade="BF"/>
      <w:sz w:val="40"/>
      <w:szCs w:val="40"/>
    </w:rPr>
  </w:style>
  <w:style w:type="paragraph" w:styleId="Heading2">
    <w:name w:val="heading 2"/>
    <w:basedOn w:val="Normal"/>
    <w:next w:val="Normal"/>
    <w:link w:val="Heading2Char"/>
    <w:uiPriority w:val="9"/>
    <w:unhideWhenUsed/>
    <w:qFormat/>
    <w:rsid w:val="007500BF"/>
    <w:pPr>
      <w:keepNext/>
      <w:keepLines/>
      <w:spacing w:before="160" w:after="80"/>
      <w:outlineLvl w:val="1"/>
    </w:pPr>
    <w:rPr>
      <w:rFonts w:asciiTheme="majorHAnsi" w:eastAsiaTheme="majorEastAsia" w:hAnsiTheme="majorHAnsi" w:cstheme="majorBidi"/>
      <w:color w:val="003D6B" w:themeColor="accent1" w:themeShade="BF"/>
      <w:sz w:val="32"/>
      <w:szCs w:val="32"/>
    </w:rPr>
  </w:style>
  <w:style w:type="paragraph" w:styleId="Heading3">
    <w:name w:val="heading 3"/>
    <w:basedOn w:val="Normal"/>
    <w:next w:val="Normal"/>
    <w:link w:val="Heading3Char"/>
    <w:uiPriority w:val="9"/>
    <w:unhideWhenUsed/>
    <w:qFormat/>
    <w:rsid w:val="007500BF"/>
    <w:pPr>
      <w:keepNext/>
      <w:keepLines/>
      <w:spacing w:before="160" w:after="80"/>
      <w:outlineLvl w:val="2"/>
    </w:pPr>
    <w:rPr>
      <w:rFonts w:eastAsiaTheme="majorEastAsia" w:cstheme="majorBidi"/>
      <w:color w:val="003D6B" w:themeColor="accent1" w:themeShade="BF"/>
      <w:sz w:val="28"/>
      <w:szCs w:val="28"/>
    </w:rPr>
  </w:style>
  <w:style w:type="paragraph" w:styleId="Heading4">
    <w:name w:val="heading 4"/>
    <w:basedOn w:val="Normal"/>
    <w:next w:val="Normal"/>
    <w:link w:val="Heading4Char"/>
    <w:uiPriority w:val="9"/>
    <w:unhideWhenUsed/>
    <w:qFormat/>
    <w:rsid w:val="007500BF"/>
    <w:pPr>
      <w:keepNext/>
      <w:keepLines/>
      <w:spacing w:before="80" w:after="40"/>
      <w:outlineLvl w:val="3"/>
    </w:pPr>
    <w:rPr>
      <w:rFonts w:eastAsiaTheme="majorEastAsia" w:cstheme="majorBidi"/>
      <w:i/>
      <w:iCs/>
      <w:color w:val="003D6B" w:themeColor="accent1" w:themeShade="BF"/>
    </w:rPr>
  </w:style>
  <w:style w:type="paragraph" w:styleId="Heading5">
    <w:name w:val="heading 5"/>
    <w:basedOn w:val="Normal"/>
    <w:next w:val="Normal"/>
    <w:link w:val="Heading5Char"/>
    <w:uiPriority w:val="9"/>
    <w:semiHidden/>
    <w:unhideWhenUsed/>
    <w:qFormat/>
    <w:rsid w:val="007500BF"/>
    <w:pPr>
      <w:keepNext/>
      <w:keepLines/>
      <w:spacing w:before="80" w:after="40"/>
      <w:outlineLvl w:val="4"/>
    </w:pPr>
    <w:rPr>
      <w:rFonts w:eastAsiaTheme="majorEastAsia" w:cstheme="majorBidi"/>
      <w:color w:val="003D6B" w:themeColor="accent1" w:themeShade="BF"/>
    </w:rPr>
  </w:style>
  <w:style w:type="paragraph" w:styleId="Heading6">
    <w:name w:val="heading 6"/>
    <w:basedOn w:val="Normal"/>
    <w:next w:val="Normal"/>
    <w:link w:val="Heading6Char"/>
    <w:uiPriority w:val="9"/>
    <w:semiHidden/>
    <w:unhideWhenUsed/>
    <w:qFormat/>
    <w:rsid w:val="007500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0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0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0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0BF"/>
    <w:rPr>
      <w:rFonts w:asciiTheme="majorHAnsi" w:eastAsiaTheme="majorEastAsia" w:hAnsiTheme="majorHAnsi" w:cstheme="majorBidi"/>
      <w:color w:val="003D6B" w:themeColor="accent1" w:themeShade="BF"/>
      <w:sz w:val="40"/>
      <w:szCs w:val="40"/>
    </w:rPr>
  </w:style>
  <w:style w:type="character" w:customStyle="1" w:styleId="Heading2Char">
    <w:name w:val="Heading 2 Char"/>
    <w:basedOn w:val="DefaultParagraphFont"/>
    <w:link w:val="Heading2"/>
    <w:uiPriority w:val="9"/>
    <w:rsid w:val="007500BF"/>
    <w:rPr>
      <w:rFonts w:asciiTheme="majorHAnsi" w:eastAsiaTheme="majorEastAsia" w:hAnsiTheme="majorHAnsi" w:cstheme="majorBidi"/>
      <w:color w:val="003D6B" w:themeColor="accent1" w:themeShade="BF"/>
      <w:sz w:val="32"/>
      <w:szCs w:val="32"/>
    </w:rPr>
  </w:style>
  <w:style w:type="character" w:customStyle="1" w:styleId="Heading3Char">
    <w:name w:val="Heading 3 Char"/>
    <w:basedOn w:val="DefaultParagraphFont"/>
    <w:link w:val="Heading3"/>
    <w:uiPriority w:val="9"/>
    <w:rsid w:val="007500BF"/>
    <w:rPr>
      <w:rFonts w:eastAsiaTheme="majorEastAsia" w:cstheme="majorBidi"/>
      <w:color w:val="003D6B" w:themeColor="accent1" w:themeShade="BF"/>
      <w:sz w:val="28"/>
      <w:szCs w:val="28"/>
    </w:rPr>
  </w:style>
  <w:style w:type="character" w:customStyle="1" w:styleId="Heading4Char">
    <w:name w:val="Heading 4 Char"/>
    <w:basedOn w:val="DefaultParagraphFont"/>
    <w:link w:val="Heading4"/>
    <w:uiPriority w:val="9"/>
    <w:rsid w:val="007500BF"/>
    <w:rPr>
      <w:rFonts w:eastAsiaTheme="majorEastAsia" w:cstheme="majorBidi"/>
      <w:i/>
      <w:iCs/>
      <w:color w:val="003D6B" w:themeColor="accent1" w:themeShade="BF"/>
    </w:rPr>
  </w:style>
  <w:style w:type="character" w:customStyle="1" w:styleId="Heading5Char">
    <w:name w:val="Heading 5 Char"/>
    <w:basedOn w:val="DefaultParagraphFont"/>
    <w:link w:val="Heading5"/>
    <w:uiPriority w:val="9"/>
    <w:semiHidden/>
    <w:rsid w:val="007500BF"/>
    <w:rPr>
      <w:rFonts w:eastAsiaTheme="majorEastAsia" w:cstheme="majorBidi"/>
      <w:color w:val="003D6B" w:themeColor="accent1" w:themeShade="BF"/>
    </w:rPr>
  </w:style>
  <w:style w:type="character" w:customStyle="1" w:styleId="Heading6Char">
    <w:name w:val="Heading 6 Char"/>
    <w:basedOn w:val="DefaultParagraphFont"/>
    <w:link w:val="Heading6"/>
    <w:uiPriority w:val="9"/>
    <w:semiHidden/>
    <w:rsid w:val="007500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0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0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0BF"/>
    <w:rPr>
      <w:rFonts w:eastAsiaTheme="majorEastAsia" w:cstheme="majorBidi"/>
      <w:color w:val="272727" w:themeColor="text1" w:themeTint="D8"/>
    </w:rPr>
  </w:style>
  <w:style w:type="paragraph" w:styleId="Title">
    <w:name w:val="Title"/>
    <w:basedOn w:val="Normal"/>
    <w:next w:val="Normal"/>
    <w:link w:val="TitleChar"/>
    <w:uiPriority w:val="10"/>
    <w:qFormat/>
    <w:rsid w:val="007500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0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0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0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0BF"/>
    <w:pPr>
      <w:spacing w:before="160"/>
      <w:jc w:val="center"/>
    </w:pPr>
    <w:rPr>
      <w:i/>
      <w:iCs/>
      <w:color w:val="404040" w:themeColor="text1" w:themeTint="BF"/>
    </w:rPr>
  </w:style>
  <w:style w:type="character" w:customStyle="1" w:styleId="QuoteChar">
    <w:name w:val="Quote Char"/>
    <w:basedOn w:val="DefaultParagraphFont"/>
    <w:link w:val="Quote"/>
    <w:uiPriority w:val="29"/>
    <w:rsid w:val="007500BF"/>
    <w:rPr>
      <w:i/>
      <w:iCs/>
      <w:color w:val="404040" w:themeColor="text1" w:themeTint="BF"/>
    </w:rPr>
  </w:style>
  <w:style w:type="paragraph" w:styleId="ListParagraph">
    <w:name w:val="List Paragraph"/>
    <w:basedOn w:val="Normal"/>
    <w:uiPriority w:val="34"/>
    <w:qFormat/>
    <w:rsid w:val="007500BF"/>
    <w:pPr>
      <w:ind w:left="720"/>
      <w:contextualSpacing/>
    </w:pPr>
  </w:style>
  <w:style w:type="character" w:styleId="IntenseEmphasis">
    <w:name w:val="Intense Emphasis"/>
    <w:basedOn w:val="DefaultParagraphFont"/>
    <w:uiPriority w:val="21"/>
    <w:qFormat/>
    <w:rsid w:val="007500BF"/>
    <w:rPr>
      <w:i/>
      <w:iCs/>
      <w:color w:val="003D6B" w:themeColor="accent1" w:themeShade="BF"/>
    </w:rPr>
  </w:style>
  <w:style w:type="paragraph" w:styleId="IntenseQuote">
    <w:name w:val="Intense Quote"/>
    <w:basedOn w:val="Normal"/>
    <w:next w:val="Normal"/>
    <w:link w:val="IntenseQuoteChar"/>
    <w:uiPriority w:val="30"/>
    <w:qFormat/>
    <w:rsid w:val="007500BF"/>
    <w:pPr>
      <w:pBdr>
        <w:top w:val="single" w:sz="4" w:space="10" w:color="003D6B" w:themeColor="accent1" w:themeShade="BF"/>
        <w:bottom w:val="single" w:sz="4" w:space="10" w:color="003D6B" w:themeColor="accent1" w:themeShade="BF"/>
      </w:pBdr>
      <w:spacing w:before="360" w:after="360"/>
      <w:ind w:left="864" w:right="864"/>
      <w:jc w:val="center"/>
    </w:pPr>
    <w:rPr>
      <w:i/>
      <w:iCs/>
      <w:color w:val="003D6B" w:themeColor="accent1" w:themeShade="BF"/>
    </w:rPr>
  </w:style>
  <w:style w:type="character" w:customStyle="1" w:styleId="IntenseQuoteChar">
    <w:name w:val="Intense Quote Char"/>
    <w:basedOn w:val="DefaultParagraphFont"/>
    <w:link w:val="IntenseQuote"/>
    <w:uiPriority w:val="30"/>
    <w:rsid w:val="007500BF"/>
    <w:rPr>
      <w:i/>
      <w:iCs/>
      <w:color w:val="003D6B" w:themeColor="accent1" w:themeShade="BF"/>
    </w:rPr>
  </w:style>
  <w:style w:type="character" w:styleId="IntenseReference">
    <w:name w:val="Intense Reference"/>
    <w:basedOn w:val="DefaultParagraphFont"/>
    <w:uiPriority w:val="32"/>
    <w:qFormat/>
    <w:rsid w:val="007500BF"/>
    <w:rPr>
      <w:b/>
      <w:bCs/>
      <w:smallCaps/>
      <w:color w:val="003D6B" w:themeColor="accent1" w:themeShade="BF"/>
      <w:spacing w:val="5"/>
    </w:rPr>
  </w:style>
  <w:style w:type="paragraph" w:styleId="Header">
    <w:name w:val="header"/>
    <w:basedOn w:val="Normal"/>
    <w:link w:val="HeaderChar"/>
    <w:uiPriority w:val="99"/>
    <w:unhideWhenUsed/>
    <w:rsid w:val="00750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0BF"/>
  </w:style>
  <w:style w:type="paragraph" w:styleId="Footer">
    <w:name w:val="footer"/>
    <w:basedOn w:val="Normal"/>
    <w:link w:val="FooterChar"/>
    <w:uiPriority w:val="99"/>
    <w:unhideWhenUsed/>
    <w:rsid w:val="00750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0BF"/>
  </w:style>
  <w:style w:type="paragraph" w:styleId="ListBullet">
    <w:name w:val="List Bullet"/>
    <w:basedOn w:val="Normal"/>
    <w:uiPriority w:val="99"/>
    <w:unhideWhenUsed/>
    <w:rsid w:val="0095654E"/>
    <w:pPr>
      <w:numPr>
        <w:numId w:val="1"/>
      </w:numPr>
      <w:tabs>
        <w:tab w:val="clear" w:pos="360"/>
      </w:tabs>
      <w:ind w:left="0" w:firstLine="0"/>
      <w:contextualSpacing/>
    </w:pPr>
  </w:style>
  <w:style w:type="paragraph" w:styleId="Caption">
    <w:name w:val="caption"/>
    <w:basedOn w:val="Normal"/>
    <w:next w:val="Normal"/>
    <w:autoRedefine/>
    <w:uiPriority w:val="35"/>
    <w:unhideWhenUsed/>
    <w:qFormat/>
    <w:rsid w:val="00572C0D"/>
    <w:pPr>
      <w:keepNext/>
      <w:spacing w:after="200" w:line="240" w:lineRule="auto"/>
      <w:jc w:val="center"/>
    </w:pPr>
    <w:rPr>
      <w:i/>
      <w:iCs/>
      <w:color w:val="0E2841" w:themeColor="text2"/>
      <w:sz w:val="22"/>
      <w:szCs w:val="18"/>
    </w:rPr>
  </w:style>
  <w:style w:type="table" w:styleId="TableGrid">
    <w:name w:val="Table Grid"/>
    <w:basedOn w:val="TableNormal"/>
    <w:uiPriority w:val="39"/>
    <w:rsid w:val="00CE0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5359C"/>
    <w:rPr>
      <w:sz w:val="16"/>
      <w:szCs w:val="16"/>
    </w:rPr>
  </w:style>
  <w:style w:type="paragraph" w:styleId="CommentText">
    <w:name w:val="annotation text"/>
    <w:basedOn w:val="Normal"/>
    <w:link w:val="CommentTextChar"/>
    <w:uiPriority w:val="99"/>
    <w:unhideWhenUsed/>
    <w:rsid w:val="00A5359C"/>
    <w:pPr>
      <w:spacing w:line="240" w:lineRule="auto"/>
    </w:pPr>
    <w:rPr>
      <w:sz w:val="20"/>
      <w:szCs w:val="20"/>
    </w:rPr>
  </w:style>
  <w:style w:type="character" w:customStyle="1" w:styleId="CommentTextChar">
    <w:name w:val="Comment Text Char"/>
    <w:basedOn w:val="DefaultParagraphFont"/>
    <w:link w:val="CommentText"/>
    <w:uiPriority w:val="99"/>
    <w:rsid w:val="00A5359C"/>
    <w:rPr>
      <w:sz w:val="20"/>
      <w:szCs w:val="20"/>
    </w:rPr>
  </w:style>
  <w:style w:type="paragraph" w:styleId="CommentSubject">
    <w:name w:val="annotation subject"/>
    <w:basedOn w:val="CommentText"/>
    <w:next w:val="CommentText"/>
    <w:link w:val="CommentSubjectChar"/>
    <w:uiPriority w:val="99"/>
    <w:semiHidden/>
    <w:unhideWhenUsed/>
    <w:rsid w:val="00A5359C"/>
    <w:rPr>
      <w:b/>
      <w:bCs/>
    </w:rPr>
  </w:style>
  <w:style w:type="character" w:customStyle="1" w:styleId="CommentSubjectChar">
    <w:name w:val="Comment Subject Char"/>
    <w:basedOn w:val="CommentTextChar"/>
    <w:link w:val="CommentSubject"/>
    <w:uiPriority w:val="99"/>
    <w:semiHidden/>
    <w:rsid w:val="00A5359C"/>
    <w:rPr>
      <w:b/>
      <w:bCs/>
      <w:sz w:val="20"/>
      <w:szCs w:val="20"/>
    </w:rPr>
  </w:style>
  <w:style w:type="paragraph" w:styleId="FootnoteText">
    <w:name w:val="footnote text"/>
    <w:basedOn w:val="Normal"/>
    <w:link w:val="FootnoteTextChar"/>
    <w:uiPriority w:val="99"/>
    <w:semiHidden/>
    <w:unhideWhenUsed/>
    <w:rsid w:val="00C621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21FA"/>
    <w:rPr>
      <w:sz w:val="20"/>
      <w:szCs w:val="20"/>
    </w:rPr>
  </w:style>
  <w:style w:type="character" w:styleId="FootnoteReference">
    <w:name w:val="footnote reference"/>
    <w:basedOn w:val="DefaultParagraphFont"/>
    <w:uiPriority w:val="99"/>
    <w:semiHidden/>
    <w:unhideWhenUsed/>
    <w:rsid w:val="00C621FA"/>
    <w:rPr>
      <w:vertAlign w:val="superscript"/>
    </w:rPr>
  </w:style>
  <w:style w:type="paragraph" w:styleId="NoSpacing">
    <w:name w:val="No Spacing"/>
    <w:link w:val="NoSpacingChar"/>
    <w:uiPriority w:val="1"/>
    <w:qFormat/>
    <w:rsid w:val="000B461C"/>
    <w:pPr>
      <w:spacing w:after="0" w:line="240" w:lineRule="auto"/>
    </w:pPr>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0B461C"/>
    <w:rPr>
      <w:rFonts w:eastAsiaTheme="minorEastAsia"/>
      <w:kern w:val="0"/>
      <w:sz w:val="22"/>
      <w:szCs w:val="22"/>
      <w:lang w:eastAsia="zh-CN"/>
      <w14:ligatures w14:val="none"/>
    </w:rPr>
  </w:style>
  <w:style w:type="character" w:styleId="Strong">
    <w:name w:val="Strong"/>
    <w:basedOn w:val="DefaultParagraphFont"/>
    <w:uiPriority w:val="22"/>
    <w:qFormat/>
    <w:rsid w:val="003A019E"/>
    <w:rPr>
      <w:b/>
      <w:bCs/>
    </w:rPr>
  </w:style>
  <w:style w:type="paragraph" w:styleId="NormalWeb">
    <w:name w:val="Normal (Web)"/>
    <w:basedOn w:val="Normal"/>
    <w:uiPriority w:val="99"/>
    <w:unhideWhenUsed/>
    <w:rsid w:val="003A019E"/>
    <w:pPr>
      <w:spacing w:before="100" w:beforeAutospacing="1" w:after="100" w:afterAutospacing="1" w:line="240" w:lineRule="auto"/>
    </w:pPr>
    <w:rPr>
      <w:rFonts w:ascii="Times New Roman" w:eastAsia="Times New Roman" w:hAnsi="Times New Roman" w:cs="Times New Roman"/>
      <w:kern w:val="0"/>
      <w14:ligatures w14:val="none"/>
    </w:rPr>
  </w:style>
  <w:style w:type="table" w:styleId="GridTableLight">
    <w:name w:val="Grid Table Light"/>
    <w:basedOn w:val="TableNormal"/>
    <w:uiPriority w:val="40"/>
    <w:rsid w:val="00A60F5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60F5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60F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4Accent1">
    <w:name w:val="Grid Table 4 Accent 1"/>
    <w:basedOn w:val="TableNormal"/>
    <w:uiPriority w:val="49"/>
    <w:rsid w:val="00A60F5B"/>
    <w:pPr>
      <w:spacing w:after="0" w:line="240" w:lineRule="auto"/>
    </w:pPr>
    <w:tblPr>
      <w:tblStyleRowBandSize w:val="1"/>
      <w:tblStyleColBandSize w:val="1"/>
      <w:tblBorders>
        <w:top w:val="single" w:sz="4" w:space="0" w:color="25A1FD" w:themeColor="accent1" w:themeTint="99"/>
        <w:left w:val="single" w:sz="4" w:space="0" w:color="25A1FD" w:themeColor="accent1" w:themeTint="99"/>
        <w:bottom w:val="single" w:sz="4" w:space="0" w:color="25A1FD" w:themeColor="accent1" w:themeTint="99"/>
        <w:right w:val="single" w:sz="4" w:space="0" w:color="25A1FD" w:themeColor="accent1" w:themeTint="99"/>
        <w:insideH w:val="single" w:sz="4" w:space="0" w:color="25A1FD" w:themeColor="accent1" w:themeTint="99"/>
        <w:insideV w:val="single" w:sz="4" w:space="0" w:color="25A1FD" w:themeColor="accent1" w:themeTint="99"/>
      </w:tblBorders>
    </w:tblPr>
    <w:tblStylePr w:type="firstRow">
      <w:rPr>
        <w:b/>
        <w:bCs/>
        <w:color w:val="FFFFFF" w:themeColor="background1"/>
      </w:rPr>
      <w:tblPr/>
      <w:tcPr>
        <w:tcBorders>
          <w:top w:val="single" w:sz="4" w:space="0" w:color="015390" w:themeColor="accent1"/>
          <w:left w:val="single" w:sz="4" w:space="0" w:color="015390" w:themeColor="accent1"/>
          <w:bottom w:val="single" w:sz="4" w:space="0" w:color="015390" w:themeColor="accent1"/>
          <w:right w:val="single" w:sz="4" w:space="0" w:color="015390" w:themeColor="accent1"/>
          <w:insideH w:val="nil"/>
          <w:insideV w:val="nil"/>
        </w:tcBorders>
        <w:shd w:val="clear" w:color="auto" w:fill="015390" w:themeFill="accent1"/>
      </w:tcPr>
    </w:tblStylePr>
    <w:tblStylePr w:type="lastRow">
      <w:rPr>
        <w:b/>
        <w:bCs/>
      </w:rPr>
      <w:tblPr/>
      <w:tcPr>
        <w:tcBorders>
          <w:top w:val="double" w:sz="4" w:space="0" w:color="015390" w:themeColor="accent1"/>
        </w:tcBorders>
      </w:tcPr>
    </w:tblStylePr>
    <w:tblStylePr w:type="firstCol">
      <w:rPr>
        <w:b/>
        <w:bCs/>
      </w:rPr>
    </w:tblStylePr>
    <w:tblStylePr w:type="lastCol">
      <w:rPr>
        <w:b/>
        <w:bCs/>
      </w:rPr>
    </w:tblStylePr>
    <w:tblStylePr w:type="band1Vert">
      <w:tblPr/>
      <w:tcPr>
        <w:shd w:val="clear" w:color="auto" w:fill="B6DFFE" w:themeFill="accent1" w:themeFillTint="33"/>
      </w:tcPr>
    </w:tblStylePr>
    <w:tblStylePr w:type="band1Horz">
      <w:tblPr/>
      <w:tcPr>
        <w:shd w:val="clear" w:color="auto" w:fill="B6DFFE" w:themeFill="accent1" w:themeFillTint="33"/>
      </w:tcPr>
    </w:tblStylePr>
  </w:style>
  <w:style w:type="character" w:styleId="Hyperlink">
    <w:name w:val="Hyperlink"/>
    <w:basedOn w:val="DefaultParagraphFont"/>
    <w:uiPriority w:val="99"/>
    <w:unhideWhenUsed/>
    <w:rsid w:val="00F66F2B"/>
    <w:rPr>
      <w:color w:val="467886" w:themeColor="hyperlink"/>
      <w:u w:val="single"/>
    </w:rPr>
  </w:style>
  <w:style w:type="paragraph" w:styleId="Revision">
    <w:name w:val="Revision"/>
    <w:hidden/>
    <w:uiPriority w:val="99"/>
    <w:semiHidden/>
    <w:rsid w:val="00B969F8"/>
    <w:pPr>
      <w:spacing w:after="0" w:line="240" w:lineRule="auto"/>
    </w:pPr>
  </w:style>
  <w:style w:type="character" w:styleId="UnresolvedMention">
    <w:name w:val="Unresolved Mention"/>
    <w:basedOn w:val="DefaultParagraphFont"/>
    <w:uiPriority w:val="99"/>
    <w:semiHidden/>
    <w:unhideWhenUsed/>
    <w:rsid w:val="003B6CBC"/>
    <w:rPr>
      <w:color w:val="605E5C"/>
      <w:shd w:val="clear" w:color="auto" w:fill="E1DFDD"/>
    </w:rPr>
  </w:style>
  <w:style w:type="table" w:styleId="GridTable5DarkAccent1">
    <w:name w:val="Grid Table 5 Dark Accent 1"/>
    <w:basedOn w:val="TableNormal"/>
    <w:uiPriority w:val="50"/>
    <w:rsid w:val="00F162B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6DFF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1539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1539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1539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5390" w:themeFill="accent1"/>
      </w:tcPr>
    </w:tblStylePr>
    <w:tblStylePr w:type="band1Vert">
      <w:tblPr/>
      <w:tcPr>
        <w:shd w:val="clear" w:color="auto" w:fill="6EC0FE" w:themeFill="accent1" w:themeFillTint="66"/>
      </w:tcPr>
    </w:tblStylePr>
    <w:tblStylePr w:type="band1Horz">
      <w:tblPr/>
      <w:tcPr>
        <w:shd w:val="clear" w:color="auto" w:fill="6EC0FE" w:themeFill="accent1" w:themeFillTint="66"/>
      </w:tcPr>
    </w:tblStylePr>
  </w:style>
  <w:style w:type="paragraph" w:styleId="TOCHeading">
    <w:name w:val="TOC Heading"/>
    <w:basedOn w:val="Heading1"/>
    <w:next w:val="Normal"/>
    <w:uiPriority w:val="39"/>
    <w:unhideWhenUsed/>
    <w:qFormat/>
    <w:rsid w:val="00EB6593"/>
    <w:pPr>
      <w:spacing w:before="240" w:after="0" w:line="259" w:lineRule="auto"/>
      <w:outlineLvl w:val="9"/>
    </w:pPr>
    <w:rPr>
      <w:kern w:val="0"/>
      <w:sz w:val="32"/>
      <w:szCs w:val="32"/>
      <w14:ligatures w14:val="none"/>
    </w:rPr>
  </w:style>
  <w:style w:type="paragraph" w:styleId="TOC2">
    <w:name w:val="toc 2"/>
    <w:basedOn w:val="Normal"/>
    <w:next w:val="Normal"/>
    <w:autoRedefine/>
    <w:uiPriority w:val="39"/>
    <w:unhideWhenUsed/>
    <w:rsid w:val="00EB6593"/>
    <w:pPr>
      <w:spacing w:after="100"/>
      <w:ind w:left="240"/>
    </w:pPr>
  </w:style>
  <w:style w:type="paragraph" w:styleId="TOC3">
    <w:name w:val="toc 3"/>
    <w:basedOn w:val="Normal"/>
    <w:next w:val="Normal"/>
    <w:autoRedefine/>
    <w:uiPriority w:val="39"/>
    <w:unhideWhenUsed/>
    <w:rsid w:val="00EB6593"/>
    <w:pPr>
      <w:spacing w:after="100"/>
      <w:ind w:left="480"/>
    </w:pPr>
  </w:style>
  <w:style w:type="numbering" w:customStyle="1" w:styleId="CurrentList1">
    <w:name w:val="Current List1"/>
    <w:uiPriority w:val="99"/>
    <w:rsid w:val="00594CF6"/>
    <w:pPr>
      <w:numPr>
        <w:numId w:val="2"/>
      </w:numPr>
    </w:pPr>
  </w:style>
  <w:style w:type="character" w:styleId="FollowedHyperlink">
    <w:name w:val="FollowedHyperlink"/>
    <w:basedOn w:val="DefaultParagraphFont"/>
    <w:uiPriority w:val="99"/>
    <w:semiHidden/>
    <w:unhideWhenUsed/>
    <w:rsid w:val="0032397B"/>
    <w:rPr>
      <w:color w:val="96607D" w:themeColor="followedHyperlink"/>
      <w:u w:val="single"/>
    </w:rPr>
  </w:style>
  <w:style w:type="paragraph" w:styleId="TOC1">
    <w:name w:val="toc 1"/>
    <w:basedOn w:val="Normal"/>
    <w:next w:val="Normal"/>
    <w:autoRedefine/>
    <w:uiPriority w:val="39"/>
    <w:unhideWhenUsed/>
    <w:rsid w:val="00CF0D39"/>
    <w:pPr>
      <w:tabs>
        <w:tab w:val="left" w:pos="720"/>
        <w:tab w:val="right" w:leader="dot" w:pos="9350"/>
      </w:tabs>
      <w:spacing w:after="100"/>
    </w:pPr>
  </w:style>
  <w:style w:type="table" w:styleId="ListTable3Accent1">
    <w:name w:val="List Table 3 Accent 1"/>
    <w:basedOn w:val="TableNormal"/>
    <w:uiPriority w:val="48"/>
    <w:rsid w:val="00734C93"/>
    <w:pPr>
      <w:spacing w:after="0" w:line="240" w:lineRule="auto"/>
    </w:pPr>
    <w:tblPr>
      <w:tblStyleRowBandSize w:val="1"/>
      <w:tblStyleColBandSize w:val="1"/>
      <w:tblBorders>
        <w:top w:val="single" w:sz="4" w:space="0" w:color="015390" w:themeColor="accent1"/>
        <w:left w:val="single" w:sz="4" w:space="0" w:color="015390" w:themeColor="accent1"/>
        <w:bottom w:val="single" w:sz="4" w:space="0" w:color="015390" w:themeColor="accent1"/>
        <w:right w:val="single" w:sz="4" w:space="0" w:color="015390" w:themeColor="accent1"/>
      </w:tblBorders>
    </w:tblPr>
    <w:tblStylePr w:type="firstRow">
      <w:rPr>
        <w:b/>
        <w:bCs/>
        <w:color w:val="FFFFFF" w:themeColor="background1"/>
      </w:rPr>
      <w:tblPr/>
      <w:tcPr>
        <w:shd w:val="clear" w:color="auto" w:fill="015390" w:themeFill="accent1"/>
      </w:tcPr>
    </w:tblStylePr>
    <w:tblStylePr w:type="lastRow">
      <w:rPr>
        <w:b/>
        <w:bCs/>
      </w:rPr>
      <w:tblPr/>
      <w:tcPr>
        <w:tcBorders>
          <w:top w:val="double" w:sz="4" w:space="0" w:color="01539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15390" w:themeColor="accent1"/>
          <w:right w:val="single" w:sz="4" w:space="0" w:color="015390" w:themeColor="accent1"/>
        </w:tcBorders>
      </w:tcPr>
    </w:tblStylePr>
    <w:tblStylePr w:type="band1Horz">
      <w:tblPr/>
      <w:tcPr>
        <w:tcBorders>
          <w:top w:val="single" w:sz="4" w:space="0" w:color="015390" w:themeColor="accent1"/>
          <w:bottom w:val="single" w:sz="4" w:space="0" w:color="01539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5390" w:themeColor="accent1"/>
          <w:left w:val="nil"/>
        </w:tcBorders>
      </w:tcPr>
    </w:tblStylePr>
    <w:tblStylePr w:type="swCell">
      <w:tblPr/>
      <w:tcPr>
        <w:tcBorders>
          <w:top w:val="double" w:sz="4" w:space="0" w:color="015390" w:themeColor="accent1"/>
          <w:right w:val="nil"/>
        </w:tcBorders>
      </w:tcPr>
    </w:tblStylePr>
  </w:style>
  <w:style w:type="character" w:styleId="Emphasis">
    <w:name w:val="Emphasis"/>
    <w:basedOn w:val="DefaultParagraphFont"/>
    <w:uiPriority w:val="20"/>
    <w:qFormat/>
    <w:rsid w:val="00734C93"/>
    <w:rPr>
      <w:i/>
      <w:iCs/>
    </w:rPr>
  </w:style>
  <w:style w:type="character" w:styleId="HTMLCode">
    <w:name w:val="HTML Code"/>
    <w:basedOn w:val="DefaultParagraphFont"/>
    <w:uiPriority w:val="99"/>
    <w:semiHidden/>
    <w:unhideWhenUsed/>
    <w:rsid w:val="00893309"/>
    <w:rPr>
      <w:rFonts w:ascii="Courier New" w:eastAsia="Times New Roman" w:hAnsi="Courier New" w:cs="Courier New"/>
      <w:sz w:val="20"/>
      <w:szCs w:val="20"/>
    </w:rPr>
  </w:style>
  <w:style w:type="character" w:customStyle="1" w:styleId="cf01">
    <w:name w:val="cf01"/>
    <w:basedOn w:val="DefaultParagraphFont"/>
    <w:rsid w:val="00733B44"/>
    <w:rPr>
      <w:rFonts w:ascii="Segoe UI" w:hAnsi="Segoe UI" w:cs="Segoe UI" w:hint="default"/>
      <w:sz w:val="18"/>
      <w:szCs w:val="18"/>
    </w:rPr>
  </w:style>
  <w:style w:type="paragraph" w:styleId="TableofFigures">
    <w:name w:val="table of figures"/>
    <w:basedOn w:val="Normal"/>
    <w:next w:val="Normal"/>
    <w:uiPriority w:val="99"/>
    <w:unhideWhenUsed/>
    <w:rsid w:val="00E6626B"/>
    <w:pPr>
      <w:spacing w:after="0"/>
    </w:pPr>
  </w:style>
  <w:style w:type="character" w:styleId="PlaceholderText">
    <w:name w:val="Placeholder Text"/>
    <w:basedOn w:val="DefaultParagraphFont"/>
    <w:uiPriority w:val="99"/>
    <w:semiHidden/>
    <w:rsid w:val="00813F7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image" Target="media/image3.png" /><Relationship Id="rId14" Type="http://schemas.openxmlformats.org/officeDocument/2006/relationships/image" Target="media/image4.png" /><Relationship Id="rId15" Type="http://schemas.openxmlformats.org/officeDocument/2006/relationships/image" Target="media/image5.png" /><Relationship Id="rId16" Type="http://schemas.openxmlformats.org/officeDocument/2006/relationships/image" Target="media/image6.png" /><Relationship Id="rId17" Type="http://schemas.openxmlformats.org/officeDocument/2006/relationships/image" Target="media/image7.png" /><Relationship Id="rId18" Type="http://schemas.openxmlformats.org/officeDocument/2006/relationships/image" Target="media/image8.png" /><Relationship Id="rId19" Type="http://schemas.openxmlformats.org/officeDocument/2006/relationships/image" Target="media/image9.png" /><Relationship Id="rId2" Type="http://schemas.openxmlformats.org/officeDocument/2006/relationships/settings" Target="settings.xml" /><Relationship Id="rId20" Type="http://schemas.openxmlformats.org/officeDocument/2006/relationships/image" Target="media/image10.png" /><Relationship Id="rId21" Type="http://schemas.openxmlformats.org/officeDocument/2006/relationships/image" Target="media/image11.png" /><Relationship Id="rId22" Type="http://schemas.openxmlformats.org/officeDocument/2006/relationships/image" Target="media/image12.png" /><Relationship Id="rId23" Type="http://schemas.openxmlformats.org/officeDocument/2006/relationships/image" Target="media/image13.png" /><Relationship Id="rId24" Type="http://schemas.openxmlformats.org/officeDocument/2006/relationships/image" Target="media/image14.png" /><Relationship Id="rId25" Type="http://schemas.openxmlformats.org/officeDocument/2006/relationships/image" Target="media/image15.png" /><Relationship Id="rId26" Type="http://schemas.openxmlformats.org/officeDocument/2006/relationships/image" Target="media/image16.png" /><Relationship Id="rId27" Type="http://schemas.openxmlformats.org/officeDocument/2006/relationships/image" Target="media/image17.png" /><Relationship Id="rId28" Type="http://schemas.openxmlformats.org/officeDocument/2006/relationships/image" Target="media/image18.png" /><Relationship Id="rId29" Type="http://schemas.openxmlformats.org/officeDocument/2006/relationships/image" Target="media/image19.png" /><Relationship Id="rId3" Type="http://schemas.openxmlformats.org/officeDocument/2006/relationships/webSettings" Target="webSettings.xml" /><Relationship Id="rId30" Type="http://schemas.openxmlformats.org/officeDocument/2006/relationships/image" Target="media/image20.png" /><Relationship Id="rId31" Type="http://schemas.openxmlformats.org/officeDocument/2006/relationships/image" Target="media/image21.png" /><Relationship Id="rId32" Type="http://schemas.openxmlformats.org/officeDocument/2006/relationships/image" Target="media/image22.png" /><Relationship Id="rId33" Type="http://schemas.openxmlformats.org/officeDocument/2006/relationships/image" Target="media/image23.png" /><Relationship Id="rId34" Type="http://schemas.openxmlformats.org/officeDocument/2006/relationships/image" Target="media/image24.png" /><Relationship Id="rId35" Type="http://schemas.openxmlformats.org/officeDocument/2006/relationships/image" Target="media/image25.png" /><Relationship Id="rId36" Type="http://schemas.openxmlformats.org/officeDocument/2006/relationships/image" Target="media/image26.png" /><Relationship Id="rId37" Type="http://schemas.openxmlformats.org/officeDocument/2006/relationships/image" Target="media/image27.png" /><Relationship Id="rId38" Type="http://schemas.openxmlformats.org/officeDocument/2006/relationships/image" Target="media/image28.png" /><Relationship Id="rId39" Type="http://schemas.openxmlformats.org/officeDocument/2006/relationships/image" Target="media/image29.png" /><Relationship Id="rId4" Type="http://schemas.openxmlformats.org/officeDocument/2006/relationships/fontTable" Target="fontTable.xml" /><Relationship Id="rId40" Type="http://schemas.openxmlformats.org/officeDocument/2006/relationships/image" Target="media/image30.png" /><Relationship Id="rId41" Type="http://schemas.openxmlformats.org/officeDocument/2006/relationships/image" Target="media/image31.png" /><Relationship Id="rId42" Type="http://schemas.openxmlformats.org/officeDocument/2006/relationships/image" Target="media/image32.png" /><Relationship Id="rId43" Type="http://schemas.openxmlformats.org/officeDocument/2006/relationships/image" Target="media/image33.png" /><Relationship Id="rId44" Type="http://schemas.openxmlformats.org/officeDocument/2006/relationships/image" Target="media/image34.png" /><Relationship Id="rId45" Type="http://schemas.openxmlformats.org/officeDocument/2006/relationships/image" Target="media/image35.png" /><Relationship Id="rId46" Type="http://schemas.openxmlformats.org/officeDocument/2006/relationships/image" Target="media/image36.png" /><Relationship Id="rId47" Type="http://schemas.openxmlformats.org/officeDocument/2006/relationships/image" Target="media/image37.png" /><Relationship Id="rId48" Type="http://schemas.openxmlformats.org/officeDocument/2006/relationships/image" Target="media/image38.png" /><Relationship Id="rId49" Type="http://schemas.openxmlformats.org/officeDocument/2006/relationships/image" Target="media/image39.png" /><Relationship Id="rId5" Type="http://schemas.openxmlformats.org/officeDocument/2006/relationships/customXml" Target="../customXml/item1.xml" /><Relationship Id="rId50" Type="http://schemas.openxmlformats.org/officeDocument/2006/relationships/image" Target="media/image40.png" /><Relationship Id="rId51" Type="http://schemas.openxmlformats.org/officeDocument/2006/relationships/image" Target="media/image41.png" /><Relationship Id="rId52" Type="http://schemas.openxmlformats.org/officeDocument/2006/relationships/image" Target="media/image42.png" /><Relationship Id="rId53" Type="http://schemas.openxmlformats.org/officeDocument/2006/relationships/image" Target="media/image43.png" /><Relationship Id="rId54" Type="http://schemas.openxmlformats.org/officeDocument/2006/relationships/image" Target="media/image44.png" /><Relationship Id="rId55" Type="http://schemas.openxmlformats.org/officeDocument/2006/relationships/image" Target="media/image45.png" /><Relationship Id="rId56" Type="http://schemas.openxmlformats.org/officeDocument/2006/relationships/image" Target="media/image46.png" /><Relationship Id="rId57" Type="http://schemas.openxmlformats.org/officeDocument/2006/relationships/header" Target="header3.xml" /><Relationship Id="rId58" Type="http://schemas.openxmlformats.org/officeDocument/2006/relationships/footer" Target="footer3.xml" /><Relationship Id="rId59" Type="http://schemas.openxmlformats.org/officeDocument/2006/relationships/header" Target="header4.xml" /><Relationship Id="rId6" Type="http://schemas.openxmlformats.org/officeDocument/2006/relationships/customXml" Target="../customXml/item2.xml" /><Relationship Id="rId60" Type="http://schemas.openxmlformats.org/officeDocument/2006/relationships/footer" Target="footer4.xml" /><Relationship Id="rId61" Type="http://schemas.openxmlformats.org/officeDocument/2006/relationships/glossaryDocument" Target="glossary/document.xml" /><Relationship Id="rId62" Type="http://schemas.openxmlformats.org/officeDocument/2006/relationships/theme" Target="theme/theme1.xml" /><Relationship Id="rId63" Type="http://schemas.openxmlformats.org/officeDocument/2006/relationships/numbering" Target="numbering.xml" /><Relationship Id="rId64" Type="http://schemas.openxmlformats.org/officeDocument/2006/relationships/styles" Target="styles.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sv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svg"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svg" /></Relationships>
</file>

<file path=word/_rels/header4.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sv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lstuttgen\Downloads\Fact%20Sheet_10.6.2025.dotx"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B615B3DAA964B4CA78F8380E5CDFAEC"/>
        <w:category>
          <w:name w:val="General"/>
          <w:gallery w:val="placeholder"/>
        </w:category>
        <w:types>
          <w:type w:val="bbPlcHdr"/>
        </w:types>
        <w:behaviors>
          <w:behavior w:val="content"/>
        </w:behaviors>
        <w:guid w:val="{AB52C0CE-0C99-4784-96E4-CBEDED8A36B8}"/>
      </w:docPartPr>
      <w:docPartBody>
        <w:p w:rsidR="00BF3A65" w:rsidP="00BF3A65">
          <w:pPr>
            <w:pStyle w:val="AB615B3DAA964B4CA78F8380E5CDFAEC"/>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9999999">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A65"/>
    <w:rsid w:val="00041A5B"/>
    <w:rsid w:val="000927B4"/>
    <w:rsid w:val="000D540A"/>
    <w:rsid w:val="00136682"/>
    <w:rsid w:val="00186C86"/>
    <w:rsid w:val="00195104"/>
    <w:rsid w:val="001A12F4"/>
    <w:rsid w:val="001A39CF"/>
    <w:rsid w:val="001D27DD"/>
    <w:rsid w:val="001F6BF9"/>
    <w:rsid w:val="002352F6"/>
    <w:rsid w:val="00237064"/>
    <w:rsid w:val="00294212"/>
    <w:rsid w:val="00343E50"/>
    <w:rsid w:val="00396913"/>
    <w:rsid w:val="003A777A"/>
    <w:rsid w:val="003A79AF"/>
    <w:rsid w:val="003E57C5"/>
    <w:rsid w:val="003F1BAB"/>
    <w:rsid w:val="00490806"/>
    <w:rsid w:val="004D0EAD"/>
    <w:rsid w:val="004F4C8F"/>
    <w:rsid w:val="005E1D92"/>
    <w:rsid w:val="00605692"/>
    <w:rsid w:val="0064272E"/>
    <w:rsid w:val="0065102B"/>
    <w:rsid w:val="006846C5"/>
    <w:rsid w:val="00686ECC"/>
    <w:rsid w:val="006937F9"/>
    <w:rsid w:val="006B6F03"/>
    <w:rsid w:val="006C0A78"/>
    <w:rsid w:val="006D2F73"/>
    <w:rsid w:val="00735776"/>
    <w:rsid w:val="007462FB"/>
    <w:rsid w:val="00761759"/>
    <w:rsid w:val="00771B85"/>
    <w:rsid w:val="00792C4C"/>
    <w:rsid w:val="007A2C13"/>
    <w:rsid w:val="007C52CD"/>
    <w:rsid w:val="008537B7"/>
    <w:rsid w:val="0087500D"/>
    <w:rsid w:val="00945993"/>
    <w:rsid w:val="00954A4E"/>
    <w:rsid w:val="00965511"/>
    <w:rsid w:val="009657D4"/>
    <w:rsid w:val="00966045"/>
    <w:rsid w:val="009D1C5D"/>
    <w:rsid w:val="009E3817"/>
    <w:rsid w:val="00A25247"/>
    <w:rsid w:val="00A62B15"/>
    <w:rsid w:val="00A71D8E"/>
    <w:rsid w:val="00AD60C6"/>
    <w:rsid w:val="00AD6A0F"/>
    <w:rsid w:val="00B86E07"/>
    <w:rsid w:val="00BC2C9A"/>
    <w:rsid w:val="00BE008C"/>
    <w:rsid w:val="00BF3A65"/>
    <w:rsid w:val="00BF5FE8"/>
    <w:rsid w:val="00C66304"/>
    <w:rsid w:val="00CD11AA"/>
    <w:rsid w:val="00CD5363"/>
    <w:rsid w:val="00CE14EC"/>
    <w:rsid w:val="00D2450F"/>
    <w:rsid w:val="00D40C34"/>
    <w:rsid w:val="00D442F7"/>
    <w:rsid w:val="00D44D2A"/>
    <w:rsid w:val="00D521FD"/>
    <w:rsid w:val="00DC0AC0"/>
    <w:rsid w:val="00E02CBF"/>
    <w:rsid w:val="00E3366F"/>
    <w:rsid w:val="00E44586"/>
    <w:rsid w:val="00E46662"/>
    <w:rsid w:val="00E64BF8"/>
    <w:rsid w:val="00E66778"/>
    <w:rsid w:val="00E841A0"/>
    <w:rsid w:val="00E855AF"/>
    <w:rsid w:val="00F03672"/>
    <w:rsid w:val="00F15103"/>
    <w:rsid w:val="00F23539"/>
    <w:rsid w:val="00F607F3"/>
    <w:rsid w:val="00F9183E"/>
    <w:rsid w:val="00F952D6"/>
    <w:rsid w:val="00FA51D8"/>
    <w:rsid w:val="00FC3FAA"/>
    <w:rsid w:val="00FE75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615B3DAA964B4CA78F8380E5CDFAEC">
    <w:name w:val="AB615B3DAA964B4CA78F8380E5CDFAEC"/>
    <w:rsid w:val="00BF3A65"/>
  </w:style>
  <w:style w:type="character" w:styleId="PlaceholderText">
    <w:name w:val="Placeholder Text"/>
    <w:basedOn w:val="DefaultParagraphFont"/>
    <w:uiPriority w:val="99"/>
    <w:semiHidden/>
    <w:rsid w:val="00F2353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CMS ePMO">
      <a:dk1>
        <a:sysClr val="windowText" lastClr="000000"/>
      </a:dk1>
      <a:lt1>
        <a:sysClr val="window" lastClr="FFFFFF"/>
      </a:lt1>
      <a:dk2>
        <a:srgbClr val="0E2841"/>
      </a:dk2>
      <a:lt2>
        <a:srgbClr val="E8E8E8"/>
      </a:lt2>
      <a:accent1>
        <a:srgbClr val="015390"/>
      </a:accent1>
      <a:accent2>
        <a:srgbClr val="F3CE3B"/>
      </a:accent2>
      <a:accent3>
        <a:srgbClr val="0F2B57"/>
      </a:accent3>
      <a:accent4>
        <a:srgbClr val="B5E2FA"/>
      </a:accent4>
      <a:accent5>
        <a:srgbClr val="009AD0"/>
      </a:accent5>
      <a:accent6>
        <a:srgbClr val="FA8334"/>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custClrLst>
    <a:custClr name="CMS Blue">
      <a:srgbClr val="015390"/>
    </a:custClr>
    <a:custClr name="CMS Yellow">
      <a:srgbClr val="F3CE3B"/>
    </a:custClr>
    <a:custClr name="Deep Navy">
      <a:srgbClr val="0F2B57"/>
    </a:custClr>
    <a:custClr name="Uranian Blue">
      <a:srgbClr val="B5E2FA"/>
    </a:custClr>
    <a:custClr name="CMS Bright Blue">
      <a:srgbClr val="009AD0"/>
    </a:custClr>
    <a:custClr name="Pumpkin">
      <a:srgbClr val="FA8334"/>
    </a:custClr>
    <a:custClr name="blank">
      <a:srgbClr val="FFFFFF"/>
    </a:custClr>
    <a:custClr name="blank">
      <a:srgbClr val="FFFFFF"/>
    </a:custClr>
    <a:custClr name="blank">
      <a:srgbClr val="FFFFFF"/>
    </a:custClr>
    <a:custClr name="blank">
      <a:srgbClr val="FFFFFF"/>
    </a:custClr>
    <a:custClr name="Stoplight Red">
      <a:srgbClr val="FB4D3D"/>
    </a:custClr>
    <a:custClr name="Stoplight Yellow">
      <a:srgbClr val="FDE75C"/>
    </a:custClr>
    <a:custClr name="Stoplight Green">
      <a:srgbClr val="4BA48E"/>
    </a:custClr>
    <a:custClr name="Darkest Gray">
      <a:srgbClr val="303030"/>
    </a:custClr>
    <a:custClr name="Gray">
      <a:srgbClr val="C9C9C9"/>
    </a:custClr>
    <a:custClr name="White Smoke">
      <a:srgbClr val="F2F2F2"/>
    </a:custClr>
    <a:custClr name="blank">
      <a:srgbClr val="FFFFFF"/>
    </a:custClr>
    <a:custClr name="blank">
      <a:srgbClr val="FFFFFF"/>
    </a:custClr>
    <a:custClr name="blank">
      <a:srgbClr val="FFFFFF"/>
    </a:custClr>
    <a:custClr name="blank">
      <a:srgbClr val="FFFFFF"/>
    </a:custClr>
    <a:custClr name="Indigo">
      <a:srgbClr val="330099"/>
    </a:custClr>
    <a:custClr name="Cornflower">
      <a:srgbClr val="5990EB"/>
    </a:custClr>
    <a:custClr name="Turquoise">
      <a:srgbClr val="57D5D0"/>
    </a:custClr>
    <a:custClr name="Green Apple">
      <a:srgbClr val="76C078"/>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Expand Access">
      <a:srgbClr val="D76C35"/>
    </a:custClr>
    <a:custClr name="Advance Equity">
      <a:srgbClr val="CF4F27"/>
    </a:custClr>
    <a:custClr name="Foster Excellence">
      <a:srgbClr val="941F2E"/>
    </a:custClr>
    <a:custClr name="Protect Programs">
      <a:srgbClr val="961D56"/>
    </a:custClr>
    <a:custClr name="Engage Partners">
      <a:srgbClr val="D6AA2A"/>
    </a:custClr>
    <a:custClr name="Drive Innovation">
      <a:srgbClr val="80AB40"/>
    </a:custClr>
    <a:custClr name="blank">
      <a:srgbClr val="FFFFFF"/>
    </a:custClr>
    <a:custClr name="blank">
      <a:srgbClr val="FFFFFF"/>
    </a:custClr>
    <a:custClr name="blank">
      <a:srgbClr val="FFFFFF"/>
    </a:custClr>
    <a:custClr name="blank">
      <a:srgbClr val="FFFFFF"/>
    </a:custClr>
  </a:custClr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498722-5d8a-4889-ba5a-41c5dd673531" xsi:nil="true"/>
    <lcf76f155ced4ddcb4097134ff3c332f xmlns="fa6d4d45-7b3f-4e16-82ed-6a993f090c3f">
      <Terms xmlns="http://schemas.microsoft.com/office/infopath/2007/PartnerControls"/>
    </lcf76f155ced4ddcb4097134ff3c332f>
    <Clearance_x003f_ xmlns="fa6d4d45-7b3f-4e16-82ed-6a993f090c3f">false</Clearance_x003f_>
    <Clearance xmlns="fa6d4d45-7b3f-4e16-82ed-6a993f090c3f">false</Clearanc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798118BFD2E63499AB11128B3E6B07F" ma:contentTypeVersion="15" ma:contentTypeDescription="Create a new document." ma:contentTypeScope="" ma:versionID="9aaf31b68831fcae393da80daf63e808">
  <xsd:schema xmlns:xsd="http://www.w3.org/2001/XMLSchema" xmlns:xs="http://www.w3.org/2001/XMLSchema" xmlns:p="http://schemas.microsoft.com/office/2006/metadata/properties" xmlns:ns2="fa6d4d45-7b3f-4e16-82ed-6a993f090c3f" xmlns:ns3="35498722-5d8a-4889-ba5a-41c5dd673531" targetNamespace="http://schemas.microsoft.com/office/2006/metadata/properties" ma:root="true" ma:fieldsID="593a4f053bd2e29cb5db2c5164e2de29" ns2:_="" ns3:_="">
    <xsd:import namespace="fa6d4d45-7b3f-4e16-82ed-6a993f090c3f"/>
    <xsd:import namespace="35498722-5d8a-4889-ba5a-41c5dd6735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element ref="ns2:Clearance" minOccurs="0"/>
                <xsd:element ref="ns2:Clearance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6d4d45-7b3f-4e16-82ed-6a993f090c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b3e285b-e0ca-4a5b-a5c0-efc06264a33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Clearance" ma:index="21" nillable="true" ma:displayName="Clearance" ma:default="0" ma:format="Dropdown" ma:internalName="Clearance">
      <xsd:simpleType>
        <xsd:restriction base="dms:Boolean"/>
      </xsd:simpleType>
    </xsd:element>
    <xsd:element name="Clearance_x003f_" ma:index="22" nillable="true" ma:displayName="Clearance? " ma:default="0" ma:format="Dropdown" ma:internalName="Clearance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5498722-5d8a-4889-ba5a-41c5dd67353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246619e-4d5f-460d-a87c-874b9d477b1e}" ma:internalName="TaxCatchAll" ma:showField="CatchAllData" ma:web="35498722-5d8a-4889-ba5a-41c5dd6735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00A52C-C65B-4E4D-948E-2326CF4B6FEB}">
  <ds:schemaRefs>
    <ds:schemaRef ds:uri="http://schemas.microsoft.com/office/2006/metadata/properties"/>
    <ds:schemaRef ds:uri="http://schemas.microsoft.com/office/infopath/2007/PartnerControls"/>
    <ds:schemaRef ds:uri="35498722-5d8a-4889-ba5a-41c5dd673531"/>
    <ds:schemaRef ds:uri="fa6d4d45-7b3f-4e16-82ed-6a993f090c3f"/>
  </ds:schemaRefs>
</ds:datastoreItem>
</file>

<file path=customXml/itemProps2.xml><?xml version="1.0" encoding="utf-8"?>
<ds:datastoreItem xmlns:ds="http://schemas.openxmlformats.org/officeDocument/2006/customXml" ds:itemID="{5C4788B0-55BD-4D7F-9A2B-CCEBAB8D4C4C}">
  <ds:schemaRefs>
    <ds:schemaRef ds:uri="http://schemas.openxmlformats.org/officeDocument/2006/bibliography"/>
  </ds:schemaRefs>
</ds:datastoreItem>
</file>

<file path=customXml/itemProps3.xml><?xml version="1.0" encoding="utf-8"?>
<ds:datastoreItem xmlns:ds="http://schemas.openxmlformats.org/officeDocument/2006/customXml" ds:itemID="{490F1A50-CFE3-45D2-9D6B-E79F7EB2A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6d4d45-7b3f-4e16-82ed-6a993f090c3f"/>
    <ds:schemaRef ds:uri="35498722-5d8a-4889-ba5a-41c5dd673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459D17-D5D2-4084-94E2-E2B5D4DE6411}">
  <ds:schemaRefs>
    <ds:schemaRef ds:uri="http://schemas.microsoft.com/sharepoint/v3/contenttype/forms"/>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Fact Sheet_10.6.2025.dotx</Template>
  <TotalTime>12</TotalTime>
  <Pages>32</Pages>
  <Words>9536</Words>
  <Characters>54361</Characters>
  <Application>Microsoft Office Word</Application>
  <DocSecurity>0</DocSecurity>
  <Lines>453</Lines>
  <Paragraphs>127</Paragraphs>
  <ScaleCrop>false</ScaleCrop>
  <Company>KPMG</Company>
  <LinksUpToDate>false</LinksUpToDate>
  <CharactersWithSpaces>63770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creator>Stuttgen, Luke</dc:creator>
  <cp:lastModifiedBy>Stuttgen, Luke</cp:lastModifiedBy>
  <cp:revision>3</cp:revision>
  <cp:lastPrinted>2026-03-24T17:54:00Z</cp:lastPrinted>
  <dcterms:created xsi:type="dcterms:W3CDTF">2026-06-12T20:30:00Z</dcterms:created>
  <dcterms:modified xsi:type="dcterms:W3CDTF">2026-06-12T20:38:00Z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0x010100A798118BFD2E63499AB11128B3E6B07F</vt:lpwstr>
  </property>
  <property fmtid="{D5CDD505-2E9C-101B-9397-08002B2CF9AE}" pid="3" name="MediaServiceImageTags">
    <vt:lpwstr/>
  </property>
</Properties>
</file>