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5E14" w:rsidRPr="00A45E14" w:rsidP="00E937C2" w14:paraId="2635893A" w14:textId="32271F10">
      <w:pPr>
        <w:spacing w:before="0" w:after="0"/>
        <w:contextualSpacing w:val="0"/>
        <w:jc w:val="center"/>
        <w:rPr>
          <w:rFonts w:ascii="Aptos" w:eastAsia="Aptos" w:hAnsi="Aptos" w:cs="Times New Roman"/>
          <w:color w:val="auto"/>
        </w:rPr>
      </w:pPr>
      <w:r w:rsidRPr="4FCD7C77">
        <w:rPr>
          <w:rFonts w:ascii="Aptos" w:eastAsia="Aptos" w:hAnsi="Aptos" w:cs="Times New Roman"/>
          <w:b/>
          <w:bCs/>
          <w:color w:val="auto"/>
        </w:rPr>
        <w:t>CMS Response to Public Comments Received for CMS-10949</w:t>
      </w:r>
    </w:p>
    <w:p w:rsidR="00A45E14" w:rsidRPr="00A45E14" w:rsidP="00DE6796" w14:paraId="5E371726" w14:textId="23285BD0">
      <w:pPr>
        <w:spacing w:after="160"/>
        <w:contextualSpacing w:val="0"/>
        <w:rPr>
          <w:rFonts w:ascii="Aptos" w:eastAsia="Aptos" w:hAnsi="Aptos" w:cs="Times New Roman"/>
          <w:b/>
          <w:bCs/>
          <w:color w:val="auto"/>
        </w:rPr>
      </w:pPr>
      <w:r w:rsidRPr="00A45E14">
        <w:rPr>
          <w:rFonts w:ascii="Aptos" w:eastAsia="Aptos" w:hAnsi="Aptos" w:cs="Times New Roman"/>
          <w:color w:val="auto"/>
        </w:rPr>
        <w:t>The Centers for Medicare and Medicaid Services (CMS) received</w:t>
      </w:r>
      <w:r w:rsidRPr="00A45E14" w:rsidR="00F57FF3">
        <w:rPr>
          <w:rFonts w:ascii="Aptos" w:eastAsia="Aptos" w:hAnsi="Aptos" w:cs="Times New Roman"/>
          <w:color w:val="auto"/>
        </w:rPr>
        <w:t xml:space="preserve"> </w:t>
      </w:r>
      <w:r w:rsidR="00B775DB">
        <w:rPr>
          <w:rFonts w:ascii="Aptos" w:eastAsia="Aptos" w:hAnsi="Aptos" w:cs="Times New Roman"/>
          <w:color w:val="auto"/>
        </w:rPr>
        <w:t xml:space="preserve">11 unique in-scope comments from a variety of commenters, including state agencies, a tribal organization, regulatory organization, hospital advocacy group, individuals, and other stakeholders </w:t>
      </w:r>
      <w:r w:rsidRPr="00A45E14">
        <w:rPr>
          <w:rFonts w:ascii="Aptos" w:eastAsia="Aptos" w:hAnsi="Aptos" w:cs="Times New Roman"/>
          <w:color w:val="auto"/>
        </w:rPr>
        <w:t xml:space="preserve">related to the Rural Health Transformation (RHT) </w:t>
      </w:r>
      <w:r w:rsidRPr="00A9114C">
        <w:rPr>
          <w:rFonts w:ascii="Aptos" w:eastAsia="Aptos" w:hAnsi="Aptos" w:cs="Times New Roman"/>
          <w:color w:val="auto"/>
        </w:rPr>
        <w:t>Program reporting requirements (CMS-10949)</w:t>
      </w:r>
      <w:r w:rsidRPr="00A9114C" w:rsidR="00F57FF3">
        <w:rPr>
          <w:rFonts w:ascii="Aptos" w:eastAsia="Aptos" w:hAnsi="Aptos" w:cs="Times New Roman"/>
          <w:color w:val="auto"/>
        </w:rPr>
        <w:t>.</w:t>
      </w:r>
      <w:r w:rsidRPr="00A9114C" w:rsidR="00B33990">
        <w:rPr>
          <w:rFonts w:ascii="Aptos" w:eastAsia="Aptos" w:hAnsi="Aptos" w:cs="Times New Roman"/>
          <w:color w:val="auto"/>
        </w:rPr>
        <w:t xml:space="preserve"> Comments received indicate</w:t>
      </w:r>
      <w:r w:rsidRPr="00F360AC" w:rsidR="00FF4FB5">
        <w:rPr>
          <w:rFonts w:ascii="Aptos" w:eastAsia="Aptos" w:hAnsi="Aptos" w:cs="Times New Roman"/>
          <w:color w:val="auto"/>
        </w:rPr>
        <w:t>d</w:t>
      </w:r>
      <w:r w:rsidRPr="00A9114C" w:rsidR="00B33990">
        <w:rPr>
          <w:rFonts w:ascii="Aptos" w:eastAsia="Aptos" w:hAnsi="Aptos" w:cs="Times New Roman"/>
          <w:color w:val="auto"/>
        </w:rPr>
        <w:t xml:space="preserve"> </w:t>
      </w:r>
      <w:r w:rsidRPr="00A9114C" w:rsidR="000F2663">
        <w:rPr>
          <w:rFonts w:ascii="Aptos" w:eastAsia="Aptos" w:hAnsi="Aptos" w:cs="Times New Roman"/>
          <w:color w:val="auto"/>
        </w:rPr>
        <w:t xml:space="preserve">a general </w:t>
      </w:r>
      <w:r w:rsidRPr="00A9114C" w:rsidR="00A16C96">
        <w:rPr>
          <w:rFonts w:ascii="Aptos" w:eastAsia="Aptos" w:hAnsi="Aptos" w:cs="Times New Roman"/>
          <w:color w:val="auto"/>
        </w:rPr>
        <w:t xml:space="preserve">desire </w:t>
      </w:r>
      <w:r w:rsidRPr="00A9114C" w:rsidR="000F2663">
        <w:rPr>
          <w:rFonts w:ascii="Aptos" w:eastAsia="Aptos" w:hAnsi="Aptos" w:cs="Times New Roman"/>
          <w:color w:val="auto"/>
        </w:rPr>
        <w:t>for</w:t>
      </w:r>
      <w:r w:rsidRPr="00A9114C" w:rsidR="00B33990">
        <w:rPr>
          <w:rFonts w:ascii="Aptos" w:eastAsia="Aptos" w:hAnsi="Aptos" w:cs="Times New Roman"/>
          <w:color w:val="auto"/>
        </w:rPr>
        <w:t xml:space="preserve"> </w:t>
      </w:r>
      <w:r w:rsidRPr="00A9114C" w:rsidR="00463634">
        <w:rPr>
          <w:rFonts w:ascii="Aptos" w:eastAsia="Aptos" w:hAnsi="Aptos" w:cs="Times New Roman"/>
          <w:color w:val="auto"/>
        </w:rPr>
        <w:t>more</w:t>
      </w:r>
      <w:r w:rsidRPr="00A9114C" w:rsidR="000F2663">
        <w:rPr>
          <w:rFonts w:ascii="Aptos" w:eastAsia="Aptos" w:hAnsi="Aptos" w:cs="Times New Roman"/>
          <w:color w:val="auto"/>
        </w:rPr>
        <w:t xml:space="preserve"> reporting</w:t>
      </w:r>
      <w:r w:rsidRPr="00A9114C" w:rsidR="00463634">
        <w:rPr>
          <w:rFonts w:ascii="Aptos" w:eastAsia="Aptos" w:hAnsi="Aptos" w:cs="Times New Roman"/>
          <w:color w:val="auto"/>
        </w:rPr>
        <w:t xml:space="preserve"> guidance</w:t>
      </w:r>
      <w:r w:rsidRPr="00F360AC" w:rsidR="006D5B79">
        <w:rPr>
          <w:rFonts w:ascii="Aptos" w:eastAsia="Aptos" w:hAnsi="Aptos" w:cs="Times New Roman"/>
          <w:color w:val="auto"/>
        </w:rPr>
        <w:t>,</w:t>
      </w:r>
      <w:r w:rsidR="00A9114C">
        <w:rPr>
          <w:rFonts w:ascii="Aptos" w:eastAsia="Aptos" w:hAnsi="Aptos" w:cs="Times New Roman"/>
          <w:color w:val="auto"/>
        </w:rPr>
        <w:t xml:space="preserve"> an</w:t>
      </w:r>
      <w:r w:rsidRPr="00F360AC" w:rsidR="006D5B79">
        <w:rPr>
          <w:rFonts w:ascii="Aptos" w:eastAsia="Aptos" w:hAnsi="Aptos" w:cs="Times New Roman"/>
          <w:color w:val="auto"/>
        </w:rPr>
        <w:t xml:space="preserve"> interest in capturing subrecipient information,</w:t>
      </w:r>
      <w:r w:rsidRPr="00F360AC" w:rsidR="00A02E65">
        <w:rPr>
          <w:rFonts w:ascii="Aptos" w:eastAsia="Aptos" w:hAnsi="Aptos" w:cs="Times New Roman"/>
          <w:color w:val="auto"/>
        </w:rPr>
        <w:t xml:space="preserve"> and</w:t>
      </w:r>
      <w:r w:rsidR="00F66305">
        <w:rPr>
          <w:rFonts w:ascii="Aptos" w:eastAsia="Aptos" w:hAnsi="Aptos" w:cs="Times New Roman"/>
          <w:color w:val="auto"/>
        </w:rPr>
        <w:t xml:space="preserve"> a</w:t>
      </w:r>
      <w:r w:rsidRPr="00F360AC" w:rsidR="00A02E65">
        <w:rPr>
          <w:rFonts w:ascii="Aptos" w:eastAsia="Aptos" w:hAnsi="Aptos" w:cs="Times New Roman"/>
          <w:color w:val="auto"/>
        </w:rPr>
        <w:t xml:space="preserve"> </w:t>
      </w:r>
      <w:r w:rsidR="00F66305">
        <w:rPr>
          <w:rFonts w:ascii="Aptos" w:eastAsia="Aptos" w:hAnsi="Aptos" w:cs="Times New Roman"/>
          <w:color w:val="auto"/>
        </w:rPr>
        <w:t>consideration for more</w:t>
      </w:r>
      <w:r w:rsidR="00A9114C">
        <w:rPr>
          <w:rFonts w:ascii="Aptos" w:eastAsia="Aptos" w:hAnsi="Aptos" w:cs="Times New Roman"/>
          <w:color w:val="auto"/>
        </w:rPr>
        <w:t xml:space="preserve"> </w:t>
      </w:r>
      <w:r w:rsidRPr="00F360AC" w:rsidR="00A02E65">
        <w:rPr>
          <w:rFonts w:ascii="Aptos" w:eastAsia="Aptos" w:hAnsi="Aptos" w:cs="Times New Roman"/>
          <w:color w:val="auto"/>
        </w:rPr>
        <w:t>resources to</w:t>
      </w:r>
      <w:r w:rsidR="00F66305">
        <w:rPr>
          <w:rFonts w:ascii="Aptos" w:eastAsia="Aptos" w:hAnsi="Aptos" w:cs="Times New Roman"/>
          <w:color w:val="auto"/>
        </w:rPr>
        <w:t xml:space="preserve"> help</w:t>
      </w:r>
      <w:r w:rsidRPr="00F360AC" w:rsidR="00A02E65">
        <w:rPr>
          <w:rFonts w:ascii="Aptos" w:eastAsia="Aptos" w:hAnsi="Aptos" w:cs="Times New Roman"/>
          <w:color w:val="auto"/>
        </w:rPr>
        <w:t xml:space="preserve"> conduct reporting</w:t>
      </w:r>
      <w:r w:rsidRPr="00A9114C" w:rsidR="00463634">
        <w:rPr>
          <w:rFonts w:ascii="Aptos" w:eastAsia="Aptos" w:hAnsi="Aptos" w:cs="Times New Roman"/>
          <w:color w:val="auto"/>
        </w:rPr>
        <w:t>.</w:t>
      </w:r>
      <w:r w:rsidRPr="00A9114C" w:rsidR="00065436">
        <w:rPr>
          <w:rFonts w:ascii="Aptos" w:eastAsia="Aptos" w:hAnsi="Aptos" w:cs="Times New Roman"/>
          <w:color w:val="auto"/>
        </w:rPr>
        <w:t xml:space="preserve"> </w:t>
      </w:r>
      <w:r w:rsidRPr="00A9114C" w:rsidR="00902D02">
        <w:rPr>
          <w:rFonts w:ascii="Aptos" w:eastAsia="Aptos" w:hAnsi="Aptos" w:cs="Times New Roman"/>
          <w:color w:val="auto"/>
        </w:rPr>
        <w:t xml:space="preserve">To address this, </w:t>
      </w:r>
      <w:r w:rsidRPr="00A9114C" w:rsidR="00B33990">
        <w:rPr>
          <w:rFonts w:ascii="Aptos" w:eastAsia="Aptos" w:hAnsi="Aptos" w:cs="Times New Roman"/>
          <w:color w:val="auto"/>
        </w:rPr>
        <w:t xml:space="preserve">reporting </w:t>
      </w:r>
      <w:r w:rsidRPr="00A9114C" w:rsidR="0077147B">
        <w:rPr>
          <w:rFonts w:ascii="Aptos" w:eastAsia="Aptos" w:hAnsi="Aptos" w:cs="Times New Roman"/>
          <w:color w:val="auto"/>
        </w:rPr>
        <w:t>resources</w:t>
      </w:r>
      <w:r w:rsidR="007D32AB">
        <w:rPr>
          <w:rFonts w:ascii="Aptos" w:eastAsia="Aptos" w:hAnsi="Aptos" w:cs="Times New Roman"/>
          <w:color w:val="auto"/>
        </w:rPr>
        <w:t xml:space="preserve"> </w:t>
      </w:r>
      <w:r w:rsidR="00C9041F">
        <w:rPr>
          <w:rFonts w:ascii="Aptos" w:eastAsia="Aptos" w:hAnsi="Aptos" w:cs="Times New Roman"/>
          <w:color w:val="auto"/>
        </w:rPr>
        <w:t>will</w:t>
      </w:r>
      <w:r w:rsidR="007D32AB">
        <w:rPr>
          <w:rFonts w:ascii="Aptos" w:eastAsia="Aptos" w:hAnsi="Aptos" w:cs="Times New Roman"/>
          <w:color w:val="auto"/>
        </w:rPr>
        <w:t xml:space="preserve"> be provided</w:t>
      </w:r>
      <w:r w:rsidRPr="00A9114C" w:rsidR="006A16E6">
        <w:rPr>
          <w:rFonts w:ascii="Aptos" w:eastAsia="Aptos" w:hAnsi="Aptos" w:cs="Times New Roman"/>
          <w:color w:val="auto"/>
        </w:rPr>
        <w:t>, such as</w:t>
      </w:r>
      <w:r w:rsidR="004C4B06">
        <w:rPr>
          <w:rFonts w:ascii="Aptos" w:eastAsia="Aptos" w:hAnsi="Aptos" w:cs="Times New Roman"/>
          <w:color w:val="auto"/>
        </w:rPr>
        <w:t xml:space="preserve"> </w:t>
      </w:r>
      <w:r w:rsidRPr="00A9114C" w:rsidR="0077147B">
        <w:rPr>
          <w:rFonts w:ascii="Aptos" w:eastAsia="Aptos" w:hAnsi="Aptos" w:cs="Times New Roman"/>
          <w:color w:val="auto"/>
        </w:rPr>
        <w:t>guidance</w:t>
      </w:r>
      <w:r w:rsidRPr="00F360AC" w:rsidR="00FF4FB5">
        <w:rPr>
          <w:rFonts w:ascii="Aptos" w:eastAsia="Aptos" w:hAnsi="Aptos" w:cs="Times New Roman"/>
          <w:color w:val="auto"/>
        </w:rPr>
        <w:t xml:space="preserve"> documents</w:t>
      </w:r>
      <w:r w:rsidRPr="00A9114C" w:rsidR="00B33990">
        <w:rPr>
          <w:rFonts w:ascii="Aptos" w:eastAsia="Aptos" w:hAnsi="Aptos" w:cs="Times New Roman"/>
          <w:color w:val="auto"/>
        </w:rPr>
        <w:t xml:space="preserve">, </w:t>
      </w:r>
      <w:r w:rsidRPr="00A9114C" w:rsidR="0077147B">
        <w:rPr>
          <w:rFonts w:ascii="Aptos" w:eastAsia="Aptos" w:hAnsi="Aptos" w:cs="Times New Roman"/>
          <w:color w:val="auto"/>
        </w:rPr>
        <w:t xml:space="preserve">reporting </w:t>
      </w:r>
      <w:r w:rsidRPr="00A9114C" w:rsidR="00B33990">
        <w:rPr>
          <w:rFonts w:ascii="Aptos" w:eastAsia="Aptos" w:hAnsi="Aptos" w:cs="Times New Roman"/>
          <w:color w:val="auto"/>
        </w:rPr>
        <w:t>instructions</w:t>
      </w:r>
      <w:r w:rsidRPr="00A9114C" w:rsidR="007828B6">
        <w:rPr>
          <w:rFonts w:ascii="Aptos" w:eastAsia="Aptos" w:hAnsi="Aptos" w:cs="Times New Roman"/>
          <w:color w:val="auto"/>
        </w:rPr>
        <w:t xml:space="preserve">, </w:t>
      </w:r>
      <w:r w:rsidRPr="00A9114C" w:rsidR="0077147B">
        <w:rPr>
          <w:rFonts w:ascii="Aptos" w:eastAsia="Aptos" w:hAnsi="Aptos" w:cs="Times New Roman"/>
          <w:color w:val="auto"/>
        </w:rPr>
        <w:t>and</w:t>
      </w:r>
      <w:r w:rsidRPr="00A9114C" w:rsidR="00DB39E4">
        <w:rPr>
          <w:rFonts w:ascii="Aptos" w:eastAsia="Aptos" w:hAnsi="Aptos" w:cs="Times New Roman"/>
          <w:color w:val="auto"/>
        </w:rPr>
        <w:t xml:space="preserve"> </w:t>
      </w:r>
      <w:r w:rsidRPr="00A9114C" w:rsidR="00B33990">
        <w:rPr>
          <w:rFonts w:ascii="Aptos" w:eastAsia="Aptos" w:hAnsi="Aptos" w:cs="Times New Roman"/>
          <w:color w:val="auto"/>
        </w:rPr>
        <w:t xml:space="preserve">webinars to </w:t>
      </w:r>
      <w:r w:rsidRPr="00A9114C" w:rsidR="000F2663">
        <w:rPr>
          <w:rFonts w:ascii="Aptos" w:eastAsia="Aptos" w:hAnsi="Aptos" w:cs="Times New Roman"/>
          <w:color w:val="auto"/>
        </w:rPr>
        <w:t>help</w:t>
      </w:r>
      <w:r w:rsidRPr="00A9114C" w:rsidR="00B33990">
        <w:rPr>
          <w:rFonts w:ascii="Aptos" w:eastAsia="Aptos" w:hAnsi="Aptos" w:cs="Times New Roman"/>
          <w:color w:val="auto"/>
        </w:rPr>
        <w:t xml:space="preserve"> States conduct reporting.</w:t>
      </w:r>
      <w:r w:rsidRPr="00A9114C">
        <w:rPr>
          <w:rFonts w:ascii="Aptos" w:eastAsia="Aptos" w:hAnsi="Aptos" w:cs="Times New Roman"/>
          <w:color w:val="auto"/>
        </w:rPr>
        <w:t xml:space="preserve"> </w:t>
      </w:r>
      <w:r w:rsidRPr="00A9114C" w:rsidR="00902D02">
        <w:rPr>
          <w:rFonts w:ascii="Aptos" w:eastAsia="Aptos" w:hAnsi="Aptos" w:cs="Times New Roman"/>
          <w:color w:val="auto"/>
        </w:rPr>
        <w:t xml:space="preserve">CMS acknowledges the time and resources needed to carry out reporting activities; </w:t>
      </w:r>
      <w:r w:rsidRPr="00F360AC" w:rsidR="00734D56">
        <w:rPr>
          <w:rFonts w:asciiTheme="minorHAnsi" w:hAnsiTheme="minorHAnsi"/>
          <w:color w:val="auto"/>
        </w:rPr>
        <w:t>States are allowed to use RHT</w:t>
      </w:r>
      <w:r w:rsidRPr="00F360AC" w:rsidR="00FF4FB5">
        <w:rPr>
          <w:rFonts w:asciiTheme="minorHAnsi" w:hAnsiTheme="minorHAnsi"/>
          <w:color w:val="auto"/>
        </w:rPr>
        <w:t xml:space="preserve"> </w:t>
      </w:r>
      <w:r w:rsidRPr="00F360AC" w:rsidR="00734D56">
        <w:rPr>
          <w:rFonts w:asciiTheme="minorHAnsi" w:hAnsiTheme="minorHAnsi"/>
          <w:color w:val="auto"/>
        </w:rPr>
        <w:t>P</w:t>
      </w:r>
      <w:r w:rsidRPr="00F360AC" w:rsidR="00FF4FB5">
        <w:rPr>
          <w:rFonts w:asciiTheme="minorHAnsi" w:hAnsiTheme="minorHAnsi"/>
          <w:color w:val="auto"/>
        </w:rPr>
        <w:t>rogram</w:t>
      </w:r>
      <w:r w:rsidRPr="00F360AC" w:rsidR="00734D56">
        <w:rPr>
          <w:rFonts w:asciiTheme="minorHAnsi" w:hAnsiTheme="minorHAnsi"/>
          <w:color w:val="auto"/>
        </w:rPr>
        <w:t xml:space="preserve"> funds to cover the</w:t>
      </w:r>
      <w:r w:rsidRPr="00F360AC" w:rsidR="00DB39E4">
        <w:rPr>
          <w:rFonts w:asciiTheme="minorHAnsi" w:hAnsiTheme="minorHAnsi"/>
          <w:color w:val="auto"/>
        </w:rPr>
        <w:t xml:space="preserve"> resources needed for reporting</w:t>
      </w:r>
      <w:r w:rsidRPr="00722E37" w:rsidR="00734D56">
        <w:rPr>
          <w:rFonts w:asciiTheme="minorHAnsi" w:hAnsiTheme="minorHAnsi"/>
          <w:color w:val="000000"/>
        </w:rPr>
        <w:t>.</w:t>
      </w:r>
      <w:r w:rsidR="00734D56">
        <w:rPr>
          <w:color w:val="000000"/>
          <w:sz w:val="28"/>
          <w:szCs w:val="28"/>
        </w:rPr>
        <w:t xml:space="preserve"> </w:t>
      </w:r>
      <w:r w:rsidRPr="00A45E14">
        <w:rPr>
          <w:rFonts w:ascii="Aptos" w:eastAsia="Aptos" w:hAnsi="Aptos" w:cs="Times New Roman"/>
          <w:color w:val="auto"/>
        </w:rPr>
        <w:t>Below is the reconciliation of the comments.</w:t>
      </w:r>
    </w:p>
    <w:p w:rsidR="00E937C2" w:rsidRPr="00A45E14" w:rsidP="00F360AC" w14:paraId="5296C887" w14:textId="495B3745">
      <w:pPr>
        <w:spacing w:before="0" w:after="160"/>
        <w:contextualSpacing w:val="0"/>
        <w:rPr>
          <w:rFonts w:ascii="Aptos" w:eastAsia="Aptos" w:hAnsi="Aptos" w:cs="Times New Roman"/>
          <w:color w:val="auto"/>
        </w:rPr>
      </w:pPr>
      <w:r w:rsidRPr="4FCD7C77">
        <w:rPr>
          <w:rFonts w:ascii="Aptos" w:eastAsia="Aptos" w:hAnsi="Aptos" w:cs="Times New Roman"/>
          <w:b/>
          <w:bCs/>
          <w:color w:val="auto"/>
          <w:u w:val="single"/>
        </w:rPr>
        <w:t>Comment</w:t>
      </w:r>
      <w:r w:rsidRPr="4FCD7C77">
        <w:rPr>
          <w:rFonts w:ascii="Aptos" w:eastAsia="Aptos" w:hAnsi="Aptos" w:cs="Times New Roman"/>
          <w:b/>
          <w:bCs/>
          <w:color w:val="auto"/>
        </w:rPr>
        <w:t>:</w:t>
      </w:r>
      <w:r w:rsidRPr="4FCD7C77">
        <w:rPr>
          <w:rFonts w:ascii="Aptos" w:eastAsia="Aptos" w:hAnsi="Aptos" w:cs="Times New Roman"/>
          <w:color w:val="auto"/>
        </w:rPr>
        <w:t xml:space="preserve"> CMS received a comment </w:t>
      </w:r>
      <w:r w:rsidRPr="4FCD7C77" w:rsidR="00DE6796">
        <w:rPr>
          <w:rFonts w:ascii="Aptos" w:eastAsia="Aptos" w:hAnsi="Aptos" w:cs="Times New Roman"/>
          <w:color w:val="auto"/>
        </w:rPr>
        <w:t>suggesting</w:t>
      </w:r>
      <w:r w:rsidRPr="4FCD7C77">
        <w:rPr>
          <w:rFonts w:ascii="Aptos" w:eastAsia="Aptos" w:hAnsi="Aptos" w:cs="Times New Roman"/>
          <w:color w:val="auto"/>
        </w:rPr>
        <w:t xml:space="preserve"> </w:t>
      </w:r>
      <w:r w:rsidRPr="4FCD7C77" w:rsidR="002941A9">
        <w:rPr>
          <w:rFonts w:ascii="Aptos" w:eastAsia="Aptos" w:hAnsi="Aptos" w:cs="Times New Roman"/>
          <w:color w:val="auto"/>
        </w:rPr>
        <w:t xml:space="preserve">that </w:t>
      </w:r>
      <w:r w:rsidRPr="4FCD7C77">
        <w:rPr>
          <w:rFonts w:ascii="Aptos" w:eastAsia="Aptos" w:hAnsi="Aptos" w:cs="Times New Roman"/>
          <w:color w:val="auto"/>
        </w:rPr>
        <w:t>the State reporting template</w:t>
      </w:r>
      <w:r w:rsidRPr="4FCD7C77" w:rsidR="002941A9">
        <w:rPr>
          <w:rFonts w:ascii="Aptos" w:eastAsia="Aptos" w:hAnsi="Aptos" w:cs="Times New Roman"/>
          <w:color w:val="auto"/>
        </w:rPr>
        <w:t xml:space="preserve"> be updated</w:t>
      </w:r>
      <w:r w:rsidRPr="4FCD7C77">
        <w:rPr>
          <w:rFonts w:ascii="Aptos" w:eastAsia="Aptos" w:hAnsi="Aptos" w:cs="Times New Roman"/>
          <w:color w:val="auto"/>
        </w:rPr>
        <w:t xml:space="preserve"> to include a multi-select option for the Use of Funds categories rather than a single-select dropdown because activities can fall into multiple categories. If the Use of Funds category remains as a single-select dropdown, the</w:t>
      </w:r>
      <w:r w:rsidR="000E6244">
        <w:rPr>
          <w:rFonts w:ascii="Aptos" w:eastAsia="Aptos" w:hAnsi="Aptos" w:cs="Times New Roman"/>
          <w:color w:val="auto"/>
        </w:rPr>
        <w:t xml:space="preserve"> commenter</w:t>
      </w:r>
      <w:r w:rsidRPr="4FCD7C77">
        <w:rPr>
          <w:rFonts w:ascii="Aptos" w:eastAsia="Aptos" w:hAnsi="Aptos" w:cs="Times New Roman"/>
          <w:color w:val="auto"/>
        </w:rPr>
        <w:t xml:space="preserve"> expressed that they would like more detailed definitions of what falls into each category so that there is no overlap and it is clear how an activity or expense should be categorized.</w:t>
      </w:r>
    </w:p>
    <w:p w:rsidR="002424AB" w:rsidRPr="00A45E14" w:rsidP="00A45E14" w14:paraId="16072D6C" w14:textId="273F3EE0">
      <w:pPr>
        <w:spacing w:before="0" w:after="0"/>
        <w:contextualSpacing w:val="0"/>
        <w:rPr>
          <w:rFonts w:ascii="Aptos" w:eastAsia="Aptos" w:hAnsi="Aptos" w:cs="Times New Roman"/>
          <w:color w:val="auto"/>
        </w:rPr>
      </w:pPr>
      <w:r w:rsidRPr="00A45E14">
        <w:rPr>
          <w:rFonts w:ascii="Aptos" w:eastAsia="Aptos" w:hAnsi="Aptos" w:cs="Times New Roman"/>
          <w:b/>
          <w:bCs/>
          <w:color w:val="auto"/>
          <w:u w:val="single"/>
        </w:rPr>
        <w:t>CMS Response</w:t>
      </w:r>
      <w:r w:rsidRPr="00A45E14">
        <w:rPr>
          <w:rFonts w:ascii="Aptos" w:eastAsia="Aptos" w:hAnsi="Aptos" w:cs="Times New Roman"/>
          <w:b/>
          <w:bCs/>
          <w:color w:val="auto"/>
        </w:rPr>
        <w:t xml:space="preserve">: </w:t>
      </w:r>
      <w:r w:rsidRPr="00A45E14">
        <w:rPr>
          <w:rFonts w:ascii="Aptos" w:eastAsia="Aptos" w:hAnsi="Aptos" w:cs="Times New Roman"/>
          <w:color w:val="auto"/>
        </w:rPr>
        <w:t xml:space="preserve">CMS thanks the commenter for their suggestion. </w:t>
      </w:r>
      <w:r w:rsidRPr="009D17F9" w:rsidR="007828B6">
        <w:rPr>
          <w:rFonts w:ascii="Aptos" w:eastAsia="Aptos" w:hAnsi="Aptos" w:cs="Times New Roman"/>
          <w:color w:val="auto"/>
        </w:rPr>
        <w:t xml:space="preserve">CMS is </w:t>
      </w:r>
      <w:r w:rsidR="00C9041F">
        <w:rPr>
          <w:rFonts w:ascii="Aptos" w:eastAsia="Aptos" w:hAnsi="Aptos" w:cs="Times New Roman"/>
          <w:color w:val="auto"/>
        </w:rPr>
        <w:t xml:space="preserve">crafting </w:t>
      </w:r>
      <w:r w:rsidRPr="009D17F9">
        <w:rPr>
          <w:rFonts w:ascii="Aptos" w:eastAsia="Aptos" w:hAnsi="Aptos" w:cs="Times New Roman"/>
          <w:color w:val="auto"/>
        </w:rPr>
        <w:t xml:space="preserve">instructions for </w:t>
      </w:r>
      <w:r w:rsidRPr="009D17F9" w:rsidR="007828B6">
        <w:rPr>
          <w:rFonts w:ascii="Aptos" w:eastAsia="Aptos" w:hAnsi="Aptos" w:cs="Times New Roman"/>
          <w:color w:val="auto"/>
        </w:rPr>
        <w:t xml:space="preserve">States on </w:t>
      </w:r>
      <w:r w:rsidRPr="009D17F9">
        <w:rPr>
          <w:rFonts w:ascii="Aptos" w:eastAsia="Aptos" w:hAnsi="Aptos" w:cs="Times New Roman"/>
          <w:color w:val="auto"/>
        </w:rPr>
        <w:t>how to complete the reporting requirements and how to divide expenses that span multiple Use of Funds categories into separate rows.</w:t>
      </w:r>
      <w:r w:rsidRPr="00A45E14">
        <w:rPr>
          <w:rFonts w:ascii="Aptos" w:eastAsia="Aptos" w:hAnsi="Aptos" w:cs="Times New Roman"/>
          <w:color w:val="auto"/>
        </w:rPr>
        <w:t xml:space="preserve"> </w:t>
      </w:r>
      <w:r w:rsidR="00DB39E4">
        <w:rPr>
          <w:rFonts w:ascii="Aptos" w:eastAsia="Aptos" w:hAnsi="Aptos" w:cs="Times New Roman"/>
          <w:color w:val="auto"/>
        </w:rPr>
        <w:t xml:space="preserve">States are encouraged to communicate with their </w:t>
      </w:r>
      <w:r w:rsidR="00306212">
        <w:rPr>
          <w:rFonts w:ascii="Aptos" w:eastAsia="Aptos" w:hAnsi="Aptos" w:cs="Times New Roman"/>
          <w:color w:val="auto"/>
        </w:rPr>
        <w:t>Project Officers (</w:t>
      </w:r>
      <w:r w:rsidR="00DB39E4">
        <w:rPr>
          <w:rFonts w:ascii="Aptos" w:eastAsia="Aptos" w:hAnsi="Aptos" w:cs="Times New Roman"/>
          <w:color w:val="auto"/>
        </w:rPr>
        <w:t>P</w:t>
      </w:r>
      <w:r w:rsidR="00306212">
        <w:rPr>
          <w:rFonts w:ascii="Aptos" w:eastAsia="Aptos" w:hAnsi="Aptos" w:cs="Times New Roman"/>
          <w:color w:val="auto"/>
        </w:rPr>
        <w:t>O</w:t>
      </w:r>
      <w:r w:rsidR="00DB39E4">
        <w:rPr>
          <w:rFonts w:ascii="Aptos" w:eastAsia="Aptos" w:hAnsi="Aptos" w:cs="Times New Roman"/>
          <w:color w:val="auto"/>
        </w:rPr>
        <w:t>s</w:t>
      </w:r>
      <w:r w:rsidR="00306212">
        <w:rPr>
          <w:rFonts w:ascii="Aptos" w:eastAsia="Aptos" w:hAnsi="Aptos" w:cs="Times New Roman"/>
          <w:color w:val="auto"/>
        </w:rPr>
        <w:t>)</w:t>
      </w:r>
      <w:r w:rsidR="00DB39E4">
        <w:rPr>
          <w:rFonts w:ascii="Aptos" w:eastAsia="Aptos" w:hAnsi="Aptos" w:cs="Times New Roman"/>
          <w:color w:val="auto"/>
        </w:rPr>
        <w:t xml:space="preserve"> for additional guidance o</w:t>
      </w:r>
      <w:r w:rsidR="00280CD9">
        <w:rPr>
          <w:rFonts w:ascii="Aptos" w:eastAsia="Aptos" w:hAnsi="Aptos" w:cs="Times New Roman"/>
          <w:color w:val="auto"/>
        </w:rPr>
        <w:t>n Use of Funds reporting</w:t>
      </w:r>
      <w:r w:rsidR="007828B6">
        <w:rPr>
          <w:rFonts w:ascii="Aptos" w:eastAsia="Aptos" w:hAnsi="Aptos" w:cs="Times New Roman"/>
          <w:color w:val="auto"/>
        </w:rPr>
        <w:t>.</w:t>
      </w:r>
    </w:p>
    <w:p w:rsidR="00E937C2" w:rsidP="00E937C2" w14:paraId="77648346" w14:textId="6F2D6CC3">
      <w:pPr>
        <w:spacing w:before="160" w:after="160"/>
        <w:contextualSpacing w:val="0"/>
        <w:rPr>
          <w:rFonts w:ascii="Aptos" w:eastAsia="Aptos" w:hAnsi="Aptos" w:cs="Times New Roman"/>
          <w:b/>
          <w:bCs/>
          <w:color w:val="auto"/>
          <w:u w:val="single"/>
        </w:rPr>
      </w:pPr>
      <w:r w:rsidRPr="4FCD7C77">
        <w:rPr>
          <w:rFonts w:ascii="Aptos" w:eastAsia="Aptos" w:hAnsi="Aptos" w:cs="Times New Roman"/>
          <w:b/>
          <w:bCs/>
          <w:color w:val="auto"/>
          <w:u w:val="single"/>
        </w:rPr>
        <w:t>Comment</w:t>
      </w:r>
      <w:r w:rsidRPr="4FCD7C77">
        <w:rPr>
          <w:rFonts w:ascii="Aptos" w:eastAsia="Aptos" w:hAnsi="Aptos" w:cs="Times New Roman"/>
          <w:b/>
          <w:bCs/>
          <w:color w:val="auto"/>
        </w:rPr>
        <w:t xml:space="preserve">: </w:t>
      </w:r>
      <w:r w:rsidRPr="4FCD7C77">
        <w:rPr>
          <w:rFonts w:ascii="Aptos" w:eastAsia="Aptos" w:hAnsi="Aptos" w:cs="Times New Roman"/>
          <w:color w:val="auto"/>
        </w:rPr>
        <w:t>CMS received a comment acknowledging CMS’</w:t>
      </w:r>
      <w:r w:rsidRPr="4FCD7C77" w:rsidR="00280CD9">
        <w:rPr>
          <w:rFonts w:ascii="Aptos" w:eastAsia="Aptos" w:hAnsi="Aptos" w:cs="Times New Roman"/>
          <w:color w:val="auto"/>
        </w:rPr>
        <w:t>s</w:t>
      </w:r>
      <w:r w:rsidRPr="4FCD7C77">
        <w:rPr>
          <w:rFonts w:ascii="Aptos" w:eastAsia="Aptos" w:hAnsi="Aptos" w:cs="Times New Roman"/>
          <w:color w:val="auto"/>
        </w:rPr>
        <w:t xml:space="preserve"> efforts to reduce the burden on State agencies when reporting program data. The commenter suggested that States would benefit from a consistent and easy-to-use data submission format, streamlined reporting instructions, and an understanding of how CMS will use the data collected to measure progress and recalculate scores for annual funding. The commenter suggested States could </w:t>
      </w:r>
      <w:r w:rsidRPr="4FCD7C77" w:rsidR="009239D4">
        <w:rPr>
          <w:rFonts w:ascii="Aptos" w:eastAsia="Aptos" w:hAnsi="Aptos" w:cs="Times New Roman"/>
          <w:color w:val="auto"/>
        </w:rPr>
        <w:t xml:space="preserve">also </w:t>
      </w:r>
      <w:r w:rsidRPr="4FCD7C77">
        <w:rPr>
          <w:rFonts w:ascii="Aptos" w:eastAsia="Aptos" w:hAnsi="Aptos" w:cs="Times New Roman"/>
          <w:color w:val="auto"/>
        </w:rPr>
        <w:t xml:space="preserve">benefit from an in-depth review of the CMS scoring rubric in one-on-one meetings and additional support from CMS to answer States’ frequently asked questions and provide timely reviews of State-submitted information. </w:t>
      </w:r>
      <w:r w:rsidRPr="4FCD7C77" w:rsidR="009239D4">
        <w:rPr>
          <w:rFonts w:ascii="Aptos" w:eastAsia="Aptos" w:hAnsi="Aptos" w:cs="Times New Roman"/>
          <w:color w:val="auto"/>
        </w:rPr>
        <w:t>Furthermore, t</w:t>
      </w:r>
      <w:r w:rsidRPr="4FCD7C77">
        <w:rPr>
          <w:rFonts w:ascii="Aptos" w:eastAsia="Aptos" w:hAnsi="Aptos" w:cs="Times New Roman"/>
          <w:color w:val="auto"/>
        </w:rPr>
        <w:t>he commenter indicated that State engagement in reporting may be higher if the reported metrics are tied to State-specific activities. They suggested that these enhancements may help CMS compare data across States to understand lessons learned and the extent to which States meet program objectives, as well as reduce burden on States so that they can minimize time spent on reporting and focus on program operations.</w:t>
      </w:r>
    </w:p>
    <w:p w:rsidR="00A45E14" w:rsidRPr="00A45E14" w:rsidP="00E937C2" w14:paraId="0260C6E3" w14:textId="44C53DCA">
      <w:pPr>
        <w:spacing w:before="160" w:after="160"/>
        <w:contextualSpacing w:val="0"/>
        <w:rPr>
          <w:rFonts w:ascii="Aptos" w:eastAsia="Aptos" w:hAnsi="Aptos" w:cs="Times New Roman"/>
          <w:color w:val="auto"/>
        </w:rPr>
      </w:pPr>
      <w:r w:rsidRPr="00A45E14">
        <w:rPr>
          <w:rFonts w:ascii="Aptos" w:eastAsia="Aptos" w:hAnsi="Aptos" w:cs="Times New Roman"/>
          <w:b/>
          <w:bCs/>
          <w:color w:val="auto"/>
          <w:u w:val="single"/>
        </w:rPr>
        <w:t>CMS Response</w:t>
      </w:r>
      <w:r w:rsidRPr="00A45E14">
        <w:rPr>
          <w:rFonts w:ascii="Aptos" w:eastAsia="Aptos" w:hAnsi="Aptos" w:cs="Times New Roman"/>
          <w:b/>
          <w:bCs/>
          <w:color w:val="auto"/>
        </w:rPr>
        <w:t xml:space="preserve">: </w:t>
      </w:r>
      <w:r w:rsidRPr="00A45E14">
        <w:rPr>
          <w:rFonts w:ascii="Aptos" w:eastAsia="Aptos" w:hAnsi="Aptos" w:cs="Times New Roman"/>
          <w:color w:val="auto"/>
        </w:rPr>
        <w:t xml:space="preserve">CMS </w:t>
      </w:r>
      <w:r w:rsidR="00FA77C3">
        <w:rPr>
          <w:rFonts w:ascii="Aptos" w:eastAsia="Aptos" w:hAnsi="Aptos" w:cs="Times New Roman"/>
          <w:color w:val="auto"/>
        </w:rPr>
        <w:t>thanks</w:t>
      </w:r>
      <w:r w:rsidRPr="00A45E14" w:rsidR="00FA77C3">
        <w:rPr>
          <w:rFonts w:ascii="Aptos" w:eastAsia="Aptos" w:hAnsi="Aptos" w:cs="Times New Roman"/>
          <w:color w:val="auto"/>
        </w:rPr>
        <w:t xml:space="preserve"> </w:t>
      </w:r>
      <w:r w:rsidRPr="00A45E14">
        <w:rPr>
          <w:rFonts w:ascii="Aptos" w:eastAsia="Aptos" w:hAnsi="Aptos" w:cs="Times New Roman"/>
          <w:color w:val="auto"/>
        </w:rPr>
        <w:t>the comment</w:t>
      </w:r>
      <w:r w:rsidR="00FA77C3">
        <w:rPr>
          <w:rFonts w:ascii="Aptos" w:eastAsia="Aptos" w:hAnsi="Aptos" w:cs="Times New Roman"/>
          <w:color w:val="auto"/>
        </w:rPr>
        <w:t>er for their feedback</w:t>
      </w:r>
      <w:r w:rsidRPr="00A45E14">
        <w:rPr>
          <w:rFonts w:ascii="Aptos" w:eastAsia="Aptos" w:hAnsi="Aptos" w:cs="Times New Roman"/>
          <w:color w:val="auto"/>
        </w:rPr>
        <w:t xml:space="preserve"> and acknowledgement of CMS’</w:t>
      </w:r>
      <w:r w:rsidR="00180881">
        <w:rPr>
          <w:rFonts w:ascii="Aptos" w:eastAsia="Aptos" w:hAnsi="Aptos" w:cs="Times New Roman"/>
          <w:color w:val="auto"/>
        </w:rPr>
        <w:t>s</w:t>
      </w:r>
      <w:r w:rsidRPr="00A45E14">
        <w:rPr>
          <w:rFonts w:ascii="Aptos" w:eastAsia="Aptos" w:hAnsi="Aptos" w:cs="Times New Roman"/>
          <w:color w:val="auto"/>
        </w:rPr>
        <w:t xml:space="preserve"> effort to reduce the reporting burden</w:t>
      </w:r>
      <w:r w:rsidR="00F66305">
        <w:rPr>
          <w:rFonts w:ascii="Aptos" w:eastAsia="Aptos" w:hAnsi="Aptos" w:cs="Times New Roman"/>
          <w:color w:val="auto"/>
        </w:rPr>
        <w:t xml:space="preserve"> on States</w:t>
      </w:r>
      <w:r w:rsidRPr="00A45E14">
        <w:rPr>
          <w:rFonts w:ascii="Aptos" w:eastAsia="Aptos" w:hAnsi="Aptos" w:cs="Times New Roman"/>
          <w:color w:val="auto"/>
        </w:rPr>
        <w:t>.</w:t>
      </w:r>
      <w:r w:rsidR="00B01965">
        <w:rPr>
          <w:rFonts w:ascii="Aptos" w:eastAsia="Aptos" w:hAnsi="Aptos" w:cs="Times New Roman"/>
          <w:color w:val="auto"/>
        </w:rPr>
        <w:t xml:space="preserve"> </w:t>
      </w:r>
      <w:r w:rsidR="00FA77C3">
        <w:rPr>
          <w:rFonts w:ascii="Aptos" w:eastAsia="Aptos" w:hAnsi="Aptos" w:cs="Times New Roman"/>
          <w:color w:val="auto"/>
        </w:rPr>
        <w:t xml:space="preserve">To </w:t>
      </w:r>
      <w:r w:rsidR="00A9114C">
        <w:rPr>
          <w:rFonts w:ascii="Aptos" w:eastAsia="Aptos" w:hAnsi="Aptos" w:cs="Times New Roman"/>
          <w:color w:val="auto"/>
        </w:rPr>
        <w:t>help</w:t>
      </w:r>
      <w:r w:rsidR="0018361A">
        <w:rPr>
          <w:rFonts w:ascii="Aptos" w:eastAsia="Aptos" w:hAnsi="Aptos" w:cs="Times New Roman"/>
          <w:color w:val="auto"/>
        </w:rPr>
        <w:t xml:space="preserve"> reduce burden</w:t>
      </w:r>
      <w:r w:rsidR="00FA77C3">
        <w:rPr>
          <w:rFonts w:ascii="Aptos" w:eastAsia="Aptos" w:hAnsi="Aptos" w:cs="Times New Roman"/>
          <w:color w:val="auto"/>
        </w:rPr>
        <w:t>, r</w:t>
      </w:r>
      <w:r w:rsidR="00B01965">
        <w:rPr>
          <w:rFonts w:ascii="Aptos" w:eastAsia="Aptos" w:hAnsi="Aptos" w:cs="Times New Roman"/>
          <w:color w:val="auto"/>
        </w:rPr>
        <w:t>eporting template</w:t>
      </w:r>
      <w:r w:rsidR="00180881">
        <w:rPr>
          <w:rFonts w:ascii="Aptos" w:eastAsia="Aptos" w:hAnsi="Aptos" w:cs="Times New Roman"/>
          <w:color w:val="auto"/>
        </w:rPr>
        <w:t xml:space="preserve">s </w:t>
      </w:r>
      <w:r w:rsidR="00B01965">
        <w:rPr>
          <w:rFonts w:ascii="Aptos" w:eastAsia="Aptos" w:hAnsi="Aptos" w:cs="Times New Roman"/>
          <w:color w:val="auto"/>
        </w:rPr>
        <w:t xml:space="preserve">will be tailored </w:t>
      </w:r>
      <w:r w:rsidR="00280CD9">
        <w:rPr>
          <w:rFonts w:ascii="Aptos" w:eastAsia="Aptos" w:hAnsi="Aptos" w:cs="Times New Roman"/>
          <w:color w:val="auto"/>
        </w:rPr>
        <w:t>for</w:t>
      </w:r>
      <w:r w:rsidR="00B01965">
        <w:rPr>
          <w:rFonts w:ascii="Aptos" w:eastAsia="Aptos" w:hAnsi="Aptos" w:cs="Times New Roman"/>
          <w:color w:val="auto"/>
        </w:rPr>
        <w:t xml:space="preserve"> each </w:t>
      </w:r>
      <w:r w:rsidR="009239D4">
        <w:rPr>
          <w:rFonts w:ascii="Aptos" w:eastAsia="Aptos" w:hAnsi="Aptos" w:cs="Times New Roman"/>
          <w:color w:val="auto"/>
        </w:rPr>
        <w:t>State,</w:t>
      </w:r>
      <w:r w:rsidR="0018361A">
        <w:rPr>
          <w:rFonts w:ascii="Aptos" w:eastAsia="Aptos" w:hAnsi="Aptos" w:cs="Times New Roman"/>
          <w:color w:val="auto"/>
        </w:rPr>
        <w:t xml:space="preserve"> and </w:t>
      </w:r>
      <w:r w:rsidR="00A9114C">
        <w:rPr>
          <w:rFonts w:ascii="Aptos" w:eastAsia="Aptos" w:hAnsi="Aptos" w:cs="Times New Roman"/>
          <w:color w:val="auto"/>
        </w:rPr>
        <w:t>s</w:t>
      </w:r>
      <w:r w:rsidR="00A9114C">
        <w:rPr>
          <w:rFonts w:ascii="Aptos" w:eastAsia="Aptos" w:hAnsi="Aptos" w:cs="Times New Roman"/>
          <w:color w:val="000000"/>
          <w14:ligatures w14:val="none"/>
        </w:rPr>
        <w:t>ome initiative information will be pre-populated in the Annual Report for Budget Period 1</w:t>
      </w:r>
      <w:r w:rsidR="001C4F29">
        <w:rPr>
          <w:rFonts w:ascii="Aptos" w:eastAsia="Aptos" w:hAnsi="Aptos" w:cs="Times New Roman"/>
          <w:color w:val="000000"/>
          <w14:ligatures w14:val="none"/>
        </w:rPr>
        <w:t xml:space="preserve"> (e.g., </w:t>
      </w:r>
      <w:r w:rsidR="00A9114C">
        <w:rPr>
          <w:rFonts w:ascii="Aptos" w:eastAsia="Aptos" w:hAnsi="Aptos" w:cs="Times New Roman"/>
          <w:color w:val="000000"/>
          <w14:ligatures w14:val="none"/>
        </w:rPr>
        <w:t>initiative number, name, and metrics</w:t>
      </w:r>
      <w:r w:rsidR="001C4F29">
        <w:rPr>
          <w:rFonts w:ascii="Aptos" w:eastAsia="Aptos" w:hAnsi="Aptos" w:cs="Times New Roman"/>
          <w:color w:val="000000"/>
          <w14:ligatures w14:val="none"/>
        </w:rPr>
        <w:t>)</w:t>
      </w:r>
      <w:r w:rsidR="00A9114C">
        <w:rPr>
          <w:rFonts w:ascii="Aptos" w:eastAsia="Aptos" w:hAnsi="Aptos" w:cs="Times New Roman"/>
          <w:color w:val="000000"/>
          <w14:ligatures w14:val="none"/>
        </w:rPr>
        <w:t xml:space="preserve">. For subsequent reports, data will be pre-populated based on the prior quarter’s data. </w:t>
      </w:r>
      <w:r w:rsidR="00323364">
        <w:rPr>
          <w:rFonts w:ascii="Aptos" w:eastAsia="Aptos" w:hAnsi="Aptos" w:cs="Times New Roman"/>
          <w:color w:val="auto"/>
        </w:rPr>
        <w:t>In addition, t</w:t>
      </w:r>
      <w:r w:rsidR="00A9114C">
        <w:rPr>
          <w:rFonts w:ascii="Aptos" w:eastAsia="Aptos" w:hAnsi="Aptos" w:cs="Times New Roman"/>
          <w:color w:val="auto"/>
        </w:rPr>
        <w:t>o support data submission</w:t>
      </w:r>
      <w:r w:rsidR="0018361A">
        <w:rPr>
          <w:rFonts w:ascii="Aptos" w:eastAsia="Aptos" w:hAnsi="Aptos" w:cs="Times New Roman"/>
          <w:color w:val="auto"/>
        </w:rPr>
        <w:t xml:space="preserve">, </w:t>
      </w:r>
      <w:r w:rsidRPr="00A45E14">
        <w:rPr>
          <w:rFonts w:ascii="Aptos" w:eastAsia="Aptos" w:hAnsi="Aptos" w:cs="Times New Roman"/>
          <w:color w:val="auto"/>
        </w:rPr>
        <w:t xml:space="preserve">CMS is currently developing a web-based reporting tool that States will use starting in Budget Period 2. CMS hosted a Reporting and Rescoring webinar for States in February to clarify how States will be </w:t>
      </w:r>
      <w:r w:rsidRPr="00A45E14">
        <w:rPr>
          <w:rFonts w:ascii="Aptos" w:eastAsia="Aptos" w:hAnsi="Aptos" w:cs="Times New Roman"/>
          <w:color w:val="auto"/>
        </w:rPr>
        <w:t>rescored</w:t>
      </w:r>
      <w:r w:rsidRPr="00A45E14">
        <w:rPr>
          <w:rFonts w:ascii="Aptos" w:eastAsia="Aptos" w:hAnsi="Aptos" w:cs="Times New Roman"/>
          <w:color w:val="auto"/>
        </w:rPr>
        <w:t xml:space="preserve"> for continued funding</w:t>
      </w:r>
      <w:r w:rsidR="007D32AB">
        <w:rPr>
          <w:rFonts w:ascii="Aptos" w:eastAsia="Aptos" w:hAnsi="Aptos" w:cs="Times New Roman"/>
          <w:color w:val="auto"/>
        </w:rPr>
        <w:t xml:space="preserve">. </w:t>
      </w:r>
      <w:r w:rsidR="00323364">
        <w:rPr>
          <w:rFonts w:ascii="Aptos" w:eastAsia="Aptos" w:hAnsi="Aptos" w:cs="Times New Roman"/>
          <w:color w:val="auto"/>
        </w:rPr>
        <w:t xml:space="preserve">For </w:t>
      </w:r>
      <w:r w:rsidR="009239D4">
        <w:rPr>
          <w:rFonts w:ascii="Aptos" w:eastAsia="Aptos" w:hAnsi="Aptos" w:cs="Times New Roman"/>
          <w:color w:val="auto"/>
        </w:rPr>
        <w:t>more</w:t>
      </w:r>
      <w:r w:rsidR="00715B3B">
        <w:rPr>
          <w:rFonts w:ascii="Aptos" w:eastAsia="Aptos" w:hAnsi="Aptos" w:cs="Times New Roman"/>
          <w:color w:val="auto"/>
        </w:rPr>
        <w:t xml:space="preserve"> </w:t>
      </w:r>
      <w:r w:rsidR="00323364">
        <w:rPr>
          <w:rFonts w:ascii="Aptos" w:eastAsia="Aptos" w:hAnsi="Aptos" w:cs="Times New Roman"/>
          <w:color w:val="auto"/>
        </w:rPr>
        <w:t>information on reporting, r</w:t>
      </w:r>
      <w:r w:rsidRPr="00A45E14">
        <w:rPr>
          <w:rFonts w:ascii="Aptos" w:eastAsia="Aptos" w:hAnsi="Aptos" w:cs="Times New Roman"/>
          <w:color w:val="auto"/>
        </w:rPr>
        <w:t xml:space="preserve">esponses to Frequently Asked Questions (FAQs) </w:t>
      </w:r>
      <w:r w:rsidR="003F65E2">
        <w:rPr>
          <w:rFonts w:ascii="Aptos" w:eastAsia="Aptos" w:hAnsi="Aptos" w:cs="Times New Roman"/>
          <w:color w:val="auto"/>
        </w:rPr>
        <w:t xml:space="preserve">are </w:t>
      </w:r>
      <w:r w:rsidRPr="00A45E14">
        <w:rPr>
          <w:rFonts w:ascii="Aptos" w:eastAsia="Aptos" w:hAnsi="Aptos" w:cs="Times New Roman"/>
          <w:color w:val="auto"/>
        </w:rPr>
        <w:t xml:space="preserve">posted on the CMS website </w:t>
      </w:r>
      <w:r w:rsidR="00FF4FB5">
        <w:rPr>
          <w:rFonts w:ascii="Aptos" w:eastAsia="Aptos" w:hAnsi="Aptos" w:cs="Times New Roman"/>
          <w:color w:val="auto"/>
        </w:rPr>
        <w:t xml:space="preserve">and have been communicated </w:t>
      </w:r>
      <w:r w:rsidR="00A06229">
        <w:rPr>
          <w:rFonts w:ascii="Aptos" w:eastAsia="Aptos" w:hAnsi="Aptos" w:cs="Times New Roman"/>
          <w:color w:val="auto"/>
        </w:rPr>
        <w:t>to State awardees</w:t>
      </w:r>
      <w:r w:rsidRPr="00A45E14">
        <w:rPr>
          <w:rFonts w:ascii="Aptos" w:eastAsia="Aptos" w:hAnsi="Aptos" w:cs="Times New Roman"/>
          <w:color w:val="auto"/>
        </w:rPr>
        <w:t xml:space="preserve">. </w:t>
      </w:r>
      <w:r w:rsidRPr="00C008F2">
        <w:rPr>
          <w:rFonts w:ascii="Aptos" w:eastAsia="Aptos" w:hAnsi="Aptos" w:cs="Times New Roman"/>
          <w:color w:val="auto"/>
        </w:rPr>
        <w:t>States will receive instructions for how to complete the reporting requirements.</w:t>
      </w:r>
      <w:r w:rsidR="008F7A34">
        <w:rPr>
          <w:rFonts w:ascii="Aptos" w:eastAsia="Aptos" w:hAnsi="Aptos" w:cs="Times New Roman"/>
          <w:color w:val="auto"/>
        </w:rPr>
        <w:t xml:space="preserve"> </w:t>
      </w:r>
      <w:r w:rsidR="00F66305">
        <w:rPr>
          <w:rFonts w:ascii="Aptos" w:eastAsia="Aptos" w:hAnsi="Aptos" w:cs="Times New Roman"/>
          <w:color w:val="auto"/>
        </w:rPr>
        <w:t>Additionally</w:t>
      </w:r>
      <w:r w:rsidR="00323364">
        <w:rPr>
          <w:rFonts w:ascii="Aptos" w:eastAsia="Aptos" w:hAnsi="Aptos" w:cs="Times New Roman"/>
          <w:color w:val="auto"/>
        </w:rPr>
        <w:t xml:space="preserve">, </w:t>
      </w:r>
      <w:r w:rsidR="00180881">
        <w:rPr>
          <w:rFonts w:ascii="Aptos" w:eastAsia="Aptos" w:hAnsi="Aptos" w:cs="Times New Roman"/>
          <w:color w:val="auto"/>
        </w:rPr>
        <w:t>S</w:t>
      </w:r>
      <w:r w:rsidR="008F7A34">
        <w:rPr>
          <w:rFonts w:ascii="Aptos" w:eastAsia="Aptos" w:hAnsi="Aptos" w:cs="Times New Roman"/>
          <w:color w:val="auto"/>
        </w:rPr>
        <w:t xml:space="preserve">tates are encouraged to communicate with their POs </w:t>
      </w:r>
      <w:r w:rsidR="006D1768">
        <w:rPr>
          <w:rFonts w:ascii="Aptos" w:eastAsia="Aptos" w:hAnsi="Aptos" w:cs="Times New Roman"/>
          <w:color w:val="auto"/>
        </w:rPr>
        <w:t xml:space="preserve">during their regular check-ins </w:t>
      </w:r>
      <w:r w:rsidR="008F7A34">
        <w:rPr>
          <w:rFonts w:ascii="Aptos" w:eastAsia="Aptos" w:hAnsi="Aptos" w:cs="Times New Roman"/>
          <w:color w:val="auto"/>
        </w:rPr>
        <w:t xml:space="preserve">to receive support </w:t>
      </w:r>
      <w:r w:rsidR="006D1768">
        <w:rPr>
          <w:rFonts w:ascii="Aptos" w:eastAsia="Aptos" w:hAnsi="Aptos" w:cs="Times New Roman"/>
          <w:color w:val="auto"/>
        </w:rPr>
        <w:t>in</w:t>
      </w:r>
      <w:r w:rsidR="00280CD9">
        <w:rPr>
          <w:rFonts w:ascii="Aptos" w:eastAsia="Aptos" w:hAnsi="Aptos" w:cs="Times New Roman"/>
          <w:color w:val="auto"/>
        </w:rPr>
        <w:t xml:space="preserve"> </w:t>
      </w:r>
      <w:r w:rsidR="008F7A34">
        <w:rPr>
          <w:rFonts w:ascii="Aptos" w:eastAsia="Aptos" w:hAnsi="Aptos" w:cs="Times New Roman"/>
          <w:color w:val="auto"/>
        </w:rPr>
        <w:t xml:space="preserve">reviewing State-submitted information and </w:t>
      </w:r>
      <w:r w:rsidR="00180881">
        <w:rPr>
          <w:rFonts w:ascii="Aptos" w:eastAsia="Aptos" w:hAnsi="Aptos" w:cs="Times New Roman"/>
          <w:color w:val="auto"/>
        </w:rPr>
        <w:t>technical assistance.</w:t>
      </w:r>
      <w:r w:rsidR="007828B6">
        <w:rPr>
          <w:rFonts w:ascii="Aptos" w:eastAsia="Aptos" w:hAnsi="Aptos" w:cs="Times New Roman"/>
          <w:color w:val="auto"/>
        </w:rPr>
        <w:t xml:space="preserve"> </w:t>
      </w:r>
    </w:p>
    <w:p w:rsidR="00E937C2" w:rsidP="00E937C2" w14:paraId="211A1C94" w14:textId="4E334FC3">
      <w:pPr>
        <w:spacing w:before="160" w:after="160"/>
        <w:contextualSpacing w:val="0"/>
        <w:rPr>
          <w:rFonts w:ascii="Aptos" w:eastAsia="Aptos" w:hAnsi="Aptos" w:cs="Times New Roman"/>
          <w:b/>
          <w:bCs/>
          <w:color w:val="auto"/>
          <w:u w:val="single"/>
        </w:rPr>
      </w:pPr>
      <w:r w:rsidRPr="4FCD7C77">
        <w:rPr>
          <w:rFonts w:ascii="Aptos" w:eastAsia="Aptos" w:hAnsi="Aptos" w:cs="Times New Roman"/>
          <w:b/>
          <w:bCs/>
          <w:color w:val="auto"/>
          <w:u w:val="single"/>
        </w:rPr>
        <w:t>Comment</w:t>
      </w:r>
      <w:r w:rsidRPr="4FCD7C77">
        <w:rPr>
          <w:rFonts w:ascii="Aptos" w:eastAsia="Aptos" w:hAnsi="Aptos" w:cs="Times New Roman"/>
          <w:b/>
          <w:bCs/>
          <w:color w:val="auto"/>
          <w14:ligatures w14:val="none"/>
        </w:rPr>
        <w:t>:</w:t>
      </w:r>
      <w:r w:rsidRPr="4FCD7C77">
        <w:rPr>
          <w:rFonts w:ascii="Aptos Narrow" w:eastAsia="Aptos" w:hAnsi="Aptos Narrow" w:cs="Times New Roman"/>
          <w:color w:val="000000"/>
          <w14:ligatures w14:val="none"/>
        </w:rPr>
        <w:t xml:space="preserve"> </w:t>
      </w:r>
      <w:r w:rsidRPr="00A45E14">
        <w:rPr>
          <w:rFonts w:ascii="Aptos" w:eastAsia="Aptos" w:hAnsi="Aptos" w:cs="Times New Roman"/>
          <w:color w:val="000000"/>
          <w14:ligatures w14:val="none"/>
        </w:rPr>
        <w:t>CMS received a comment express</w:t>
      </w:r>
      <w:r w:rsidR="008F7A34">
        <w:rPr>
          <w:rFonts w:ascii="Aptos" w:eastAsia="Aptos" w:hAnsi="Aptos" w:cs="Times New Roman"/>
          <w:color w:val="000000"/>
          <w14:ligatures w14:val="none"/>
        </w:rPr>
        <w:t>ing</w:t>
      </w:r>
      <w:r w:rsidRPr="00A45E14">
        <w:rPr>
          <w:rFonts w:ascii="Aptos" w:eastAsia="Aptos" w:hAnsi="Aptos" w:cs="Times New Roman"/>
          <w:color w:val="000000"/>
          <w14:ligatures w14:val="none"/>
        </w:rPr>
        <w:t xml:space="preserve"> that clinician and administrative engagement in standards development organizations (e.g., creation of new value sets, reference sets, etc.) should count as improvement activities in </w:t>
      </w:r>
      <w:r w:rsidRPr="4FCD7C77" w:rsidR="002D0003">
        <w:rPr>
          <w:rFonts w:ascii="Aptos" w:eastAsia="Aptos" w:hAnsi="Aptos" w:cs="Times New Roman"/>
          <w:color w:val="000000" w:themeColor="text1"/>
        </w:rPr>
        <w:t xml:space="preserve">RHT </w:t>
      </w:r>
      <w:r w:rsidRPr="4FCD7C77">
        <w:rPr>
          <w:rFonts w:ascii="Aptos" w:eastAsia="Aptos" w:hAnsi="Aptos" w:cs="Times New Roman"/>
          <w:color w:val="000000" w:themeColor="text1"/>
        </w:rPr>
        <w:t>Program reporting.</w:t>
      </w:r>
    </w:p>
    <w:p w:rsidR="002424AB" w:rsidRPr="00F360AC" w:rsidP="00F360AC" w14:paraId="6D15785C" w14:textId="390A1B63">
      <w:pPr>
        <w:spacing w:before="160" w:after="160"/>
        <w:contextualSpacing w:val="0"/>
        <w:rPr>
          <w:rFonts w:ascii="Aptos" w:eastAsia="Aptos" w:hAnsi="Aptos" w:cs="Times New Roman"/>
          <w:color w:val="000000"/>
          <w14:ligatures w14:val="none"/>
        </w:rPr>
      </w:pPr>
      <w:r w:rsidRPr="00A45E14">
        <w:rPr>
          <w:rFonts w:ascii="Aptos" w:eastAsia="Aptos" w:hAnsi="Aptos" w:cs="Times New Roman"/>
          <w:b/>
          <w:bCs/>
          <w:color w:val="auto"/>
          <w:u w:val="single"/>
        </w:rPr>
        <w:t>CMS Response</w:t>
      </w:r>
      <w:r w:rsidRPr="00A45E14">
        <w:rPr>
          <w:rFonts w:ascii="Aptos" w:eastAsia="Aptos" w:hAnsi="Aptos" w:cs="Times New Roman"/>
          <w:b/>
          <w:bCs/>
          <w:color w:val="auto"/>
        </w:rPr>
        <w:t xml:space="preserve">: </w:t>
      </w:r>
      <w:r w:rsidRPr="00A45E14">
        <w:rPr>
          <w:rFonts w:ascii="Aptos" w:eastAsia="Aptos" w:hAnsi="Aptos" w:cs="Times New Roman"/>
          <w:color w:val="auto"/>
        </w:rPr>
        <w:t>CMS thanks the commenter for their feedback. RHT Program funding can be used for any of the approved Use of Funds categories as specified in the N</w:t>
      </w:r>
      <w:r w:rsidR="00715B3B">
        <w:rPr>
          <w:rFonts w:ascii="Aptos" w:eastAsia="Aptos" w:hAnsi="Aptos" w:cs="Times New Roman"/>
          <w:color w:val="auto"/>
        </w:rPr>
        <w:t>otice of Funding Opportunity (N</w:t>
      </w:r>
      <w:r w:rsidRPr="00A45E14">
        <w:rPr>
          <w:rFonts w:ascii="Aptos" w:eastAsia="Aptos" w:hAnsi="Aptos" w:cs="Times New Roman"/>
          <w:color w:val="auto"/>
        </w:rPr>
        <w:t>OFO</w:t>
      </w:r>
      <w:r w:rsidR="00715B3B">
        <w:rPr>
          <w:rFonts w:ascii="Aptos" w:eastAsia="Aptos" w:hAnsi="Aptos" w:cs="Times New Roman"/>
          <w:color w:val="auto"/>
        </w:rPr>
        <w:t>)</w:t>
      </w:r>
      <w:r w:rsidRPr="00A45E14">
        <w:rPr>
          <w:rFonts w:ascii="Aptos" w:eastAsia="Aptos" w:hAnsi="Aptos" w:cs="Times New Roman"/>
          <w:color w:val="auto"/>
        </w:rPr>
        <w:t xml:space="preserve"> and States can reach out to their </w:t>
      </w:r>
      <w:r w:rsidR="00980657">
        <w:rPr>
          <w:rFonts w:ascii="Aptos" w:eastAsia="Aptos" w:hAnsi="Aptos" w:cs="Times New Roman"/>
          <w:color w:val="auto"/>
        </w:rPr>
        <w:t>POs</w:t>
      </w:r>
      <w:r w:rsidRPr="00A45E14">
        <w:rPr>
          <w:rFonts w:ascii="Aptos" w:eastAsia="Aptos" w:hAnsi="Aptos" w:cs="Times New Roman"/>
          <w:color w:val="auto"/>
        </w:rPr>
        <w:t xml:space="preserve"> with any questions on whether </w:t>
      </w:r>
      <w:r w:rsidRPr="00A45E14" w:rsidR="002D0003">
        <w:rPr>
          <w:rFonts w:ascii="Aptos" w:eastAsia="Aptos" w:hAnsi="Aptos" w:cs="Times New Roman"/>
          <w:color w:val="auto"/>
        </w:rPr>
        <w:t>proposed</w:t>
      </w:r>
      <w:r w:rsidRPr="00A45E14">
        <w:rPr>
          <w:rFonts w:ascii="Aptos" w:eastAsia="Aptos" w:hAnsi="Aptos" w:cs="Times New Roman"/>
          <w:color w:val="auto"/>
        </w:rPr>
        <w:t xml:space="preserve"> initiative activities are consistent with RHT Program requirements. </w:t>
      </w:r>
    </w:p>
    <w:p w:rsidR="002424AB" w:rsidRPr="002424AB" w:rsidP="00E937C2" w14:paraId="5EF997DA" w14:textId="65D91D77">
      <w:pPr>
        <w:spacing w:before="0" w:after="160"/>
        <w:contextualSpacing w:val="0"/>
        <w:rPr>
          <w:rFonts w:ascii="Aptos Narrow" w:eastAsia="Aptos" w:hAnsi="Aptos Narrow" w:cs="Times New Roman"/>
          <w:color w:val="000000"/>
          <w14:ligatures w14:val="none"/>
        </w:rPr>
      </w:pPr>
      <w:r w:rsidRPr="4FCD7C77">
        <w:rPr>
          <w:rFonts w:ascii="Aptos" w:eastAsia="Aptos" w:hAnsi="Aptos" w:cs="Times New Roman"/>
          <w:b/>
          <w:bCs/>
          <w:color w:val="auto"/>
          <w:u w:val="single"/>
        </w:rPr>
        <w:t>Comment</w:t>
      </w:r>
      <w:r w:rsidRPr="4FCD7C77">
        <w:rPr>
          <w:rFonts w:ascii="Aptos" w:eastAsia="Aptos" w:hAnsi="Aptos" w:cs="Times New Roman"/>
          <w:b/>
          <w:bCs/>
          <w:color w:val="auto"/>
          <w14:ligatures w14:val="none"/>
        </w:rPr>
        <w:t>:</w:t>
      </w:r>
      <w:r w:rsidRPr="00A45E14">
        <w:rPr>
          <w:rFonts w:ascii="Aptos" w:eastAsia="Aptos" w:hAnsi="Aptos" w:cs="Times New Roman"/>
          <w:color w:val="000000"/>
          <w14:ligatures w14:val="none"/>
        </w:rPr>
        <w:t xml:space="preserve"> CMS received a comment recommending that CMS require States to include Tribal-specific data elements in the RHT</w:t>
      </w:r>
      <w:r w:rsidRPr="4FCD7C77" w:rsidR="002D0003">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Program reporting to provide transparency and meaningful insight into how program funds are allocated to and benefit Tribes, Tribal organizations, Tribal consortia, and Urban Indian Organizations (UIOs). They suggest CMS require States to document Tribal engagement and consultation efforts and recommend that CMS use Quarterly Reports to identify and address reporting challenges that affect the Tribal participation</w:t>
      </w:r>
      <w:r w:rsidRPr="00B775DB">
        <w:rPr>
          <w:rFonts w:ascii="Aptos" w:eastAsia="Aptos" w:hAnsi="Aptos" w:cs="Times New Roman"/>
          <w:color w:val="000000"/>
          <w14:ligatures w14:val="none"/>
        </w:rPr>
        <w:t>.</w:t>
      </w:r>
      <w:r w:rsidRPr="00306212">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 xml:space="preserve">Finally, the </w:t>
      </w:r>
      <w:r w:rsidR="000E6244">
        <w:rPr>
          <w:rFonts w:ascii="Aptos" w:eastAsia="Aptos" w:hAnsi="Aptos" w:cs="Times New Roman"/>
          <w:color w:val="000000"/>
          <w14:ligatures w14:val="none"/>
        </w:rPr>
        <w:t xml:space="preserve">commenter </w:t>
      </w:r>
      <w:r w:rsidRPr="00A45E14">
        <w:rPr>
          <w:rFonts w:ascii="Aptos" w:eastAsia="Aptos" w:hAnsi="Aptos" w:cs="Times New Roman"/>
          <w:color w:val="000000"/>
          <w14:ligatures w14:val="none"/>
        </w:rPr>
        <w:t>requests that CMS share aggregate Tribal-specific data derived from State reports annually to support th</w:t>
      </w:r>
      <w:r w:rsidRPr="4FCD7C77" w:rsidR="009239D4">
        <w:rPr>
          <w:rFonts w:ascii="Aptos" w:eastAsia="Aptos" w:hAnsi="Aptos" w:cs="Times New Roman"/>
          <w:color w:val="000000" w:themeColor="text1"/>
        </w:rPr>
        <w:t>eir organization</w:t>
      </w:r>
      <w:r w:rsidRPr="4FCD7C77">
        <w:rPr>
          <w:rFonts w:ascii="Aptos" w:eastAsia="Aptos" w:hAnsi="Aptos" w:cs="Times New Roman"/>
          <w:color w:val="000000" w:themeColor="text1"/>
        </w:rPr>
        <w:t>.</w:t>
      </w:r>
    </w:p>
    <w:p w:rsidR="00AF159F" w:rsidRPr="002424AB" w:rsidP="002424AB" w14:paraId="13CB5380" w14:textId="6BDB3829">
      <w:pPr>
        <w:spacing w:before="0" w:after="160"/>
        <w:contextualSpacing w:val="0"/>
        <w:rPr>
          <w:rFonts w:ascii="Aptos" w:eastAsia="Aptos" w:hAnsi="Aptos" w:cs="Times New Roman"/>
          <w:color w:val="000000"/>
          <w14:ligatures w14:val="none"/>
        </w:rPr>
      </w:pPr>
      <w:r w:rsidRPr="00A45E14">
        <w:rPr>
          <w:rFonts w:ascii="Aptos Narrow" w:eastAsia="Aptos" w:hAnsi="Aptos Narrow" w:cs="Times New Roman"/>
          <w:b/>
          <w:bCs/>
          <w:color w:val="000000"/>
          <w:u w:val="single"/>
          <w14:ligatures w14:val="none"/>
        </w:rPr>
        <w:t>CMS Response</w:t>
      </w:r>
      <w:r w:rsidRPr="00A45E14">
        <w:rPr>
          <w:rFonts w:ascii="Aptos Narrow" w:eastAsia="Aptos" w:hAnsi="Aptos Narrow" w:cs="Times New Roman"/>
          <w:b/>
          <w:bCs/>
          <w:color w:val="000000"/>
          <w14:ligatures w14:val="none"/>
        </w:rPr>
        <w:t xml:space="preserve">: </w:t>
      </w:r>
      <w:r w:rsidRPr="00A45E14">
        <w:rPr>
          <w:rFonts w:ascii="Aptos" w:eastAsia="Aptos" w:hAnsi="Aptos" w:cs="Times New Roman"/>
          <w:color w:val="000000"/>
          <w14:ligatures w14:val="none"/>
        </w:rPr>
        <w:t xml:space="preserve">CMS thanks the commenter for </w:t>
      </w:r>
      <w:r w:rsidR="0061089E">
        <w:rPr>
          <w:rFonts w:ascii="Aptos" w:eastAsia="Aptos" w:hAnsi="Aptos" w:cs="Times New Roman"/>
          <w:color w:val="000000"/>
          <w14:ligatures w14:val="none"/>
        </w:rPr>
        <w:t>offering additional nuance</w:t>
      </w:r>
      <w:r w:rsidRPr="00A45E14">
        <w:rPr>
          <w:rFonts w:ascii="Aptos" w:eastAsia="Aptos" w:hAnsi="Aptos" w:cs="Times New Roman"/>
          <w:color w:val="000000"/>
          <w14:ligatures w14:val="none"/>
        </w:rPr>
        <w:t xml:space="preserve"> o</w:t>
      </w:r>
      <w:r w:rsidR="00715B3B">
        <w:rPr>
          <w:rFonts w:ascii="Aptos" w:eastAsia="Aptos" w:hAnsi="Aptos" w:cs="Times New Roman"/>
          <w:color w:val="000000"/>
          <w14:ligatures w14:val="none"/>
        </w:rPr>
        <w:t>n</w:t>
      </w:r>
      <w:r w:rsidRPr="00A45E14">
        <w:rPr>
          <w:rFonts w:ascii="Aptos" w:eastAsia="Aptos" w:hAnsi="Aptos" w:cs="Times New Roman"/>
          <w:color w:val="000000"/>
          <w14:ligatures w14:val="none"/>
        </w:rPr>
        <w:t xml:space="preserve"> Tribal</w:t>
      </w:r>
      <w:r w:rsidR="00715B3B">
        <w:rPr>
          <w:rFonts w:ascii="Aptos" w:eastAsia="Aptos" w:hAnsi="Aptos" w:cs="Times New Roman"/>
          <w:color w:val="000000"/>
          <w14:ligatures w14:val="none"/>
        </w:rPr>
        <w:t>-specific</w:t>
      </w:r>
      <w:r w:rsidRPr="00A45E14">
        <w:rPr>
          <w:rFonts w:ascii="Aptos" w:eastAsia="Aptos" w:hAnsi="Aptos" w:cs="Times New Roman"/>
          <w:color w:val="000000"/>
          <w14:ligatures w14:val="none"/>
        </w:rPr>
        <w:t xml:space="preserve"> </w:t>
      </w:r>
      <w:r w:rsidR="00A06229">
        <w:rPr>
          <w:rFonts w:ascii="Aptos" w:eastAsia="Aptos" w:hAnsi="Aptos" w:cs="Times New Roman"/>
          <w:color w:val="000000"/>
          <w14:ligatures w14:val="none"/>
        </w:rPr>
        <w:t xml:space="preserve">data </w:t>
      </w:r>
      <w:r w:rsidRPr="00A45E14">
        <w:rPr>
          <w:rFonts w:ascii="Aptos" w:eastAsia="Aptos" w:hAnsi="Aptos" w:cs="Times New Roman"/>
          <w:color w:val="000000"/>
          <w14:ligatures w14:val="none"/>
        </w:rPr>
        <w:t xml:space="preserve">elements in the State reporting template. The </w:t>
      </w:r>
      <w:r>
        <w:rPr>
          <w:rFonts w:ascii="Aptos" w:eastAsia="Aptos" w:hAnsi="Aptos" w:cs="Times New Roman"/>
          <w:color w:val="000000"/>
          <w14:ligatures w14:val="none"/>
        </w:rPr>
        <w:t xml:space="preserve">updated </w:t>
      </w:r>
      <w:r w:rsidRPr="00A45E14">
        <w:rPr>
          <w:rFonts w:ascii="Aptos" w:eastAsia="Aptos" w:hAnsi="Aptos" w:cs="Times New Roman"/>
          <w:color w:val="000000"/>
          <w14:ligatures w14:val="none"/>
        </w:rPr>
        <w:t xml:space="preserve">State reporting template </w:t>
      </w:r>
      <w:r>
        <w:rPr>
          <w:rFonts w:ascii="Aptos" w:eastAsia="Aptos" w:hAnsi="Aptos" w:cs="Times New Roman"/>
          <w:color w:val="000000"/>
          <w14:ligatures w14:val="none"/>
        </w:rPr>
        <w:t>will</w:t>
      </w:r>
      <w:r w:rsidRPr="00A45E14">
        <w:rPr>
          <w:rFonts w:ascii="Aptos" w:eastAsia="Aptos" w:hAnsi="Aptos" w:cs="Times New Roman"/>
          <w:color w:val="000000"/>
          <w14:ligatures w14:val="none"/>
        </w:rPr>
        <w:t xml:space="preserve"> include subrecipient detail sheet</w:t>
      </w:r>
      <w:r w:rsidRPr="00A45E14" w:rsidR="438A8F44">
        <w:rPr>
          <w:rFonts w:ascii="Aptos" w:eastAsia="Aptos" w:hAnsi="Aptos" w:cs="Times New Roman"/>
          <w:color w:val="000000"/>
          <w14:ligatures w14:val="none"/>
        </w:rPr>
        <w:t>s</w:t>
      </w:r>
      <w:r w:rsidRPr="00A45E14">
        <w:rPr>
          <w:rFonts w:ascii="Aptos" w:eastAsia="Aptos" w:hAnsi="Aptos" w:cs="Times New Roman"/>
          <w:color w:val="000000"/>
          <w14:ligatures w14:val="none"/>
        </w:rPr>
        <w:t xml:space="preserve"> for States to report the funding amounts ultimately distributed to certain subrecipient types across their initiatives. CMS added a subrecipient category to th</w:t>
      </w:r>
      <w:r w:rsidRPr="00A45E14" w:rsidR="29E9DFA1">
        <w:rPr>
          <w:rFonts w:ascii="Aptos" w:eastAsia="Aptos" w:hAnsi="Aptos" w:cs="Times New Roman"/>
          <w:color w:val="000000"/>
          <w14:ligatures w14:val="none"/>
        </w:rPr>
        <w:t>ese</w:t>
      </w:r>
      <w:r w:rsidRPr="00A45E14">
        <w:rPr>
          <w:rFonts w:ascii="Aptos" w:eastAsia="Aptos" w:hAnsi="Aptos" w:cs="Times New Roman"/>
          <w:color w:val="000000"/>
          <w14:ligatures w14:val="none"/>
        </w:rPr>
        <w:t xml:space="preserve"> sheet</w:t>
      </w:r>
      <w:r w:rsidRPr="00A45E14" w:rsidR="568EAB06">
        <w:rPr>
          <w:rFonts w:ascii="Aptos" w:eastAsia="Aptos" w:hAnsi="Aptos" w:cs="Times New Roman"/>
          <w:color w:val="000000"/>
          <w14:ligatures w14:val="none"/>
        </w:rPr>
        <w:t>s</w:t>
      </w:r>
      <w:r w:rsidRPr="00A45E14">
        <w:rPr>
          <w:rFonts w:ascii="Aptos" w:eastAsia="Aptos" w:hAnsi="Aptos" w:cs="Times New Roman"/>
          <w:color w:val="000000"/>
          <w14:ligatures w14:val="none"/>
        </w:rPr>
        <w:t xml:space="preserve"> for States to report the amount of funding distributed to </w:t>
      </w:r>
      <w:r w:rsidR="007828B6">
        <w:rPr>
          <w:rFonts w:ascii="Aptos" w:eastAsia="Aptos" w:hAnsi="Aptos" w:cs="Times New Roman"/>
          <w:color w:val="000000"/>
          <w14:ligatures w14:val="none"/>
        </w:rPr>
        <w:t xml:space="preserve">the following </w:t>
      </w:r>
      <w:r w:rsidRPr="00A45E14">
        <w:rPr>
          <w:rFonts w:ascii="Aptos" w:eastAsia="Aptos" w:hAnsi="Aptos" w:cs="Times New Roman"/>
          <w:color w:val="000000"/>
          <w14:ligatures w14:val="none"/>
        </w:rPr>
        <w:t>Tribal Entities</w:t>
      </w:r>
      <w:r w:rsidR="007828B6">
        <w:rPr>
          <w:rFonts w:ascii="Aptos" w:eastAsia="Aptos" w:hAnsi="Aptos" w:cs="Times New Roman"/>
          <w:color w:val="000000"/>
          <w14:ligatures w14:val="none"/>
        </w:rPr>
        <w:t>: T</w:t>
      </w:r>
      <w:r w:rsidRPr="00A45E14" w:rsidR="007828B6">
        <w:rPr>
          <w:rFonts w:ascii="Aptos" w:eastAsia="Aptos" w:hAnsi="Aptos" w:cs="Times New Roman"/>
          <w:color w:val="000000"/>
          <w14:ligatures w14:val="none"/>
        </w:rPr>
        <w:t>ribal Governments, Tribal Healthcare Providers, and Other Tribal Organizations.</w:t>
      </w:r>
    </w:p>
    <w:p w:rsidR="00A45E14" w:rsidRPr="00A45E14" w:rsidP="00A45E14" w14:paraId="1E24FCFD" w14:textId="1B078DC3">
      <w:pPr>
        <w:spacing w:before="0" w:after="160"/>
        <w:contextualSpacing w:val="0"/>
        <w:rPr>
          <w:rFonts w:ascii="Aptos" w:eastAsia="Aptos" w:hAnsi="Aptos" w:cs="Times New Roman"/>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 xml:space="preserve">CMS received a comment recommending that CMS establish standardized reporting definitions and structured, dropdown response options for key data fields to improve transparency and allow for cross-State comparison. They also suggested that CMS create a public-facing portal to make non-sensitive RHT Program data accessible to the public. </w:t>
      </w:r>
      <w:r w:rsidR="000B2632">
        <w:rPr>
          <w:rFonts w:ascii="Aptos" w:eastAsia="Aptos" w:hAnsi="Aptos" w:cs="Times New Roman"/>
          <w:color w:val="000000"/>
          <w14:ligatures w14:val="none"/>
        </w:rPr>
        <w:t>T</w:t>
      </w:r>
      <w:r w:rsidRPr="00A45E14">
        <w:rPr>
          <w:rFonts w:ascii="Aptos" w:eastAsia="Aptos" w:hAnsi="Aptos" w:cs="Times New Roman"/>
          <w:color w:val="000000"/>
          <w14:ligatures w14:val="none"/>
        </w:rPr>
        <w:t>he commenter suggests expanding the "Use of Funds"</w:t>
      </w:r>
      <w:r w:rsidR="002D0003">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 xml:space="preserve">reporting to include not </w:t>
      </w:r>
      <w:r w:rsidR="002D0003">
        <w:rPr>
          <w:rFonts w:ascii="Aptos" w:eastAsia="Aptos" w:hAnsi="Aptos" w:cs="Times New Roman"/>
          <w:color w:val="000000"/>
          <w14:ligatures w14:val="none"/>
        </w:rPr>
        <w:t>only</w:t>
      </w:r>
      <w:r w:rsidRPr="00A45E14">
        <w:rPr>
          <w:rFonts w:ascii="Aptos" w:eastAsia="Aptos" w:hAnsi="Aptos" w:cs="Times New Roman"/>
          <w:color w:val="000000"/>
          <w14:ligatures w14:val="none"/>
        </w:rPr>
        <w:t xml:space="preserve"> the primary recipient</w:t>
      </w:r>
      <w:r w:rsidRPr="4FCD7C77" w:rsidR="002D0003">
        <w:rPr>
          <w:rFonts w:ascii="Aptos" w:eastAsia="Aptos" w:hAnsi="Aptos" w:cs="Times New Roman"/>
          <w:color w:val="000000" w:themeColor="text1"/>
        </w:rPr>
        <w:t xml:space="preserve"> </w:t>
      </w:r>
      <w:r w:rsidRPr="4FCD7C77">
        <w:rPr>
          <w:rFonts w:ascii="Aptos" w:eastAsia="Aptos" w:hAnsi="Aptos" w:cs="Times New Roman"/>
          <w:color w:val="000000" w:themeColor="text1"/>
        </w:rPr>
        <w:t>but also any downstream subrecipients that receive a significant portion of funds.</w:t>
      </w:r>
    </w:p>
    <w:p w:rsidR="00A45E14" w:rsidRPr="00A45E14" w:rsidP="00A45E14" w14:paraId="0C0A3E25" w14:textId="59825A62">
      <w:pPr>
        <w:spacing w:before="0" w:after="160"/>
        <w:contextualSpacing w:val="0"/>
        <w:rPr>
          <w:rFonts w:ascii="Aptos" w:eastAsia="Aptos" w:hAnsi="Aptos" w:cs="Times New Roman"/>
          <w:color w:val="000000"/>
          <w14:ligatures w14:val="none"/>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w:t>
      </w:r>
      <w:r w:rsidRPr="00A45E14">
        <w:rPr>
          <w:rFonts w:ascii="Aptos" w:eastAsia="Aptos" w:hAnsi="Aptos" w:cs="Times New Roman"/>
          <w:color w:val="000000"/>
          <w14:ligatures w14:val="none"/>
        </w:rPr>
        <w:t xml:space="preserve"> CMS appreciates the commenter’s recommendations. The </w:t>
      </w:r>
      <w:r w:rsidR="00AF159F">
        <w:rPr>
          <w:rFonts w:ascii="Aptos" w:eastAsia="Aptos" w:hAnsi="Aptos" w:cs="Times New Roman"/>
          <w:color w:val="000000"/>
          <w14:ligatures w14:val="none"/>
        </w:rPr>
        <w:t xml:space="preserve">updated </w:t>
      </w:r>
      <w:r w:rsidRPr="00A45E14">
        <w:rPr>
          <w:rFonts w:ascii="Aptos" w:eastAsia="Aptos" w:hAnsi="Aptos" w:cs="Times New Roman"/>
          <w:color w:val="000000"/>
          <w14:ligatures w14:val="none"/>
        </w:rPr>
        <w:t xml:space="preserve">State reporting template </w:t>
      </w:r>
      <w:r w:rsidR="00AF159F">
        <w:rPr>
          <w:rFonts w:ascii="Aptos" w:eastAsia="Aptos" w:hAnsi="Aptos" w:cs="Times New Roman"/>
          <w:color w:val="000000"/>
          <w14:ligatures w14:val="none"/>
        </w:rPr>
        <w:t>will</w:t>
      </w:r>
      <w:r w:rsidRPr="00A45E14">
        <w:rPr>
          <w:rFonts w:ascii="Aptos" w:eastAsia="Aptos" w:hAnsi="Aptos" w:cs="Times New Roman"/>
          <w:color w:val="000000"/>
          <w14:ligatures w14:val="none"/>
        </w:rPr>
        <w:t xml:space="preserve"> include subrecipient detail sheet</w:t>
      </w:r>
      <w:r w:rsidRPr="00A45E14" w:rsidR="75B58073">
        <w:rPr>
          <w:rFonts w:ascii="Aptos" w:eastAsia="Aptos" w:hAnsi="Aptos" w:cs="Times New Roman"/>
          <w:color w:val="000000"/>
          <w14:ligatures w14:val="none"/>
        </w:rPr>
        <w:t>s</w:t>
      </w:r>
      <w:r w:rsidRPr="00A45E14">
        <w:rPr>
          <w:rFonts w:ascii="Aptos" w:eastAsia="Aptos" w:hAnsi="Aptos" w:cs="Times New Roman"/>
          <w:color w:val="000000"/>
          <w14:ligatures w14:val="none"/>
        </w:rPr>
        <w:t xml:space="preserve"> for the States to report the funding amounts ultimately distributed to certain subrecipient types across their initiatives.</w:t>
      </w:r>
      <w:r w:rsidR="00A11F37">
        <w:rPr>
          <w:rFonts w:ascii="Aptos" w:eastAsia="Aptos" w:hAnsi="Aptos" w:cs="Times New Roman"/>
          <w:color w:val="000000"/>
          <w14:ligatures w14:val="none"/>
        </w:rPr>
        <w:t xml:space="preserve"> </w:t>
      </w:r>
      <w:r w:rsidR="00F10B07">
        <w:rPr>
          <w:rFonts w:ascii="Aptos" w:eastAsia="Aptos" w:hAnsi="Aptos" w:cs="Times New Roman"/>
          <w:color w:val="000000"/>
          <w14:ligatures w14:val="none"/>
        </w:rPr>
        <w:t xml:space="preserve">CMS is committed to </w:t>
      </w:r>
      <w:r w:rsidR="00A11F37">
        <w:rPr>
          <w:rFonts w:ascii="Aptos" w:eastAsia="Aptos" w:hAnsi="Aptos" w:cs="Times New Roman"/>
          <w:color w:val="000000"/>
          <w14:ligatures w14:val="none"/>
        </w:rPr>
        <w:t xml:space="preserve">providing </w:t>
      </w:r>
      <w:r w:rsidR="00F10B07">
        <w:rPr>
          <w:rFonts w:ascii="Aptos" w:eastAsia="Aptos" w:hAnsi="Aptos" w:cs="Times New Roman"/>
          <w:color w:val="000000"/>
          <w14:ligatures w14:val="none"/>
        </w:rPr>
        <w:t>transparency and is considering</w:t>
      </w:r>
      <w:r w:rsidR="00A11F37">
        <w:rPr>
          <w:rFonts w:ascii="Aptos" w:eastAsia="Aptos" w:hAnsi="Aptos" w:cs="Times New Roman"/>
          <w:color w:val="000000"/>
          <w14:ligatures w14:val="none"/>
        </w:rPr>
        <w:t xml:space="preserve"> additional</w:t>
      </w:r>
      <w:r w:rsidR="00F10B07">
        <w:rPr>
          <w:rFonts w:ascii="Aptos" w:eastAsia="Aptos" w:hAnsi="Aptos" w:cs="Times New Roman"/>
          <w:color w:val="000000"/>
          <w14:ligatures w14:val="none"/>
        </w:rPr>
        <w:t xml:space="preserve"> appropriate methods and channels for doing so. </w:t>
      </w:r>
    </w:p>
    <w:p w:rsidR="00A45E14" w:rsidRPr="00A45E14" w:rsidP="00A45E14" w14:paraId="6C6AB651" w14:textId="57B056B3">
      <w:pPr>
        <w:spacing w:before="0" w:after="160"/>
        <w:contextualSpacing w:val="0"/>
        <w:rPr>
          <w:rFonts w:ascii="Aptos" w:eastAsia="Aptos" w:hAnsi="Aptos" w:cs="Times New Roman"/>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w:t>
      </w:r>
      <w:r w:rsidRPr="00A45E14">
        <w:rPr>
          <w:rFonts w:ascii="Aptos" w:eastAsia="Aptos" w:hAnsi="Aptos" w:cs="Times New Roman"/>
          <w:color w:val="000000"/>
          <w14:ligatures w14:val="none"/>
        </w:rPr>
        <w:t xml:space="preserve"> </w:t>
      </w:r>
      <w:r w:rsidR="00C01DD2">
        <w:rPr>
          <w:rFonts w:ascii="Aptos" w:eastAsia="Aptos" w:hAnsi="Aptos" w:cs="Times New Roman"/>
          <w:color w:val="000000"/>
          <w14:ligatures w14:val="none"/>
        </w:rPr>
        <w:t>A commenter</w:t>
      </w:r>
      <w:r w:rsidRPr="00A45E14">
        <w:rPr>
          <w:rFonts w:ascii="Aptos" w:eastAsia="Aptos" w:hAnsi="Aptos" w:cs="Times New Roman"/>
          <w:color w:val="000000"/>
          <w14:ligatures w14:val="none"/>
        </w:rPr>
        <w:t xml:space="preserve"> recommend</w:t>
      </w:r>
      <w:r w:rsidR="009042A6">
        <w:rPr>
          <w:rFonts w:ascii="Aptos" w:eastAsia="Aptos" w:hAnsi="Aptos" w:cs="Times New Roman"/>
          <w:color w:val="000000"/>
          <w14:ligatures w14:val="none"/>
        </w:rPr>
        <w:t>ed</w:t>
      </w:r>
      <w:r w:rsidRPr="00A45E14">
        <w:rPr>
          <w:rFonts w:ascii="Aptos" w:eastAsia="Aptos" w:hAnsi="Aptos" w:cs="Times New Roman"/>
          <w:color w:val="000000"/>
          <w14:ligatures w14:val="none"/>
        </w:rPr>
        <w:t xml:space="preserve"> that the final reporting framework for the </w:t>
      </w:r>
      <w:r w:rsidR="002D0003">
        <w:rPr>
          <w:rFonts w:ascii="Aptos" w:eastAsia="Aptos" w:hAnsi="Aptos" w:cs="Times New Roman"/>
          <w:color w:val="000000"/>
          <w14:ligatures w14:val="none"/>
        </w:rPr>
        <w:t>RHT</w:t>
      </w:r>
      <w:r w:rsidRPr="00A45E14">
        <w:rPr>
          <w:rFonts w:ascii="Aptos" w:eastAsia="Aptos" w:hAnsi="Aptos" w:cs="Times New Roman"/>
          <w:color w:val="000000"/>
          <w14:ligatures w14:val="none"/>
        </w:rPr>
        <w:t xml:space="preserve"> Program be narrowly tailored, minimally duplicative, technologically efficient, and flexible. The commenter indicated that CMS should prioritize outcome-based performance measures over procedural metrics, minimize duplicative reporting by leveraging existing systems, and provide greater transparency regarding technical scoring and funding recalculations. The commenter suggested that the framework account for the administrative capacity constraints of rural providers and States, avoid expanding obligations through informal guidance, and preserve State</w:t>
      </w:r>
      <w:r w:rsidR="00F4705D">
        <w:rPr>
          <w:rFonts w:ascii="Aptos" w:eastAsia="Aptos" w:hAnsi="Aptos" w:cs="Times New Roman"/>
          <w:color w:val="000000"/>
          <w14:ligatures w14:val="none"/>
        </w:rPr>
        <w:t>s’</w:t>
      </w:r>
      <w:r w:rsidRPr="00A45E14">
        <w:rPr>
          <w:rFonts w:ascii="Aptos" w:eastAsia="Aptos" w:hAnsi="Aptos" w:cs="Times New Roman"/>
          <w:color w:val="000000"/>
          <w14:ligatures w14:val="none"/>
        </w:rPr>
        <w:t xml:space="preserve"> flexibility to ensure resources are devoted to improving healthcare access and outcomes </w:t>
      </w:r>
      <w:r w:rsidR="00A92B69">
        <w:rPr>
          <w:rFonts w:ascii="Aptos" w:eastAsia="Aptos" w:hAnsi="Aptos" w:cs="Times New Roman"/>
          <w:color w:val="000000"/>
          <w14:ligatures w14:val="none"/>
        </w:rPr>
        <w:t>(</w:t>
      </w:r>
      <w:r w:rsidRPr="00A45E14">
        <w:rPr>
          <w:rFonts w:ascii="Aptos" w:eastAsia="Aptos" w:hAnsi="Aptos" w:cs="Times New Roman"/>
          <w:color w:val="000000"/>
          <w14:ligatures w14:val="none"/>
        </w:rPr>
        <w:t>rather than administrative burdens</w:t>
      </w:r>
      <w:r w:rsidRPr="4FCD7C77" w:rsidR="00A92B69">
        <w:rPr>
          <w:rFonts w:ascii="Aptos" w:eastAsia="Aptos" w:hAnsi="Aptos" w:cs="Times New Roman"/>
          <w:color w:val="000000" w:themeColor="text1"/>
        </w:rPr>
        <w:t>)</w:t>
      </w:r>
      <w:r w:rsidRPr="4FCD7C77">
        <w:rPr>
          <w:rFonts w:ascii="Aptos" w:eastAsia="Aptos" w:hAnsi="Aptos" w:cs="Times New Roman"/>
          <w:color w:val="000000" w:themeColor="text1"/>
        </w:rPr>
        <w:t>.</w:t>
      </w:r>
    </w:p>
    <w:p w:rsidR="00E937C2" w:rsidP="00A45E14" w14:paraId="1E1EE674" w14:textId="399595AB">
      <w:pPr>
        <w:spacing w:before="0" w:after="0"/>
        <w:contextualSpacing w:val="0"/>
        <w:rPr>
          <w:rFonts w:ascii="Aptos" w:eastAsia="Aptos" w:hAnsi="Aptos" w:cs="Times New Roman"/>
          <w:color w:val="auto"/>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w:t>
      </w:r>
      <w:r w:rsidRPr="00A45E14">
        <w:rPr>
          <w:rFonts w:ascii="Aptos" w:eastAsia="Aptos" w:hAnsi="Aptos" w:cs="Times New Roman"/>
          <w:color w:val="000000"/>
          <w14:ligatures w14:val="none"/>
        </w:rPr>
        <w:t xml:space="preserve"> CMS thanks the commenter for their suggestions.</w:t>
      </w:r>
      <w:r w:rsidR="006D1768">
        <w:rPr>
          <w:rFonts w:ascii="Aptos" w:eastAsia="Aptos" w:hAnsi="Aptos" w:cs="Times New Roman"/>
          <w:color w:val="000000"/>
          <w14:ligatures w14:val="none"/>
        </w:rPr>
        <w:t xml:space="preserve"> </w:t>
      </w:r>
      <w:r w:rsidR="00DB33AD">
        <w:rPr>
          <w:rFonts w:ascii="Aptos" w:eastAsia="Aptos" w:hAnsi="Aptos" w:cs="Times New Roman"/>
          <w:color w:val="000000"/>
          <w14:ligatures w14:val="none"/>
        </w:rPr>
        <w:t xml:space="preserve">As part of their applications, </w:t>
      </w:r>
      <w:r w:rsidR="006D1768">
        <w:rPr>
          <w:rFonts w:ascii="Aptos" w:eastAsia="Aptos" w:hAnsi="Aptos" w:cs="Times New Roman"/>
          <w:color w:val="000000"/>
          <w14:ligatures w14:val="none"/>
        </w:rPr>
        <w:t xml:space="preserve">States defined their own metrics to allow those metrics to be </w:t>
      </w:r>
      <w:r w:rsidR="00DB33AD">
        <w:rPr>
          <w:rFonts w:ascii="Aptos" w:eastAsia="Aptos" w:hAnsi="Aptos" w:cs="Times New Roman"/>
          <w:color w:val="000000"/>
          <w14:ligatures w14:val="none"/>
        </w:rPr>
        <w:t xml:space="preserve">customized </w:t>
      </w:r>
      <w:r w:rsidR="006D1768">
        <w:rPr>
          <w:rFonts w:ascii="Aptos" w:eastAsia="Aptos" w:hAnsi="Aptos" w:cs="Times New Roman"/>
          <w:color w:val="000000"/>
          <w14:ligatures w14:val="none"/>
        </w:rPr>
        <w:t xml:space="preserve">to </w:t>
      </w:r>
      <w:r w:rsidR="00DB33AD">
        <w:rPr>
          <w:rFonts w:ascii="Aptos" w:eastAsia="Aptos" w:hAnsi="Aptos" w:cs="Times New Roman"/>
          <w:color w:val="000000"/>
          <w14:ligatures w14:val="none"/>
        </w:rPr>
        <w:t xml:space="preserve">unique State </w:t>
      </w:r>
      <w:r w:rsidR="006D1768">
        <w:rPr>
          <w:rFonts w:ascii="Aptos" w:eastAsia="Aptos" w:hAnsi="Aptos" w:cs="Times New Roman"/>
          <w:color w:val="000000"/>
          <w14:ligatures w14:val="none"/>
        </w:rPr>
        <w:t>initiatives</w:t>
      </w:r>
      <w:r w:rsidR="00DB33AD">
        <w:rPr>
          <w:rFonts w:ascii="Aptos" w:eastAsia="Aptos" w:hAnsi="Aptos" w:cs="Times New Roman"/>
          <w:color w:val="000000"/>
          <w14:ligatures w14:val="none"/>
        </w:rPr>
        <w:t xml:space="preserve"> and rural contexts</w:t>
      </w:r>
      <w:r w:rsidR="006D1768">
        <w:rPr>
          <w:rFonts w:ascii="Aptos" w:eastAsia="Aptos" w:hAnsi="Aptos" w:cs="Times New Roman"/>
          <w:color w:val="000000"/>
          <w14:ligatures w14:val="none"/>
        </w:rPr>
        <w:t>.</w:t>
      </w:r>
      <w:r w:rsidRPr="00A45E14">
        <w:rPr>
          <w:rFonts w:ascii="Aptos" w:eastAsia="Aptos" w:hAnsi="Aptos" w:cs="Times New Roman"/>
          <w:color w:val="000000"/>
          <w14:ligatures w14:val="none"/>
        </w:rPr>
        <w:t xml:space="preserve"> </w:t>
      </w:r>
      <w:r w:rsidR="00EF2FCC">
        <w:rPr>
          <w:rFonts w:ascii="Aptos" w:eastAsia="Aptos" w:hAnsi="Aptos" w:cs="Times New Roman"/>
          <w:color w:val="auto"/>
        </w:rPr>
        <w:t>To help reduce burden, r</w:t>
      </w:r>
      <w:r w:rsidR="009239D4">
        <w:rPr>
          <w:rFonts w:ascii="Aptos" w:eastAsia="Aptos" w:hAnsi="Aptos" w:cs="Times New Roman"/>
          <w:color w:val="auto"/>
        </w:rPr>
        <w:t>eporting templates will be tailored for each State, and s</w:t>
      </w:r>
      <w:r w:rsidR="009239D4">
        <w:rPr>
          <w:rFonts w:ascii="Aptos" w:eastAsia="Aptos" w:hAnsi="Aptos" w:cs="Times New Roman"/>
          <w:color w:val="000000"/>
          <w14:ligatures w14:val="none"/>
        </w:rPr>
        <w:t>ome initiative information will be pre-populated in the Annual Report for Budget Period 1</w:t>
      </w:r>
      <w:r w:rsidR="009042A6">
        <w:rPr>
          <w:rFonts w:ascii="Aptos" w:eastAsia="Aptos" w:hAnsi="Aptos" w:cs="Times New Roman"/>
          <w:color w:val="000000"/>
          <w14:ligatures w14:val="none"/>
        </w:rPr>
        <w:t xml:space="preserve"> (e.g., </w:t>
      </w:r>
      <w:r w:rsidR="009239D4">
        <w:rPr>
          <w:rFonts w:ascii="Aptos" w:eastAsia="Aptos" w:hAnsi="Aptos" w:cs="Times New Roman"/>
          <w:color w:val="000000"/>
          <w14:ligatures w14:val="none"/>
        </w:rPr>
        <w:t>initiative number, name, and metrics</w:t>
      </w:r>
      <w:r w:rsidR="009042A6">
        <w:rPr>
          <w:rFonts w:ascii="Aptos" w:eastAsia="Aptos" w:hAnsi="Aptos" w:cs="Times New Roman"/>
          <w:color w:val="000000"/>
          <w14:ligatures w14:val="none"/>
        </w:rPr>
        <w:t>)</w:t>
      </w:r>
      <w:r w:rsidR="009239D4">
        <w:rPr>
          <w:rFonts w:ascii="Aptos" w:eastAsia="Aptos" w:hAnsi="Aptos" w:cs="Times New Roman"/>
          <w:color w:val="000000"/>
          <w14:ligatures w14:val="none"/>
        </w:rPr>
        <w:t xml:space="preserve">. For subsequent reports, data will be pre-populated based on the prior quarter’s data. </w:t>
      </w:r>
      <w:r w:rsidRPr="00E350F3">
        <w:rPr>
          <w:rFonts w:ascii="Aptos" w:eastAsia="Aptos" w:hAnsi="Aptos" w:cs="Times New Roman"/>
          <w:color w:val="auto"/>
        </w:rPr>
        <w:t>States will</w:t>
      </w:r>
      <w:r w:rsidRPr="00E350F3" w:rsidR="00EF2FCC">
        <w:rPr>
          <w:rFonts w:ascii="Aptos" w:eastAsia="Aptos" w:hAnsi="Aptos" w:cs="Times New Roman"/>
          <w:color w:val="auto"/>
        </w:rPr>
        <w:t xml:space="preserve"> also</w:t>
      </w:r>
      <w:r w:rsidRPr="00E350F3">
        <w:rPr>
          <w:rFonts w:ascii="Aptos" w:eastAsia="Aptos" w:hAnsi="Aptos" w:cs="Times New Roman"/>
          <w:color w:val="auto"/>
        </w:rPr>
        <w:t xml:space="preserve"> receive</w:t>
      </w:r>
      <w:r w:rsidRPr="00E350F3" w:rsidR="006D1768">
        <w:rPr>
          <w:rFonts w:ascii="Aptos" w:eastAsia="Aptos" w:hAnsi="Aptos" w:cs="Times New Roman"/>
          <w:color w:val="auto"/>
        </w:rPr>
        <w:t xml:space="preserve"> </w:t>
      </w:r>
      <w:r w:rsidRPr="00E350F3">
        <w:rPr>
          <w:rFonts w:ascii="Aptos" w:eastAsia="Aptos" w:hAnsi="Aptos" w:cs="Times New Roman"/>
          <w:color w:val="auto"/>
        </w:rPr>
        <w:t>instructions for how to complete the</w:t>
      </w:r>
      <w:r w:rsidRPr="00E350F3" w:rsidR="00FC2D14">
        <w:rPr>
          <w:rFonts w:ascii="Aptos" w:eastAsia="Aptos" w:hAnsi="Aptos" w:cs="Times New Roman"/>
          <w:color w:val="auto"/>
        </w:rPr>
        <w:t xml:space="preserve"> </w:t>
      </w:r>
      <w:r w:rsidRPr="00E350F3">
        <w:rPr>
          <w:rFonts w:ascii="Aptos" w:eastAsia="Aptos" w:hAnsi="Aptos" w:cs="Times New Roman"/>
          <w:color w:val="auto"/>
        </w:rPr>
        <w:t>reporting requirements</w:t>
      </w:r>
      <w:r w:rsidRPr="00E350F3" w:rsidR="00126263">
        <w:rPr>
          <w:rFonts w:ascii="Aptos" w:eastAsia="Aptos" w:hAnsi="Aptos" w:cs="Times New Roman"/>
          <w:color w:val="auto"/>
        </w:rPr>
        <w:t xml:space="preserve"> as well as</w:t>
      </w:r>
      <w:r w:rsidRPr="00E350F3" w:rsidR="00554F69">
        <w:rPr>
          <w:rFonts w:ascii="Aptos" w:eastAsia="Aptos" w:hAnsi="Aptos" w:cs="Times New Roman"/>
          <w:color w:val="auto"/>
        </w:rPr>
        <w:t xml:space="preserve"> optional templates that States can leverage to clarify reporting requirements and ease the data collection burden on subrecipients.</w:t>
      </w:r>
      <w:r w:rsidR="00554F69">
        <w:rPr>
          <w:rFonts w:ascii="Aptos" w:eastAsia="Aptos" w:hAnsi="Aptos" w:cs="Times New Roman"/>
          <w:color w:val="auto"/>
        </w:rPr>
        <w:t xml:space="preserve"> </w:t>
      </w:r>
      <w:r w:rsidRPr="00A45E14" w:rsidR="00315D69">
        <w:rPr>
          <w:rFonts w:ascii="Aptos" w:eastAsia="Aptos" w:hAnsi="Aptos" w:cs="Times New Roman"/>
          <w:color w:val="auto"/>
        </w:rPr>
        <w:t xml:space="preserve">CMS hosted a Reporting and Rescoring webinar for States in February to clarify how States will be </w:t>
      </w:r>
      <w:r w:rsidRPr="00A45E14" w:rsidR="00315D69">
        <w:rPr>
          <w:rFonts w:ascii="Aptos" w:eastAsia="Aptos" w:hAnsi="Aptos" w:cs="Times New Roman"/>
          <w:color w:val="auto"/>
        </w:rPr>
        <w:t>rescored</w:t>
      </w:r>
      <w:r w:rsidRPr="00A45E14" w:rsidR="00315D69">
        <w:rPr>
          <w:rFonts w:ascii="Aptos" w:eastAsia="Aptos" w:hAnsi="Aptos" w:cs="Times New Roman"/>
          <w:color w:val="auto"/>
        </w:rPr>
        <w:t xml:space="preserve"> for continued funding</w:t>
      </w:r>
      <w:r w:rsidR="00EC5016">
        <w:rPr>
          <w:rFonts w:ascii="Aptos" w:eastAsia="Aptos" w:hAnsi="Aptos" w:cs="Times New Roman"/>
          <w:color w:val="auto"/>
        </w:rPr>
        <w:t xml:space="preserve">. </w:t>
      </w:r>
      <w:r w:rsidRPr="00A45E14" w:rsidR="00486214">
        <w:rPr>
          <w:rFonts w:ascii="Aptos" w:eastAsia="Aptos" w:hAnsi="Aptos" w:cs="Times New Roman"/>
          <w:color w:val="000000"/>
          <w14:ligatures w14:val="none"/>
        </w:rPr>
        <w:t xml:space="preserve">States are </w:t>
      </w:r>
      <w:r w:rsidR="007D27F8">
        <w:rPr>
          <w:rFonts w:ascii="Aptos" w:eastAsia="Aptos" w:hAnsi="Aptos" w:cs="Times New Roman"/>
          <w:color w:val="000000"/>
          <w14:ligatures w14:val="none"/>
        </w:rPr>
        <w:t xml:space="preserve">also </w:t>
      </w:r>
      <w:r w:rsidRPr="00A45E14" w:rsidR="00486214">
        <w:rPr>
          <w:rFonts w:ascii="Aptos" w:eastAsia="Aptos" w:hAnsi="Aptos" w:cs="Times New Roman"/>
          <w:color w:val="000000"/>
          <w14:ligatures w14:val="none"/>
        </w:rPr>
        <w:t xml:space="preserve">permitted to use RHT Program funds to cover </w:t>
      </w:r>
      <w:r w:rsidR="00721EA2">
        <w:rPr>
          <w:rFonts w:ascii="Aptos" w:eastAsia="Aptos" w:hAnsi="Aptos" w:cs="Times New Roman"/>
          <w:color w:val="000000"/>
          <w14:ligatures w14:val="none"/>
        </w:rPr>
        <w:t>resources needed for</w:t>
      </w:r>
      <w:r w:rsidRPr="00A45E14" w:rsidR="00486214">
        <w:rPr>
          <w:rFonts w:ascii="Aptos" w:eastAsia="Aptos" w:hAnsi="Aptos" w:cs="Times New Roman"/>
          <w:color w:val="000000"/>
          <w14:ligatures w14:val="none"/>
        </w:rPr>
        <w:t xml:space="preserve"> reporting.</w:t>
      </w:r>
      <w:r w:rsidR="00A572D0">
        <w:rPr>
          <w:rFonts w:ascii="Aptos" w:eastAsia="Aptos" w:hAnsi="Aptos" w:cs="Times New Roman"/>
          <w:color w:val="000000"/>
          <w14:ligatures w14:val="none"/>
        </w:rPr>
        <w:t xml:space="preserve"> </w:t>
      </w:r>
    </w:p>
    <w:p w:rsidR="002424AB" w:rsidRPr="00A45E14" w:rsidP="00A45E14" w14:paraId="404E76D3" w14:textId="77777777">
      <w:pPr>
        <w:spacing w:before="0" w:after="0"/>
        <w:contextualSpacing w:val="0"/>
        <w:rPr>
          <w:rFonts w:ascii="Aptos" w:eastAsia="Aptos" w:hAnsi="Aptos" w:cs="Times New Roman"/>
          <w:color w:val="auto"/>
        </w:rPr>
      </w:pPr>
    </w:p>
    <w:p w:rsidR="00E937C2" w:rsidRPr="00A45E14" w:rsidP="00A45E14" w14:paraId="4CED52EB" w14:textId="41592313">
      <w:pPr>
        <w:spacing w:before="0" w:after="160"/>
        <w:contextualSpacing w:val="0"/>
        <w:rPr>
          <w:rFonts w:ascii="Aptos" w:eastAsia="Aptos" w:hAnsi="Aptos" w:cs="Times New Roman"/>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 xml:space="preserve">: </w:t>
      </w:r>
      <w:r>
        <w:rPr>
          <w:rFonts w:ascii="Aptos" w:eastAsia="Aptos" w:hAnsi="Aptos" w:cs="Times New Roman"/>
          <w:color w:val="000000"/>
          <w14:ligatures w14:val="none"/>
        </w:rPr>
        <w:t xml:space="preserve">A </w:t>
      </w:r>
      <w:r w:rsidR="00C01DD2">
        <w:rPr>
          <w:rFonts w:ascii="Aptos" w:eastAsia="Aptos" w:hAnsi="Aptos" w:cs="Times New Roman"/>
          <w:color w:val="000000"/>
          <w14:ligatures w14:val="none"/>
        </w:rPr>
        <w:t>commenter</w:t>
      </w:r>
      <w:r>
        <w:rPr>
          <w:rFonts w:ascii="Aptos" w:eastAsia="Aptos" w:hAnsi="Aptos" w:cs="Times New Roman"/>
          <w:color w:val="000000"/>
          <w14:ligatures w14:val="none"/>
        </w:rPr>
        <w:t xml:space="preserve"> indicated that the proposed reporting template for the RHT Program is duplicative, creates unnecessary burden, and is only marginally useful for </w:t>
      </w:r>
      <w:r>
        <w:rPr>
          <w:rFonts w:ascii="Aptos" w:eastAsia="Aptos" w:hAnsi="Aptos" w:cs="Times New Roman"/>
          <w:color w:val="000000"/>
          <w14:ligatures w14:val="none"/>
        </w:rPr>
        <w:t xml:space="preserve">understanding outcomes. They commented that the required information is already captured in existing federal forms like the SF-425 Federal Financial Report. The </w:t>
      </w:r>
      <w:r w:rsidR="00E77A17">
        <w:rPr>
          <w:rFonts w:ascii="Aptos" w:eastAsia="Aptos" w:hAnsi="Aptos" w:cs="Times New Roman"/>
          <w:color w:val="000000"/>
          <w14:ligatures w14:val="none"/>
        </w:rPr>
        <w:t xml:space="preserve">commenter </w:t>
      </w:r>
      <w:r>
        <w:rPr>
          <w:rFonts w:ascii="Aptos" w:eastAsia="Aptos" w:hAnsi="Aptos" w:cs="Times New Roman"/>
          <w:color w:val="000000"/>
          <w14:ligatures w14:val="none"/>
        </w:rPr>
        <w:t xml:space="preserve">expressed concern that the template's demand for disaggregated, line-item reporting for investments will obscure the program's goals and divert resources from implementation to administration. The commenter recommends that CMS adopt a streamlined framework using existing </w:t>
      </w:r>
      <w:r w:rsidRPr="00A45E14" w:rsidR="00F376B9">
        <w:rPr>
          <w:rFonts w:ascii="Aptos" w:eastAsia="Aptos" w:hAnsi="Aptos" w:cs="Times New Roman"/>
          <w:color w:val="000000"/>
          <w14:ligatures w14:val="none"/>
        </w:rPr>
        <w:t>financial report</w:t>
      </w:r>
      <w:r w:rsidRPr="4FCD7C77" w:rsidR="00994EC1">
        <w:rPr>
          <w:rFonts w:ascii="Aptos" w:eastAsia="Aptos" w:hAnsi="Aptos" w:cs="Times New Roman"/>
          <w:color w:val="000000" w:themeColor="text1"/>
        </w:rPr>
        <w:t>s</w:t>
      </w:r>
      <w:r w:rsidRPr="4FCD7C77">
        <w:rPr>
          <w:rFonts w:ascii="Aptos" w:eastAsia="Aptos" w:hAnsi="Aptos" w:cs="Times New Roman"/>
          <w:color w:val="000000" w:themeColor="text1"/>
        </w:rPr>
        <w:t xml:space="preserve"> (SF-424 and SF-425) as the primary source for financial data, supplemented by narrative-based reports on progress and outcomes. Additionally, they recommend reserving detailed follow-up requests/requests for additional documentation for specific areas of concern.</w:t>
      </w:r>
    </w:p>
    <w:p w:rsidR="00A45E14" w:rsidRPr="00A45E14" w:rsidP="00F360AC" w14:paraId="67BA36BC" w14:textId="236935A4">
      <w:pPr>
        <w:spacing w:after="160"/>
        <w:contextualSpacing w:val="0"/>
        <w:rPr>
          <w:rFonts w:ascii="Aptos" w:eastAsia="Aptos" w:hAnsi="Aptos" w:cs="Times New Roman"/>
          <w:b/>
          <w:bCs/>
          <w:color w:val="000000"/>
          <w14:ligatures w14:val="none"/>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w:t>
      </w:r>
      <w:r w:rsidRPr="00A45E14">
        <w:rPr>
          <w:rFonts w:ascii="Aptos" w:eastAsia="Aptos" w:hAnsi="Aptos" w:cs="Times New Roman"/>
          <w:color w:val="000000"/>
          <w14:ligatures w14:val="none"/>
        </w:rPr>
        <w:t xml:space="preserve"> CMS appreciates the commenter’s feedback. </w:t>
      </w:r>
      <w:r w:rsidR="00F77C3B">
        <w:rPr>
          <w:rFonts w:ascii="Aptos" w:eastAsia="Aptos" w:hAnsi="Aptos" w:cs="Times New Roman"/>
          <w:color w:val="auto"/>
        </w:rPr>
        <w:t>Data collection</w:t>
      </w:r>
      <w:r w:rsidR="009042A6">
        <w:rPr>
          <w:rFonts w:ascii="Aptos" w:eastAsia="Aptos" w:hAnsi="Aptos" w:cs="Times New Roman"/>
          <w:color w:val="auto"/>
        </w:rPr>
        <w:t xml:space="preserve"> via the </w:t>
      </w:r>
      <w:r w:rsidR="006430FB">
        <w:rPr>
          <w:rFonts w:ascii="Aptos" w:eastAsia="Aptos" w:hAnsi="Aptos" w:cs="Times New Roman"/>
          <w:color w:val="auto"/>
        </w:rPr>
        <w:t>A</w:t>
      </w:r>
      <w:r w:rsidR="00F77C3B">
        <w:rPr>
          <w:rFonts w:ascii="Aptos" w:eastAsia="Aptos" w:hAnsi="Aptos" w:cs="Times New Roman"/>
          <w:color w:val="auto"/>
        </w:rPr>
        <w:t xml:space="preserve">nnual and </w:t>
      </w:r>
      <w:r w:rsidR="006430FB">
        <w:rPr>
          <w:rFonts w:ascii="Aptos" w:eastAsia="Aptos" w:hAnsi="Aptos" w:cs="Times New Roman"/>
          <w:color w:val="auto"/>
        </w:rPr>
        <w:t>Q</w:t>
      </w:r>
      <w:r w:rsidR="00F77C3B">
        <w:rPr>
          <w:rFonts w:ascii="Aptos" w:eastAsia="Aptos" w:hAnsi="Aptos" w:cs="Times New Roman"/>
          <w:color w:val="auto"/>
        </w:rPr>
        <w:t xml:space="preserve">uarterly </w:t>
      </w:r>
      <w:r w:rsidR="006430FB">
        <w:rPr>
          <w:rFonts w:ascii="Aptos" w:eastAsia="Aptos" w:hAnsi="Aptos" w:cs="Times New Roman"/>
          <w:color w:val="auto"/>
        </w:rPr>
        <w:t>R</w:t>
      </w:r>
      <w:r w:rsidR="00F77C3B">
        <w:rPr>
          <w:rFonts w:ascii="Aptos" w:eastAsia="Aptos" w:hAnsi="Aptos" w:cs="Times New Roman"/>
          <w:color w:val="auto"/>
        </w:rPr>
        <w:t xml:space="preserve">eports will </w:t>
      </w:r>
      <w:r w:rsidR="00F77C3B">
        <w:rPr>
          <w:rFonts w:ascii="Aptos" w:eastAsia="Aptos" w:hAnsi="Aptos" w:cs="Times New Roman"/>
          <w:color w:val="auto"/>
        </w:rPr>
        <w:t>inform</w:t>
      </w:r>
      <w:r w:rsidR="00F77C3B">
        <w:rPr>
          <w:rFonts w:ascii="Aptos" w:eastAsia="Aptos" w:hAnsi="Aptos" w:cs="Times New Roman"/>
          <w:color w:val="auto"/>
        </w:rPr>
        <w:t xml:space="preserve"> oversight activities</w:t>
      </w:r>
      <w:r w:rsidR="007D27F8">
        <w:rPr>
          <w:rFonts w:ascii="Aptos" w:eastAsia="Aptos" w:hAnsi="Aptos" w:cs="Times New Roman"/>
          <w:color w:val="auto"/>
        </w:rPr>
        <w:t xml:space="preserve">, program analysis, </w:t>
      </w:r>
      <w:r w:rsidR="00F77C3B">
        <w:rPr>
          <w:rFonts w:ascii="Aptos" w:eastAsia="Aptos" w:hAnsi="Aptos" w:cs="Times New Roman"/>
          <w:color w:val="auto"/>
        </w:rPr>
        <w:t>rescoring</w:t>
      </w:r>
      <w:r w:rsidR="00506A32">
        <w:rPr>
          <w:rFonts w:ascii="Aptos" w:eastAsia="Aptos" w:hAnsi="Aptos" w:cs="Times New Roman"/>
          <w:color w:val="auto"/>
        </w:rPr>
        <w:t xml:space="preserve"> for continued funding</w:t>
      </w:r>
      <w:r w:rsidR="007D27F8">
        <w:rPr>
          <w:rFonts w:ascii="Aptos" w:eastAsia="Aptos" w:hAnsi="Aptos" w:cs="Times New Roman"/>
          <w:color w:val="auto"/>
        </w:rPr>
        <w:t>, and future</w:t>
      </w:r>
      <w:r w:rsidR="00E364CC">
        <w:rPr>
          <w:rFonts w:ascii="Aptos" w:eastAsia="Aptos" w:hAnsi="Aptos" w:cs="Times New Roman"/>
          <w:color w:val="auto"/>
        </w:rPr>
        <w:t xml:space="preserve"> </w:t>
      </w:r>
      <w:r w:rsidR="007D27F8">
        <w:rPr>
          <w:rFonts w:ascii="Aptos" w:eastAsia="Aptos" w:hAnsi="Aptos" w:cs="Times New Roman"/>
          <w:color w:val="auto"/>
        </w:rPr>
        <w:t>technical assistance</w:t>
      </w:r>
      <w:r w:rsidR="00506A32">
        <w:rPr>
          <w:rFonts w:ascii="Aptos" w:eastAsia="Aptos" w:hAnsi="Aptos" w:cs="Times New Roman"/>
          <w:color w:val="auto"/>
        </w:rPr>
        <w:t>.</w:t>
      </w:r>
      <w:r w:rsidR="00F77C3B">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 xml:space="preserve">The </w:t>
      </w:r>
      <w:r w:rsidR="00554F69">
        <w:rPr>
          <w:rFonts w:ascii="Aptos" w:eastAsia="Aptos" w:hAnsi="Aptos" w:cs="Times New Roman"/>
          <w:color w:val="000000"/>
          <w14:ligatures w14:val="none"/>
        </w:rPr>
        <w:t xml:space="preserve">Use of Funds </w:t>
      </w:r>
      <w:r w:rsidR="00A11F37">
        <w:rPr>
          <w:rFonts w:ascii="Aptos" w:eastAsia="Aptos" w:hAnsi="Aptos" w:cs="Times New Roman"/>
          <w:color w:val="000000"/>
          <w14:ligatures w14:val="none"/>
        </w:rPr>
        <w:t xml:space="preserve">form </w:t>
      </w:r>
      <w:r w:rsidR="00554F69">
        <w:rPr>
          <w:rFonts w:ascii="Aptos" w:eastAsia="Aptos" w:hAnsi="Aptos" w:cs="Times New Roman"/>
          <w:color w:val="000000"/>
          <w14:ligatures w14:val="none"/>
        </w:rPr>
        <w:t xml:space="preserve">within the </w:t>
      </w:r>
      <w:r w:rsidRPr="00A45E14">
        <w:rPr>
          <w:rFonts w:ascii="Aptos" w:eastAsia="Aptos" w:hAnsi="Aptos" w:cs="Times New Roman"/>
          <w:color w:val="000000"/>
          <w14:ligatures w14:val="none"/>
        </w:rPr>
        <w:t xml:space="preserve">State reporting template captures program-specific information at the expenditure level that is not </w:t>
      </w:r>
      <w:r w:rsidR="00315D69">
        <w:rPr>
          <w:rFonts w:ascii="Aptos" w:eastAsia="Aptos" w:hAnsi="Aptos" w:cs="Times New Roman"/>
          <w:color w:val="000000"/>
          <w14:ligatures w14:val="none"/>
        </w:rPr>
        <w:t>captured</w:t>
      </w:r>
      <w:r w:rsidRPr="00A45E14" w:rsidR="00315D69">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in the SF-424 and SF-425 forms.</w:t>
      </w:r>
      <w:r w:rsidRPr="00F77C3B" w:rsidR="00F77C3B">
        <w:rPr>
          <w:rFonts w:ascii="Aptos" w:eastAsia="Aptos" w:hAnsi="Aptos" w:cs="Times New Roman"/>
          <w:color w:val="auto"/>
        </w:rPr>
        <w:t xml:space="preserve"> </w:t>
      </w:r>
      <w:r w:rsidR="00BD6237">
        <w:rPr>
          <w:rFonts w:ascii="Aptos" w:eastAsia="Aptos" w:hAnsi="Aptos" w:cs="Times New Roman"/>
          <w:color w:val="000000"/>
          <w14:ligatures w14:val="none"/>
        </w:rPr>
        <w:t xml:space="preserve">To support </w:t>
      </w:r>
      <w:r w:rsidR="00CE423E">
        <w:rPr>
          <w:rFonts w:ascii="Aptos" w:eastAsia="Aptos" w:hAnsi="Aptos" w:cs="Times New Roman"/>
          <w:color w:val="000000"/>
          <w14:ligatures w14:val="none"/>
        </w:rPr>
        <w:t xml:space="preserve">report </w:t>
      </w:r>
      <w:r w:rsidR="00BD6237">
        <w:rPr>
          <w:rFonts w:ascii="Aptos" w:eastAsia="Aptos" w:hAnsi="Aptos" w:cs="Times New Roman"/>
          <w:color w:val="000000"/>
          <w14:ligatures w14:val="none"/>
        </w:rPr>
        <w:t>submission</w:t>
      </w:r>
      <w:r w:rsidR="0018361A">
        <w:rPr>
          <w:rFonts w:ascii="Aptos" w:eastAsia="Aptos" w:hAnsi="Aptos" w:cs="Times New Roman"/>
          <w:color w:val="000000"/>
          <w14:ligatures w14:val="none"/>
        </w:rPr>
        <w:t>,</w:t>
      </w:r>
      <w:r w:rsidR="00BD6237">
        <w:rPr>
          <w:rFonts w:ascii="Aptos" w:eastAsia="Aptos" w:hAnsi="Aptos" w:cs="Times New Roman"/>
          <w:color w:val="000000"/>
          <w14:ligatures w14:val="none"/>
        </w:rPr>
        <w:t xml:space="preserve"> </w:t>
      </w:r>
      <w:r w:rsidRPr="00A45E14" w:rsidR="00BD6237">
        <w:rPr>
          <w:rFonts w:ascii="Aptos" w:eastAsia="Aptos" w:hAnsi="Aptos" w:cs="Times New Roman"/>
          <w:color w:val="000000"/>
          <w14:ligatures w14:val="none"/>
        </w:rPr>
        <w:t>CM</w:t>
      </w:r>
      <w:r w:rsidRPr="00A45E14" w:rsidR="00BD6237">
        <w:rPr>
          <w:rFonts w:ascii="Aptos" w:eastAsia="Aptos" w:hAnsi="Aptos" w:cs="Times New Roman"/>
          <w:color w:val="auto"/>
        </w:rPr>
        <w:t>S is creating reporting instructions that will be shared with States.</w:t>
      </w:r>
      <w:r w:rsidRPr="00721EA2" w:rsidR="00BD6237">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States are permitted to use RHT Program funds to cover</w:t>
      </w:r>
      <w:r w:rsidR="00280CD9">
        <w:rPr>
          <w:rFonts w:ascii="Aptos" w:eastAsia="Aptos" w:hAnsi="Aptos" w:cs="Times New Roman"/>
          <w:color w:val="000000"/>
          <w14:ligatures w14:val="none"/>
        </w:rPr>
        <w:t xml:space="preserve"> </w:t>
      </w:r>
      <w:r w:rsidR="00721EA2">
        <w:rPr>
          <w:rFonts w:ascii="Aptos" w:eastAsia="Aptos" w:hAnsi="Aptos" w:cs="Times New Roman"/>
          <w:color w:val="000000"/>
          <w14:ligatures w14:val="none"/>
        </w:rPr>
        <w:t>resources needed for</w:t>
      </w:r>
      <w:r w:rsidRPr="00A45E14">
        <w:rPr>
          <w:rFonts w:ascii="Aptos" w:eastAsia="Aptos" w:hAnsi="Aptos" w:cs="Times New Roman"/>
          <w:color w:val="000000"/>
          <w14:ligatures w14:val="none"/>
        </w:rPr>
        <w:t xml:space="preserve"> reporting.</w:t>
      </w:r>
      <w:r w:rsidR="007828B6">
        <w:rPr>
          <w:rFonts w:ascii="Aptos" w:eastAsia="Aptos" w:hAnsi="Aptos" w:cs="Times New Roman"/>
          <w:color w:val="000000"/>
          <w14:ligatures w14:val="none"/>
        </w:rPr>
        <w:t xml:space="preserve"> </w:t>
      </w:r>
    </w:p>
    <w:p w:rsidR="00A45E14" w:rsidRPr="00A45E14" w:rsidP="00A45E14" w14:paraId="6DD2BECF" w14:textId="29AD360B">
      <w:pPr>
        <w:spacing w:before="0" w:after="160"/>
        <w:contextualSpacing w:val="0"/>
        <w:rPr>
          <w:rFonts w:ascii="Aptos" w:eastAsia="Aptos" w:hAnsi="Aptos" w:cs="Times New Roman"/>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 xml:space="preserve">Several </w:t>
      </w:r>
      <w:r w:rsidR="00C01DD2">
        <w:rPr>
          <w:rFonts w:ascii="Aptos" w:eastAsia="Aptos" w:hAnsi="Aptos" w:cs="Times New Roman"/>
          <w:color w:val="000000"/>
          <w14:ligatures w14:val="none"/>
        </w:rPr>
        <w:t>commenters</w:t>
      </w:r>
      <w:r w:rsidRPr="00A45E14">
        <w:rPr>
          <w:rFonts w:ascii="Aptos" w:eastAsia="Aptos" w:hAnsi="Aptos" w:cs="Times New Roman"/>
          <w:color w:val="000000"/>
          <w14:ligatures w14:val="none"/>
        </w:rPr>
        <w:t xml:space="preserve"> recommend that CMS revise the RHT Program's reporting requirements to reduce administrative burden. They point out that the "Use of Funds" reporting duplicates information already submitted in the Federal Financial Report (FFR). The </w:t>
      </w:r>
      <w:r w:rsidR="00E77A17">
        <w:rPr>
          <w:rFonts w:ascii="Aptos" w:eastAsia="Aptos" w:hAnsi="Aptos" w:cs="Times New Roman"/>
          <w:color w:val="000000"/>
          <w14:ligatures w14:val="none"/>
        </w:rPr>
        <w:t>commenters</w:t>
      </w:r>
      <w:r w:rsidRPr="00A45E14">
        <w:rPr>
          <w:rFonts w:ascii="Aptos" w:eastAsia="Aptos" w:hAnsi="Aptos" w:cs="Times New Roman"/>
          <w:color w:val="000000"/>
          <w14:ligatures w14:val="none"/>
        </w:rPr>
        <w:t xml:space="preserve"> request the following modifications to the Use of Funds form to reduce burden: a more aggregated (“rolled up”) approach that reduces burden while still capturing necessary information, removing the Use of Funds reporting requirement, or offering opportunities to report use of funds by initiative instead of by subrecipient. Lastly, the </w:t>
      </w:r>
      <w:r w:rsidR="00E77A17">
        <w:rPr>
          <w:rFonts w:ascii="Aptos" w:eastAsia="Aptos" w:hAnsi="Aptos" w:cs="Times New Roman"/>
          <w:color w:val="000000"/>
          <w14:ligatures w14:val="none"/>
        </w:rPr>
        <w:t>commenters</w:t>
      </w:r>
      <w:r w:rsidRPr="00A45E14">
        <w:rPr>
          <w:rFonts w:ascii="Aptos" w:eastAsia="Aptos" w:hAnsi="Aptos" w:cs="Times New Roman"/>
          <w:color w:val="000000"/>
          <w14:ligatures w14:val="none"/>
        </w:rPr>
        <w:t xml:space="preserve"> wrote that CMS'</w:t>
      </w:r>
      <w:r w:rsidRPr="00A45E14" w:rsidR="00AD4B39">
        <w:rPr>
          <w:rFonts w:ascii="Aptos" w:eastAsia="Aptos" w:hAnsi="Aptos" w:cs="Times New Roman"/>
          <w:color w:val="000000"/>
          <w14:ligatures w14:val="none"/>
        </w:rPr>
        <w:t xml:space="preserve">s </w:t>
      </w:r>
      <w:r w:rsidRPr="00A45E14">
        <w:rPr>
          <w:rFonts w:ascii="Aptos" w:eastAsia="Aptos" w:hAnsi="Aptos" w:cs="Times New Roman"/>
          <w:color w:val="000000"/>
          <w14:ligatures w14:val="none"/>
        </w:rPr>
        <w:t xml:space="preserve">estimate of the time required to complete the reports is a significant </w:t>
      </w:r>
      <w:r w:rsidRPr="4FCD7C77" w:rsidR="00AD4B39">
        <w:rPr>
          <w:rFonts w:ascii="Aptos" w:eastAsia="Aptos" w:hAnsi="Aptos" w:cs="Times New Roman"/>
          <w:color w:val="000000" w:themeColor="text1"/>
        </w:rPr>
        <w:t>underestimation</w:t>
      </w:r>
      <w:r w:rsidRPr="4FCD7C77">
        <w:rPr>
          <w:rFonts w:ascii="Aptos" w:eastAsia="Aptos" w:hAnsi="Aptos" w:cs="Times New Roman"/>
          <w:color w:val="000000" w:themeColor="text1"/>
        </w:rPr>
        <w:t xml:space="preserve"> and </w:t>
      </w:r>
      <w:r w:rsidRPr="4FCD7C77">
        <w:rPr>
          <w:rFonts w:ascii="Aptos" w:eastAsia="Aptos" w:hAnsi="Aptos" w:cs="Times New Roman"/>
          <w:color w:val="000000" w:themeColor="text1"/>
        </w:rPr>
        <w:t>propose</w:t>
      </w:r>
      <w:r w:rsidRPr="4FCD7C77">
        <w:rPr>
          <w:rFonts w:ascii="Aptos" w:eastAsia="Aptos" w:hAnsi="Aptos" w:cs="Times New Roman"/>
          <w:color w:val="000000" w:themeColor="text1"/>
        </w:rPr>
        <w:t xml:space="preserve"> a more realistic estimate of 120 hours for the Annual report.</w:t>
      </w:r>
    </w:p>
    <w:p w:rsidR="00A45E14" w:rsidRPr="00A45E14" w:rsidP="00A45E14" w14:paraId="126D8495" w14:textId="6CB52823">
      <w:pPr>
        <w:spacing w:before="0" w:after="160"/>
        <w:contextualSpacing w:val="0"/>
        <w:rPr>
          <w:rFonts w:ascii="Aptos" w:eastAsia="Aptos" w:hAnsi="Aptos" w:cs="Times New Roman"/>
          <w:b/>
          <w:bCs/>
          <w:color w:val="000000"/>
          <w14:ligatures w14:val="none"/>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CMS thanks the commenters for their recommendations.</w:t>
      </w:r>
      <w:r w:rsidRPr="00A45E14">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CMS acknowledges the concern about reporting burden and has updated the burden estimate.</w:t>
      </w:r>
      <w:r w:rsidR="00AF159F">
        <w:rPr>
          <w:rFonts w:ascii="Aptos" w:eastAsia="Aptos" w:hAnsi="Aptos" w:cs="Times New Roman"/>
          <w:color w:val="000000"/>
          <w14:ligatures w14:val="none"/>
        </w:rPr>
        <w:t xml:space="preserve"> </w:t>
      </w:r>
      <w:r w:rsidR="00711625">
        <w:rPr>
          <w:rFonts w:ascii="Aptos" w:eastAsia="Aptos" w:hAnsi="Aptos" w:cs="Times New Roman"/>
          <w:color w:val="auto"/>
        </w:rPr>
        <w:t>Data collection</w:t>
      </w:r>
      <w:r w:rsidR="006430FB">
        <w:rPr>
          <w:rFonts w:ascii="Aptos" w:eastAsia="Aptos" w:hAnsi="Aptos" w:cs="Times New Roman"/>
          <w:color w:val="auto"/>
        </w:rPr>
        <w:t xml:space="preserve"> via</w:t>
      </w:r>
      <w:r w:rsidR="00A02E65">
        <w:rPr>
          <w:rFonts w:ascii="Aptos" w:eastAsia="Aptos" w:hAnsi="Aptos" w:cs="Times New Roman"/>
          <w:color w:val="auto"/>
        </w:rPr>
        <w:t xml:space="preserve"> the Annual and Quarterly Reports</w:t>
      </w:r>
      <w:r w:rsidR="006430FB">
        <w:rPr>
          <w:rFonts w:ascii="Aptos" w:eastAsia="Aptos" w:hAnsi="Aptos" w:cs="Times New Roman"/>
          <w:color w:val="auto"/>
        </w:rPr>
        <w:t xml:space="preserve"> </w:t>
      </w:r>
      <w:r w:rsidR="007D27F8">
        <w:rPr>
          <w:rFonts w:ascii="Aptos" w:eastAsia="Aptos" w:hAnsi="Aptos" w:cs="Times New Roman"/>
          <w:color w:val="auto"/>
        </w:rPr>
        <w:t xml:space="preserve">will </w:t>
      </w:r>
      <w:r w:rsidR="007D27F8">
        <w:rPr>
          <w:rFonts w:ascii="Aptos" w:eastAsia="Aptos" w:hAnsi="Aptos" w:cs="Times New Roman"/>
          <w:color w:val="auto"/>
        </w:rPr>
        <w:t>inform</w:t>
      </w:r>
      <w:r w:rsidR="007D27F8">
        <w:rPr>
          <w:rFonts w:ascii="Aptos" w:eastAsia="Aptos" w:hAnsi="Aptos" w:cs="Times New Roman"/>
          <w:color w:val="auto"/>
        </w:rPr>
        <w:t xml:space="preserve"> oversight activities, program analysis, rescoring for continued funding, and future technical </w:t>
      </w:r>
      <w:r w:rsidR="00F360AC">
        <w:rPr>
          <w:rFonts w:ascii="Aptos" w:eastAsia="Aptos" w:hAnsi="Aptos" w:cs="Times New Roman"/>
          <w:color w:val="auto"/>
        </w:rPr>
        <w:t>assistance.</w:t>
      </w:r>
      <w:r w:rsidR="00711625">
        <w:rPr>
          <w:rFonts w:ascii="Aptos" w:eastAsia="Aptos" w:hAnsi="Aptos" w:cs="Times New Roman"/>
          <w:color w:val="auto"/>
        </w:rPr>
        <w:t xml:space="preserve"> </w:t>
      </w:r>
      <w:r w:rsidRPr="00A45E14">
        <w:rPr>
          <w:rFonts w:ascii="Aptos" w:eastAsia="Aptos" w:hAnsi="Aptos" w:cs="Times New Roman"/>
          <w:color w:val="000000"/>
          <w14:ligatures w14:val="none"/>
        </w:rPr>
        <w:t xml:space="preserve">The State reporting template captures program-specific information at the expenditure level that is not present in the </w:t>
      </w:r>
      <w:r w:rsidR="00280CD9">
        <w:rPr>
          <w:rFonts w:ascii="Aptos" w:eastAsia="Aptos" w:hAnsi="Aptos" w:cs="Times New Roman"/>
          <w:color w:val="000000"/>
          <w14:ligatures w14:val="none"/>
        </w:rPr>
        <w:t>FFR</w:t>
      </w:r>
      <w:r w:rsidRPr="00A45E14">
        <w:rPr>
          <w:rFonts w:ascii="Aptos" w:eastAsia="Aptos" w:hAnsi="Aptos" w:cs="Times New Roman"/>
          <w:color w:val="000000"/>
          <w14:ligatures w14:val="none"/>
        </w:rPr>
        <w:t xml:space="preserve">. States are permitted to use RHT Program funds to cover </w:t>
      </w:r>
      <w:r w:rsidR="00721EA2">
        <w:rPr>
          <w:rFonts w:ascii="Aptos" w:eastAsia="Aptos" w:hAnsi="Aptos" w:cs="Times New Roman"/>
          <w:color w:val="000000"/>
          <w14:ligatures w14:val="none"/>
        </w:rPr>
        <w:t>resources needed</w:t>
      </w:r>
      <w:r w:rsidR="00280CD9">
        <w:rPr>
          <w:rFonts w:ascii="Aptos" w:eastAsia="Aptos" w:hAnsi="Aptos" w:cs="Times New Roman"/>
          <w:color w:val="000000"/>
          <w14:ligatures w14:val="none"/>
        </w:rPr>
        <w:t xml:space="preserve"> for</w:t>
      </w:r>
      <w:r w:rsidRPr="00A45E14">
        <w:rPr>
          <w:rFonts w:ascii="Aptos" w:eastAsia="Aptos" w:hAnsi="Aptos" w:cs="Times New Roman"/>
          <w:color w:val="000000"/>
          <w14:ligatures w14:val="none"/>
        </w:rPr>
        <w:t xml:space="preserve"> reporting.</w:t>
      </w:r>
      <w:r w:rsidR="007828B6">
        <w:rPr>
          <w:rFonts w:ascii="Aptos" w:eastAsia="Aptos" w:hAnsi="Aptos" w:cs="Times New Roman"/>
          <w:color w:val="000000"/>
          <w14:ligatures w14:val="none"/>
        </w:rPr>
        <w:t xml:space="preserve"> </w:t>
      </w:r>
      <w:r w:rsidRPr="00A45E14">
        <w:rPr>
          <w:rFonts w:ascii="Aptos" w:eastAsia="Aptos" w:hAnsi="Aptos" w:cs="Times New Roman"/>
          <w:color w:val="auto"/>
        </w:rPr>
        <w:t xml:space="preserve">CMS is </w:t>
      </w:r>
      <w:r w:rsidR="007828B6">
        <w:rPr>
          <w:rFonts w:ascii="Aptos" w:eastAsia="Aptos" w:hAnsi="Aptos" w:cs="Times New Roman"/>
          <w:color w:val="auto"/>
        </w:rPr>
        <w:t xml:space="preserve">also </w:t>
      </w:r>
      <w:r w:rsidRPr="00A45E14">
        <w:rPr>
          <w:rFonts w:ascii="Aptos" w:eastAsia="Aptos" w:hAnsi="Aptos" w:cs="Times New Roman"/>
          <w:color w:val="auto"/>
        </w:rPr>
        <w:t>creating reporting instructions that will be shared with States</w:t>
      </w:r>
      <w:r w:rsidR="007828B6">
        <w:rPr>
          <w:rFonts w:ascii="Aptos" w:eastAsia="Aptos" w:hAnsi="Aptos" w:cs="Times New Roman"/>
          <w:color w:val="auto"/>
        </w:rPr>
        <w:t>.</w:t>
      </w:r>
    </w:p>
    <w:p w:rsidR="00A45E14" w:rsidRPr="00A45E14" w:rsidP="00A45E14" w14:paraId="0E841037" w14:textId="7B80568B">
      <w:pPr>
        <w:spacing w:before="0" w:after="160"/>
        <w:contextualSpacing w:val="0"/>
        <w:rPr>
          <w:rFonts w:ascii="Aptos" w:eastAsia="Aptos" w:hAnsi="Aptos" w:cs="Times New Roman"/>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 xml:space="preserve">A </w:t>
      </w:r>
      <w:r w:rsidR="00C01DD2">
        <w:rPr>
          <w:rFonts w:ascii="Aptos" w:eastAsia="Aptos" w:hAnsi="Aptos" w:cs="Times New Roman"/>
          <w:color w:val="000000"/>
          <w14:ligatures w14:val="none"/>
        </w:rPr>
        <w:t>commenter</w:t>
      </w:r>
      <w:r w:rsidRPr="00A45E14" w:rsidR="00C01DD2">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expressed</w:t>
      </w:r>
      <w:r w:rsidRPr="00A45E14">
        <w:rPr>
          <w:rFonts w:ascii="Aptos" w:eastAsia="Aptos" w:hAnsi="Aptos" w:cs="Times New Roman"/>
          <w:color w:val="000000"/>
          <w14:ligatures w14:val="none"/>
        </w:rPr>
        <w:t xml:space="preserve"> that they believe the RHT Program reporting burden exceeds 150 staff hours and that CMS should adopt </w:t>
      </w:r>
      <w:r w:rsidR="00AD4B39">
        <w:rPr>
          <w:rFonts w:ascii="Aptos" w:eastAsia="Aptos" w:hAnsi="Aptos" w:cs="Times New Roman"/>
          <w:color w:val="000000"/>
          <w14:ligatures w14:val="none"/>
        </w:rPr>
        <w:t xml:space="preserve">more </w:t>
      </w:r>
      <w:r w:rsidRPr="00A45E14">
        <w:rPr>
          <w:rFonts w:ascii="Aptos" w:eastAsia="Aptos" w:hAnsi="Aptos" w:cs="Times New Roman"/>
          <w:color w:val="000000"/>
          <w14:ligatures w14:val="none"/>
        </w:rPr>
        <w:t xml:space="preserve">realistic estimates and make </w:t>
      </w:r>
      <w:r w:rsidRPr="00A45E14">
        <w:rPr>
          <w:rFonts w:ascii="Aptos" w:eastAsia="Aptos" w:hAnsi="Aptos" w:cs="Times New Roman"/>
          <w:color w:val="000000"/>
          <w14:ligatures w14:val="none"/>
        </w:rPr>
        <w:t>some fields optional for the first year. The</w:t>
      </w:r>
      <w:r w:rsidR="00AF159F">
        <w:rPr>
          <w:rFonts w:ascii="Aptos" w:eastAsia="Aptos" w:hAnsi="Aptos" w:cs="Times New Roman"/>
          <w:color w:val="000000"/>
          <w14:ligatures w14:val="none"/>
        </w:rPr>
        <w:t>y indicated that the</w:t>
      </w:r>
      <w:r w:rsidRPr="00A45E14">
        <w:rPr>
          <w:rFonts w:ascii="Aptos" w:eastAsia="Aptos" w:hAnsi="Aptos" w:cs="Times New Roman"/>
          <w:color w:val="000000"/>
          <w14:ligatures w14:val="none"/>
        </w:rPr>
        <w:t xml:space="preserve"> annual reporting deadline must be staggered to avoid coinciding with the next budget application. </w:t>
      </w:r>
      <w:r w:rsidRPr="00A45E14" w:rsidR="00AF159F">
        <w:rPr>
          <w:rFonts w:ascii="Aptos" w:eastAsia="Aptos" w:hAnsi="Aptos" w:cs="Times New Roman"/>
          <w:color w:val="000000"/>
          <w14:ligatures w14:val="none"/>
        </w:rPr>
        <w:t>They also noted that t</w:t>
      </w:r>
      <w:r>
        <w:rPr>
          <w:rFonts w:ascii="Aptos" w:eastAsia="Aptos" w:hAnsi="Aptos" w:cs="Times New Roman"/>
          <w:color w:val="000000"/>
          <w14:ligatures w14:val="none"/>
        </w:rPr>
        <w:t xml:space="preserve">he "Checkpoint Model" scoring may unfairly penalize innovative, complex, or highly funded initiatives that take longer </w:t>
      </w:r>
      <w:r w:rsidRPr="00A45E14">
        <w:rPr>
          <w:rFonts w:ascii="Aptos" w:eastAsia="Aptos" w:hAnsi="Aptos" w:cs="Times New Roman"/>
          <w:color w:val="000000"/>
          <w14:ligatures w14:val="none"/>
        </w:rPr>
        <w:t xml:space="preserve">to develop, and should instead consider the specific implementation plan and relative funding. </w:t>
      </w:r>
      <w:r w:rsidR="00AF159F">
        <w:rPr>
          <w:rFonts w:ascii="Aptos" w:eastAsia="Aptos" w:hAnsi="Aptos" w:cs="Times New Roman"/>
          <w:color w:val="000000"/>
          <w14:ligatures w14:val="none"/>
        </w:rPr>
        <w:t xml:space="preserve">The </w:t>
      </w:r>
      <w:r w:rsidR="00E77A17">
        <w:rPr>
          <w:rFonts w:ascii="Aptos" w:eastAsia="Aptos" w:hAnsi="Aptos" w:cs="Times New Roman"/>
          <w:color w:val="000000"/>
          <w14:ligatures w14:val="none"/>
        </w:rPr>
        <w:t>commenter</w:t>
      </w:r>
      <w:r w:rsidR="00AF159F">
        <w:rPr>
          <w:rFonts w:ascii="Aptos" w:eastAsia="Aptos" w:hAnsi="Aptos" w:cs="Times New Roman"/>
          <w:color w:val="000000"/>
          <w14:ligatures w14:val="none"/>
        </w:rPr>
        <w:t xml:space="preserve"> expressed that c</w:t>
      </w:r>
      <w:r w:rsidRPr="00A45E14">
        <w:rPr>
          <w:rFonts w:ascii="Aptos" w:eastAsia="Aptos" w:hAnsi="Aptos" w:cs="Times New Roman"/>
          <w:color w:val="000000"/>
          <w14:ligatures w14:val="none"/>
        </w:rPr>
        <w:t xml:space="preserve">lear guidance is needed on whether to report at the broad umbrella </w:t>
      </w:r>
      <w:r w:rsidR="00AD4B39">
        <w:rPr>
          <w:rFonts w:ascii="Aptos" w:eastAsia="Aptos" w:hAnsi="Aptos" w:cs="Times New Roman"/>
          <w:color w:val="000000"/>
          <w14:ligatures w14:val="none"/>
        </w:rPr>
        <w:t>(</w:t>
      </w:r>
      <w:r w:rsidRPr="00A45E14">
        <w:rPr>
          <w:rFonts w:ascii="Aptos" w:eastAsia="Aptos" w:hAnsi="Aptos" w:cs="Times New Roman"/>
          <w:color w:val="000000"/>
          <w14:ligatures w14:val="none"/>
        </w:rPr>
        <w:t>initiative</w:t>
      </w:r>
      <w:r w:rsidR="00AD4B39">
        <w:rPr>
          <w:rFonts w:ascii="Aptos" w:eastAsia="Aptos" w:hAnsi="Aptos" w:cs="Times New Roman"/>
          <w:color w:val="000000"/>
          <w14:ligatures w14:val="none"/>
        </w:rPr>
        <w:t>)</w:t>
      </w:r>
      <w:r w:rsidRPr="00A45E14">
        <w:rPr>
          <w:rFonts w:ascii="Aptos" w:eastAsia="Aptos" w:hAnsi="Aptos" w:cs="Times New Roman"/>
          <w:color w:val="000000"/>
          <w14:ligatures w14:val="none"/>
        </w:rPr>
        <w:t xml:space="preserve"> level or the sub-activity level. </w:t>
      </w:r>
      <w:r w:rsidR="00AF159F">
        <w:rPr>
          <w:rFonts w:ascii="Aptos" w:eastAsia="Aptos" w:hAnsi="Aptos" w:cs="Times New Roman"/>
          <w:color w:val="000000"/>
          <w14:ligatures w14:val="none"/>
        </w:rPr>
        <w:t xml:space="preserve">The </w:t>
      </w:r>
      <w:r w:rsidR="00E77A17">
        <w:rPr>
          <w:rFonts w:ascii="Aptos" w:eastAsia="Aptos" w:hAnsi="Aptos" w:cs="Times New Roman"/>
          <w:color w:val="000000"/>
          <w14:ligatures w14:val="none"/>
        </w:rPr>
        <w:t>commenter</w:t>
      </w:r>
      <w:r w:rsidR="00AF159F">
        <w:rPr>
          <w:rFonts w:ascii="Aptos" w:eastAsia="Aptos" w:hAnsi="Aptos" w:cs="Times New Roman"/>
          <w:color w:val="000000"/>
          <w14:ligatures w14:val="none"/>
        </w:rPr>
        <w:t xml:space="preserve"> further commented that s</w:t>
      </w:r>
      <w:r w:rsidRPr="00A45E14">
        <w:rPr>
          <w:rFonts w:ascii="Aptos" w:eastAsia="Aptos" w:hAnsi="Aptos" w:cs="Times New Roman"/>
          <w:color w:val="000000"/>
          <w14:ligatures w14:val="none"/>
        </w:rPr>
        <w:t>everal "Use of Funds" data definitions (e.g., "ID", "Spent funds", "Recipient category") are unclear and do not map cleanly to existing tracking systems. Finally, the</w:t>
      </w:r>
      <w:r w:rsidRPr="4FCD7C77" w:rsidR="00AF159F">
        <w:rPr>
          <w:rFonts w:ascii="Aptos" w:eastAsia="Aptos" w:hAnsi="Aptos" w:cs="Times New Roman"/>
          <w:color w:val="000000" w:themeColor="text1"/>
        </w:rPr>
        <w:t>y indicated that the</w:t>
      </w:r>
      <w:r w:rsidRPr="4FCD7C77">
        <w:rPr>
          <w:rFonts w:ascii="Aptos" w:eastAsia="Aptos" w:hAnsi="Aptos" w:cs="Times New Roman"/>
          <w:color w:val="000000" w:themeColor="text1"/>
        </w:rPr>
        <w:t xml:space="preserve"> template must include a way to report on critical early-stage administrative activities, such as hiring key personnel and establishing governance, during the first budget period.</w:t>
      </w:r>
    </w:p>
    <w:p w:rsidR="00A45E14" w:rsidRPr="00A45E14" w:rsidP="00A45E14" w14:paraId="7B6EB76A" w14:textId="0912DD46">
      <w:pPr>
        <w:spacing w:before="0" w:after="160"/>
        <w:contextualSpacing w:val="0"/>
        <w:rPr>
          <w:rFonts w:ascii="Aptos" w:eastAsia="Aptos" w:hAnsi="Aptos" w:cs="Times New Roman"/>
          <w:color w:val="000000"/>
          <w:u w:val="single"/>
          <w14:ligatures w14:val="none"/>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CMS appreciates the commenter’s suggestions. CMS acknowledges the concern about reporting burden and has updated the burden estimate</w:t>
      </w:r>
      <w:r w:rsidR="1FBADFEF">
        <w:rPr>
          <w:rFonts w:ascii="Aptos" w:eastAsia="Aptos" w:hAnsi="Aptos" w:cs="Times New Roman"/>
          <w:color w:val="000000"/>
          <w14:ligatures w14:val="none"/>
        </w:rPr>
        <w:t xml:space="preserve"> to be commensurate with expected reporting activities</w:t>
      </w:r>
      <w:r w:rsidR="0046173A">
        <w:rPr>
          <w:rFonts w:ascii="Aptos" w:eastAsia="Aptos" w:hAnsi="Aptos" w:cs="Times New Roman"/>
          <w:color w:val="000000"/>
          <w14:ligatures w14:val="none"/>
        </w:rPr>
        <w:t>.</w:t>
      </w:r>
      <w:r w:rsidR="00554F69">
        <w:rPr>
          <w:rFonts w:ascii="Aptos" w:eastAsia="Aptos" w:hAnsi="Aptos" w:cs="Times New Roman"/>
          <w:color w:val="000000"/>
          <w14:ligatures w14:val="none"/>
        </w:rPr>
        <w:t xml:space="preserve"> </w:t>
      </w:r>
      <w:r w:rsidR="14CF602B">
        <w:rPr>
          <w:rFonts w:ascii="Aptos" w:eastAsia="Aptos" w:hAnsi="Aptos" w:cs="Times New Roman"/>
          <w:color w:val="auto"/>
        </w:rPr>
        <w:t>Data collection</w:t>
      </w:r>
      <w:r w:rsidR="1FBADFEF">
        <w:rPr>
          <w:rFonts w:ascii="Aptos" w:eastAsia="Aptos" w:hAnsi="Aptos" w:cs="Times New Roman"/>
          <w:color w:val="auto"/>
        </w:rPr>
        <w:t xml:space="preserve"> via the </w:t>
      </w:r>
      <w:r w:rsidR="36519FC8">
        <w:rPr>
          <w:rFonts w:ascii="Aptos" w:eastAsia="Aptos" w:hAnsi="Aptos" w:cs="Times New Roman"/>
          <w:color w:val="auto"/>
        </w:rPr>
        <w:t>A</w:t>
      </w:r>
      <w:r w:rsidR="14CF602B">
        <w:rPr>
          <w:rFonts w:ascii="Aptos" w:eastAsia="Aptos" w:hAnsi="Aptos" w:cs="Times New Roman"/>
          <w:color w:val="auto"/>
        </w:rPr>
        <w:t xml:space="preserve">nnual and </w:t>
      </w:r>
      <w:r w:rsidR="36519FC8">
        <w:rPr>
          <w:rFonts w:ascii="Aptos" w:eastAsia="Aptos" w:hAnsi="Aptos" w:cs="Times New Roman"/>
          <w:color w:val="auto"/>
        </w:rPr>
        <w:t>Q</w:t>
      </w:r>
      <w:r w:rsidR="14CF602B">
        <w:rPr>
          <w:rFonts w:ascii="Aptos" w:eastAsia="Aptos" w:hAnsi="Aptos" w:cs="Times New Roman"/>
          <w:color w:val="auto"/>
        </w:rPr>
        <w:t xml:space="preserve">uarterly </w:t>
      </w:r>
      <w:r w:rsidR="36519FC8">
        <w:rPr>
          <w:rFonts w:ascii="Aptos" w:eastAsia="Aptos" w:hAnsi="Aptos" w:cs="Times New Roman"/>
          <w:color w:val="auto"/>
        </w:rPr>
        <w:t>R</w:t>
      </w:r>
      <w:r w:rsidR="14CF602B">
        <w:rPr>
          <w:rFonts w:ascii="Aptos" w:eastAsia="Aptos" w:hAnsi="Aptos" w:cs="Times New Roman"/>
          <w:color w:val="auto"/>
        </w:rPr>
        <w:t xml:space="preserve">eports will </w:t>
      </w:r>
      <w:r w:rsidR="14CF602B">
        <w:rPr>
          <w:rFonts w:ascii="Aptos" w:eastAsia="Aptos" w:hAnsi="Aptos" w:cs="Times New Roman"/>
          <w:color w:val="auto"/>
        </w:rPr>
        <w:t>inform</w:t>
      </w:r>
      <w:r w:rsidR="14CF602B">
        <w:rPr>
          <w:rFonts w:ascii="Aptos" w:eastAsia="Aptos" w:hAnsi="Aptos" w:cs="Times New Roman"/>
          <w:color w:val="auto"/>
        </w:rPr>
        <w:t xml:space="preserve"> oversight activities, program analysis, rescoring for continued funding, and future technical assistance.</w:t>
      </w:r>
      <w:r w:rsidR="0046173A">
        <w:rPr>
          <w:rFonts w:ascii="Aptos" w:eastAsia="Aptos" w:hAnsi="Aptos" w:cs="Times New Roman"/>
          <w:color w:val="000000"/>
          <w14:ligatures w14:val="none"/>
        </w:rPr>
        <w:t xml:space="preserve"> CMS did not include quarterly reporting</w:t>
      </w:r>
      <w:r w:rsidR="00126263">
        <w:rPr>
          <w:rFonts w:ascii="Aptos" w:eastAsia="Aptos" w:hAnsi="Aptos" w:cs="Times New Roman"/>
          <w:color w:val="000000"/>
          <w14:ligatures w14:val="none"/>
        </w:rPr>
        <w:t xml:space="preserve"> requirements</w:t>
      </w:r>
      <w:r w:rsidR="0046173A">
        <w:rPr>
          <w:rFonts w:ascii="Aptos" w:eastAsia="Aptos" w:hAnsi="Aptos" w:cs="Times New Roman"/>
          <w:color w:val="000000"/>
          <w14:ligatures w14:val="none"/>
        </w:rPr>
        <w:t xml:space="preserve"> in the first year to provide </w:t>
      </w:r>
      <w:r w:rsidR="0046173A">
        <w:rPr>
          <w:rFonts w:ascii="Aptos" w:eastAsia="Aptos" w:hAnsi="Aptos" w:cs="Times New Roman"/>
          <w:color w:val="000000"/>
          <w14:ligatures w14:val="none"/>
        </w:rPr>
        <w:t>States</w:t>
      </w:r>
      <w:r w:rsidR="0046173A">
        <w:rPr>
          <w:rFonts w:ascii="Aptos" w:eastAsia="Aptos" w:hAnsi="Aptos" w:cs="Times New Roman"/>
          <w:color w:val="000000"/>
          <w14:ligatures w14:val="none"/>
        </w:rPr>
        <w:t xml:space="preserve"> </w:t>
      </w:r>
      <w:r w:rsidR="00126263">
        <w:rPr>
          <w:rFonts w:ascii="Aptos" w:eastAsia="Aptos" w:hAnsi="Aptos" w:cs="Times New Roman"/>
          <w:color w:val="000000"/>
          <w14:ligatures w14:val="none"/>
        </w:rPr>
        <w:t>time to begin implementing</w:t>
      </w:r>
      <w:r w:rsidR="0046173A">
        <w:rPr>
          <w:rFonts w:ascii="Aptos" w:eastAsia="Aptos" w:hAnsi="Aptos" w:cs="Times New Roman"/>
          <w:color w:val="000000"/>
          <w14:ligatures w14:val="none"/>
        </w:rPr>
        <w:t xml:space="preserve"> their activities.</w:t>
      </w:r>
      <w:r w:rsidR="0046173A">
        <w:rPr>
          <w:rFonts w:ascii="Aptos" w:eastAsia="Aptos" w:hAnsi="Aptos" w:cs="Times New Roman"/>
          <w:color w:val="auto"/>
        </w:rPr>
        <w:t xml:space="preserve"> For</w:t>
      </w:r>
      <w:r w:rsidR="00554F69">
        <w:rPr>
          <w:rFonts w:ascii="Aptos" w:eastAsia="Aptos" w:hAnsi="Aptos" w:cs="Times New Roman"/>
          <w:color w:val="auto"/>
        </w:rPr>
        <w:t xml:space="preserve"> the checkpoint model,</w:t>
      </w:r>
      <w:r w:rsidR="0046173A">
        <w:rPr>
          <w:rFonts w:ascii="Aptos" w:eastAsia="Aptos" w:hAnsi="Aptos" w:cs="Times New Roman"/>
          <w:color w:val="auto"/>
        </w:rPr>
        <w:t xml:space="preserve"> States set their own milestones, an</w:t>
      </w:r>
      <w:r w:rsidR="00A11F37">
        <w:rPr>
          <w:rFonts w:ascii="Aptos" w:eastAsia="Aptos" w:hAnsi="Aptos" w:cs="Times New Roman"/>
          <w:color w:val="auto"/>
        </w:rPr>
        <w:t xml:space="preserve">d </w:t>
      </w:r>
      <w:r w:rsidR="00554F69">
        <w:rPr>
          <w:rFonts w:ascii="Aptos" w:eastAsia="Aptos" w:hAnsi="Aptos" w:cs="Times New Roman"/>
          <w:color w:val="auto"/>
        </w:rPr>
        <w:t xml:space="preserve">ambitious initiatives were rewarded </w:t>
      </w:r>
      <w:r w:rsidR="00126263">
        <w:rPr>
          <w:rFonts w:ascii="Aptos" w:eastAsia="Aptos" w:hAnsi="Aptos" w:cs="Times New Roman"/>
          <w:color w:val="auto"/>
        </w:rPr>
        <w:t xml:space="preserve">with </w:t>
      </w:r>
      <w:r w:rsidR="00554F69">
        <w:rPr>
          <w:rFonts w:ascii="Aptos" w:eastAsia="Aptos" w:hAnsi="Aptos" w:cs="Times New Roman"/>
          <w:color w:val="auto"/>
        </w:rPr>
        <w:t>higher scores during the initial scoring and funding allocation period.</w:t>
      </w:r>
      <w:r w:rsidR="00C954E6">
        <w:rPr>
          <w:rFonts w:ascii="Aptos" w:eastAsia="Aptos" w:hAnsi="Aptos" w:cs="Times New Roman"/>
          <w:color w:val="auto"/>
        </w:rPr>
        <w:t xml:space="preserve"> </w:t>
      </w:r>
      <w:r w:rsidR="491BCA33">
        <w:rPr>
          <w:rFonts w:ascii="Aptos" w:eastAsia="Aptos" w:hAnsi="Aptos" w:cs="Times New Roman"/>
          <w:color w:val="000000"/>
          <w14:ligatures w14:val="none"/>
        </w:rPr>
        <w:t xml:space="preserve">To provide more clarity around reporting, </w:t>
      </w:r>
      <w:r w:rsidRPr="00A45E14">
        <w:rPr>
          <w:rFonts w:ascii="Aptos" w:eastAsia="Aptos" w:hAnsi="Aptos" w:cs="Times New Roman"/>
          <w:color w:val="auto"/>
        </w:rPr>
        <w:t>CMS hosted a Reporting and Rescoring webinar for States in February to clarify how States will be scored for continued funding</w:t>
      </w:r>
      <w:r w:rsidR="00FF3AF5">
        <w:rPr>
          <w:rFonts w:ascii="Aptos" w:eastAsia="Aptos" w:hAnsi="Aptos" w:cs="Times New Roman"/>
          <w:color w:val="auto"/>
        </w:rPr>
        <w:t xml:space="preserve">. </w:t>
      </w:r>
      <w:r w:rsidR="3D6E224B">
        <w:rPr>
          <w:rFonts w:ascii="Aptos" w:eastAsia="Aptos" w:hAnsi="Aptos" w:cs="Times New Roman"/>
          <w:color w:val="auto"/>
        </w:rPr>
        <w:t>Additionally, S</w:t>
      </w:r>
      <w:r w:rsidRPr="00A45E14">
        <w:rPr>
          <w:rFonts w:ascii="Aptos" w:eastAsia="Aptos" w:hAnsi="Aptos" w:cs="Times New Roman"/>
          <w:color w:val="auto"/>
        </w:rPr>
        <w:t>tates will receive instructions for how to complete the reporting requirements</w:t>
      </w:r>
      <w:r w:rsidR="750CCE11">
        <w:rPr>
          <w:rFonts w:ascii="Aptos" w:eastAsia="Aptos" w:hAnsi="Aptos" w:cs="Times New Roman"/>
          <w:color w:val="auto"/>
        </w:rPr>
        <w:t>, including data field descriptions</w:t>
      </w:r>
      <w:r w:rsidRPr="00A45E14">
        <w:rPr>
          <w:rFonts w:ascii="Aptos" w:eastAsia="Aptos" w:hAnsi="Aptos" w:cs="Times New Roman"/>
          <w:color w:val="auto"/>
        </w:rPr>
        <w:t>.</w:t>
      </w:r>
      <w:r w:rsidR="3D6E224B">
        <w:rPr>
          <w:rFonts w:ascii="Aptos" w:eastAsia="Aptos" w:hAnsi="Aptos" w:cs="Times New Roman"/>
          <w:color w:val="auto"/>
        </w:rPr>
        <w:t xml:space="preserve"> </w:t>
      </w:r>
    </w:p>
    <w:p w:rsidR="00A45E14" w:rsidRPr="00A45E14" w:rsidP="00A45E14" w14:paraId="6B0D6563" w14:textId="04C7BCD1">
      <w:pPr>
        <w:spacing w:before="0" w:after="160"/>
        <w:contextualSpacing w:val="0"/>
        <w:rPr>
          <w:rFonts w:ascii="Aptos" w:eastAsia="Aptos" w:hAnsi="Aptos" w:cs="Times New Roman"/>
          <w:b/>
          <w:bCs/>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w:t>
      </w:r>
      <w:r w:rsidRPr="00A45E14">
        <w:rPr>
          <w:rFonts w:ascii="Aptos" w:eastAsia="Aptos" w:hAnsi="Aptos" w:cs="Times New Roman"/>
          <w:color w:val="000000"/>
          <w14:ligatures w14:val="none"/>
        </w:rPr>
        <w:t xml:space="preserve"> A </w:t>
      </w:r>
      <w:r w:rsidR="00C01DD2">
        <w:rPr>
          <w:rFonts w:ascii="Aptos" w:eastAsia="Aptos" w:hAnsi="Aptos" w:cs="Times New Roman"/>
          <w:color w:val="000000"/>
          <w14:ligatures w14:val="none"/>
        </w:rPr>
        <w:t>commenter</w:t>
      </w:r>
      <w:r w:rsidRPr="00A45E14" w:rsidR="00C01DD2">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 xml:space="preserve">expressed that to facilitate data compilation, CMS should consider allowing States the flexibility to use their own data reporting file for the Use of Funds form, </w:t>
      </w:r>
      <w:r w:rsidRPr="00A45E14">
        <w:rPr>
          <w:rFonts w:ascii="Aptos" w:eastAsia="Aptos" w:hAnsi="Aptos" w:cs="Times New Roman"/>
          <w:color w:val="000000"/>
          <w14:ligatures w14:val="none"/>
        </w:rPr>
        <w:t xml:space="preserve">as </w:t>
      </w:r>
      <w:r w:rsidRPr="4FCD7C77" w:rsidR="003B655C">
        <w:rPr>
          <w:rFonts w:ascii="Aptos" w:eastAsia="Aptos" w:hAnsi="Aptos" w:cs="Times New Roman"/>
          <w:color w:val="000000" w:themeColor="text1"/>
        </w:rPr>
        <w:t>long as</w:t>
      </w:r>
      <w:r w:rsidRPr="4FCD7C77" w:rsidR="003B655C">
        <w:rPr>
          <w:rFonts w:ascii="Aptos" w:eastAsia="Aptos" w:hAnsi="Aptos" w:cs="Times New Roman"/>
          <w:color w:val="000000" w:themeColor="text1"/>
        </w:rPr>
        <w:t xml:space="preserve"> </w:t>
      </w:r>
      <w:r w:rsidRPr="4FCD7C77">
        <w:rPr>
          <w:rFonts w:ascii="Aptos" w:eastAsia="Aptos" w:hAnsi="Aptos" w:cs="Times New Roman"/>
          <w:color w:val="000000" w:themeColor="text1"/>
        </w:rPr>
        <w:t>it clearly shows the total funding by Use of Funds category.</w:t>
      </w:r>
    </w:p>
    <w:p w:rsidR="00A45E14" w:rsidRPr="00A45E14" w:rsidP="00A45E14" w14:paraId="7BF76FB6" w14:textId="2197E8A3">
      <w:pPr>
        <w:spacing w:before="0" w:after="160"/>
        <w:contextualSpacing w:val="0"/>
        <w:rPr>
          <w:rFonts w:ascii="Aptos" w:eastAsia="Aptos" w:hAnsi="Aptos" w:cs="Times New Roman"/>
          <w:b/>
          <w:bCs/>
          <w:color w:val="000000"/>
          <w14:ligatures w14:val="none"/>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 xml:space="preserve">CMS thanks the commenter for their suggestion. </w:t>
      </w:r>
      <w:r w:rsidR="0046173A">
        <w:rPr>
          <w:rFonts w:ascii="Aptos" w:eastAsia="Aptos" w:hAnsi="Aptos" w:cs="Times New Roman"/>
          <w:color w:val="000000"/>
          <w14:ligatures w14:val="none"/>
        </w:rPr>
        <w:t xml:space="preserve">The State reporting template will be </w:t>
      </w:r>
      <w:r w:rsidR="003B655C">
        <w:rPr>
          <w:rFonts w:ascii="Aptos" w:eastAsia="Aptos" w:hAnsi="Aptos" w:cs="Times New Roman"/>
          <w:color w:val="000000"/>
          <w14:ligatures w14:val="none"/>
        </w:rPr>
        <w:t xml:space="preserve">used </w:t>
      </w:r>
      <w:r w:rsidR="00126263">
        <w:rPr>
          <w:rFonts w:ascii="Aptos" w:eastAsia="Aptos" w:hAnsi="Aptos" w:cs="Times New Roman"/>
          <w:color w:val="000000"/>
          <w14:ligatures w14:val="none"/>
        </w:rPr>
        <w:t>to</w:t>
      </w:r>
      <w:r w:rsidR="0046173A">
        <w:rPr>
          <w:rFonts w:ascii="Aptos" w:eastAsia="Aptos" w:hAnsi="Aptos" w:cs="Times New Roman"/>
          <w:color w:val="000000"/>
          <w14:ligatures w14:val="none"/>
        </w:rPr>
        <w:t xml:space="preserve"> </w:t>
      </w:r>
      <w:r w:rsidR="00C9041F">
        <w:rPr>
          <w:rFonts w:ascii="Aptos" w:eastAsia="Aptos" w:hAnsi="Aptos" w:cs="Times New Roman"/>
          <w:color w:val="000000"/>
          <w14:ligatures w14:val="none"/>
        </w:rPr>
        <w:t>promote</w:t>
      </w:r>
      <w:r w:rsidR="00126263">
        <w:rPr>
          <w:rFonts w:ascii="Aptos" w:eastAsia="Aptos" w:hAnsi="Aptos" w:cs="Times New Roman"/>
          <w:color w:val="000000"/>
          <w14:ligatures w14:val="none"/>
        </w:rPr>
        <w:t xml:space="preserve"> consistency and comparability of Use of Funds reporting throughout the program. </w:t>
      </w:r>
      <w:r w:rsidR="157E37EF">
        <w:rPr>
          <w:rFonts w:ascii="Aptos" w:eastAsia="Aptos" w:hAnsi="Aptos" w:cs="Times New Roman"/>
          <w:color w:val="000000"/>
          <w14:ligatures w14:val="none"/>
        </w:rPr>
        <w:t>Some</w:t>
      </w:r>
      <w:r w:rsidR="1648C6A1">
        <w:rPr>
          <w:rFonts w:ascii="Aptos" w:eastAsia="Aptos" w:hAnsi="Aptos" w:cs="Times New Roman"/>
          <w:color w:val="000000"/>
          <w14:ligatures w14:val="none"/>
        </w:rPr>
        <w:t xml:space="preserve"> initiative</w:t>
      </w:r>
      <w:r w:rsidR="157E37EF">
        <w:rPr>
          <w:rFonts w:ascii="Aptos" w:eastAsia="Aptos" w:hAnsi="Aptos" w:cs="Times New Roman"/>
          <w:color w:val="000000"/>
          <w14:ligatures w14:val="none"/>
        </w:rPr>
        <w:t xml:space="preserve"> information will also be pre-populated in the </w:t>
      </w:r>
      <w:r w:rsidR="1648C6A1">
        <w:rPr>
          <w:rFonts w:ascii="Aptos" w:eastAsia="Aptos" w:hAnsi="Aptos" w:cs="Times New Roman"/>
          <w:color w:val="000000"/>
          <w14:ligatures w14:val="none"/>
        </w:rPr>
        <w:t>Annual Report for</w:t>
      </w:r>
      <w:r w:rsidR="416CB0C6">
        <w:rPr>
          <w:rFonts w:ascii="Aptos" w:eastAsia="Aptos" w:hAnsi="Aptos" w:cs="Times New Roman"/>
          <w:color w:val="000000"/>
          <w14:ligatures w14:val="none"/>
        </w:rPr>
        <w:t xml:space="preserve"> Budget Period </w:t>
      </w:r>
      <w:r w:rsidR="1648C6A1">
        <w:rPr>
          <w:rFonts w:ascii="Aptos" w:eastAsia="Aptos" w:hAnsi="Aptos" w:cs="Times New Roman"/>
          <w:color w:val="000000"/>
          <w14:ligatures w14:val="none"/>
        </w:rPr>
        <w:t>1</w:t>
      </w:r>
      <w:r w:rsidR="1FBADFEF">
        <w:rPr>
          <w:rFonts w:ascii="Aptos" w:eastAsia="Aptos" w:hAnsi="Aptos" w:cs="Times New Roman"/>
          <w:color w:val="000000"/>
          <w14:ligatures w14:val="none"/>
        </w:rPr>
        <w:t xml:space="preserve"> (e.g., </w:t>
      </w:r>
      <w:r w:rsidR="1648C6A1">
        <w:rPr>
          <w:rFonts w:ascii="Aptos" w:eastAsia="Aptos" w:hAnsi="Aptos" w:cs="Times New Roman"/>
          <w:color w:val="000000"/>
          <w14:ligatures w14:val="none"/>
        </w:rPr>
        <w:t>initiative number, name, and metrics</w:t>
      </w:r>
      <w:r w:rsidR="1FBADFEF">
        <w:rPr>
          <w:rFonts w:ascii="Aptos" w:eastAsia="Aptos" w:hAnsi="Aptos" w:cs="Times New Roman"/>
          <w:color w:val="000000"/>
          <w14:ligatures w14:val="none"/>
        </w:rPr>
        <w:t>)</w:t>
      </w:r>
      <w:r w:rsidR="157E37EF">
        <w:rPr>
          <w:rFonts w:ascii="Aptos" w:eastAsia="Aptos" w:hAnsi="Aptos" w:cs="Times New Roman"/>
          <w:color w:val="000000"/>
          <w14:ligatures w14:val="none"/>
        </w:rPr>
        <w:t>.</w:t>
      </w:r>
      <w:r w:rsidR="1648C6A1">
        <w:rPr>
          <w:rFonts w:ascii="Aptos" w:eastAsia="Aptos" w:hAnsi="Aptos" w:cs="Times New Roman"/>
          <w:color w:val="000000"/>
          <w14:ligatures w14:val="none"/>
        </w:rPr>
        <w:t xml:space="preserve"> For subsequent reports, data will be pre-populated based on the prior quarter’s data. </w:t>
      </w:r>
    </w:p>
    <w:p w:rsidR="00A45E14" w:rsidRPr="00A45E14" w:rsidP="00A45E14" w14:paraId="45FBB4AD" w14:textId="30EFE2AA">
      <w:pPr>
        <w:spacing w:before="0" w:after="160"/>
        <w:contextualSpacing w:val="0"/>
        <w:rPr>
          <w:rFonts w:ascii="Aptos" w:eastAsia="Aptos" w:hAnsi="Aptos" w:cs="Times New Roman"/>
          <w:b/>
          <w:bCs/>
          <w:color w:val="000000"/>
          <w14:ligatures w14:val="none"/>
        </w:rPr>
      </w:pPr>
      <w:r w:rsidRPr="4FCD7C77">
        <w:rPr>
          <w:rFonts w:ascii="Aptos" w:eastAsia="Aptos" w:hAnsi="Aptos" w:cs="Times New Roman"/>
          <w:b/>
          <w:bCs/>
          <w:color w:val="000000"/>
          <w:u w:val="single"/>
          <w14:ligatures w14:val="none"/>
        </w:rPr>
        <w:t>Comment</w:t>
      </w:r>
      <w:r w:rsidRPr="4FCD7C77">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 xml:space="preserve">A </w:t>
      </w:r>
      <w:r w:rsidR="00C01DD2">
        <w:rPr>
          <w:rFonts w:ascii="Aptos" w:eastAsia="Aptos" w:hAnsi="Aptos" w:cs="Times New Roman"/>
          <w:color w:val="000000"/>
          <w14:ligatures w14:val="none"/>
        </w:rPr>
        <w:t>commenter</w:t>
      </w:r>
      <w:r w:rsidRPr="00A45E14" w:rsidR="00C01DD2">
        <w:rPr>
          <w:rFonts w:ascii="Aptos" w:eastAsia="Aptos" w:hAnsi="Aptos" w:cs="Times New Roman"/>
          <w:color w:val="000000"/>
          <w14:ligatures w14:val="none"/>
        </w:rPr>
        <w:t xml:space="preserve"> </w:t>
      </w:r>
      <w:r w:rsidRPr="00A45E14">
        <w:rPr>
          <w:rFonts w:ascii="Aptos" w:eastAsia="Aptos" w:hAnsi="Aptos" w:cs="Times New Roman"/>
          <w:color w:val="000000"/>
          <w14:ligatures w14:val="none"/>
        </w:rPr>
        <w:t xml:space="preserve">recommends removing "Recipient Name" and "Recipient Category" from the Use of Funds chart to ease reporting burden, suggesting </w:t>
      </w:r>
      <w:r w:rsidRPr="4FCD7C77" w:rsidR="00AD4B39">
        <w:rPr>
          <w:rFonts w:ascii="Aptos" w:eastAsia="Aptos" w:hAnsi="Aptos" w:cs="Times New Roman"/>
          <w:color w:val="000000" w:themeColor="text1"/>
        </w:rPr>
        <w:t>S</w:t>
      </w:r>
      <w:r w:rsidRPr="4FCD7C77">
        <w:rPr>
          <w:rFonts w:ascii="Aptos" w:eastAsia="Aptos" w:hAnsi="Aptos" w:cs="Times New Roman"/>
          <w:color w:val="000000" w:themeColor="text1"/>
        </w:rPr>
        <w:t>tates instead roll up funding by Initiative and Use of Funds category (providing recipient details only upon CMS request).</w:t>
      </w:r>
    </w:p>
    <w:p w:rsidR="00A45E14" w:rsidRPr="00A45E14" w:rsidP="00A45E14" w14:paraId="7D379847" w14:textId="2C9132BB">
      <w:pPr>
        <w:spacing w:before="0" w:after="160"/>
        <w:contextualSpacing w:val="0"/>
        <w:rPr>
          <w:rFonts w:ascii="Aptos" w:eastAsia="Aptos" w:hAnsi="Aptos" w:cs="Times New Roman"/>
          <w:b/>
          <w:bCs/>
          <w:color w:val="000000"/>
          <w14:ligatures w14:val="none"/>
        </w:rPr>
      </w:pPr>
      <w:r w:rsidRPr="00A45E14">
        <w:rPr>
          <w:rFonts w:ascii="Aptos" w:eastAsia="Aptos" w:hAnsi="Aptos" w:cs="Times New Roman"/>
          <w:b/>
          <w:bCs/>
          <w:color w:val="000000"/>
          <w:u w:val="single"/>
          <w14:ligatures w14:val="none"/>
        </w:rPr>
        <w:t>CMS Response</w:t>
      </w:r>
      <w:r w:rsidRPr="00A45E14">
        <w:rPr>
          <w:rFonts w:ascii="Aptos" w:eastAsia="Aptos" w:hAnsi="Aptos" w:cs="Times New Roman"/>
          <w:b/>
          <w:bCs/>
          <w:color w:val="000000"/>
          <w14:ligatures w14:val="none"/>
        </w:rPr>
        <w:t xml:space="preserve">: </w:t>
      </w:r>
      <w:r w:rsidRPr="00A45E14">
        <w:rPr>
          <w:rFonts w:ascii="Aptos" w:eastAsia="Aptos" w:hAnsi="Aptos" w:cs="Times New Roman"/>
          <w:color w:val="000000"/>
          <w14:ligatures w14:val="none"/>
        </w:rPr>
        <w:t>CMS appreciates the commenter’s feedback. The State reporting template captures program-specific information at the expenditure level</w:t>
      </w:r>
      <w:r w:rsidR="004C4B06">
        <w:rPr>
          <w:rFonts w:ascii="Aptos" w:eastAsia="Aptos" w:hAnsi="Aptos" w:cs="Times New Roman"/>
          <w:color w:val="000000"/>
          <w14:ligatures w14:val="none"/>
        </w:rPr>
        <w:t xml:space="preserve"> to provide transparency to both CMS and the public regarding which entities received these funds, as they represent a historic investment in rural health</w:t>
      </w:r>
      <w:r w:rsidRPr="00C954E6" w:rsidR="157E37EF">
        <w:rPr>
          <w:rFonts w:ascii="Aptos" w:eastAsia="Aptos" w:hAnsi="Aptos" w:cs="Times New Roman"/>
          <w:color w:val="000000"/>
          <w14:ligatures w14:val="none"/>
        </w:rPr>
        <w:t>.</w:t>
      </w:r>
      <w:r w:rsidRPr="00C954E6" w:rsidR="00C954E6">
        <w:rPr>
          <w:rFonts w:ascii="Aptos" w:eastAsia="Aptos" w:hAnsi="Aptos" w:cs="Times New Roman"/>
          <w:color w:val="000000"/>
          <w14:ligatures w14:val="none"/>
        </w:rPr>
        <w:t xml:space="preserve"> C</w:t>
      </w:r>
      <w:r w:rsidRPr="00C954E6">
        <w:rPr>
          <w:rFonts w:ascii="Aptos" w:eastAsia="Aptos" w:hAnsi="Aptos" w:cs="Times New Roman"/>
          <w:color w:val="auto"/>
        </w:rPr>
        <w:t xml:space="preserve">MS </w:t>
      </w:r>
      <w:r w:rsidRPr="00A45E14">
        <w:rPr>
          <w:rFonts w:ascii="Aptos" w:eastAsia="Aptos" w:hAnsi="Aptos" w:cs="Times New Roman"/>
          <w:color w:val="auto"/>
        </w:rPr>
        <w:t>is creating detailed reporting instructions that will be shared with States.</w:t>
      </w:r>
      <w:r w:rsidRPr="0018361A" w:rsidR="4ADC47A0">
        <w:rPr>
          <w:rFonts w:ascii="Aptos" w:eastAsia="Aptos" w:hAnsi="Aptos" w:cs="Times New Roman"/>
          <w:color w:val="000000"/>
          <w14:ligatures w14:val="none"/>
        </w:rPr>
        <w:t xml:space="preserve"> </w:t>
      </w:r>
      <w:r w:rsidR="4ADC47A0">
        <w:rPr>
          <w:rFonts w:ascii="Aptos" w:eastAsia="Aptos" w:hAnsi="Aptos" w:cs="Times New Roman"/>
          <w:color w:val="000000"/>
          <w14:ligatures w14:val="none"/>
        </w:rPr>
        <w:t xml:space="preserve">To </w:t>
      </w:r>
      <w:r w:rsidR="01EBB641">
        <w:rPr>
          <w:rFonts w:ascii="Aptos" w:eastAsia="Aptos" w:hAnsi="Aptos" w:cs="Times New Roman"/>
          <w:color w:val="000000"/>
          <w14:ligatures w14:val="none"/>
        </w:rPr>
        <w:t xml:space="preserve">help </w:t>
      </w:r>
      <w:r w:rsidR="4ADC47A0">
        <w:rPr>
          <w:rFonts w:ascii="Aptos" w:eastAsia="Aptos" w:hAnsi="Aptos" w:cs="Times New Roman"/>
          <w:color w:val="000000"/>
          <w14:ligatures w14:val="none"/>
        </w:rPr>
        <w:t xml:space="preserve">alleviate burden for States, </w:t>
      </w:r>
      <w:r w:rsidR="1648C6A1">
        <w:rPr>
          <w:rFonts w:ascii="Aptos" w:eastAsia="Aptos" w:hAnsi="Aptos" w:cs="Times New Roman"/>
          <w:color w:val="000000"/>
          <w14:ligatures w14:val="none"/>
        </w:rPr>
        <w:t>some initiative information will also be pre-populated in the Annual Report for Budget Period 1</w:t>
      </w:r>
      <w:r w:rsidR="1FBADFEF">
        <w:rPr>
          <w:rFonts w:ascii="Aptos" w:eastAsia="Aptos" w:hAnsi="Aptos" w:cs="Times New Roman"/>
          <w:color w:val="000000"/>
          <w14:ligatures w14:val="none"/>
        </w:rPr>
        <w:t xml:space="preserve"> (e.g., </w:t>
      </w:r>
      <w:r w:rsidR="1648C6A1">
        <w:rPr>
          <w:rFonts w:ascii="Aptos" w:eastAsia="Aptos" w:hAnsi="Aptos" w:cs="Times New Roman"/>
          <w:color w:val="000000"/>
          <w14:ligatures w14:val="none"/>
        </w:rPr>
        <w:t>initiative number, name, and metrics</w:t>
      </w:r>
      <w:r w:rsidR="1FBADFEF">
        <w:rPr>
          <w:rFonts w:ascii="Aptos" w:eastAsia="Aptos" w:hAnsi="Aptos" w:cs="Times New Roman"/>
          <w:color w:val="000000"/>
          <w14:ligatures w14:val="none"/>
        </w:rPr>
        <w:t>)</w:t>
      </w:r>
      <w:r w:rsidR="1648C6A1">
        <w:rPr>
          <w:rFonts w:ascii="Aptos" w:eastAsia="Aptos" w:hAnsi="Aptos" w:cs="Times New Roman"/>
          <w:color w:val="000000"/>
          <w14:ligatures w14:val="none"/>
        </w:rPr>
        <w:t>. For subsequent reports, data will be pre-populated based on the prior quarter’s data.</w:t>
      </w:r>
    </w:p>
    <w:p w:rsidR="002246B7" w:rsidRPr="00243281" w:rsidP="00911174" w14:paraId="3FF11001" w14:textId="3F446078"/>
    <w:sectPr w:rsidSect="00F85FCA">
      <w:headerReference w:type="default" r:id="rId8"/>
      <w:footerReference w:type="default" r:id="rId9"/>
      <w:pgSz w:w="12240" w:h="15840"/>
      <w:pgMar w:top="1440" w:right="1440" w:bottom="1440" w:left="1440" w:header="288"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1429380"/>
      <w:docPartObj>
        <w:docPartGallery w:val="Page Numbers (Bottom of Page)"/>
        <w:docPartUnique/>
      </w:docPartObj>
    </w:sdtPr>
    <w:sdtEndPr>
      <w:rPr>
        <w:color w:val="auto"/>
        <w:sz w:val="20"/>
        <w:szCs w:val="20"/>
      </w:rPr>
    </w:sdtEndPr>
    <w:sdtContent>
      <w:p w:rsidR="00776ED6" w:rsidRPr="00814B5E" w:rsidP="002D3F9B" w14:paraId="57A03FE1" w14:textId="4B0507DE">
        <w:pPr>
          <w:pStyle w:val="NoSpacing"/>
          <w:jc w:val="right"/>
          <w:rPr>
            <w:color w:val="auto"/>
            <w:sz w:val="20"/>
            <w:szCs w:val="20"/>
          </w:rPr>
        </w:pPr>
        <w:r w:rsidRPr="00814B5E">
          <w:rPr>
            <w:noProof/>
            <w:color w:val="auto"/>
            <w:sz w:val="20"/>
            <w:szCs w:val="20"/>
          </w:rPr>
          <w:drawing>
            <wp:anchor distT="0" distB="0" distL="114300" distR="114300" simplePos="0" relativeHeight="251658240" behindDoc="0" locked="0" layoutInCell="1" allowOverlap="1">
              <wp:simplePos x="0" y="0"/>
              <wp:positionH relativeFrom="margin">
                <wp:posOffset>-635</wp:posOffset>
              </wp:positionH>
              <wp:positionV relativeFrom="paragraph">
                <wp:posOffset>-239713</wp:posOffset>
              </wp:positionV>
              <wp:extent cx="1485900" cy="435908"/>
              <wp:effectExtent l="0" t="0" r="0" b="2540"/>
              <wp:wrapNone/>
              <wp:docPr id="1178692183" name="Graphic 1" descr="Rural Health Transform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92183" name="Graphic 1" descr="Rural Health Transformation Program logo"/>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485900" cy="435908"/>
                      </a:xfrm>
                      <a:prstGeom prst="rect">
                        <a:avLst/>
                      </a:prstGeom>
                    </pic:spPr>
                  </pic:pic>
                </a:graphicData>
              </a:graphic>
              <wp14:sizeRelH relativeFrom="page">
                <wp14:pctWidth>0</wp14:pctWidth>
              </wp14:sizeRelH>
              <wp14:sizeRelV relativeFrom="page">
                <wp14:pctHeight>0</wp14:pctHeight>
              </wp14:sizeRelV>
            </wp:anchor>
          </w:drawing>
        </w:r>
        <w:r w:rsidRPr="00814B5E" w:rsidR="00E553CA">
          <w:rPr>
            <w:color w:val="auto"/>
            <w:sz w:val="20"/>
            <w:szCs w:val="20"/>
          </w:rPr>
          <w:fldChar w:fldCharType="begin"/>
        </w:r>
        <w:r w:rsidRPr="00814B5E" w:rsidR="00E553CA">
          <w:rPr>
            <w:color w:val="auto"/>
            <w:sz w:val="20"/>
            <w:szCs w:val="20"/>
          </w:rPr>
          <w:instrText xml:space="preserve"> PAGE   \* MERGEFORMAT </w:instrText>
        </w:r>
        <w:r w:rsidRPr="00814B5E" w:rsidR="00E553CA">
          <w:rPr>
            <w:color w:val="auto"/>
            <w:sz w:val="20"/>
            <w:szCs w:val="20"/>
          </w:rPr>
          <w:fldChar w:fldCharType="separate"/>
        </w:r>
        <w:r w:rsidRPr="00814B5E" w:rsidR="00E553CA">
          <w:rPr>
            <w:color w:val="auto"/>
            <w:sz w:val="20"/>
            <w:szCs w:val="20"/>
          </w:rPr>
          <w:t>2</w:t>
        </w:r>
        <w:r w:rsidRPr="00814B5E" w:rsidR="00E553CA">
          <w:rPr>
            <w:color w:val="auto"/>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14" w:rsidRPr="00A45E14" w:rsidP="00A45E14" w14:paraId="3380971E" w14:textId="77777777">
    <w:pPr>
      <w:tabs>
        <w:tab w:val="center" w:pos="4680"/>
        <w:tab w:val="right" w:pos="9360"/>
      </w:tabs>
      <w:spacing w:before="0" w:after="0" w:line="240" w:lineRule="auto"/>
      <w:contextualSpacing w:val="0"/>
      <w:rPr>
        <w:rFonts w:ascii="Aptos" w:eastAsia="Aptos" w:hAnsi="Aptos" w:cs="Times New Roman"/>
        <w:color w:val="auto"/>
      </w:rPr>
    </w:pPr>
    <w:r w:rsidRPr="00A45E14">
      <w:rPr>
        <w:rFonts w:ascii="Aptos" w:eastAsia="Aptos" w:hAnsi="Aptos" w:cs="Times New Roman"/>
        <w:color w:val="auto"/>
      </w:rPr>
      <w:t>DRAFT - CMS-10949 Rural Health Transformation (RHT) Program Reporting – Response to Public Comments – 60 Day</w:t>
    </w:r>
  </w:p>
  <w:p w:rsidR="002D3F9B" w:rsidRPr="00A45E14" w:rsidP="00A45E14" w14:paraId="6A1BDAE8" w14:textId="02BDAEE8">
    <w:pPr>
      <w:tabs>
        <w:tab w:val="center" w:pos="4680"/>
        <w:tab w:val="right" w:pos="9360"/>
      </w:tabs>
      <w:spacing w:before="0" w:after="0" w:line="240" w:lineRule="auto"/>
      <w:contextualSpacing w:val="0"/>
      <w:rPr>
        <w:rFonts w:ascii="Aptos" w:eastAsia="Aptos" w:hAnsi="Aptos" w:cs="Times New Roman"/>
        <w:color w:val="auto"/>
      </w:rPr>
    </w:pPr>
    <w:r w:rsidRPr="00A45E14">
      <w:rPr>
        <w:rFonts w:ascii="Aptos" w:eastAsia="Aptos" w:hAnsi="Aptos" w:cs="Times New Roman"/>
        <w:color w:val="auto"/>
      </w:rPr>
      <w:t xml:space="preserve">May </w:t>
    </w:r>
    <w:r w:rsidR="00715B3B">
      <w:rPr>
        <w:rFonts w:ascii="Aptos" w:eastAsia="Aptos" w:hAnsi="Aptos" w:cs="Times New Roman"/>
        <w:color w:val="auto"/>
      </w:rPr>
      <w:t>20</w:t>
    </w:r>
    <w:r w:rsidRPr="00A45E14">
      <w:rPr>
        <w:rFonts w:ascii="Aptos" w:eastAsia="Aptos" w:hAnsi="Aptos" w:cs="Times New Roman"/>
        <w:color w:val="auto"/>
      </w:rPr>
      <w:t>, 2026</w:t>
    </w:r>
    <w:r w:rsidR="00CD4E29">
      <w:rPr>
        <w:noProof/>
      </w:rPr>
      <mc:AlternateContent>
        <mc:Choice Requires="wps">
          <w:drawing>
            <wp:anchor distT="0" distB="0" distL="114300" distR="114300" simplePos="0" relativeHeight="251658240" behindDoc="1" locked="1" layoutInCell="1" allowOverlap="1">
              <wp:simplePos x="0" y="0"/>
              <wp:positionH relativeFrom="page">
                <wp:posOffset>0</wp:posOffset>
              </wp:positionH>
              <wp:positionV relativeFrom="page">
                <wp:posOffset>-21590</wp:posOffset>
              </wp:positionV>
              <wp:extent cx="356235" cy="10094595"/>
              <wp:effectExtent l="0" t="0" r="5715" b="1905"/>
              <wp:wrapNone/>
              <wp:docPr id="1894178688"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6235" cy="10094595"/>
                      </a:xfrm>
                      <a:prstGeom prst="rect">
                        <a:avLst/>
                      </a:prstGeom>
                      <a:gradFill rotWithShape="1">
                        <a:gsLst>
                          <a:gs pos="0">
                            <a:srgbClr val="F3CE3B"/>
                          </a:gs>
                          <a:gs pos="100000">
                            <a:srgbClr val="009AD0"/>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alt="&quot;&quot;" style="width:28.05pt;height:794.85pt;margin-top:-1.7pt;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7216" fillcolor="#f3ce3b" stroked="f" strokeweight="1.5pt">
              <v:fill color2="#009ad0" focus="100%" type="gradient">
                <o:fill v:ext="view" type="gradientUnscaled"/>
              </v:fill>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18071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AF6643"/>
    <w:multiLevelType w:val="multilevel"/>
    <w:tmpl w:val="359ACAFC"/>
    <w:lvl w:ilvl="0">
      <w:start w:val="1"/>
      <w:numFmt w:val="decimal"/>
      <w:lvlText w:val="%1"/>
      <w:lvlJc w:val="left"/>
      <w:pPr>
        <w:tabs>
          <w:tab w:val="num" w:pos="340"/>
        </w:tabs>
        <w:ind w:left="340" w:hanging="340"/>
      </w:pPr>
      <w:rPr>
        <w:rFonts w:ascii="Arial" w:hAnsi="Arial" w:cs="Arial"/>
        <w:color w:val="000000" w:themeColor="text1"/>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
    <w:nsid w:val="2CC71734"/>
    <w:multiLevelType w:val="hybridMultilevel"/>
    <w:tmpl w:val="FF249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7868E4"/>
    <w:multiLevelType w:val="hybridMultilevel"/>
    <w:tmpl w:val="E676FEB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D5366AE"/>
    <w:multiLevelType w:val="multilevel"/>
    <w:tmpl w:val="E676FEB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4AA67F2"/>
    <w:multiLevelType w:val="hybridMultilevel"/>
    <w:tmpl w:val="947CF4E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5F49F9"/>
    <w:multiLevelType w:val="hybridMultilevel"/>
    <w:tmpl w:val="1812CB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05F17B7"/>
    <w:multiLevelType w:val="singleLevel"/>
    <w:tmpl w:val="53B49632"/>
    <w:lvl w:ilvl="0">
      <w:start w:val="1"/>
      <w:numFmt w:val="bullet"/>
      <w:lvlText w:val="•"/>
      <w:lvlJc w:val="left"/>
      <w:pPr>
        <w:tabs>
          <w:tab w:val="num" w:pos="340"/>
        </w:tabs>
        <w:ind w:left="340" w:hanging="340"/>
      </w:pPr>
      <w:rPr>
        <w:rFonts w:ascii="Arial" w:hAnsi="Arial" w:cs="Arial" w:hint="default"/>
        <w:color w:val="000000" w:themeColor="text1"/>
        <w:sz w:val="24"/>
      </w:rPr>
    </w:lvl>
  </w:abstractNum>
  <w:abstractNum w:abstractNumId="8">
    <w:nsid w:val="5691453E"/>
    <w:multiLevelType w:val="hybridMultilevel"/>
    <w:tmpl w:val="280A802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6D801AD6"/>
    <w:multiLevelType w:val="hybridMultilevel"/>
    <w:tmpl w:val="53B4B39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671372168">
    <w:abstractNumId w:val="0"/>
  </w:num>
  <w:num w:numId="2" w16cid:durableId="1570505141">
    <w:abstractNumId w:val="3"/>
  </w:num>
  <w:num w:numId="3" w16cid:durableId="783572632">
    <w:abstractNumId w:val="4"/>
  </w:num>
  <w:num w:numId="4" w16cid:durableId="440494690">
    <w:abstractNumId w:val="2"/>
  </w:num>
  <w:num w:numId="5" w16cid:durableId="998078545">
    <w:abstractNumId w:val="1"/>
  </w:num>
  <w:num w:numId="6" w16cid:durableId="1044644655">
    <w:abstractNumId w:val="5"/>
  </w:num>
  <w:num w:numId="7" w16cid:durableId="306084573">
    <w:abstractNumId w:val="7"/>
  </w:num>
  <w:num w:numId="8" w16cid:durableId="930940298">
    <w:abstractNumId w:val="9"/>
  </w:num>
  <w:num w:numId="9" w16cid:durableId="1893543636">
    <w:abstractNumId w:val="6"/>
  </w:num>
  <w:num w:numId="10" w16cid:durableId="1674603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70"/>
    <w:rsid w:val="000267AB"/>
    <w:rsid w:val="0003314B"/>
    <w:rsid w:val="00057DBD"/>
    <w:rsid w:val="00065436"/>
    <w:rsid w:val="0007101F"/>
    <w:rsid w:val="0007172B"/>
    <w:rsid w:val="00084DC9"/>
    <w:rsid w:val="00085344"/>
    <w:rsid w:val="000920E4"/>
    <w:rsid w:val="000A3A0F"/>
    <w:rsid w:val="000A3E2A"/>
    <w:rsid w:val="000A4753"/>
    <w:rsid w:val="000B2632"/>
    <w:rsid w:val="000B461C"/>
    <w:rsid w:val="000C4F9F"/>
    <w:rsid w:val="000E211C"/>
    <w:rsid w:val="000E263C"/>
    <w:rsid w:val="000E6244"/>
    <w:rsid w:val="000F0949"/>
    <w:rsid w:val="000F260F"/>
    <w:rsid w:val="000F2663"/>
    <w:rsid w:val="00123CDB"/>
    <w:rsid w:val="00125A8A"/>
    <w:rsid w:val="00126263"/>
    <w:rsid w:val="00150A9B"/>
    <w:rsid w:val="001532C2"/>
    <w:rsid w:val="0015623C"/>
    <w:rsid w:val="001711BE"/>
    <w:rsid w:val="00174167"/>
    <w:rsid w:val="0017418B"/>
    <w:rsid w:val="00180881"/>
    <w:rsid w:val="0018361A"/>
    <w:rsid w:val="001912B7"/>
    <w:rsid w:val="001C1E73"/>
    <w:rsid w:val="001C407D"/>
    <w:rsid w:val="001C4F29"/>
    <w:rsid w:val="001D24B6"/>
    <w:rsid w:val="001E0234"/>
    <w:rsid w:val="001F0ADB"/>
    <w:rsid w:val="001F5317"/>
    <w:rsid w:val="002036F7"/>
    <w:rsid w:val="0022039E"/>
    <w:rsid w:val="00222F8C"/>
    <w:rsid w:val="002246B7"/>
    <w:rsid w:val="002355F7"/>
    <w:rsid w:val="002424AB"/>
    <w:rsid w:val="00243281"/>
    <w:rsid w:val="002513E7"/>
    <w:rsid w:val="00267E8A"/>
    <w:rsid w:val="002740DC"/>
    <w:rsid w:val="00280CD9"/>
    <w:rsid w:val="002941A9"/>
    <w:rsid w:val="0029467F"/>
    <w:rsid w:val="002C25BA"/>
    <w:rsid w:val="002D0003"/>
    <w:rsid w:val="002D0AA6"/>
    <w:rsid w:val="002D3F9B"/>
    <w:rsid w:val="002E1F3F"/>
    <w:rsid w:val="002E3053"/>
    <w:rsid w:val="002F29B9"/>
    <w:rsid w:val="00306212"/>
    <w:rsid w:val="00306C9F"/>
    <w:rsid w:val="00314630"/>
    <w:rsid w:val="00314C4A"/>
    <w:rsid w:val="00315D69"/>
    <w:rsid w:val="0032165E"/>
    <w:rsid w:val="00323364"/>
    <w:rsid w:val="00333183"/>
    <w:rsid w:val="00347C11"/>
    <w:rsid w:val="00357CB5"/>
    <w:rsid w:val="0037250D"/>
    <w:rsid w:val="00381A26"/>
    <w:rsid w:val="00381F4C"/>
    <w:rsid w:val="00390009"/>
    <w:rsid w:val="00395849"/>
    <w:rsid w:val="003B296A"/>
    <w:rsid w:val="003B655C"/>
    <w:rsid w:val="003E10B1"/>
    <w:rsid w:val="003E64A7"/>
    <w:rsid w:val="003F65E2"/>
    <w:rsid w:val="00406870"/>
    <w:rsid w:val="0041723D"/>
    <w:rsid w:val="0042169C"/>
    <w:rsid w:val="0045201D"/>
    <w:rsid w:val="0046173A"/>
    <w:rsid w:val="00463634"/>
    <w:rsid w:val="00465A63"/>
    <w:rsid w:val="00465DBD"/>
    <w:rsid w:val="00465E6D"/>
    <w:rsid w:val="004858BA"/>
    <w:rsid w:val="00485B19"/>
    <w:rsid w:val="00485C13"/>
    <w:rsid w:val="00486214"/>
    <w:rsid w:val="00486228"/>
    <w:rsid w:val="0049798D"/>
    <w:rsid w:val="004A4339"/>
    <w:rsid w:val="004C4B06"/>
    <w:rsid w:val="004E2A9D"/>
    <w:rsid w:val="004F08BD"/>
    <w:rsid w:val="00500A79"/>
    <w:rsid w:val="00506A32"/>
    <w:rsid w:val="00511C84"/>
    <w:rsid w:val="00536C4C"/>
    <w:rsid w:val="0054147E"/>
    <w:rsid w:val="00554F69"/>
    <w:rsid w:val="005646CC"/>
    <w:rsid w:val="00577130"/>
    <w:rsid w:val="0058103F"/>
    <w:rsid w:val="005916AD"/>
    <w:rsid w:val="005952BE"/>
    <w:rsid w:val="005B5AA2"/>
    <w:rsid w:val="005C6AA3"/>
    <w:rsid w:val="005D429F"/>
    <w:rsid w:val="005D4615"/>
    <w:rsid w:val="005E1747"/>
    <w:rsid w:val="005E24B0"/>
    <w:rsid w:val="005E5B56"/>
    <w:rsid w:val="005F579A"/>
    <w:rsid w:val="005F5D61"/>
    <w:rsid w:val="00602475"/>
    <w:rsid w:val="006037A4"/>
    <w:rsid w:val="0061089E"/>
    <w:rsid w:val="0061503A"/>
    <w:rsid w:val="00624EC3"/>
    <w:rsid w:val="006430FB"/>
    <w:rsid w:val="006477D7"/>
    <w:rsid w:val="00650415"/>
    <w:rsid w:val="00656665"/>
    <w:rsid w:val="00666E68"/>
    <w:rsid w:val="0066751C"/>
    <w:rsid w:val="00685889"/>
    <w:rsid w:val="00685B09"/>
    <w:rsid w:val="006A16E6"/>
    <w:rsid w:val="006A1C52"/>
    <w:rsid w:val="006B5389"/>
    <w:rsid w:val="006B55DC"/>
    <w:rsid w:val="006C0983"/>
    <w:rsid w:val="006C56E6"/>
    <w:rsid w:val="006D1768"/>
    <w:rsid w:val="006D5B79"/>
    <w:rsid w:val="006E224F"/>
    <w:rsid w:val="006E5BA4"/>
    <w:rsid w:val="006E69CB"/>
    <w:rsid w:val="006F0275"/>
    <w:rsid w:val="006F76AE"/>
    <w:rsid w:val="00711625"/>
    <w:rsid w:val="00711F4C"/>
    <w:rsid w:val="00715B3B"/>
    <w:rsid w:val="00721EA2"/>
    <w:rsid w:val="00722E37"/>
    <w:rsid w:val="0072567F"/>
    <w:rsid w:val="0073052C"/>
    <w:rsid w:val="00734D56"/>
    <w:rsid w:val="00736CA9"/>
    <w:rsid w:val="0073736F"/>
    <w:rsid w:val="007500BF"/>
    <w:rsid w:val="00762B00"/>
    <w:rsid w:val="00762F6B"/>
    <w:rsid w:val="0077147B"/>
    <w:rsid w:val="00772BAB"/>
    <w:rsid w:val="00776ED6"/>
    <w:rsid w:val="007828B6"/>
    <w:rsid w:val="00793294"/>
    <w:rsid w:val="0079527E"/>
    <w:rsid w:val="007B2429"/>
    <w:rsid w:val="007C3559"/>
    <w:rsid w:val="007C688E"/>
    <w:rsid w:val="007D27F8"/>
    <w:rsid w:val="007D32AB"/>
    <w:rsid w:val="007E4EDD"/>
    <w:rsid w:val="007F07A7"/>
    <w:rsid w:val="007F3E19"/>
    <w:rsid w:val="007F75EB"/>
    <w:rsid w:val="00813A78"/>
    <w:rsid w:val="00814B5E"/>
    <w:rsid w:val="00815819"/>
    <w:rsid w:val="00823F03"/>
    <w:rsid w:val="00852A29"/>
    <w:rsid w:val="0086390C"/>
    <w:rsid w:val="00863D61"/>
    <w:rsid w:val="0087103A"/>
    <w:rsid w:val="00871CD2"/>
    <w:rsid w:val="00884F63"/>
    <w:rsid w:val="00886856"/>
    <w:rsid w:val="008A0474"/>
    <w:rsid w:val="008A4E39"/>
    <w:rsid w:val="008A7582"/>
    <w:rsid w:val="008B4181"/>
    <w:rsid w:val="008C719C"/>
    <w:rsid w:val="008E105F"/>
    <w:rsid w:val="008F5EEA"/>
    <w:rsid w:val="008F7A34"/>
    <w:rsid w:val="0090032D"/>
    <w:rsid w:val="00902D02"/>
    <w:rsid w:val="00903A3A"/>
    <w:rsid w:val="009042A6"/>
    <w:rsid w:val="00905CD3"/>
    <w:rsid w:val="00911174"/>
    <w:rsid w:val="009239D4"/>
    <w:rsid w:val="0093716C"/>
    <w:rsid w:val="0095049F"/>
    <w:rsid w:val="00951168"/>
    <w:rsid w:val="0095654E"/>
    <w:rsid w:val="00980657"/>
    <w:rsid w:val="00994EC1"/>
    <w:rsid w:val="009B4BEB"/>
    <w:rsid w:val="009B61CC"/>
    <w:rsid w:val="009C4315"/>
    <w:rsid w:val="009C4F84"/>
    <w:rsid w:val="009C603B"/>
    <w:rsid w:val="009C62FF"/>
    <w:rsid w:val="009D083B"/>
    <w:rsid w:val="009D17F9"/>
    <w:rsid w:val="009E6F1C"/>
    <w:rsid w:val="00A02E65"/>
    <w:rsid w:val="00A06229"/>
    <w:rsid w:val="00A11F37"/>
    <w:rsid w:val="00A16C96"/>
    <w:rsid w:val="00A203A2"/>
    <w:rsid w:val="00A225E2"/>
    <w:rsid w:val="00A30CCD"/>
    <w:rsid w:val="00A3177C"/>
    <w:rsid w:val="00A35CE7"/>
    <w:rsid w:val="00A37B68"/>
    <w:rsid w:val="00A45E14"/>
    <w:rsid w:val="00A528EC"/>
    <w:rsid w:val="00A5359C"/>
    <w:rsid w:val="00A54F97"/>
    <w:rsid w:val="00A572D0"/>
    <w:rsid w:val="00A6193B"/>
    <w:rsid w:val="00A62C12"/>
    <w:rsid w:val="00A71B68"/>
    <w:rsid w:val="00A81388"/>
    <w:rsid w:val="00A8566F"/>
    <w:rsid w:val="00A9114C"/>
    <w:rsid w:val="00A92A80"/>
    <w:rsid w:val="00A92B69"/>
    <w:rsid w:val="00AA357C"/>
    <w:rsid w:val="00AA6EBA"/>
    <w:rsid w:val="00AC1854"/>
    <w:rsid w:val="00AD4B39"/>
    <w:rsid w:val="00AD7B00"/>
    <w:rsid w:val="00AE2B68"/>
    <w:rsid w:val="00AE4BD0"/>
    <w:rsid w:val="00AF159F"/>
    <w:rsid w:val="00AF5A59"/>
    <w:rsid w:val="00B00CF8"/>
    <w:rsid w:val="00B01965"/>
    <w:rsid w:val="00B06F50"/>
    <w:rsid w:val="00B1242F"/>
    <w:rsid w:val="00B1443E"/>
    <w:rsid w:val="00B254D7"/>
    <w:rsid w:val="00B33990"/>
    <w:rsid w:val="00B34ED4"/>
    <w:rsid w:val="00B47FB9"/>
    <w:rsid w:val="00B51086"/>
    <w:rsid w:val="00B55A95"/>
    <w:rsid w:val="00B55F5A"/>
    <w:rsid w:val="00B7371A"/>
    <w:rsid w:val="00B737FE"/>
    <w:rsid w:val="00B74186"/>
    <w:rsid w:val="00B7460F"/>
    <w:rsid w:val="00B75DD9"/>
    <w:rsid w:val="00B76C70"/>
    <w:rsid w:val="00B775DB"/>
    <w:rsid w:val="00BA6D4E"/>
    <w:rsid w:val="00BA75CE"/>
    <w:rsid w:val="00BC6670"/>
    <w:rsid w:val="00BC7D9F"/>
    <w:rsid w:val="00BD2543"/>
    <w:rsid w:val="00BD26AF"/>
    <w:rsid w:val="00BD4CB5"/>
    <w:rsid w:val="00BD6237"/>
    <w:rsid w:val="00BE03D9"/>
    <w:rsid w:val="00BE25DC"/>
    <w:rsid w:val="00BF24AB"/>
    <w:rsid w:val="00C008F2"/>
    <w:rsid w:val="00C01DD2"/>
    <w:rsid w:val="00C20A1D"/>
    <w:rsid w:val="00C25D03"/>
    <w:rsid w:val="00C30356"/>
    <w:rsid w:val="00C36DC8"/>
    <w:rsid w:val="00C467C7"/>
    <w:rsid w:val="00C50B10"/>
    <w:rsid w:val="00C51FC9"/>
    <w:rsid w:val="00C6096D"/>
    <w:rsid w:val="00C621FA"/>
    <w:rsid w:val="00C63D7D"/>
    <w:rsid w:val="00C9041F"/>
    <w:rsid w:val="00C94928"/>
    <w:rsid w:val="00C954E6"/>
    <w:rsid w:val="00CA0C33"/>
    <w:rsid w:val="00CC4322"/>
    <w:rsid w:val="00CD39B7"/>
    <w:rsid w:val="00CD4E29"/>
    <w:rsid w:val="00CE026B"/>
    <w:rsid w:val="00CE2413"/>
    <w:rsid w:val="00CE24A5"/>
    <w:rsid w:val="00CE423E"/>
    <w:rsid w:val="00CE4BBD"/>
    <w:rsid w:val="00D112FF"/>
    <w:rsid w:val="00D1508B"/>
    <w:rsid w:val="00D20965"/>
    <w:rsid w:val="00D25FE1"/>
    <w:rsid w:val="00D47756"/>
    <w:rsid w:val="00D642CB"/>
    <w:rsid w:val="00D65F95"/>
    <w:rsid w:val="00D719C6"/>
    <w:rsid w:val="00D73260"/>
    <w:rsid w:val="00D74DD2"/>
    <w:rsid w:val="00D81F4A"/>
    <w:rsid w:val="00DA3CCF"/>
    <w:rsid w:val="00DA56E5"/>
    <w:rsid w:val="00DB33AD"/>
    <w:rsid w:val="00DB39E4"/>
    <w:rsid w:val="00DE6796"/>
    <w:rsid w:val="00DF2F66"/>
    <w:rsid w:val="00E04A8B"/>
    <w:rsid w:val="00E17C5D"/>
    <w:rsid w:val="00E25D59"/>
    <w:rsid w:val="00E25F1C"/>
    <w:rsid w:val="00E350F3"/>
    <w:rsid w:val="00E364CC"/>
    <w:rsid w:val="00E4237F"/>
    <w:rsid w:val="00E43B75"/>
    <w:rsid w:val="00E44E12"/>
    <w:rsid w:val="00E45B99"/>
    <w:rsid w:val="00E553CA"/>
    <w:rsid w:val="00E564F4"/>
    <w:rsid w:val="00E56B06"/>
    <w:rsid w:val="00E56F1A"/>
    <w:rsid w:val="00E77A17"/>
    <w:rsid w:val="00E904FA"/>
    <w:rsid w:val="00E91179"/>
    <w:rsid w:val="00E937C2"/>
    <w:rsid w:val="00E96BAC"/>
    <w:rsid w:val="00EA3523"/>
    <w:rsid w:val="00EB4E16"/>
    <w:rsid w:val="00EB60F8"/>
    <w:rsid w:val="00EC05A9"/>
    <w:rsid w:val="00EC5016"/>
    <w:rsid w:val="00EC7DFD"/>
    <w:rsid w:val="00EE211E"/>
    <w:rsid w:val="00EE6146"/>
    <w:rsid w:val="00EE6A30"/>
    <w:rsid w:val="00EF0DD6"/>
    <w:rsid w:val="00EF2FCC"/>
    <w:rsid w:val="00EF5C77"/>
    <w:rsid w:val="00F01B65"/>
    <w:rsid w:val="00F079E9"/>
    <w:rsid w:val="00F10B07"/>
    <w:rsid w:val="00F360AC"/>
    <w:rsid w:val="00F376B9"/>
    <w:rsid w:val="00F434CA"/>
    <w:rsid w:val="00F4705D"/>
    <w:rsid w:val="00F50AE8"/>
    <w:rsid w:val="00F529BC"/>
    <w:rsid w:val="00F57FF3"/>
    <w:rsid w:val="00F62B5D"/>
    <w:rsid w:val="00F64B88"/>
    <w:rsid w:val="00F66305"/>
    <w:rsid w:val="00F713BB"/>
    <w:rsid w:val="00F71747"/>
    <w:rsid w:val="00F754B1"/>
    <w:rsid w:val="00F76DAC"/>
    <w:rsid w:val="00F77C3B"/>
    <w:rsid w:val="00F85FCA"/>
    <w:rsid w:val="00F87399"/>
    <w:rsid w:val="00FA29B1"/>
    <w:rsid w:val="00FA3A9B"/>
    <w:rsid w:val="00FA77C3"/>
    <w:rsid w:val="00FB3B07"/>
    <w:rsid w:val="00FC2D14"/>
    <w:rsid w:val="00FC426B"/>
    <w:rsid w:val="00FC6F67"/>
    <w:rsid w:val="00FD1BF3"/>
    <w:rsid w:val="00FF3AF5"/>
    <w:rsid w:val="00FF3E52"/>
    <w:rsid w:val="00FF4FB5"/>
    <w:rsid w:val="01EBB641"/>
    <w:rsid w:val="12A75783"/>
    <w:rsid w:val="14CF602B"/>
    <w:rsid w:val="157E37EF"/>
    <w:rsid w:val="1648C6A1"/>
    <w:rsid w:val="1F8834A5"/>
    <w:rsid w:val="1FBADFEF"/>
    <w:rsid w:val="2765A59A"/>
    <w:rsid w:val="29E9DFA1"/>
    <w:rsid w:val="34B234DC"/>
    <w:rsid w:val="36519FC8"/>
    <w:rsid w:val="3D6E224B"/>
    <w:rsid w:val="416CB0C6"/>
    <w:rsid w:val="436BCBAC"/>
    <w:rsid w:val="438A8F44"/>
    <w:rsid w:val="43E7AFBB"/>
    <w:rsid w:val="471094F6"/>
    <w:rsid w:val="491BCA33"/>
    <w:rsid w:val="4ADC47A0"/>
    <w:rsid w:val="4FCD7C77"/>
    <w:rsid w:val="5521FCA7"/>
    <w:rsid w:val="56106F11"/>
    <w:rsid w:val="568EAB06"/>
    <w:rsid w:val="595559FF"/>
    <w:rsid w:val="694E82CD"/>
    <w:rsid w:val="6B3B6477"/>
    <w:rsid w:val="6CA8CBD8"/>
    <w:rsid w:val="7405179E"/>
    <w:rsid w:val="750CCE11"/>
    <w:rsid w:val="75B58073"/>
    <w:rsid w:val="7E1C6F9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C161F1E"/>
  <w15:chartTrackingRefBased/>
  <w15:docId w15:val="{38058805-9C3B-49C7-B856-DFB06379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4"/>
    <w:pPr>
      <w:spacing w:before="120" w:after="480"/>
      <w:contextualSpacing/>
    </w:pPr>
    <w:rPr>
      <w:rFonts w:ascii="Arial" w:hAnsi="Arial" w:cs="Arial"/>
      <w:color w:val="015390"/>
    </w:rPr>
  </w:style>
  <w:style w:type="paragraph" w:styleId="Heading1">
    <w:name w:val="heading 1"/>
    <w:basedOn w:val="Normal"/>
    <w:next w:val="Normal"/>
    <w:link w:val="Heading1Char"/>
    <w:uiPriority w:val="9"/>
    <w:qFormat/>
    <w:rsid w:val="00243281"/>
    <w:pPr>
      <w:spacing w:before="0" w:after="0" w:line="240" w:lineRule="auto"/>
      <w:outlineLvl w:val="0"/>
    </w:pPr>
    <w:rPr>
      <w:b/>
      <w:bCs/>
      <w:sz w:val="96"/>
      <w:szCs w:val="96"/>
    </w:rPr>
  </w:style>
  <w:style w:type="paragraph" w:styleId="Heading2">
    <w:name w:val="heading 2"/>
    <w:basedOn w:val="Heading1"/>
    <w:next w:val="Normal"/>
    <w:link w:val="Heading2Char"/>
    <w:uiPriority w:val="9"/>
    <w:unhideWhenUsed/>
    <w:qFormat/>
    <w:rsid w:val="00243281"/>
    <w:pPr>
      <w:outlineLvl w:val="1"/>
    </w:pPr>
    <w:rPr>
      <w:sz w:val="72"/>
      <w:szCs w:val="72"/>
    </w:rPr>
  </w:style>
  <w:style w:type="paragraph" w:styleId="Heading3">
    <w:name w:val="heading 3"/>
    <w:basedOn w:val="Normal"/>
    <w:next w:val="Normal"/>
    <w:link w:val="Heading3Char"/>
    <w:uiPriority w:val="9"/>
    <w:unhideWhenUsed/>
    <w:qFormat/>
    <w:rsid w:val="00243281"/>
    <w:pPr>
      <w:keepNext/>
      <w:keepLines/>
      <w:spacing w:before="0" w:after="0" w:line="240" w:lineRule="auto"/>
      <w:outlineLvl w:val="2"/>
    </w:pPr>
    <w:rPr>
      <w:rFonts w:eastAsiaTheme="majorEastAsia" w:cstheme="majorBidi"/>
      <w:b/>
      <w:bCs/>
      <w:sz w:val="48"/>
      <w:szCs w:val="48"/>
    </w:rPr>
  </w:style>
  <w:style w:type="paragraph" w:styleId="Heading4">
    <w:name w:val="heading 4"/>
    <w:basedOn w:val="Heading3"/>
    <w:next w:val="Normal"/>
    <w:link w:val="Heading4Char"/>
    <w:uiPriority w:val="9"/>
    <w:unhideWhenUsed/>
    <w:qFormat/>
    <w:rsid w:val="00243281"/>
    <w:pPr>
      <w:outlineLvl w:val="3"/>
    </w:pPr>
    <w:rPr>
      <w:b w:val="0"/>
      <w:bCs w:val="0"/>
      <w:sz w:val="40"/>
      <w:szCs w:val="40"/>
    </w:rPr>
  </w:style>
  <w:style w:type="paragraph" w:styleId="Heading5">
    <w:name w:val="heading 5"/>
    <w:basedOn w:val="Normal"/>
    <w:next w:val="Normal"/>
    <w:link w:val="Heading5Char"/>
    <w:uiPriority w:val="9"/>
    <w:semiHidden/>
    <w:unhideWhenUsed/>
    <w:qFormat/>
    <w:rsid w:val="007500BF"/>
    <w:pPr>
      <w:keepNext/>
      <w:keepLines/>
      <w:spacing w:before="80" w:after="40"/>
      <w:outlineLvl w:val="4"/>
    </w:pPr>
    <w:rPr>
      <w:rFonts w:eastAsiaTheme="majorEastAsia" w:cstheme="majorBidi"/>
      <w:color w:val="003D6B" w:themeColor="accent1" w:themeShade="BF"/>
    </w:rPr>
  </w:style>
  <w:style w:type="paragraph" w:styleId="Heading6">
    <w:name w:val="heading 6"/>
    <w:basedOn w:val="Normal"/>
    <w:next w:val="Normal"/>
    <w:link w:val="Heading6Char"/>
    <w:uiPriority w:val="9"/>
    <w:semiHidden/>
    <w:unhideWhenUsed/>
    <w:qFormat/>
    <w:rsid w:val="00750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281"/>
    <w:rPr>
      <w:rFonts w:ascii="Arial" w:hAnsi="Arial" w:cs="Arial"/>
      <w:b/>
      <w:bCs/>
      <w:color w:val="015390"/>
      <w:sz w:val="96"/>
      <w:szCs w:val="96"/>
    </w:rPr>
  </w:style>
  <w:style w:type="character" w:customStyle="1" w:styleId="Heading2Char">
    <w:name w:val="Heading 2 Char"/>
    <w:basedOn w:val="DefaultParagraphFont"/>
    <w:link w:val="Heading2"/>
    <w:uiPriority w:val="9"/>
    <w:rsid w:val="00243281"/>
    <w:rPr>
      <w:rFonts w:ascii="Arial" w:hAnsi="Arial" w:cs="Arial"/>
      <w:b/>
      <w:bCs/>
      <w:color w:val="015390"/>
      <w:sz w:val="72"/>
      <w:szCs w:val="72"/>
    </w:rPr>
  </w:style>
  <w:style w:type="character" w:customStyle="1" w:styleId="Heading3Char">
    <w:name w:val="Heading 3 Char"/>
    <w:basedOn w:val="DefaultParagraphFont"/>
    <w:link w:val="Heading3"/>
    <w:uiPriority w:val="9"/>
    <w:rsid w:val="00243281"/>
    <w:rPr>
      <w:rFonts w:ascii="Arial" w:hAnsi="Arial" w:eastAsiaTheme="majorEastAsia" w:cstheme="majorBidi"/>
      <w:b/>
      <w:bCs/>
      <w:color w:val="015390"/>
      <w:sz w:val="48"/>
      <w:szCs w:val="48"/>
    </w:rPr>
  </w:style>
  <w:style w:type="character" w:customStyle="1" w:styleId="Heading4Char">
    <w:name w:val="Heading 4 Char"/>
    <w:basedOn w:val="DefaultParagraphFont"/>
    <w:link w:val="Heading4"/>
    <w:uiPriority w:val="9"/>
    <w:rsid w:val="00243281"/>
    <w:rPr>
      <w:rFonts w:ascii="Arial" w:hAnsi="Arial" w:eastAsiaTheme="majorEastAsia" w:cstheme="majorBidi"/>
      <w:color w:val="015390"/>
      <w:sz w:val="40"/>
      <w:szCs w:val="40"/>
    </w:rPr>
  </w:style>
  <w:style w:type="character" w:customStyle="1" w:styleId="Heading5Char">
    <w:name w:val="Heading 5 Char"/>
    <w:basedOn w:val="DefaultParagraphFont"/>
    <w:link w:val="Heading5"/>
    <w:uiPriority w:val="9"/>
    <w:semiHidden/>
    <w:rsid w:val="007500BF"/>
    <w:rPr>
      <w:rFonts w:eastAsiaTheme="majorEastAsia" w:cstheme="majorBidi"/>
      <w:color w:val="003D6B" w:themeColor="accent1" w:themeShade="BF"/>
    </w:rPr>
  </w:style>
  <w:style w:type="character" w:customStyle="1" w:styleId="Heading6Char">
    <w:name w:val="Heading 6 Char"/>
    <w:basedOn w:val="DefaultParagraphFont"/>
    <w:link w:val="Heading6"/>
    <w:uiPriority w:val="9"/>
    <w:semiHidden/>
    <w:rsid w:val="00750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BF"/>
    <w:rPr>
      <w:rFonts w:eastAsiaTheme="majorEastAsia" w:cstheme="majorBidi"/>
      <w:color w:val="272727" w:themeColor="text1" w:themeTint="D8"/>
    </w:rPr>
  </w:style>
  <w:style w:type="paragraph" w:styleId="Title">
    <w:name w:val="Title"/>
    <w:basedOn w:val="Normal"/>
    <w:next w:val="Normal"/>
    <w:link w:val="TitleChar"/>
    <w:uiPriority w:val="10"/>
    <w:qFormat/>
    <w:rsid w:val="00736CA9"/>
    <w:pPr>
      <w:spacing w:before="2040" w:line="240" w:lineRule="auto"/>
    </w:pPr>
    <w:rPr>
      <w:b/>
      <w:bCs/>
      <w:sz w:val="124"/>
      <w:szCs w:val="124"/>
    </w:rPr>
  </w:style>
  <w:style w:type="character" w:customStyle="1" w:styleId="TitleChar">
    <w:name w:val="Title Char"/>
    <w:basedOn w:val="DefaultParagraphFont"/>
    <w:link w:val="Title"/>
    <w:uiPriority w:val="10"/>
    <w:rsid w:val="00736CA9"/>
    <w:rPr>
      <w:rFonts w:ascii="Arial" w:hAnsi="Arial" w:cs="Arial"/>
      <w:b/>
      <w:bCs/>
      <w:color w:val="015390"/>
      <w:sz w:val="124"/>
      <w:szCs w:val="124"/>
    </w:rPr>
  </w:style>
  <w:style w:type="paragraph" w:styleId="Subtitle">
    <w:name w:val="Subtitle"/>
    <w:basedOn w:val="Normal"/>
    <w:next w:val="Normal"/>
    <w:link w:val="SubtitleChar"/>
    <w:uiPriority w:val="11"/>
    <w:qFormat/>
    <w:rsid w:val="00736CA9"/>
    <w:pPr>
      <w:spacing w:before="600" w:after="0" w:line="240" w:lineRule="auto"/>
    </w:pPr>
    <w:rPr>
      <w:sz w:val="48"/>
      <w:szCs w:val="48"/>
    </w:rPr>
  </w:style>
  <w:style w:type="character" w:customStyle="1" w:styleId="SubtitleChar">
    <w:name w:val="Subtitle Char"/>
    <w:basedOn w:val="DefaultParagraphFont"/>
    <w:link w:val="Subtitle"/>
    <w:uiPriority w:val="11"/>
    <w:rsid w:val="00736CA9"/>
    <w:rPr>
      <w:rFonts w:ascii="Arial" w:hAnsi="Arial" w:cs="Arial"/>
      <w:color w:val="015390"/>
      <w:sz w:val="48"/>
      <w:szCs w:val="48"/>
    </w:rPr>
  </w:style>
  <w:style w:type="paragraph" w:styleId="Quote">
    <w:name w:val="Quote"/>
    <w:basedOn w:val="Normal"/>
    <w:next w:val="Normal"/>
    <w:link w:val="QuoteChar"/>
    <w:uiPriority w:val="29"/>
    <w:qFormat/>
    <w:rsid w:val="007500BF"/>
    <w:pPr>
      <w:spacing w:before="160"/>
      <w:jc w:val="center"/>
    </w:pPr>
    <w:rPr>
      <w:i/>
      <w:iCs/>
      <w:color w:val="404040" w:themeColor="text1" w:themeTint="BF"/>
    </w:rPr>
  </w:style>
  <w:style w:type="character" w:customStyle="1" w:styleId="QuoteChar">
    <w:name w:val="Quote Char"/>
    <w:basedOn w:val="DefaultParagraphFont"/>
    <w:link w:val="Quote"/>
    <w:uiPriority w:val="29"/>
    <w:rsid w:val="007500BF"/>
    <w:rPr>
      <w:i/>
      <w:iCs/>
      <w:color w:val="404040" w:themeColor="text1" w:themeTint="BF"/>
    </w:rPr>
  </w:style>
  <w:style w:type="paragraph" w:styleId="ListParagraph">
    <w:name w:val="List Paragraph"/>
    <w:basedOn w:val="Normal"/>
    <w:uiPriority w:val="34"/>
    <w:qFormat/>
    <w:rsid w:val="007500BF"/>
    <w:pPr>
      <w:ind w:left="720"/>
    </w:pPr>
  </w:style>
  <w:style w:type="character" w:styleId="IntenseEmphasis">
    <w:name w:val="Intense Emphasis"/>
    <w:basedOn w:val="DefaultParagraphFont"/>
    <w:uiPriority w:val="21"/>
    <w:qFormat/>
    <w:rsid w:val="007500BF"/>
    <w:rPr>
      <w:i/>
      <w:iCs/>
      <w:color w:val="003D6B" w:themeColor="accent1" w:themeShade="BF"/>
    </w:rPr>
  </w:style>
  <w:style w:type="paragraph" w:styleId="IntenseQuote">
    <w:name w:val="Intense Quote"/>
    <w:basedOn w:val="Normal"/>
    <w:next w:val="Normal"/>
    <w:link w:val="IntenseQuoteChar"/>
    <w:uiPriority w:val="30"/>
    <w:qFormat/>
    <w:rsid w:val="007500BF"/>
    <w:pPr>
      <w:pBdr>
        <w:top w:val="single" w:sz="4" w:space="10" w:color="003D6B" w:themeColor="accent1" w:themeShade="BF"/>
        <w:bottom w:val="single" w:sz="4" w:space="10" w:color="003D6B" w:themeColor="accent1" w:themeShade="BF"/>
      </w:pBdr>
      <w:spacing w:before="360" w:after="360"/>
      <w:ind w:left="864" w:right="864"/>
      <w:jc w:val="center"/>
    </w:pPr>
    <w:rPr>
      <w:i/>
      <w:iCs/>
      <w:color w:val="003D6B" w:themeColor="accent1" w:themeShade="BF"/>
    </w:rPr>
  </w:style>
  <w:style w:type="character" w:customStyle="1" w:styleId="IntenseQuoteChar">
    <w:name w:val="Intense Quote Char"/>
    <w:basedOn w:val="DefaultParagraphFont"/>
    <w:link w:val="IntenseQuote"/>
    <w:uiPriority w:val="30"/>
    <w:rsid w:val="007500BF"/>
    <w:rPr>
      <w:i/>
      <w:iCs/>
      <w:color w:val="003D6B" w:themeColor="accent1" w:themeShade="BF"/>
    </w:rPr>
  </w:style>
  <w:style w:type="character" w:styleId="IntenseReference">
    <w:name w:val="Intense Reference"/>
    <w:basedOn w:val="DefaultParagraphFont"/>
    <w:uiPriority w:val="32"/>
    <w:qFormat/>
    <w:rsid w:val="007500BF"/>
    <w:rPr>
      <w:b/>
      <w:bCs/>
      <w:smallCaps/>
      <w:color w:val="003D6B" w:themeColor="accent1" w:themeShade="BF"/>
      <w:spacing w:val="5"/>
    </w:rPr>
  </w:style>
  <w:style w:type="paragraph" w:styleId="Header">
    <w:name w:val="header"/>
    <w:basedOn w:val="Normal"/>
    <w:link w:val="HeaderChar"/>
    <w:uiPriority w:val="99"/>
    <w:unhideWhenUsed/>
    <w:rsid w:val="0075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BF"/>
  </w:style>
  <w:style w:type="paragraph" w:styleId="Footer">
    <w:name w:val="footer"/>
    <w:basedOn w:val="Normal"/>
    <w:link w:val="FooterChar"/>
    <w:uiPriority w:val="99"/>
    <w:unhideWhenUsed/>
    <w:rsid w:val="0075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BF"/>
  </w:style>
  <w:style w:type="paragraph" w:styleId="ListBullet">
    <w:name w:val="List Bullet"/>
    <w:basedOn w:val="Normal"/>
    <w:uiPriority w:val="99"/>
    <w:unhideWhenUsed/>
    <w:rsid w:val="0095654E"/>
    <w:pPr>
      <w:numPr>
        <w:numId w:val="1"/>
      </w:numPr>
      <w:tabs>
        <w:tab w:val="clear" w:pos="360"/>
      </w:tabs>
      <w:ind w:left="0" w:firstLine="0"/>
    </w:pPr>
  </w:style>
  <w:style w:type="paragraph" w:styleId="Caption">
    <w:name w:val="caption"/>
    <w:basedOn w:val="Normal"/>
    <w:next w:val="Normal"/>
    <w:link w:val="CaptionChar"/>
    <w:uiPriority w:val="35"/>
    <w:unhideWhenUsed/>
    <w:qFormat/>
    <w:rsid w:val="0095654E"/>
    <w:pPr>
      <w:spacing w:after="200" w:line="240" w:lineRule="auto"/>
    </w:pPr>
    <w:rPr>
      <w:i/>
      <w:iCs/>
      <w:color w:val="0E2841" w:themeColor="text2"/>
      <w:sz w:val="18"/>
      <w:szCs w:val="18"/>
    </w:rPr>
  </w:style>
  <w:style w:type="table" w:styleId="TableGrid">
    <w:name w:val="Table Grid"/>
    <w:basedOn w:val="TableNormal"/>
    <w:uiPriority w:val="39"/>
    <w:rsid w:val="00CE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59C"/>
    <w:rPr>
      <w:sz w:val="16"/>
      <w:szCs w:val="16"/>
    </w:rPr>
  </w:style>
  <w:style w:type="paragraph" w:styleId="CommentText">
    <w:name w:val="annotation text"/>
    <w:basedOn w:val="Normal"/>
    <w:link w:val="CommentTextChar"/>
    <w:uiPriority w:val="99"/>
    <w:unhideWhenUsed/>
    <w:rsid w:val="00A5359C"/>
    <w:pPr>
      <w:spacing w:line="240" w:lineRule="auto"/>
    </w:pPr>
    <w:rPr>
      <w:sz w:val="20"/>
      <w:szCs w:val="20"/>
    </w:rPr>
  </w:style>
  <w:style w:type="character" w:customStyle="1" w:styleId="CommentTextChar">
    <w:name w:val="Comment Text Char"/>
    <w:basedOn w:val="DefaultParagraphFont"/>
    <w:link w:val="CommentText"/>
    <w:uiPriority w:val="99"/>
    <w:rsid w:val="00A5359C"/>
    <w:rPr>
      <w:sz w:val="20"/>
      <w:szCs w:val="20"/>
    </w:rPr>
  </w:style>
  <w:style w:type="paragraph" w:styleId="CommentSubject">
    <w:name w:val="annotation subject"/>
    <w:basedOn w:val="CommentText"/>
    <w:next w:val="CommentText"/>
    <w:link w:val="CommentSubjectChar"/>
    <w:uiPriority w:val="99"/>
    <w:semiHidden/>
    <w:unhideWhenUsed/>
    <w:rsid w:val="00A5359C"/>
    <w:rPr>
      <w:b/>
      <w:bCs/>
    </w:rPr>
  </w:style>
  <w:style w:type="character" w:customStyle="1" w:styleId="CommentSubjectChar">
    <w:name w:val="Comment Subject Char"/>
    <w:basedOn w:val="CommentTextChar"/>
    <w:link w:val="CommentSubject"/>
    <w:uiPriority w:val="99"/>
    <w:semiHidden/>
    <w:rsid w:val="00A5359C"/>
    <w:rPr>
      <w:b/>
      <w:bCs/>
      <w:sz w:val="20"/>
      <w:szCs w:val="20"/>
    </w:rPr>
  </w:style>
  <w:style w:type="paragraph" w:styleId="FootnoteText">
    <w:name w:val="footnote text"/>
    <w:basedOn w:val="Normal"/>
    <w:link w:val="FootnoteTextChar"/>
    <w:uiPriority w:val="99"/>
    <w:semiHidden/>
    <w:unhideWhenUsed/>
    <w:rsid w:val="00C62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1FA"/>
    <w:rPr>
      <w:sz w:val="20"/>
      <w:szCs w:val="20"/>
    </w:rPr>
  </w:style>
  <w:style w:type="character" w:styleId="FootnoteReference">
    <w:name w:val="footnote reference"/>
    <w:basedOn w:val="DefaultParagraphFont"/>
    <w:uiPriority w:val="99"/>
    <w:semiHidden/>
    <w:unhideWhenUsed/>
    <w:rsid w:val="00C621FA"/>
    <w:rPr>
      <w:vertAlign w:val="superscript"/>
    </w:rPr>
  </w:style>
  <w:style w:type="paragraph" w:styleId="NoSpacing">
    <w:name w:val="No Spacing"/>
    <w:basedOn w:val="Normal"/>
    <w:link w:val="NoSpacingChar"/>
    <w:uiPriority w:val="1"/>
    <w:qFormat/>
    <w:rsid w:val="00911174"/>
    <w:pPr>
      <w:spacing w:before="0" w:after="0"/>
    </w:pPr>
  </w:style>
  <w:style w:type="character" w:customStyle="1" w:styleId="NoSpacingChar">
    <w:name w:val="No Spacing Char"/>
    <w:basedOn w:val="DefaultParagraphFont"/>
    <w:link w:val="NoSpacing"/>
    <w:uiPriority w:val="1"/>
    <w:rsid w:val="00911174"/>
    <w:rPr>
      <w:rFonts w:ascii="Arial" w:hAnsi="Arial" w:cs="Arial"/>
      <w:color w:val="015390"/>
    </w:rPr>
  </w:style>
  <w:style w:type="paragraph" w:styleId="TOCHeading">
    <w:name w:val="TOC Heading"/>
    <w:basedOn w:val="Heading1"/>
    <w:next w:val="Normal"/>
    <w:link w:val="TOCHeadingChar"/>
    <w:uiPriority w:val="39"/>
    <w:unhideWhenUsed/>
    <w:qFormat/>
    <w:rsid w:val="00A203A2"/>
    <w:pPr>
      <w:keepNext/>
      <w:keepLines/>
      <w:spacing w:before="240" w:line="259" w:lineRule="auto"/>
      <w:contextualSpacing w:val="0"/>
      <w:outlineLvl w:val="9"/>
    </w:pPr>
    <w:rPr>
      <w:rFonts w:asciiTheme="majorHAnsi" w:eastAsiaTheme="majorEastAsia" w:hAnsiTheme="majorHAnsi" w:cstheme="majorBidi"/>
      <w:b w:val="0"/>
      <w:bCs w:val="0"/>
      <w:color w:val="003D6B" w:themeColor="accent1" w:themeShade="BF"/>
      <w:kern w:val="0"/>
      <w:sz w:val="32"/>
      <w:szCs w:val="32"/>
      <w14:ligatures w14:val="none"/>
    </w:rPr>
  </w:style>
  <w:style w:type="paragraph" w:styleId="TOC1">
    <w:name w:val="toc 1"/>
    <w:basedOn w:val="Normal"/>
    <w:next w:val="Normal"/>
    <w:autoRedefine/>
    <w:uiPriority w:val="39"/>
    <w:unhideWhenUsed/>
    <w:rsid w:val="00911174"/>
    <w:pPr>
      <w:spacing w:after="100"/>
    </w:pPr>
  </w:style>
  <w:style w:type="paragraph" w:styleId="TOC2">
    <w:name w:val="toc 2"/>
    <w:basedOn w:val="Normal"/>
    <w:next w:val="Normal"/>
    <w:autoRedefine/>
    <w:uiPriority w:val="39"/>
    <w:unhideWhenUsed/>
    <w:rsid w:val="00A203A2"/>
    <w:pPr>
      <w:spacing w:after="100"/>
      <w:ind w:left="240"/>
    </w:pPr>
  </w:style>
  <w:style w:type="paragraph" w:styleId="TOC3">
    <w:name w:val="toc 3"/>
    <w:basedOn w:val="Normal"/>
    <w:next w:val="Normal"/>
    <w:autoRedefine/>
    <w:uiPriority w:val="39"/>
    <w:unhideWhenUsed/>
    <w:rsid w:val="00A203A2"/>
    <w:pPr>
      <w:spacing w:after="100"/>
      <w:ind w:left="480"/>
    </w:pPr>
  </w:style>
  <w:style w:type="character" w:styleId="Hyperlink">
    <w:name w:val="Hyperlink"/>
    <w:basedOn w:val="DefaultParagraphFont"/>
    <w:uiPriority w:val="99"/>
    <w:unhideWhenUsed/>
    <w:rsid w:val="00A203A2"/>
    <w:rPr>
      <w:color w:val="467886" w:themeColor="hyperlink"/>
      <w:u w:val="single"/>
    </w:rPr>
  </w:style>
  <w:style w:type="paragraph" w:customStyle="1" w:styleId="PageNumbers">
    <w:name w:val="Page Numbers"/>
    <w:basedOn w:val="Footer"/>
    <w:link w:val="PageNumbersChar"/>
    <w:rsid w:val="00CE2413"/>
    <w:pPr>
      <w:jc w:val="right"/>
    </w:pPr>
    <w:rPr>
      <w:noProof/>
      <w:sz w:val="20"/>
      <w:szCs w:val="20"/>
    </w:rPr>
  </w:style>
  <w:style w:type="character" w:customStyle="1" w:styleId="PageNumbersChar">
    <w:name w:val="Page Numbers Char"/>
    <w:basedOn w:val="FooterChar"/>
    <w:link w:val="PageNumbers"/>
    <w:rsid w:val="00CE2413"/>
    <w:rPr>
      <w:rFonts w:ascii="Arial" w:hAnsi="Arial" w:cs="Arial"/>
      <w:noProof/>
      <w:color w:val="015390"/>
      <w:sz w:val="20"/>
      <w:szCs w:val="20"/>
    </w:rPr>
  </w:style>
  <w:style w:type="paragraph" w:customStyle="1" w:styleId="Page">
    <w:name w:val="Page"/>
    <w:basedOn w:val="TOCHeading"/>
    <w:link w:val="PageChar"/>
    <w:rsid w:val="00CE2413"/>
    <w:pPr>
      <w:jc w:val="right"/>
    </w:pPr>
    <w:rPr>
      <w:sz w:val="20"/>
      <w:szCs w:val="20"/>
    </w:rPr>
  </w:style>
  <w:style w:type="character" w:customStyle="1" w:styleId="TOCHeadingChar">
    <w:name w:val="TOC Heading Char"/>
    <w:basedOn w:val="Heading1Char"/>
    <w:link w:val="TOCHeading"/>
    <w:uiPriority w:val="39"/>
    <w:rsid w:val="00CE2413"/>
    <w:rPr>
      <w:rFonts w:asciiTheme="majorHAnsi" w:eastAsiaTheme="majorEastAsia" w:hAnsiTheme="majorHAnsi" w:cstheme="majorBidi"/>
      <w:b w:val="0"/>
      <w:bCs w:val="0"/>
      <w:color w:val="003D6B" w:themeColor="accent1" w:themeShade="BF"/>
      <w:kern w:val="0"/>
      <w:sz w:val="32"/>
      <w:szCs w:val="32"/>
      <w14:ligatures w14:val="none"/>
    </w:rPr>
  </w:style>
  <w:style w:type="character" w:customStyle="1" w:styleId="PageChar">
    <w:name w:val="Page Char"/>
    <w:basedOn w:val="TOCHeadingChar"/>
    <w:link w:val="Page"/>
    <w:rsid w:val="00CE2413"/>
    <w:rPr>
      <w:rFonts w:asciiTheme="majorHAnsi" w:eastAsiaTheme="majorEastAsia" w:hAnsiTheme="majorHAnsi" w:cstheme="majorBidi"/>
      <w:b w:val="0"/>
      <w:bCs w:val="0"/>
      <w:color w:val="003D6B" w:themeColor="accent1" w:themeShade="BF"/>
      <w:kern w:val="0"/>
      <w:sz w:val="20"/>
      <w:szCs w:val="20"/>
      <w14:ligatures w14:val="none"/>
    </w:rPr>
  </w:style>
  <w:style w:type="paragraph" w:customStyle="1" w:styleId="Blablablah">
    <w:name w:val="Blablablah"/>
    <w:basedOn w:val="Caption"/>
    <w:link w:val="BlablablahChar"/>
    <w:rsid w:val="00CE2413"/>
  </w:style>
  <w:style w:type="character" w:customStyle="1" w:styleId="CaptionChar">
    <w:name w:val="Caption Char"/>
    <w:basedOn w:val="DefaultParagraphFont"/>
    <w:link w:val="Caption"/>
    <w:uiPriority w:val="35"/>
    <w:rsid w:val="00CE2413"/>
    <w:rPr>
      <w:rFonts w:ascii="Arial" w:hAnsi="Arial" w:cs="Arial"/>
      <w:i/>
      <w:iCs/>
      <w:color w:val="0E2841" w:themeColor="text2"/>
      <w:sz w:val="18"/>
      <w:szCs w:val="18"/>
    </w:rPr>
  </w:style>
  <w:style w:type="character" w:customStyle="1" w:styleId="BlablablahChar">
    <w:name w:val="Blablablah Char"/>
    <w:basedOn w:val="CaptionChar"/>
    <w:link w:val="Blablablah"/>
    <w:rsid w:val="00CE2413"/>
    <w:rPr>
      <w:rFonts w:ascii="Arial" w:hAnsi="Arial" w:cs="Arial"/>
      <w:i/>
      <w:iCs/>
      <w:color w:val="0E2841" w:themeColor="text2"/>
      <w:sz w:val="18"/>
      <w:szCs w:val="18"/>
    </w:rPr>
  </w:style>
  <w:style w:type="paragraph" w:styleId="Revision">
    <w:name w:val="Revision"/>
    <w:hidden/>
    <w:uiPriority w:val="99"/>
    <w:semiHidden/>
    <w:rsid w:val="00E56F1A"/>
    <w:pPr>
      <w:spacing w:after="0" w:line="240" w:lineRule="auto"/>
    </w:pPr>
    <w:rPr>
      <w:rFonts w:ascii="Arial" w:hAnsi="Arial" w:cs="Arial"/>
      <w:color w:val="0153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stuttgen\Downloads\Fact%20Sheet_10.6.2025.dotx" TargetMode="External" /></Relationships>
</file>

<file path=word/theme/theme1.xml><?xml version="1.0" encoding="utf-8"?>
<a:theme xmlns:a="http://schemas.openxmlformats.org/drawingml/2006/main" name="Office Theme">
  <a:themeElements>
    <a:clrScheme name="CMS ePMO">
      <a:dk1>
        <a:sysClr val="windowText" lastClr="000000"/>
      </a:dk1>
      <a:lt1>
        <a:sysClr val="window" lastClr="FFFFFF"/>
      </a:lt1>
      <a:dk2>
        <a:srgbClr val="0E2841"/>
      </a:dk2>
      <a:lt2>
        <a:srgbClr val="E8E8E8"/>
      </a:lt2>
      <a:accent1>
        <a:srgbClr val="015390"/>
      </a:accent1>
      <a:accent2>
        <a:srgbClr val="F3CE3B"/>
      </a:accent2>
      <a:accent3>
        <a:srgbClr val="0F2B57"/>
      </a:accent3>
      <a:accent4>
        <a:srgbClr val="B5E2FA"/>
      </a:accent4>
      <a:accent5>
        <a:srgbClr val="009AD0"/>
      </a:accent5>
      <a:accent6>
        <a:srgbClr val="FA8334"/>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CMS Blue">
      <a:srgbClr val="015390"/>
    </a:custClr>
    <a:custClr name="CMS Yellow">
      <a:srgbClr val="F3CE3B"/>
    </a:custClr>
    <a:custClr name="Deep Navy">
      <a:srgbClr val="0F2B57"/>
    </a:custClr>
    <a:custClr name="Uranian Blue">
      <a:srgbClr val="B5E2FA"/>
    </a:custClr>
    <a:custClr name="CMS Bright Blue">
      <a:srgbClr val="009AD0"/>
    </a:custClr>
    <a:custClr name="Pumpkin">
      <a:srgbClr val="FA8334"/>
    </a:custClr>
    <a:custClr name="blank">
      <a:srgbClr val="FFFFFF"/>
    </a:custClr>
    <a:custClr name="blank">
      <a:srgbClr val="FFFFFF"/>
    </a:custClr>
    <a:custClr name="blank">
      <a:srgbClr val="FFFFFF"/>
    </a:custClr>
    <a:custClr name="blank">
      <a:srgbClr val="FFFFFF"/>
    </a:custClr>
    <a:custClr name="Stoplight Red">
      <a:srgbClr val="FB4D3D"/>
    </a:custClr>
    <a:custClr name="Stoplight Yellow">
      <a:srgbClr val="FDE75C"/>
    </a:custClr>
    <a:custClr name="Stoplight Green">
      <a:srgbClr val="4BA48E"/>
    </a:custClr>
    <a:custClr name="Darkest Gray">
      <a:srgbClr val="303030"/>
    </a:custClr>
    <a:custClr name="Gray">
      <a:srgbClr val="C9C9C9"/>
    </a:custClr>
    <a:custClr name="White Smoke">
      <a:srgbClr val="F2F2F2"/>
    </a:custClr>
    <a:custClr name="blank">
      <a:srgbClr val="FFFFFF"/>
    </a:custClr>
    <a:custClr name="blank">
      <a:srgbClr val="FFFFFF"/>
    </a:custClr>
    <a:custClr name="blank">
      <a:srgbClr val="FFFFFF"/>
    </a:custClr>
    <a:custClr name="blank">
      <a:srgbClr val="FFFFFF"/>
    </a:custClr>
    <a:custClr name="Indigo">
      <a:srgbClr val="330099"/>
    </a:custClr>
    <a:custClr name="Cornflower">
      <a:srgbClr val="5990EB"/>
    </a:custClr>
    <a:custClr name="Turquoise">
      <a:srgbClr val="57D5D0"/>
    </a:custClr>
    <a:custClr name="Green Apple">
      <a:srgbClr val="76C078"/>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Expand Access">
      <a:srgbClr val="D76C35"/>
    </a:custClr>
    <a:custClr name="Advance Equity">
      <a:srgbClr val="CF4F27"/>
    </a:custClr>
    <a:custClr name="Foster Excellence">
      <a:srgbClr val="941F2E"/>
    </a:custClr>
    <a:custClr name="Protect Programs">
      <a:srgbClr val="961D56"/>
    </a:custClr>
    <a:custClr name="Engage Partners">
      <a:srgbClr val="D6AA2A"/>
    </a:custClr>
    <a:custClr name="Drive Innovation">
      <a:srgbClr val="80AB40"/>
    </a:custClr>
    <a:custClr name="blank">
      <a:srgbClr val="FFFF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8118BFD2E63499AB11128B3E6B07F" ma:contentTypeVersion="15" ma:contentTypeDescription="Create a new document." ma:contentTypeScope="" ma:versionID="9aaf31b68831fcae393da80daf63e808">
  <xsd:schema xmlns:xsd="http://www.w3.org/2001/XMLSchema" xmlns:xs="http://www.w3.org/2001/XMLSchema" xmlns:p="http://schemas.microsoft.com/office/2006/metadata/properties" xmlns:ns2="fa6d4d45-7b3f-4e16-82ed-6a993f090c3f" xmlns:ns3="35498722-5d8a-4889-ba5a-41c5dd673531" targetNamespace="http://schemas.microsoft.com/office/2006/metadata/properties" ma:root="true" ma:fieldsID="593a4f053bd2e29cb5db2c5164e2de29" ns2:_="" ns3:_="">
    <xsd:import namespace="fa6d4d45-7b3f-4e16-82ed-6a993f090c3f"/>
    <xsd:import namespace="35498722-5d8a-4889-ba5a-41c5dd673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Clearance" minOccurs="0"/>
                <xsd:element ref="ns2:Clearanc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4d45-7b3f-4e16-82ed-6a993f090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Clearance" ma:index="21" nillable="true" ma:displayName="Clearance" ma:default="0" ma:format="Dropdown" ma:internalName="Clearance">
      <xsd:simpleType>
        <xsd:restriction base="dms:Boolean"/>
      </xsd:simpleType>
    </xsd:element>
    <xsd:element name="Clearance_x003f_" ma:index="22" nillable="true" ma:displayName="Clearance? " ma:default="0" ma:format="Dropdown" ma:internalName="Clearanc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46619e-4d5f-460d-a87c-874b9d477b1e}"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498722-5d8a-4889-ba5a-41c5dd673531" xsi:nil="true"/>
    <lcf76f155ced4ddcb4097134ff3c332f xmlns="fa6d4d45-7b3f-4e16-82ed-6a993f090c3f">
      <Terms xmlns="http://schemas.microsoft.com/office/infopath/2007/PartnerControls"/>
    </lcf76f155ced4ddcb4097134ff3c332f>
    <Clearance_x003f_ xmlns="fa6d4d45-7b3f-4e16-82ed-6a993f090c3f">false</Clearance_x003f_>
    <Clearance xmlns="fa6d4d45-7b3f-4e16-82ed-6a993f090c3f">false</Clearance>
  </documentManagement>
</p:properties>
</file>

<file path=customXml/itemProps1.xml><?xml version="1.0" encoding="utf-8"?>
<ds:datastoreItem xmlns:ds="http://schemas.openxmlformats.org/officeDocument/2006/customXml" ds:itemID="{2EFE8209-1E4C-486B-873A-74ADCF64FB84}">
  <ds:schemaRefs>
    <ds:schemaRef ds:uri="http://schemas.microsoft.com/sharepoint/v3/contenttype/forms"/>
  </ds:schemaRefs>
</ds:datastoreItem>
</file>

<file path=customXml/itemProps2.xml><?xml version="1.0" encoding="utf-8"?>
<ds:datastoreItem xmlns:ds="http://schemas.openxmlformats.org/officeDocument/2006/customXml" ds:itemID="{17965FBD-A863-4701-9C8A-0C228692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4d45-7b3f-4e16-82ed-6a993f090c3f"/>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788B0-55BD-4D7F-9A2B-CCEBAB8D4C4C}">
  <ds:schemaRefs>
    <ds:schemaRef ds:uri="http://schemas.openxmlformats.org/officeDocument/2006/bibliography"/>
  </ds:schemaRefs>
</ds:datastoreItem>
</file>

<file path=customXml/itemProps4.xml><?xml version="1.0" encoding="utf-8"?>
<ds:datastoreItem xmlns:ds="http://schemas.openxmlformats.org/officeDocument/2006/customXml" ds:itemID="{CDB44696-3D71-4271-AF88-7820ABE56E37}">
  <ds:schemaRefs>
    <ds:schemaRef ds:uri="http://schemas.microsoft.com/office/2006/metadata/properties"/>
    <ds:schemaRef ds:uri="http://schemas.microsoft.com/office/infopath/2007/PartnerControls"/>
    <ds:schemaRef ds:uri="35498722-5d8a-4889-ba5a-41c5dd673531"/>
    <ds:schemaRef ds:uri="fa6d4d45-7b3f-4e16-82ed-6a993f090c3f"/>
  </ds:schemaRefs>
</ds:datastoreItem>
</file>

<file path=docProps/app.xml><?xml version="1.0" encoding="utf-8"?>
<Properties xmlns="http://schemas.openxmlformats.org/officeDocument/2006/extended-properties" xmlns:vt="http://schemas.openxmlformats.org/officeDocument/2006/docPropsVTypes">
  <Template>Fact Sheet_10.6.2025.dotx</Template>
  <TotalTime>2</TotalTime>
  <Pages>6</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 Title</vt:lpstr>
    </vt:vector>
  </TitlesOfParts>
  <Company>KPMG</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Short description</dc:subject>
  <dc:creator>Stuttgen, Luke</dc:creator>
  <cp:lastModifiedBy>Marquard, Krista (CMS/CMCS)</cp:lastModifiedBy>
  <cp:revision>3</cp:revision>
  <dcterms:created xsi:type="dcterms:W3CDTF">2026-06-30T00:11:00Z</dcterms:created>
  <dcterms:modified xsi:type="dcterms:W3CDTF">2026-07-02T11:22:00Z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0x010100A798118BFD2E63499AB11128B3E6B07F</vt:lpwstr>
  </property>
  <property fmtid="{D5CDD505-2E9C-101B-9397-08002B2CF9AE}" pid="3" name="docLang">
    <vt:lpwstr>en</vt:lpwstr>
  </property>
  <property fmtid="{D5CDD505-2E9C-101B-9397-08002B2CF9AE}" pid="4" name="GrammarlyDocumentId">
    <vt:lpwstr>b05fd9b3-adb4-448c-861e-c4a3fa5f6fe9</vt:lpwstr>
  </property>
  <property fmtid="{D5CDD505-2E9C-101B-9397-08002B2CF9AE}" pid="5" name="MediaServiceImageTags">
    <vt:lpwstr/>
  </property>
</Properties>
</file>