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97C43" w:rsidRPr="00097C43" w:rsidP="00097C43" w14:paraId="4AE7718D" w14:textId="024DEDC6">
      <w:pPr>
        <w:widowControl w:val="0"/>
        <w:snapToGrid w:val="0"/>
        <w:spacing w:after="0" w:line="240" w:lineRule="auto"/>
        <w:jc w:val="center"/>
        <w:rPr>
          <w:rFonts w:ascii="Times New Roman" w:eastAsia="Times New Roman" w:hAnsi="Times New Roman" w:cs="Times New Roman"/>
          <w:b/>
          <w:kern w:val="0"/>
          <w14:ligatures w14:val="none"/>
        </w:rPr>
      </w:pPr>
      <w:r w:rsidRPr="003F0424">
        <w:rPr>
          <w:rFonts w:ascii="Times New Roman" w:eastAsia="Times New Roman" w:hAnsi="Times New Roman" w:cs="Times New Roman"/>
          <w:b/>
          <w:kern w:val="0"/>
          <w14:ligatures w14:val="none"/>
        </w:rPr>
        <w:t xml:space="preserve">Addendum to the Supporting Statement for Form </w:t>
      </w:r>
      <w:r w:rsidRPr="00D4278B">
        <w:rPr>
          <w:rFonts w:ascii="Times New Roman" w:hAnsi="Times New Roman"/>
          <w:b/>
        </w:rPr>
        <w:t>SSA-25</w:t>
      </w:r>
    </w:p>
    <w:p w:rsidR="00097C43" w:rsidRPr="00D4278B" w:rsidP="00097C43" w14:paraId="2BFC05E4" w14:textId="77777777">
      <w:pPr>
        <w:spacing w:after="0" w:line="240" w:lineRule="auto"/>
        <w:jc w:val="center"/>
        <w:rPr>
          <w:rFonts w:ascii="Times New Roman" w:hAnsi="Times New Roman"/>
          <w:b/>
        </w:rPr>
      </w:pPr>
      <w:r w:rsidRPr="00D4278B">
        <w:rPr>
          <w:rFonts w:ascii="Times New Roman" w:hAnsi="Times New Roman"/>
          <w:b/>
        </w:rPr>
        <w:t>Certificate of Election for Reduced Spouse’s Benefits</w:t>
      </w:r>
    </w:p>
    <w:p w:rsidR="00097C43" w:rsidRPr="00D4278B" w:rsidP="00097C43" w14:paraId="7E7AC33B" w14:textId="77777777">
      <w:pPr>
        <w:spacing w:after="0" w:line="240" w:lineRule="auto"/>
        <w:jc w:val="center"/>
        <w:rPr>
          <w:rFonts w:ascii="Times New Roman" w:hAnsi="Times New Roman"/>
          <w:b/>
          <w:bCs/>
        </w:rPr>
      </w:pPr>
      <w:r w:rsidRPr="00D4278B">
        <w:rPr>
          <w:rFonts w:ascii="Times New Roman" w:hAnsi="Times New Roman"/>
          <w:b/>
          <w:bCs/>
        </w:rPr>
        <w:t>20 CFR 404.421</w:t>
      </w:r>
    </w:p>
    <w:p w:rsidR="00097C43" w:rsidRPr="00D4278B" w:rsidP="00097C43" w14:paraId="46A0B29B" w14:textId="77777777">
      <w:pPr>
        <w:spacing w:after="0" w:line="240" w:lineRule="auto"/>
        <w:jc w:val="center"/>
        <w:rPr>
          <w:rFonts w:ascii="Times New Roman" w:hAnsi="Times New Roman"/>
          <w:b/>
        </w:rPr>
      </w:pPr>
      <w:r w:rsidRPr="00D4278B">
        <w:rPr>
          <w:rFonts w:ascii="Times New Roman" w:hAnsi="Times New Roman"/>
          <w:b/>
        </w:rPr>
        <w:t>OMB No. 0960-0398</w:t>
      </w:r>
    </w:p>
    <w:p w:rsidR="00097C43" w:rsidRPr="003F0424" w:rsidP="00D72DB2" w14:paraId="573C99DC" w14:textId="77777777">
      <w:pPr>
        <w:widowControl w:val="0"/>
        <w:snapToGrid w:val="0"/>
        <w:spacing w:after="0" w:line="240" w:lineRule="auto"/>
        <w:jc w:val="center"/>
        <w:rPr>
          <w:rFonts w:ascii="Times New Roman" w:eastAsia="Times New Roman" w:hAnsi="Times New Roman" w:cs="Times New Roman"/>
          <w:b/>
          <w:kern w:val="0"/>
          <w14:ligatures w14:val="none"/>
        </w:rPr>
      </w:pPr>
    </w:p>
    <w:p w:rsidR="00047701" w:rsidP="003B6FB0" w14:paraId="3D7454F8" w14:textId="32EC841D">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sidRPr="003F0424">
        <w:rPr>
          <w:rFonts w:ascii="Times New Roman" w:eastAsia="Times New Roman" w:hAnsi="Times New Roman" w:cs="Times New Roman"/>
          <w:b/>
          <w:bCs/>
          <w:kern w:val="0"/>
          <w:u w:val="single"/>
          <w14:ligatures w14:val="none"/>
        </w:rPr>
        <w:t>Revisions to the Collection Instrument</w:t>
      </w:r>
      <w:r w:rsidR="003F0424">
        <w:rPr>
          <w:rFonts w:ascii="Times New Roman" w:eastAsia="Times New Roman" w:hAnsi="Times New Roman" w:cs="Times New Roman"/>
          <w:b/>
          <w:bCs/>
          <w:kern w:val="0"/>
          <w:u w:val="single"/>
          <w14:ligatures w14:val="none"/>
        </w:rPr>
        <w:t>s</w:t>
      </w:r>
    </w:p>
    <w:p w:rsidR="00047701" w:rsidP="003B6FB0" w14:paraId="1030A21B" w14:textId="77777777">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p>
    <w:p w:rsidR="003F0424" w:rsidRPr="003F0424" w:rsidP="003B6FB0" w14:paraId="0142842F" w14:textId="2927BAB8">
      <w:pPr>
        <w:keepNext/>
        <w:widowControl w:val="0"/>
        <w:snapToGrid w:val="0"/>
        <w:spacing w:after="0" w:line="240" w:lineRule="auto"/>
        <w:outlineLvl w:val="6"/>
        <w:rPr>
          <w:rFonts w:ascii="Times New Roman" w:eastAsia="Times New Roman" w:hAnsi="Times New Roman" w:cs="Times New Roman"/>
          <w:b/>
          <w:bCs/>
          <w:kern w:val="0"/>
          <w:u w:val="single"/>
          <w14:ligatures w14:val="none"/>
        </w:rPr>
      </w:pPr>
      <w:r>
        <w:rPr>
          <w:rFonts w:ascii="Times New Roman" w:eastAsia="Times New Roman" w:hAnsi="Times New Roman" w:cs="Times New Roman"/>
          <w:b/>
          <w:bCs/>
          <w:kern w:val="0"/>
          <w:u w:val="single"/>
          <w14:ligatures w14:val="none"/>
        </w:rPr>
        <w:t>Paper SSA-</w:t>
      </w:r>
      <w:r w:rsidR="00025775">
        <w:rPr>
          <w:rFonts w:ascii="Times New Roman" w:eastAsia="Times New Roman" w:hAnsi="Times New Roman" w:cs="Times New Roman"/>
          <w:b/>
          <w:bCs/>
          <w:kern w:val="0"/>
          <w:u w:val="single"/>
          <w14:ligatures w14:val="none"/>
        </w:rPr>
        <w:t>25</w:t>
      </w:r>
      <w:r>
        <w:rPr>
          <w:rFonts w:ascii="Times New Roman" w:eastAsia="Times New Roman" w:hAnsi="Times New Roman" w:cs="Times New Roman"/>
          <w:b/>
          <w:bCs/>
          <w:kern w:val="0"/>
          <w:u w:val="single"/>
          <w14:ligatures w14:val="none"/>
        </w:rPr>
        <w:t>):</w:t>
      </w:r>
    </w:p>
    <w:p w:rsidR="00DB29E0" w:rsidRPr="003F0424" w14:paraId="6FD5A788" w14:textId="7AD85AD9">
      <w:pPr>
        <w:rPr>
          <w:rFonts w:ascii="Times New Roman" w:hAnsi="Times New Roman" w:cs="Times New Roman"/>
        </w:rPr>
      </w:pPr>
      <w:r w:rsidRPr="003F0424">
        <w:rPr>
          <w:rFonts w:ascii="Times New Roman" w:hAnsi="Times New Roman" w:cs="Times New Roman"/>
        </w:rPr>
        <w:t xml:space="preserve">We are making </w:t>
      </w:r>
      <w:r w:rsidR="003F0424">
        <w:rPr>
          <w:rFonts w:ascii="Times New Roman" w:hAnsi="Times New Roman" w:cs="Times New Roman"/>
        </w:rPr>
        <w:t>the following revision</w:t>
      </w:r>
      <w:r w:rsidRPr="003F0424">
        <w:rPr>
          <w:rFonts w:ascii="Times New Roman" w:hAnsi="Times New Roman" w:cs="Times New Roman"/>
        </w:rPr>
        <w:t>s to the paper SSA-</w:t>
      </w:r>
      <w:r w:rsidR="00047701">
        <w:rPr>
          <w:rFonts w:ascii="Times New Roman" w:hAnsi="Times New Roman" w:cs="Times New Roman"/>
        </w:rPr>
        <w:t>25</w:t>
      </w:r>
      <w:r w:rsidRPr="003F0424" w:rsidR="002E781C">
        <w:rPr>
          <w:rFonts w:ascii="Times New Roman" w:hAnsi="Times New Roman" w:cs="Times New Roman"/>
        </w:rPr>
        <w:t xml:space="preserve">.  </w:t>
      </w:r>
    </w:p>
    <w:p w:rsidR="00047701" w:rsidP="00047701" w14:paraId="263C4993" w14:textId="14A0E921">
      <w:pPr>
        <w:numPr>
          <w:ilvl w:val="0"/>
          <w:numId w:val="9"/>
        </w:numPr>
        <w:spacing w:after="0" w:line="240" w:lineRule="auto"/>
        <w:rPr>
          <w:rFonts w:ascii="Times New Roman" w:hAnsi="Times New Roman"/>
        </w:rPr>
      </w:pPr>
      <w:r w:rsidRPr="003F0424">
        <w:rPr>
          <w:rFonts w:ascii="Times New Roman" w:hAnsi="Times New Roman" w:cs="Times New Roman"/>
          <w:b/>
          <w:bCs/>
        </w:rPr>
        <w:t>Change #</w:t>
      </w:r>
      <w:r w:rsidRPr="003F0424" w:rsidR="00A3097F">
        <w:rPr>
          <w:rFonts w:ascii="Times New Roman" w:hAnsi="Times New Roman" w:cs="Times New Roman"/>
          <w:b/>
          <w:bCs/>
        </w:rPr>
        <w:t>1</w:t>
      </w:r>
      <w:r w:rsidRPr="003F0424">
        <w:rPr>
          <w:rFonts w:ascii="Times New Roman" w:hAnsi="Times New Roman" w:cs="Times New Roman"/>
        </w:rPr>
        <w:t xml:space="preserve">: </w:t>
      </w:r>
      <w:r w:rsidR="003F0424">
        <w:rPr>
          <w:rFonts w:ascii="Times New Roman" w:hAnsi="Times New Roman" w:cs="Times New Roman"/>
        </w:rPr>
        <w:t xml:space="preserve"> </w:t>
      </w:r>
      <w:r>
        <w:rPr>
          <w:rFonts w:ascii="Times New Roman" w:hAnsi="Times New Roman" w:cs="Times New Roman"/>
        </w:rPr>
        <w:t>W</w:t>
      </w:r>
      <w:r>
        <w:rPr>
          <w:rFonts w:ascii="Times New Roman" w:hAnsi="Times New Roman"/>
        </w:rPr>
        <w:t>e are revising the Privacy Act Statements on this collection.</w:t>
      </w:r>
    </w:p>
    <w:p w:rsidR="00047701" w:rsidP="00047701" w14:paraId="6BBB449C" w14:textId="77777777">
      <w:pPr>
        <w:spacing w:after="0" w:line="240" w:lineRule="auto"/>
        <w:ind w:left="360"/>
        <w:rPr>
          <w:rFonts w:ascii="Times New Roman" w:hAnsi="Times New Roman" w:cs="Times New Roman"/>
          <w:b/>
          <w:bCs/>
        </w:rPr>
      </w:pPr>
    </w:p>
    <w:p w:rsidR="00047701" w:rsidP="00047701" w14:paraId="674CE747" w14:textId="151BEF62">
      <w:pPr>
        <w:ind w:left="360"/>
        <w:rPr>
          <w:rFonts w:ascii="Times New Roman" w:hAnsi="Times New Roman"/>
        </w:rPr>
      </w:pPr>
      <w:r w:rsidRPr="003F0424">
        <w:rPr>
          <w:rFonts w:ascii="Times New Roman" w:hAnsi="Times New Roman" w:cs="Times New Roman"/>
          <w:b/>
          <w:bCs/>
        </w:rPr>
        <w:t>Justification #</w:t>
      </w:r>
      <w:r w:rsidRPr="003F0424" w:rsidR="00A3097F">
        <w:rPr>
          <w:rFonts w:ascii="Times New Roman" w:hAnsi="Times New Roman" w:cs="Times New Roman"/>
          <w:b/>
          <w:bCs/>
        </w:rPr>
        <w:t>1</w:t>
      </w:r>
      <w:r w:rsidRPr="003F0424">
        <w:rPr>
          <w:rFonts w:ascii="Times New Roman" w:hAnsi="Times New Roman" w:cs="Times New Roman"/>
        </w:rPr>
        <w:t xml:space="preserve">: </w:t>
      </w:r>
      <w:r w:rsidR="00D72DB2">
        <w:rPr>
          <w:rFonts w:ascii="Times New Roman" w:hAnsi="Times New Roman" w:cs="Times New Roman"/>
        </w:rPr>
        <w:t xml:space="preserve"> </w:t>
      </w:r>
      <w:r w:rsidRPr="00ED5E9D">
        <w:rPr>
          <w:rFonts w:ascii="Times New Roman" w:hAnsi="Times New Roman"/>
        </w:rPr>
        <w:t>SSA’s Office of the General Counsel is conducting a systematic review of SSA’s Privacy Act Statements on agency forms.  As a result, SSA is</w:t>
      </w:r>
      <w:r>
        <w:rPr>
          <w:rFonts w:ascii="Times New Roman" w:hAnsi="Times New Roman"/>
        </w:rPr>
        <w:t xml:space="preserve"> updating </w:t>
      </w:r>
      <w:r w:rsidRPr="00ED5E9D">
        <w:rPr>
          <w:rFonts w:ascii="Times New Roman" w:hAnsi="Times New Roman"/>
        </w:rPr>
        <w:t>t</w:t>
      </w:r>
      <w:r>
        <w:rPr>
          <w:rFonts w:ascii="Times New Roman" w:hAnsi="Times New Roman"/>
        </w:rPr>
        <w:t xml:space="preserve">he Privacy Act Statements on </w:t>
      </w:r>
      <w:r w:rsidRPr="00ED5E9D">
        <w:rPr>
          <w:rFonts w:ascii="Times New Roman" w:hAnsi="Times New Roman"/>
        </w:rPr>
        <w:t>th</w:t>
      </w:r>
      <w:r>
        <w:rPr>
          <w:rFonts w:ascii="Times New Roman" w:hAnsi="Times New Roman"/>
        </w:rPr>
        <w:t>is collection</w:t>
      </w:r>
      <w:r w:rsidRPr="00ED5E9D">
        <w:rPr>
          <w:rFonts w:ascii="Times New Roman" w:hAnsi="Times New Roman"/>
        </w:rPr>
        <w:t>.</w:t>
      </w:r>
    </w:p>
    <w:p w:rsidR="00AA35FD" w:rsidRPr="003F0424" w:rsidP="00AA35FD" w14:paraId="29E5ED79" w14:textId="77777777">
      <w:pPr>
        <w:widowControl w:val="0"/>
        <w:snapToGrid w:val="0"/>
        <w:spacing w:after="0" w:line="240" w:lineRule="auto"/>
        <w:rPr>
          <w:rFonts w:ascii="Times New Roman" w:eastAsia="Times New Roman" w:hAnsi="Times New Roman" w:cs="Times New Roman"/>
          <w:b/>
          <w:kern w:val="0"/>
          <w14:ligatures w14:val="none"/>
        </w:rPr>
      </w:pPr>
    </w:p>
    <w:p w:rsidR="00AA35FD" w:rsidP="00AA35FD" w14:paraId="74D403C9" w14:textId="77777777">
      <w:pPr>
        <w:rPr>
          <w:rFonts w:ascii="Times New Roman" w:hAnsi="Times New Roman" w:cs="Times New Roman"/>
          <w:b/>
          <w:bCs/>
          <w:u w:val="single"/>
        </w:rPr>
      </w:pPr>
      <w:r w:rsidRPr="00C43627">
        <w:rPr>
          <w:rFonts w:ascii="Times New Roman" w:hAnsi="Times New Roman" w:cs="Times New Roman"/>
          <w:b/>
          <w:bCs/>
          <w:u w:val="single"/>
        </w:rPr>
        <w:t>Terms of Clearance</w:t>
      </w:r>
    </w:p>
    <w:p w:rsidR="00AA35FD" w:rsidP="00AA35FD" w14:paraId="04A22524" w14:textId="77777777">
      <w:pPr>
        <w:spacing w:after="0"/>
        <w:rPr>
          <w:rFonts w:ascii="Times New Roman" w:hAnsi="Times New Roman"/>
        </w:rPr>
      </w:pPr>
      <w:r>
        <w:rPr>
          <w:rFonts w:ascii="Times New Roman" w:hAnsi="Times New Roman"/>
        </w:rPr>
        <w:t>OMB placed the following Terms of Clearance on this Information Collection when they last approved it on 7/20/23:</w:t>
      </w:r>
    </w:p>
    <w:p w:rsidR="00AA35FD" w:rsidP="00AA35FD" w14:paraId="5B7797F0" w14:textId="77777777">
      <w:pPr>
        <w:spacing w:after="0"/>
        <w:rPr>
          <w:rFonts w:ascii="Times New Roman" w:hAnsi="Times New Roman"/>
        </w:rPr>
      </w:pPr>
    </w:p>
    <w:p w:rsidR="00440CC9" w:rsidP="00AA35FD" w14:paraId="050E7001" w14:textId="70FC5347">
      <w:pPr>
        <w:pStyle w:val="ListParagraph"/>
        <w:numPr>
          <w:ilvl w:val="0"/>
          <w:numId w:val="8"/>
        </w:numPr>
        <w:spacing w:after="0"/>
        <w:ind w:left="360"/>
        <w:rPr>
          <w:rFonts w:ascii="Times New Roman" w:hAnsi="Times New Roman"/>
          <w:b/>
          <w:bCs/>
        </w:rPr>
      </w:pPr>
      <w:r>
        <w:rPr>
          <w:rFonts w:ascii="Times New Roman" w:hAnsi="Times New Roman"/>
          <w:b/>
          <w:bCs/>
        </w:rPr>
        <w:t xml:space="preserve">Term #1:  </w:t>
      </w:r>
      <w:r w:rsidRPr="00047701" w:rsidR="00AA35FD">
        <w:rPr>
          <w:rFonts w:ascii="Times New Roman" w:hAnsi="Times New Roman"/>
          <w:b/>
          <w:bCs/>
        </w:rPr>
        <w:t>The agency made clarifying edits to the description and burden estimate in the</w:t>
      </w:r>
      <w:r w:rsidR="00AA35FD">
        <w:rPr>
          <w:rFonts w:ascii="Times New Roman" w:hAnsi="Times New Roman"/>
          <w:b/>
          <w:bCs/>
        </w:rPr>
        <w:t xml:space="preserve"> </w:t>
      </w:r>
      <w:r w:rsidRPr="00047701" w:rsidR="00AA35FD">
        <w:rPr>
          <w:rFonts w:ascii="Times New Roman" w:hAnsi="Times New Roman"/>
          <w:b/>
          <w:bCs/>
        </w:rPr>
        <w:t xml:space="preserve">supporting statement.  </w:t>
      </w:r>
    </w:p>
    <w:p w:rsidR="00440CC9" w:rsidP="00440CC9" w14:paraId="3B9E797F" w14:textId="5207B681">
      <w:pPr>
        <w:pStyle w:val="ListParagraph"/>
        <w:spacing w:after="0"/>
        <w:ind w:left="360"/>
        <w:rPr>
          <w:rFonts w:ascii="Times New Roman" w:hAnsi="Times New Roman"/>
          <w:b/>
          <w:bCs/>
        </w:rPr>
      </w:pPr>
      <w:r>
        <w:rPr>
          <w:rFonts w:ascii="Times New Roman" w:hAnsi="Times New Roman"/>
          <w:b/>
          <w:bCs/>
        </w:rPr>
        <w:t xml:space="preserve"> </w:t>
      </w:r>
    </w:p>
    <w:p w:rsidR="00440CC9" w:rsidRPr="00A35710" w:rsidP="00440CC9" w14:paraId="66DDD314" w14:textId="660BFBF5">
      <w:pPr>
        <w:pStyle w:val="ListParagraph"/>
        <w:ind w:left="360"/>
        <w:rPr>
          <w:rFonts w:ascii="Times New Roman" w:hAnsi="Times New Roman" w:cs="Times New Roman"/>
          <w:color w:val="0000FF"/>
        </w:rPr>
      </w:pPr>
      <w:r w:rsidRPr="004E576D">
        <w:rPr>
          <w:rFonts w:ascii="Times New Roman" w:hAnsi="Times New Roman" w:cs="Times New Roman"/>
          <w:b/>
          <w:bCs/>
          <w:color w:val="0000FF"/>
        </w:rPr>
        <w:t xml:space="preserve">SSA response:  </w:t>
      </w:r>
      <w:r w:rsidRPr="00A35710">
        <w:rPr>
          <w:rFonts w:ascii="Times New Roman" w:hAnsi="Times New Roman" w:cs="Times New Roman"/>
          <w:color w:val="0000FF"/>
        </w:rPr>
        <w:t xml:space="preserve">SSA complied with OMB’s request to make minor clarifications </w:t>
      </w:r>
      <w:r>
        <w:rPr>
          <w:rFonts w:ascii="Times New Roman" w:hAnsi="Times New Roman" w:cs="Times New Roman"/>
          <w:color w:val="0000FF"/>
        </w:rPr>
        <w:t xml:space="preserve">and burden </w:t>
      </w:r>
      <w:r w:rsidR="004856DD">
        <w:rPr>
          <w:rFonts w:ascii="Times New Roman" w:hAnsi="Times New Roman" w:cs="Times New Roman"/>
          <w:color w:val="0000FF"/>
        </w:rPr>
        <w:t>estimates</w:t>
      </w:r>
      <w:r>
        <w:rPr>
          <w:rFonts w:ascii="Times New Roman" w:hAnsi="Times New Roman" w:cs="Times New Roman"/>
          <w:color w:val="0000FF"/>
        </w:rPr>
        <w:t xml:space="preserve"> </w:t>
      </w:r>
      <w:r w:rsidRPr="00A35710">
        <w:rPr>
          <w:rFonts w:ascii="Times New Roman" w:hAnsi="Times New Roman" w:cs="Times New Roman"/>
          <w:color w:val="0000FF"/>
        </w:rPr>
        <w:t>to the Supporting Statement</w:t>
      </w:r>
      <w:r>
        <w:rPr>
          <w:rFonts w:ascii="Times New Roman" w:hAnsi="Times New Roman" w:cs="Times New Roman"/>
          <w:color w:val="0000FF"/>
        </w:rPr>
        <w:t xml:space="preserve"> description </w:t>
      </w:r>
      <w:r w:rsidRPr="00A35710">
        <w:rPr>
          <w:rFonts w:ascii="Times New Roman" w:hAnsi="Times New Roman" w:cs="Times New Roman"/>
          <w:color w:val="0000FF"/>
        </w:rPr>
        <w:t>prior to OMB’s last approval.</w:t>
      </w:r>
      <w:r>
        <w:rPr>
          <w:rFonts w:ascii="Times New Roman" w:hAnsi="Times New Roman" w:cs="Times New Roman"/>
          <w:color w:val="0000FF"/>
        </w:rPr>
        <w:t xml:space="preserve">  </w:t>
      </w:r>
      <w:r w:rsidRPr="00A35710">
        <w:rPr>
          <w:rFonts w:ascii="Times New Roman" w:hAnsi="Times New Roman" w:cs="Times New Roman"/>
          <w:color w:val="0000FF"/>
        </w:rPr>
        <w:t>We have maintained these revisions in the submitted documentation.</w:t>
      </w:r>
    </w:p>
    <w:p w:rsidR="00440CC9" w:rsidP="00440CC9" w14:paraId="45B5B497" w14:textId="77777777">
      <w:pPr>
        <w:pStyle w:val="ListParagraph"/>
        <w:spacing w:after="0"/>
        <w:ind w:left="360"/>
        <w:rPr>
          <w:rFonts w:ascii="Times New Roman" w:hAnsi="Times New Roman"/>
          <w:b/>
          <w:bCs/>
        </w:rPr>
      </w:pPr>
    </w:p>
    <w:p w:rsidR="00AA35FD" w:rsidRPr="00047701" w:rsidP="00AA35FD" w14:paraId="160CC56E" w14:textId="0F768458">
      <w:pPr>
        <w:pStyle w:val="ListParagraph"/>
        <w:numPr>
          <w:ilvl w:val="0"/>
          <w:numId w:val="8"/>
        </w:numPr>
        <w:spacing w:after="0"/>
        <w:ind w:left="360"/>
        <w:rPr>
          <w:rFonts w:ascii="Times New Roman" w:hAnsi="Times New Roman"/>
          <w:b/>
          <w:bCs/>
        </w:rPr>
      </w:pPr>
      <w:r>
        <w:rPr>
          <w:rFonts w:ascii="Times New Roman" w:hAnsi="Times New Roman"/>
          <w:b/>
          <w:bCs/>
        </w:rPr>
        <w:t xml:space="preserve">Term #2:  </w:t>
      </w:r>
      <w:r w:rsidRPr="00047701">
        <w:rPr>
          <w:rFonts w:ascii="Times New Roman" w:hAnsi="Times New Roman"/>
          <w:b/>
          <w:bCs/>
        </w:rPr>
        <w:t>Six months prior to re-submission for triennial renewal, the agency will provide OMB a brief update on efforts to digitize this information collection.</w:t>
      </w:r>
    </w:p>
    <w:p w:rsidR="00AA35FD" w:rsidP="00AA35FD" w14:paraId="02FECE61" w14:textId="77777777">
      <w:pPr>
        <w:spacing w:after="0"/>
        <w:rPr>
          <w:rFonts w:ascii="Times New Roman" w:hAnsi="Times New Roman"/>
          <w:b/>
          <w:bCs/>
          <w:color w:val="0000FF"/>
        </w:rPr>
      </w:pPr>
    </w:p>
    <w:p w:rsidR="00440CC9" w:rsidRPr="004856DD" w:rsidP="004856DD" w14:paraId="596E9553" w14:textId="65B79DBF">
      <w:pPr>
        <w:ind w:left="360"/>
        <w:rPr>
          <w:rFonts w:ascii="Times New Roman" w:eastAsia="Arial" w:hAnsi="Times New Roman"/>
          <w:color w:val="0000FF"/>
        </w:rPr>
      </w:pPr>
      <w:r w:rsidRPr="004856DD">
        <w:rPr>
          <w:rFonts w:ascii="Times New Roman" w:hAnsi="Times New Roman"/>
          <w:b/>
          <w:bCs/>
          <w:color w:val="0000FF"/>
        </w:rPr>
        <w:t xml:space="preserve">SSA Response:  </w:t>
      </w:r>
      <w:r w:rsidRPr="004856DD">
        <w:rPr>
          <w:rFonts w:ascii="Times New Roman" w:hAnsi="Times New Roman"/>
          <w:color w:val="0000FF"/>
        </w:rPr>
        <w:t xml:space="preserve">Due to the Agency’s reorganization and shift in workloads, we were unable to provide OMB with an update on our efforts to digitize the information collection.  However; this collection now has </w:t>
      </w:r>
      <w:r w:rsidRPr="00047701" w:rsidR="000D4A7C">
        <w:rPr>
          <w:rFonts w:ascii="Times New Roman" w:hAnsi="Times New Roman"/>
          <w:color w:val="0000FF"/>
        </w:rPr>
        <w:t xml:space="preserve">a pubic-facing fillable and submittable version </w:t>
      </w:r>
      <w:r w:rsidR="000D4A7C">
        <w:rPr>
          <w:rFonts w:ascii="Times New Roman" w:hAnsi="Times New Roman"/>
          <w:color w:val="0000FF"/>
        </w:rPr>
        <w:t xml:space="preserve">of </w:t>
      </w:r>
      <w:r w:rsidRPr="004856DD">
        <w:rPr>
          <w:rFonts w:ascii="Times New Roman" w:hAnsi="Times New Roman"/>
          <w:color w:val="0000FF"/>
        </w:rPr>
        <w:t>the SSA</w:t>
      </w:r>
      <w:r w:rsidRPr="004856DD" w:rsidR="00201FE2">
        <w:rPr>
          <w:rFonts w:ascii="Times New Roman" w:hAnsi="Times New Roman"/>
          <w:color w:val="0000FF"/>
        </w:rPr>
        <w:noBreakHyphen/>
      </w:r>
      <w:r w:rsidRPr="004856DD">
        <w:rPr>
          <w:rFonts w:ascii="Times New Roman" w:hAnsi="Times New Roman"/>
          <w:color w:val="0000FF"/>
        </w:rPr>
        <w:t>25 which the respondents can submit using SSA’s Upload Documents Portal (OMB No</w:t>
      </w:r>
      <w:r w:rsidRPr="004856DD" w:rsidR="00201FE2">
        <w:rPr>
          <w:rFonts w:ascii="Times New Roman" w:hAnsi="Times New Roman"/>
          <w:color w:val="0000FF"/>
        </w:rPr>
        <w:t>. </w:t>
      </w:r>
      <w:r w:rsidRPr="004856DD">
        <w:rPr>
          <w:rFonts w:ascii="Times New Roman" w:hAnsi="Times New Roman"/>
          <w:color w:val="0000FF"/>
        </w:rPr>
        <w:t>0960-0830</w:t>
      </w:r>
      <w:r w:rsidR="000D4A7C">
        <w:rPr>
          <w:rFonts w:ascii="Times New Roman" w:hAnsi="Times New Roman"/>
          <w:color w:val="0000FF"/>
        </w:rPr>
        <w:t>)</w:t>
      </w:r>
      <w:r w:rsidRPr="004856DD">
        <w:rPr>
          <w:rFonts w:ascii="Times New Roman" w:hAnsi="Times New Roman"/>
          <w:color w:val="0000FF"/>
        </w:rPr>
        <w:t xml:space="preserve">.  </w:t>
      </w:r>
      <w:r w:rsidRPr="004856DD">
        <w:rPr>
          <w:rFonts w:ascii="Times New Roman" w:eastAsia="Times New Roman" w:hAnsi="Times New Roman"/>
          <w:color w:val="0000FF"/>
        </w:rPr>
        <w:t xml:space="preserve">Upload Documents allows the respondent to complete the fillable PDF, electronically sign it, and submit the information through the Upload Documents Portal.  The submittable version mirrors the paper version and provides respondents with an online service option as an alternative to mailing, faxing, or bringing the form to an SSA field office.  Use of the Upload Documents Portal does not require respondents to download and install the application locally on their device or pay any subscription or licensing fees, and we account for the burden for using Upload Documents under OMB No. 0960-0830.  </w:t>
      </w:r>
      <w:r w:rsidR="000D4A7C">
        <w:rPr>
          <w:rFonts w:ascii="Times New Roman" w:eastAsia="Arial" w:hAnsi="Times New Roman"/>
          <w:color w:val="0000FF"/>
        </w:rPr>
        <w:t xml:space="preserve">In </w:t>
      </w:r>
      <w:r w:rsidR="000D4A7C">
        <w:rPr>
          <w:rFonts w:ascii="Times New Roman" w:eastAsia="Arial" w:hAnsi="Times New Roman"/>
          <w:color w:val="0000FF"/>
        </w:rPr>
        <w:t>addition, w</w:t>
      </w:r>
      <w:r w:rsidRPr="004856DD">
        <w:rPr>
          <w:rFonts w:ascii="Times New Roman" w:eastAsia="Arial" w:hAnsi="Times New Roman"/>
          <w:color w:val="0000FF"/>
        </w:rPr>
        <w:t>e are working on a dynamic pathing version through Upload Documents and we will submit a Change Request to include the screens and updated burden once we have those to share with OMB.</w:t>
      </w:r>
    </w:p>
    <w:p w:rsidR="00440CC9" w:rsidRPr="003C7764" w:rsidP="00440CC9" w14:paraId="0263793B" w14:textId="77777777">
      <w:pPr>
        <w:rPr>
          <w:rFonts w:ascii="Times New Roman" w:hAnsi="Times New Roman"/>
        </w:rPr>
      </w:pPr>
    </w:p>
    <w:p w:rsidR="00AA35FD" w:rsidRPr="00047701" w:rsidP="00AA35FD" w14:paraId="0440024F" w14:textId="3D2E8B60">
      <w:pPr>
        <w:spacing w:after="0"/>
        <w:ind w:left="360"/>
        <w:rPr>
          <w:rFonts w:ascii="Times New Roman" w:hAnsi="Times New Roman"/>
          <w:color w:val="0000FF"/>
        </w:rPr>
      </w:pPr>
    </w:p>
    <w:p w:rsidR="00AA35FD" w:rsidRPr="00C43627" w:rsidP="00AA35FD" w14:paraId="26A5447B" w14:textId="77777777">
      <w:pPr>
        <w:spacing w:after="0"/>
        <w:rPr>
          <w:rFonts w:ascii="Times New Roman" w:hAnsi="Times New Roman"/>
        </w:rPr>
      </w:pPr>
    </w:p>
    <w:p w:rsidR="00AA35FD" w:rsidRPr="00ED5E9D" w:rsidP="00047701" w14:paraId="2DBF95E3" w14:textId="77777777">
      <w:pPr>
        <w:ind w:left="360"/>
        <w:rPr>
          <w:rFonts w:ascii="Times New Roman" w:hAnsi="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C6F0A7A"/>
    <w:multiLevelType w:val="hybridMultilevel"/>
    <w:tmpl w:val="4CD60D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4753AE9"/>
    <w:multiLevelType w:val="hybridMultilevel"/>
    <w:tmpl w:val="793ECA2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38967EBD"/>
    <w:multiLevelType w:val="hybridMultilevel"/>
    <w:tmpl w:val="B5E2483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389D1276"/>
    <w:multiLevelType w:val="hybridMultilevel"/>
    <w:tmpl w:val="7924C7E0"/>
    <w:lvl w:ilvl="0">
      <w:start w:val="0"/>
      <w:numFmt w:val="bullet"/>
      <w:lvlText w:val=""/>
      <w:lvlJc w:val="left"/>
      <w:pPr>
        <w:ind w:left="720" w:hanging="360"/>
      </w:pPr>
      <w:rPr>
        <w:rFonts w:ascii="Symbol" w:hAnsi="Symbol"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9A87761"/>
    <w:multiLevelType w:val="hybridMultilevel"/>
    <w:tmpl w:val="ADF2BCC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
    <w:nsid w:val="518F164E"/>
    <w:multiLevelType w:val="hybridMultilevel"/>
    <w:tmpl w:val="AA620F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2B35526"/>
    <w:multiLevelType w:val="hybridMultilevel"/>
    <w:tmpl w:val="AE9074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7F4874"/>
    <w:multiLevelType w:val="hybridMultilevel"/>
    <w:tmpl w:val="80108AE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722706F8"/>
    <w:multiLevelType w:val="hybridMultilevel"/>
    <w:tmpl w:val="F0928F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71188800">
    <w:abstractNumId w:val="0"/>
  </w:num>
  <w:num w:numId="2" w16cid:durableId="1583182693">
    <w:abstractNumId w:val="3"/>
  </w:num>
  <w:num w:numId="3" w16cid:durableId="449278559">
    <w:abstractNumId w:val="2"/>
  </w:num>
  <w:num w:numId="4" w16cid:durableId="530611319">
    <w:abstractNumId w:val="1"/>
  </w:num>
  <w:num w:numId="5" w16cid:durableId="1719012651">
    <w:abstractNumId w:val="4"/>
  </w:num>
  <w:num w:numId="6" w16cid:durableId="1137528642">
    <w:abstractNumId w:val="6"/>
  </w:num>
  <w:num w:numId="7" w16cid:durableId="414742792">
    <w:abstractNumId w:val="8"/>
  </w:num>
  <w:num w:numId="8" w16cid:durableId="543297034">
    <w:abstractNumId w:val="5"/>
  </w:num>
  <w:num w:numId="9" w16cid:durableId="619608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43"/>
    <w:rsid w:val="00002D04"/>
    <w:rsid w:val="00022DE1"/>
    <w:rsid w:val="00025775"/>
    <w:rsid w:val="00025ACF"/>
    <w:rsid w:val="00047701"/>
    <w:rsid w:val="0006791D"/>
    <w:rsid w:val="00071A41"/>
    <w:rsid w:val="00082FE9"/>
    <w:rsid w:val="00097C43"/>
    <w:rsid w:val="000B6A68"/>
    <w:rsid w:val="000C74D0"/>
    <w:rsid w:val="000D4A7C"/>
    <w:rsid w:val="000F6A2B"/>
    <w:rsid w:val="001003FC"/>
    <w:rsid w:val="0010476A"/>
    <w:rsid w:val="00132B36"/>
    <w:rsid w:val="00177822"/>
    <w:rsid w:val="001B6A18"/>
    <w:rsid w:val="001E0E25"/>
    <w:rsid w:val="001F02BB"/>
    <w:rsid w:val="001F2E8B"/>
    <w:rsid w:val="001F6BC2"/>
    <w:rsid w:val="00201FE2"/>
    <w:rsid w:val="00230AF4"/>
    <w:rsid w:val="0023316F"/>
    <w:rsid w:val="002431DD"/>
    <w:rsid w:val="00252F5E"/>
    <w:rsid w:val="00254B5B"/>
    <w:rsid w:val="0026051A"/>
    <w:rsid w:val="002609FA"/>
    <w:rsid w:val="00295989"/>
    <w:rsid w:val="00295AE4"/>
    <w:rsid w:val="002C1D8C"/>
    <w:rsid w:val="002E781C"/>
    <w:rsid w:val="00315B50"/>
    <w:rsid w:val="003431AD"/>
    <w:rsid w:val="0035078C"/>
    <w:rsid w:val="00360B69"/>
    <w:rsid w:val="003669A1"/>
    <w:rsid w:val="0037153C"/>
    <w:rsid w:val="003A1136"/>
    <w:rsid w:val="003B6FB0"/>
    <w:rsid w:val="003C4142"/>
    <w:rsid w:val="003C7764"/>
    <w:rsid w:val="003F0424"/>
    <w:rsid w:val="0040277B"/>
    <w:rsid w:val="00403E0C"/>
    <w:rsid w:val="00426A7A"/>
    <w:rsid w:val="00440CC9"/>
    <w:rsid w:val="004500D2"/>
    <w:rsid w:val="00473997"/>
    <w:rsid w:val="004856DD"/>
    <w:rsid w:val="004A55E7"/>
    <w:rsid w:val="004B6BB8"/>
    <w:rsid w:val="004D57FC"/>
    <w:rsid w:val="004E48FE"/>
    <w:rsid w:val="004E576D"/>
    <w:rsid w:val="00516C33"/>
    <w:rsid w:val="005273E8"/>
    <w:rsid w:val="00531F5B"/>
    <w:rsid w:val="0054039C"/>
    <w:rsid w:val="0058086A"/>
    <w:rsid w:val="0058141B"/>
    <w:rsid w:val="005838C0"/>
    <w:rsid w:val="005A1CB2"/>
    <w:rsid w:val="005B449B"/>
    <w:rsid w:val="005C1833"/>
    <w:rsid w:val="005E41F8"/>
    <w:rsid w:val="005F6EE6"/>
    <w:rsid w:val="00607018"/>
    <w:rsid w:val="00625858"/>
    <w:rsid w:val="00630306"/>
    <w:rsid w:val="00656A39"/>
    <w:rsid w:val="006572AF"/>
    <w:rsid w:val="00675F62"/>
    <w:rsid w:val="0068133A"/>
    <w:rsid w:val="006E5BCF"/>
    <w:rsid w:val="006E6695"/>
    <w:rsid w:val="00710E71"/>
    <w:rsid w:val="00712BB4"/>
    <w:rsid w:val="0071694D"/>
    <w:rsid w:val="00740B00"/>
    <w:rsid w:val="007802E8"/>
    <w:rsid w:val="00785D62"/>
    <w:rsid w:val="007A373D"/>
    <w:rsid w:val="007C61F1"/>
    <w:rsid w:val="007D71F5"/>
    <w:rsid w:val="007F0F77"/>
    <w:rsid w:val="007F6CD9"/>
    <w:rsid w:val="008142E2"/>
    <w:rsid w:val="008436EF"/>
    <w:rsid w:val="00854BFD"/>
    <w:rsid w:val="00873184"/>
    <w:rsid w:val="008900BA"/>
    <w:rsid w:val="008D58C4"/>
    <w:rsid w:val="00922216"/>
    <w:rsid w:val="00944A07"/>
    <w:rsid w:val="00955B57"/>
    <w:rsid w:val="00965682"/>
    <w:rsid w:val="0098160D"/>
    <w:rsid w:val="0099011A"/>
    <w:rsid w:val="009C5D25"/>
    <w:rsid w:val="00A00887"/>
    <w:rsid w:val="00A2388B"/>
    <w:rsid w:val="00A3097F"/>
    <w:rsid w:val="00A31664"/>
    <w:rsid w:val="00A342BC"/>
    <w:rsid w:val="00A35710"/>
    <w:rsid w:val="00A512D6"/>
    <w:rsid w:val="00A54F43"/>
    <w:rsid w:val="00A80EC6"/>
    <w:rsid w:val="00AA35FD"/>
    <w:rsid w:val="00AB04FD"/>
    <w:rsid w:val="00AB0C46"/>
    <w:rsid w:val="00AD54A9"/>
    <w:rsid w:val="00AF0CC2"/>
    <w:rsid w:val="00AF1D47"/>
    <w:rsid w:val="00B103DD"/>
    <w:rsid w:val="00B23393"/>
    <w:rsid w:val="00B60E4F"/>
    <w:rsid w:val="00B816F8"/>
    <w:rsid w:val="00B9575F"/>
    <w:rsid w:val="00BA06DC"/>
    <w:rsid w:val="00BD701D"/>
    <w:rsid w:val="00BE50FE"/>
    <w:rsid w:val="00BE6B8D"/>
    <w:rsid w:val="00BF0554"/>
    <w:rsid w:val="00C26DE9"/>
    <w:rsid w:val="00C433EB"/>
    <w:rsid w:val="00C43627"/>
    <w:rsid w:val="00C553B5"/>
    <w:rsid w:val="00C71772"/>
    <w:rsid w:val="00C77868"/>
    <w:rsid w:val="00C902EF"/>
    <w:rsid w:val="00CB1A6E"/>
    <w:rsid w:val="00CC0D85"/>
    <w:rsid w:val="00CC71C7"/>
    <w:rsid w:val="00CE7C37"/>
    <w:rsid w:val="00CF1C68"/>
    <w:rsid w:val="00D015B8"/>
    <w:rsid w:val="00D02946"/>
    <w:rsid w:val="00D02F01"/>
    <w:rsid w:val="00D4278B"/>
    <w:rsid w:val="00D55D50"/>
    <w:rsid w:val="00D57F66"/>
    <w:rsid w:val="00D72DB2"/>
    <w:rsid w:val="00D80435"/>
    <w:rsid w:val="00DB13D5"/>
    <w:rsid w:val="00DB29E0"/>
    <w:rsid w:val="00DD2A46"/>
    <w:rsid w:val="00DF32BC"/>
    <w:rsid w:val="00E1351C"/>
    <w:rsid w:val="00E13BBD"/>
    <w:rsid w:val="00E374B2"/>
    <w:rsid w:val="00ED5E9D"/>
    <w:rsid w:val="00F07942"/>
    <w:rsid w:val="00F24389"/>
    <w:rsid w:val="00F51949"/>
    <w:rsid w:val="00F53177"/>
    <w:rsid w:val="00F65740"/>
    <w:rsid w:val="00F717AC"/>
    <w:rsid w:val="00FB11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C7F80E"/>
  <w15:chartTrackingRefBased/>
  <w15:docId w15:val="{B6EC2BC7-378B-49BC-BB1A-E4D5A6A90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086A"/>
  </w:style>
  <w:style w:type="paragraph" w:styleId="Heading1">
    <w:name w:val="heading 1"/>
    <w:basedOn w:val="Normal"/>
    <w:next w:val="Normal"/>
    <w:link w:val="Heading1Char"/>
    <w:uiPriority w:val="9"/>
    <w:qFormat/>
    <w:rsid w:val="005C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833"/>
    <w:rPr>
      <w:rFonts w:eastAsiaTheme="majorEastAsia" w:cstheme="majorBidi"/>
      <w:color w:val="272727" w:themeColor="text1" w:themeTint="D8"/>
    </w:rPr>
  </w:style>
  <w:style w:type="paragraph" w:styleId="Title">
    <w:name w:val="Title"/>
    <w:basedOn w:val="Normal"/>
    <w:next w:val="Normal"/>
    <w:link w:val="TitleChar"/>
    <w:uiPriority w:val="10"/>
    <w:qFormat/>
    <w:rsid w:val="005C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833"/>
    <w:pPr>
      <w:spacing w:before="160"/>
      <w:jc w:val="center"/>
    </w:pPr>
    <w:rPr>
      <w:i/>
      <w:iCs/>
      <w:color w:val="404040" w:themeColor="text1" w:themeTint="BF"/>
    </w:rPr>
  </w:style>
  <w:style w:type="character" w:customStyle="1" w:styleId="QuoteChar">
    <w:name w:val="Quote Char"/>
    <w:basedOn w:val="DefaultParagraphFont"/>
    <w:link w:val="Quote"/>
    <w:uiPriority w:val="29"/>
    <w:rsid w:val="005C1833"/>
    <w:rPr>
      <w:i/>
      <w:iCs/>
      <w:color w:val="404040" w:themeColor="text1" w:themeTint="BF"/>
    </w:rPr>
  </w:style>
  <w:style w:type="paragraph" w:styleId="ListParagraph">
    <w:name w:val="List Paragraph"/>
    <w:basedOn w:val="Normal"/>
    <w:link w:val="ListParagraphChar"/>
    <w:uiPriority w:val="34"/>
    <w:qFormat/>
    <w:rsid w:val="005C1833"/>
    <w:pPr>
      <w:ind w:left="720"/>
      <w:contextualSpacing/>
    </w:pPr>
  </w:style>
  <w:style w:type="character" w:styleId="IntenseEmphasis">
    <w:name w:val="Intense Emphasis"/>
    <w:basedOn w:val="DefaultParagraphFont"/>
    <w:uiPriority w:val="21"/>
    <w:qFormat/>
    <w:rsid w:val="005C1833"/>
    <w:rPr>
      <w:i/>
      <w:iCs/>
      <w:color w:val="0F4761" w:themeColor="accent1" w:themeShade="BF"/>
    </w:rPr>
  </w:style>
  <w:style w:type="paragraph" w:styleId="IntenseQuote">
    <w:name w:val="Intense Quote"/>
    <w:basedOn w:val="Normal"/>
    <w:next w:val="Normal"/>
    <w:link w:val="IntenseQuoteChar"/>
    <w:uiPriority w:val="30"/>
    <w:qFormat/>
    <w:rsid w:val="005C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833"/>
    <w:rPr>
      <w:i/>
      <w:iCs/>
      <w:color w:val="0F4761" w:themeColor="accent1" w:themeShade="BF"/>
    </w:rPr>
  </w:style>
  <w:style w:type="character" w:styleId="IntenseReference">
    <w:name w:val="Intense Reference"/>
    <w:basedOn w:val="DefaultParagraphFont"/>
    <w:uiPriority w:val="32"/>
    <w:qFormat/>
    <w:rsid w:val="005C1833"/>
    <w:rPr>
      <w:b/>
      <w:bCs/>
      <w:smallCaps/>
      <w:color w:val="0F4761" w:themeColor="accent1" w:themeShade="BF"/>
      <w:spacing w:val="5"/>
    </w:rPr>
  </w:style>
  <w:style w:type="paragraph" w:styleId="Revision">
    <w:name w:val="Revision"/>
    <w:hidden/>
    <w:uiPriority w:val="99"/>
    <w:semiHidden/>
    <w:rsid w:val="00426A7A"/>
    <w:pPr>
      <w:spacing w:after="0" w:line="240" w:lineRule="auto"/>
    </w:pPr>
  </w:style>
  <w:style w:type="character" w:styleId="CommentReference">
    <w:name w:val="annotation reference"/>
    <w:basedOn w:val="DefaultParagraphFont"/>
    <w:uiPriority w:val="99"/>
    <w:semiHidden/>
    <w:unhideWhenUsed/>
    <w:rsid w:val="002C1D8C"/>
    <w:rPr>
      <w:sz w:val="16"/>
      <w:szCs w:val="16"/>
    </w:rPr>
  </w:style>
  <w:style w:type="paragraph" w:styleId="CommentText">
    <w:name w:val="annotation text"/>
    <w:basedOn w:val="Normal"/>
    <w:link w:val="CommentTextChar"/>
    <w:uiPriority w:val="99"/>
    <w:unhideWhenUsed/>
    <w:rsid w:val="002C1D8C"/>
    <w:pPr>
      <w:spacing w:line="240" w:lineRule="auto"/>
    </w:pPr>
    <w:rPr>
      <w:sz w:val="20"/>
      <w:szCs w:val="20"/>
    </w:rPr>
  </w:style>
  <w:style w:type="character" w:customStyle="1" w:styleId="CommentTextChar">
    <w:name w:val="Comment Text Char"/>
    <w:basedOn w:val="DefaultParagraphFont"/>
    <w:link w:val="CommentText"/>
    <w:uiPriority w:val="99"/>
    <w:rsid w:val="002C1D8C"/>
    <w:rPr>
      <w:sz w:val="20"/>
      <w:szCs w:val="20"/>
    </w:rPr>
  </w:style>
  <w:style w:type="paragraph" w:styleId="CommentSubject">
    <w:name w:val="annotation subject"/>
    <w:basedOn w:val="CommentText"/>
    <w:next w:val="CommentText"/>
    <w:link w:val="CommentSubjectChar"/>
    <w:uiPriority w:val="99"/>
    <w:semiHidden/>
    <w:unhideWhenUsed/>
    <w:rsid w:val="002C1D8C"/>
    <w:rPr>
      <w:b/>
      <w:bCs/>
    </w:rPr>
  </w:style>
  <w:style w:type="character" w:customStyle="1" w:styleId="CommentSubjectChar">
    <w:name w:val="Comment Subject Char"/>
    <w:basedOn w:val="CommentTextChar"/>
    <w:link w:val="CommentSubject"/>
    <w:uiPriority w:val="99"/>
    <w:semiHidden/>
    <w:rsid w:val="002C1D8C"/>
    <w:rPr>
      <w:b/>
      <w:bCs/>
      <w:sz w:val="20"/>
      <w:szCs w:val="20"/>
    </w:rPr>
  </w:style>
  <w:style w:type="paragraph" w:styleId="Header">
    <w:name w:val="header"/>
    <w:basedOn w:val="Normal"/>
    <w:link w:val="HeaderChar"/>
    <w:rsid w:val="00097C43"/>
    <w:pPr>
      <w:widowControl w:val="0"/>
      <w:tabs>
        <w:tab w:val="center" w:pos="4320"/>
        <w:tab w:val="right" w:pos="8640"/>
      </w:tabs>
      <w:spacing w:after="0" w:line="240" w:lineRule="auto"/>
    </w:pPr>
    <w:rPr>
      <w:rFonts w:ascii="Courier" w:eastAsia="Times New Roman" w:hAnsi="Courier" w:cs="Times New Roman"/>
      <w:snapToGrid w:val="0"/>
      <w:kern w:val="0"/>
      <w14:ligatures w14:val="none"/>
    </w:rPr>
  </w:style>
  <w:style w:type="character" w:customStyle="1" w:styleId="HeaderChar">
    <w:name w:val="Header Char"/>
    <w:basedOn w:val="DefaultParagraphFont"/>
    <w:link w:val="Header"/>
    <w:rsid w:val="00097C43"/>
    <w:rPr>
      <w:rFonts w:ascii="Courier" w:eastAsia="Times New Roman" w:hAnsi="Courier" w:cs="Times New Roman"/>
      <w:snapToGrid w:val="0"/>
      <w:kern w:val="0"/>
      <w14:ligatures w14:val="none"/>
    </w:rPr>
  </w:style>
  <w:style w:type="character" w:customStyle="1" w:styleId="ListParagraphChar">
    <w:name w:val="List Paragraph Char"/>
    <w:link w:val="ListParagraph"/>
    <w:uiPriority w:val="34"/>
    <w:locked/>
    <w:rsid w:val="00440C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L:\Procedures\Clearance%20Packages\Clearance%20Package%20Templates\Revised%20CRC%20Supporting%20Statement%20-%202-8-23%20(M-22-10)\Templates%20for%20ICR%20Documents%20-%20Using%20New%20Formatting%20-%206-4-26\Addendum%20Template%20Using%20New%20Formatting%20(Per%20Mona%20Request)%20-%206-4-26.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Addendum Template Using New Formatting (Per Mona Request) - 6-4-26</Template>
  <TotalTime>6</TotalTime>
  <Pages>2</Pages>
  <Words>369</Words>
  <Characters>1993</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Social Security Administration</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SSA Response</dc:creator>
  <cp:lastModifiedBy>Naomi Sipple</cp:lastModifiedBy>
  <cp:revision>4</cp:revision>
  <dcterms:created xsi:type="dcterms:W3CDTF">2026-07-23T17:30:00Z</dcterms:created>
  <dcterms:modified xsi:type="dcterms:W3CDTF">2026-07-27T18:21:00Z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-1968760923</vt:i4>
  </property>
  <property fmtid="{D5CDD505-2E9C-101B-9397-08002B2CF9AE}" pid="3" name="_AuthorEmail">
    <vt:lpwstr>Naomi.Sipple@ssa.gov</vt:lpwstr>
  </property>
  <property fmtid="{D5CDD505-2E9C-101B-9397-08002B2CF9AE}" pid="4" name="_AuthorEmailDisplayName">
    <vt:lpwstr>Sipple, Naomi   LP</vt:lpwstr>
  </property>
  <property fmtid="{D5CDD505-2E9C-101B-9397-08002B2CF9AE}" pid="5" name="_EmailSubject">
    <vt:lpwstr>OMB 0960-0398</vt:lpwstr>
  </property>
  <property fmtid="{D5CDD505-2E9C-101B-9397-08002B2CF9AE}" pid="6" name="_NewReviewCycle">
    <vt:lpwstr/>
  </property>
  <property fmtid="{D5CDD505-2E9C-101B-9397-08002B2CF9AE}" pid="7" name="_PreviousAdHocReviewCycleID">
    <vt:i4>-356404864</vt:i4>
  </property>
  <property fmtid="{D5CDD505-2E9C-101B-9397-08002B2CF9AE}" pid="8" name="_ReviewingToolsShownOnce">
    <vt:lpwstr/>
  </property>
</Properties>
</file>