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00DCF" w:rsidP="006F26FB" w14:paraId="2933B268" w14:textId="76FD0E66">
      <w:pPr>
        <w:jc w:val="center"/>
        <w:rPr>
          <w:rFonts w:ascii="Times New Roman" w:hAnsi="Times New Roman"/>
          <w:b/>
        </w:rPr>
      </w:pPr>
      <w:r>
        <w:rPr>
          <w:rFonts w:ascii="Times New Roman" w:hAnsi="Times New Roman"/>
          <w:b/>
        </w:rPr>
        <w:t xml:space="preserve">Supporting Statement for </w:t>
      </w:r>
    </w:p>
    <w:p w:rsidR="009B325F" w:rsidRPr="00752F9B" w:rsidP="009B325F" w14:paraId="1C981282" w14:textId="77777777">
      <w:pPr>
        <w:jc w:val="center"/>
        <w:rPr>
          <w:rFonts w:ascii="Times New Roman" w:hAnsi="Times New Roman"/>
          <w:b/>
        </w:rPr>
      </w:pPr>
      <w:r w:rsidRPr="00752F9B">
        <w:rPr>
          <w:rFonts w:ascii="Times New Roman" w:hAnsi="Times New Roman"/>
          <w:b/>
        </w:rPr>
        <w:t xml:space="preserve">Statement From Excluded Medical Sources of Evidence </w:t>
      </w:r>
    </w:p>
    <w:p w:rsidR="009B325F" w:rsidRPr="00752F9B" w:rsidP="009B325F" w14:paraId="641EEEDE" w14:textId="77777777">
      <w:pPr>
        <w:jc w:val="center"/>
        <w:rPr>
          <w:rFonts w:ascii="Times New Roman" w:hAnsi="Times New Roman"/>
          <w:b/>
        </w:rPr>
      </w:pPr>
      <w:r w:rsidRPr="00752F9B">
        <w:rPr>
          <w:rFonts w:ascii="Times New Roman" w:hAnsi="Times New Roman"/>
          <w:b/>
        </w:rPr>
        <w:t>20 CFR 404.1503b and 416.903b</w:t>
      </w:r>
    </w:p>
    <w:p w:rsidR="00A45D82" w:rsidP="00A83791" w14:paraId="79B85276" w14:textId="37AC0332">
      <w:pPr>
        <w:jc w:val="center"/>
        <w:rPr>
          <w:rFonts w:ascii="Times New Roman" w:hAnsi="Times New Roman"/>
          <w:b/>
        </w:rPr>
      </w:pPr>
      <w:r w:rsidRPr="00400DCF">
        <w:rPr>
          <w:rFonts w:ascii="Times New Roman" w:hAnsi="Times New Roman"/>
          <w:b/>
        </w:rPr>
        <w:t>OMB No. 0960-</w:t>
      </w:r>
      <w:r w:rsidR="009B325F">
        <w:rPr>
          <w:rFonts w:ascii="Times New Roman" w:hAnsi="Times New Roman"/>
          <w:b/>
        </w:rPr>
        <w:t>0803</w:t>
      </w:r>
    </w:p>
    <w:p w:rsidR="00F664A6" w:rsidRPr="00BC7F42" w:rsidP="00A45D82" w14:paraId="2F407493" w14:textId="77777777">
      <w:pPr>
        <w:pStyle w:val="Header"/>
        <w:tabs>
          <w:tab w:val="clear" w:pos="4320"/>
          <w:tab w:val="clear" w:pos="8640"/>
        </w:tabs>
        <w:rPr>
          <w:rFonts w:ascii="Times New Roman" w:hAnsi="Times New Roman"/>
        </w:rPr>
      </w:pPr>
    </w:p>
    <w:p w:rsidR="00A45D82" w:rsidRPr="002321B0" w:rsidP="00A45D82" w14:paraId="56C5010B"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5EC5F470" w14:textId="77777777">
      <w:pPr>
        <w:pStyle w:val="Header"/>
        <w:tabs>
          <w:tab w:val="clear" w:pos="4320"/>
          <w:tab w:val="clear" w:pos="8640"/>
        </w:tabs>
        <w:rPr>
          <w:rFonts w:ascii="Times New Roman" w:hAnsi="Times New Roman"/>
        </w:rPr>
      </w:pPr>
    </w:p>
    <w:p w:rsidR="00476028" w:rsidP="004C51D7" w14:paraId="6B3F46AD"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9B325F" w:rsidP="009B325F" w14:paraId="63F21722" w14:textId="03FB905B">
      <w:pPr>
        <w:tabs>
          <w:tab w:val="left" w:pos="1440"/>
        </w:tabs>
        <w:ind w:left="720"/>
        <w:rPr>
          <w:rFonts w:ascii="Times New Roman" w:hAnsi="Times New Roman"/>
        </w:rPr>
      </w:pPr>
      <w:bookmarkStart w:id="0" w:name="_Hlk125635659"/>
      <w:r w:rsidRPr="009B325F">
        <w:rPr>
          <w:rFonts w:ascii="Times New Roman" w:hAnsi="Times New Roman"/>
        </w:rPr>
        <w:t xml:space="preserve">Section </w:t>
      </w:r>
      <w:r w:rsidRPr="009B325F">
        <w:rPr>
          <w:rFonts w:ascii="Times New Roman" w:hAnsi="Times New Roman"/>
          <w:i/>
        </w:rPr>
        <w:t>812</w:t>
      </w:r>
      <w:r w:rsidRPr="009B325F">
        <w:rPr>
          <w:rFonts w:ascii="Times New Roman" w:hAnsi="Times New Roman"/>
        </w:rPr>
        <w:t xml:space="preserve"> of the </w:t>
      </w:r>
      <w:r w:rsidRPr="009B325F">
        <w:rPr>
          <w:rFonts w:ascii="Times New Roman" w:hAnsi="Times New Roman"/>
          <w:i/>
        </w:rPr>
        <w:t>Bipartisan Budget Act of 2015</w:t>
      </w:r>
      <w:r w:rsidRPr="009B325F">
        <w:rPr>
          <w:rFonts w:ascii="Times New Roman" w:hAnsi="Times New Roman"/>
        </w:rPr>
        <w:t xml:space="preserve"> </w:t>
      </w:r>
      <w:r w:rsidRPr="009B325F">
        <w:rPr>
          <w:rFonts w:ascii="Times New Roman" w:hAnsi="Times New Roman"/>
          <w:i/>
        </w:rPr>
        <w:t>(BBA)</w:t>
      </w:r>
      <w:r w:rsidRPr="009B325F">
        <w:rPr>
          <w:rFonts w:ascii="Times New Roman" w:hAnsi="Times New Roman"/>
        </w:rPr>
        <w:t xml:space="preserve">, “Exclusion of certain medical sources of evidence,” mandates that the Social Security Administration (SSA) exclude evidence in disability decisions from certain medical sources.  </w:t>
      </w:r>
      <w:r w:rsidRPr="009B325F">
        <w:rPr>
          <w:rFonts w:ascii="Times New Roman" w:hAnsi="Times New Roman"/>
          <w:i/>
        </w:rPr>
        <w:t>BBA</w:t>
      </w:r>
      <w:r w:rsidRPr="009B325F">
        <w:rPr>
          <w:rFonts w:ascii="Times New Roman" w:hAnsi="Times New Roman"/>
        </w:rPr>
        <w:t xml:space="preserve"> Section </w:t>
      </w:r>
      <w:r w:rsidRPr="009B325F">
        <w:rPr>
          <w:rFonts w:ascii="Times New Roman" w:hAnsi="Times New Roman"/>
          <w:i/>
        </w:rPr>
        <w:t>812</w:t>
      </w:r>
      <w:r w:rsidRPr="009B325F">
        <w:rPr>
          <w:rFonts w:ascii="Times New Roman" w:hAnsi="Times New Roman"/>
        </w:rPr>
        <w:t xml:space="preserve"> amended section </w:t>
      </w:r>
      <w:r w:rsidRPr="009B325F">
        <w:rPr>
          <w:rFonts w:ascii="Times New Roman" w:hAnsi="Times New Roman"/>
          <w:i/>
        </w:rPr>
        <w:t>223(d)(5)</w:t>
      </w:r>
      <w:r w:rsidRPr="009B325F">
        <w:rPr>
          <w:rFonts w:ascii="Times New Roman" w:hAnsi="Times New Roman"/>
        </w:rPr>
        <w:t xml:space="preserve"> of the </w:t>
      </w:r>
      <w:r w:rsidRPr="009B325F">
        <w:rPr>
          <w:rFonts w:ascii="Times New Roman" w:hAnsi="Times New Roman"/>
          <w:i/>
        </w:rPr>
        <w:t>Social Security Act</w:t>
      </w:r>
      <w:r w:rsidRPr="009B325F">
        <w:rPr>
          <w:rFonts w:ascii="Times New Roman" w:hAnsi="Times New Roman"/>
        </w:rPr>
        <w:t xml:space="preserve"> </w:t>
      </w:r>
      <w:r w:rsidRPr="009B325F">
        <w:rPr>
          <w:rFonts w:ascii="Times New Roman" w:hAnsi="Times New Roman"/>
          <w:i/>
        </w:rPr>
        <w:t>(Act)</w:t>
      </w:r>
      <w:r w:rsidRPr="009B325F">
        <w:rPr>
          <w:rFonts w:ascii="Times New Roman" w:hAnsi="Times New Roman"/>
        </w:rPr>
        <w:t xml:space="preserve"> by adding a subsection “C.”  </w:t>
      </w:r>
    </w:p>
    <w:p w:rsidR="009B325F" w:rsidP="009B325F" w14:paraId="3FCC9ED6" w14:textId="77777777">
      <w:pPr>
        <w:tabs>
          <w:tab w:val="left" w:pos="1440"/>
        </w:tabs>
        <w:ind w:left="720"/>
        <w:rPr>
          <w:rFonts w:ascii="Times New Roman" w:hAnsi="Times New Roman"/>
        </w:rPr>
      </w:pPr>
    </w:p>
    <w:p w:rsidR="009B325F" w:rsidP="009B325F" w14:paraId="3A0624F0" w14:textId="279FB995">
      <w:pPr>
        <w:tabs>
          <w:tab w:val="left" w:pos="1440"/>
        </w:tabs>
        <w:ind w:left="720"/>
        <w:rPr>
          <w:rFonts w:ascii="Times New Roman" w:hAnsi="Times New Roman"/>
        </w:rPr>
      </w:pPr>
      <w:bookmarkStart w:id="1" w:name="_Hlk125635730"/>
      <w:r w:rsidRPr="009B325F">
        <w:rPr>
          <w:rFonts w:ascii="Times New Roman" w:hAnsi="Times New Roman"/>
        </w:rPr>
        <w:t xml:space="preserve">Section </w:t>
      </w:r>
      <w:r w:rsidRPr="009B325F">
        <w:rPr>
          <w:rFonts w:ascii="Times New Roman" w:hAnsi="Times New Roman"/>
          <w:i/>
        </w:rPr>
        <w:t xml:space="preserve">223(d)(5)(C)(i) </w:t>
      </w:r>
      <w:r w:rsidRPr="009B325F">
        <w:rPr>
          <w:rFonts w:ascii="Times New Roman" w:hAnsi="Times New Roman"/>
        </w:rPr>
        <w:t>of the</w:t>
      </w:r>
      <w:r w:rsidRPr="009B325F">
        <w:rPr>
          <w:rFonts w:ascii="Times New Roman" w:hAnsi="Times New Roman"/>
          <w:i/>
        </w:rPr>
        <w:t xml:space="preserve"> Act</w:t>
      </w:r>
      <w:r w:rsidRPr="009B325F">
        <w:rPr>
          <w:rFonts w:ascii="Times New Roman" w:hAnsi="Times New Roman"/>
        </w:rPr>
        <w:t xml:space="preserve">, as amended, </w:t>
      </w:r>
      <w:bookmarkStart w:id="2" w:name="_Hlk125635720"/>
      <w:bookmarkEnd w:id="1"/>
      <w:r w:rsidRPr="009B325F">
        <w:rPr>
          <w:rFonts w:ascii="Times New Roman" w:hAnsi="Times New Roman"/>
        </w:rPr>
        <w:t xml:space="preserve">requires SSA to exclude evidence (except for good cause) from medical sources:  (1) convicted of a felony under Sections </w:t>
      </w:r>
      <w:r w:rsidRPr="009B325F">
        <w:rPr>
          <w:rFonts w:ascii="Times New Roman" w:hAnsi="Times New Roman"/>
          <w:i/>
        </w:rPr>
        <w:t xml:space="preserve">208 </w:t>
      </w:r>
      <w:r w:rsidRPr="009B325F">
        <w:rPr>
          <w:rFonts w:ascii="Times New Roman" w:hAnsi="Times New Roman"/>
        </w:rPr>
        <w:t>or</w:t>
      </w:r>
      <w:r w:rsidRPr="009B325F">
        <w:rPr>
          <w:rFonts w:ascii="Times New Roman" w:hAnsi="Times New Roman"/>
          <w:i/>
        </w:rPr>
        <w:t xml:space="preserve"> 1632</w:t>
      </w:r>
      <w:r w:rsidRPr="009B325F">
        <w:rPr>
          <w:rFonts w:ascii="Times New Roman" w:hAnsi="Times New Roman"/>
        </w:rPr>
        <w:t xml:space="preserve"> of the </w:t>
      </w:r>
      <w:r w:rsidRPr="009B325F">
        <w:rPr>
          <w:rFonts w:ascii="Times New Roman" w:hAnsi="Times New Roman"/>
          <w:i/>
        </w:rPr>
        <w:t>Act</w:t>
      </w:r>
      <w:r w:rsidRPr="009B325F">
        <w:rPr>
          <w:rFonts w:ascii="Times New Roman" w:hAnsi="Times New Roman"/>
        </w:rPr>
        <w:t>; (2) excluded from participating in any Federal health care program under section </w:t>
      </w:r>
      <w:r w:rsidRPr="009B325F">
        <w:rPr>
          <w:rFonts w:ascii="Times New Roman" w:hAnsi="Times New Roman"/>
          <w:i/>
        </w:rPr>
        <w:t>1128</w:t>
      </w:r>
      <w:r w:rsidRPr="009B325F">
        <w:rPr>
          <w:rFonts w:ascii="Times New Roman" w:hAnsi="Times New Roman"/>
        </w:rPr>
        <w:t xml:space="preserve"> of the </w:t>
      </w:r>
      <w:r w:rsidRPr="009B325F">
        <w:rPr>
          <w:rFonts w:ascii="Times New Roman" w:hAnsi="Times New Roman"/>
          <w:i/>
        </w:rPr>
        <w:t>Act</w:t>
      </w:r>
      <w:r w:rsidRPr="009B325F">
        <w:rPr>
          <w:rFonts w:ascii="Times New Roman" w:hAnsi="Times New Roman"/>
        </w:rPr>
        <w:t xml:space="preserve">; or (3) imposed with a civil monetary penalty (CMP), assessment, or both, for submitting false evidence, under Section </w:t>
      </w:r>
      <w:r w:rsidRPr="009B325F">
        <w:rPr>
          <w:rFonts w:ascii="Times New Roman" w:hAnsi="Times New Roman"/>
          <w:i/>
        </w:rPr>
        <w:t>1129</w:t>
      </w:r>
      <w:r w:rsidRPr="009B325F">
        <w:rPr>
          <w:rFonts w:ascii="Times New Roman" w:hAnsi="Times New Roman"/>
        </w:rPr>
        <w:t xml:space="preserve"> of the </w:t>
      </w:r>
      <w:r w:rsidRPr="009B325F">
        <w:rPr>
          <w:rFonts w:ascii="Times New Roman" w:hAnsi="Times New Roman"/>
          <w:i/>
        </w:rPr>
        <w:t>Act</w:t>
      </w:r>
      <w:r w:rsidRPr="009B325F">
        <w:rPr>
          <w:rFonts w:ascii="Times New Roman" w:hAnsi="Times New Roman"/>
        </w:rPr>
        <w:t>.</w:t>
      </w:r>
      <w:bookmarkEnd w:id="2"/>
    </w:p>
    <w:p w:rsidR="009B325F" w:rsidP="009B325F" w14:paraId="4B3176B3" w14:textId="77777777">
      <w:pPr>
        <w:tabs>
          <w:tab w:val="left" w:pos="1440"/>
        </w:tabs>
        <w:ind w:left="720"/>
        <w:rPr>
          <w:rFonts w:ascii="Times New Roman" w:hAnsi="Times New Roman"/>
        </w:rPr>
      </w:pPr>
    </w:p>
    <w:p w:rsidR="009B325F" w:rsidRPr="009B325F" w:rsidP="009B325F" w14:paraId="6931B7AD" w14:textId="4FE1A6C9">
      <w:pPr>
        <w:tabs>
          <w:tab w:val="left" w:pos="1440"/>
        </w:tabs>
        <w:ind w:left="720"/>
        <w:rPr>
          <w:rFonts w:ascii="Times New Roman" w:hAnsi="Times New Roman"/>
        </w:rPr>
      </w:pPr>
      <w:r w:rsidRPr="009B325F">
        <w:rPr>
          <w:rFonts w:ascii="Times New Roman" w:hAnsi="Times New Roman"/>
        </w:rPr>
        <w:t xml:space="preserve">Pursuant to its broad authority to regulate under Sections </w:t>
      </w:r>
      <w:r w:rsidRPr="009B325F">
        <w:rPr>
          <w:rFonts w:ascii="Times New Roman" w:hAnsi="Times New Roman"/>
          <w:i/>
        </w:rPr>
        <w:t>205(a), 702(a)(5),</w:t>
      </w:r>
      <w:r w:rsidRPr="009B325F">
        <w:rPr>
          <w:rFonts w:ascii="Times New Roman" w:hAnsi="Times New Roman"/>
        </w:rPr>
        <w:t xml:space="preserve"> and </w:t>
      </w:r>
      <w:r w:rsidRPr="009B325F">
        <w:rPr>
          <w:rFonts w:ascii="Times New Roman" w:hAnsi="Times New Roman"/>
          <w:i/>
        </w:rPr>
        <w:t>1631(d)(1)</w:t>
      </w:r>
      <w:r w:rsidRPr="009B325F">
        <w:rPr>
          <w:rFonts w:ascii="Times New Roman" w:hAnsi="Times New Roman"/>
        </w:rPr>
        <w:t xml:space="preserve"> of the </w:t>
      </w:r>
      <w:r w:rsidRPr="009B325F">
        <w:rPr>
          <w:rFonts w:ascii="Times New Roman" w:hAnsi="Times New Roman"/>
          <w:i/>
        </w:rPr>
        <w:t>Act</w:t>
      </w:r>
      <w:r w:rsidRPr="009B325F">
        <w:rPr>
          <w:rFonts w:ascii="Times New Roman" w:hAnsi="Times New Roman"/>
        </w:rPr>
        <w:t xml:space="preserve">, SSA </w:t>
      </w:r>
      <w:bookmarkStart w:id="3" w:name="_Hlk125635882"/>
      <w:r w:rsidRPr="009B325F">
        <w:rPr>
          <w:rFonts w:ascii="Times New Roman" w:hAnsi="Times New Roman"/>
        </w:rPr>
        <w:t xml:space="preserve">implemented Section </w:t>
      </w:r>
      <w:r w:rsidRPr="009B325F">
        <w:rPr>
          <w:rFonts w:ascii="Times New Roman" w:hAnsi="Times New Roman"/>
          <w:i/>
        </w:rPr>
        <w:t>223(d)(5)(C)</w:t>
      </w:r>
      <w:r w:rsidRPr="009B325F">
        <w:rPr>
          <w:rFonts w:ascii="Times New Roman" w:hAnsi="Times New Roman"/>
        </w:rPr>
        <w:t xml:space="preserve">, as amended, through regulations at </w:t>
      </w:r>
      <w:r w:rsidRPr="009B325F">
        <w:rPr>
          <w:rFonts w:ascii="Times New Roman" w:hAnsi="Times New Roman"/>
          <w:i/>
        </w:rPr>
        <w:t xml:space="preserve">20 CFR 404.1503b </w:t>
      </w:r>
      <w:r w:rsidRPr="009B325F">
        <w:rPr>
          <w:rFonts w:ascii="Times New Roman" w:hAnsi="Times New Roman"/>
        </w:rPr>
        <w:t>and</w:t>
      </w:r>
      <w:r w:rsidRPr="009B325F">
        <w:rPr>
          <w:rFonts w:ascii="Times New Roman" w:hAnsi="Times New Roman"/>
          <w:i/>
        </w:rPr>
        <w:t xml:space="preserve"> 416.903b </w:t>
      </w:r>
      <w:r w:rsidRPr="009B325F">
        <w:rPr>
          <w:rFonts w:ascii="Times New Roman" w:hAnsi="Times New Roman"/>
        </w:rPr>
        <w:t xml:space="preserve">of the </w:t>
      </w:r>
      <w:r w:rsidRPr="009B325F">
        <w:rPr>
          <w:rFonts w:ascii="Times New Roman" w:hAnsi="Times New Roman"/>
          <w:i/>
        </w:rPr>
        <w:t>Code of Federal Regulations</w:t>
      </w:r>
      <w:r w:rsidRPr="009B325F">
        <w:rPr>
          <w:rFonts w:ascii="Times New Roman" w:hAnsi="Times New Roman"/>
        </w:rPr>
        <w:t>.</w:t>
      </w:r>
      <w:bookmarkEnd w:id="3"/>
      <w:r w:rsidRPr="009B325F">
        <w:rPr>
          <w:rFonts w:ascii="Times New Roman" w:hAnsi="Times New Roman"/>
        </w:rPr>
        <w:t xml:space="preserve">  </w:t>
      </w:r>
      <w:bookmarkStart w:id="4" w:name="_Hlk125635781"/>
      <w:r w:rsidRPr="009B325F">
        <w:rPr>
          <w:rFonts w:ascii="Times New Roman" w:hAnsi="Times New Roman"/>
        </w:rPr>
        <w:t xml:space="preserve">These regulations require excluded medical sources to self-report their excluded status, in writing, each time they submit evidence related to a claim for benefits under </w:t>
      </w:r>
      <w:r w:rsidRPr="009B325F">
        <w:rPr>
          <w:rFonts w:ascii="Times New Roman" w:hAnsi="Times New Roman"/>
          <w:i/>
        </w:rPr>
        <w:t xml:space="preserve">Titles II </w:t>
      </w:r>
      <w:r w:rsidRPr="009B325F">
        <w:rPr>
          <w:rFonts w:ascii="Times New Roman" w:hAnsi="Times New Roman"/>
        </w:rPr>
        <w:t xml:space="preserve">or </w:t>
      </w:r>
      <w:r w:rsidRPr="009B325F">
        <w:rPr>
          <w:rFonts w:ascii="Times New Roman" w:hAnsi="Times New Roman"/>
          <w:i/>
        </w:rPr>
        <w:t>XVI</w:t>
      </w:r>
      <w:r w:rsidRPr="009B325F">
        <w:rPr>
          <w:rFonts w:ascii="Times New Roman" w:hAnsi="Times New Roman"/>
        </w:rPr>
        <w:t xml:space="preserve"> of the </w:t>
      </w:r>
      <w:r w:rsidRPr="009B325F">
        <w:rPr>
          <w:rFonts w:ascii="Times New Roman" w:hAnsi="Times New Roman"/>
          <w:i/>
        </w:rPr>
        <w:t>Act</w:t>
      </w:r>
      <w:r w:rsidRPr="009B325F">
        <w:rPr>
          <w:rFonts w:ascii="Times New Roman" w:hAnsi="Times New Roman"/>
        </w:rPr>
        <w:t>.  Excluded medical sources’ duty to self-report their excluded status applies to evidence they submit to SSA directly, or through a representative, claimant, or other individual or entity</w:t>
      </w:r>
      <w:bookmarkEnd w:id="4"/>
      <w:r w:rsidRPr="009B325F">
        <w:rPr>
          <w:rFonts w:ascii="Times New Roman" w:hAnsi="Times New Roman"/>
        </w:rPr>
        <w:t>.</w:t>
      </w:r>
    </w:p>
    <w:p w:rsidR="009B325F" w:rsidRPr="009B325F" w:rsidP="009B325F" w14:paraId="746F342E" w14:textId="77777777">
      <w:pPr>
        <w:tabs>
          <w:tab w:val="left" w:pos="1440"/>
        </w:tabs>
        <w:ind w:left="720"/>
        <w:rPr>
          <w:rFonts w:ascii="Times New Roman" w:hAnsi="Times New Roman"/>
        </w:rPr>
      </w:pPr>
    </w:p>
    <w:bookmarkEnd w:id="0"/>
    <w:p w:rsidR="002E18CF" w:rsidRPr="00C5283B" w:rsidP="008C1254" w14:paraId="5960B4B7" w14:textId="77777777">
      <w:pPr>
        <w:numPr>
          <w:ilvl w:val="0"/>
          <w:numId w:val="2"/>
        </w:numPr>
        <w:rPr>
          <w:rFonts w:ascii="Times New Roman" w:hAnsi="Times New Roman"/>
        </w:rPr>
      </w:pPr>
      <w:r>
        <w:rPr>
          <w:rFonts w:ascii="Times New Roman" w:hAnsi="Times New Roman"/>
          <w:b/>
        </w:rPr>
        <w:t>Description of Collection</w:t>
      </w:r>
    </w:p>
    <w:p w:rsidR="00AB236A" w:rsidP="00AB236A" w14:paraId="549053B0" w14:textId="26BA185B">
      <w:pPr>
        <w:pStyle w:val="ListParagraph"/>
        <w:widowControl/>
        <w:rPr>
          <w:rFonts w:ascii="Times New Roman" w:hAnsi="Times New Roman"/>
        </w:rPr>
      </w:pPr>
      <w:bookmarkStart w:id="5" w:name="_Hlk125635803"/>
      <w:r w:rsidRPr="00752F9B">
        <w:rPr>
          <w:rFonts w:ascii="Times New Roman" w:hAnsi="Times New Roman"/>
        </w:rPr>
        <w:t>SSA informs the medical sources we suspect should be excluded of these requirements through a Fact Sheet</w:t>
      </w:r>
      <w:r>
        <w:rPr>
          <w:rFonts w:ascii="Times New Roman" w:hAnsi="Times New Roman"/>
        </w:rPr>
        <w:t xml:space="preserve"> (our initial notice to them).  The Fact Sheet explains the medical source’s duty to self-report their excluded status by attaching a statement to any evidence they submit to SSA.  If we later receive evidence from these medical sources that does not include the required statement self-reporting their excluded status, we also send the medical sources a follow-up </w:t>
      </w:r>
      <w:r>
        <w:rPr>
          <w:rFonts w:ascii="Times New Roman" w:hAnsi="Times New Roman"/>
        </w:rPr>
        <w:t>notice</w:t>
      </w:r>
      <w:r>
        <w:rPr>
          <w:rFonts w:ascii="Times New Roman" w:hAnsi="Times New Roman"/>
        </w:rPr>
        <w:t xml:space="preserve"> to remind them that they must self-identify as an excluded source.  We </w:t>
      </w:r>
      <w:r w:rsidRPr="00752F9B">
        <w:rPr>
          <w:rFonts w:ascii="Times New Roman" w:hAnsi="Times New Roman"/>
        </w:rPr>
        <w:t xml:space="preserve">send </w:t>
      </w:r>
      <w:r>
        <w:rPr>
          <w:rFonts w:ascii="Times New Roman" w:hAnsi="Times New Roman"/>
        </w:rPr>
        <w:t xml:space="preserve">both the Fact Sheet and follow-up notice </w:t>
      </w:r>
      <w:r w:rsidRPr="00752F9B">
        <w:rPr>
          <w:rFonts w:ascii="Times New Roman" w:hAnsi="Times New Roman"/>
        </w:rPr>
        <w:t xml:space="preserve">via </w:t>
      </w:r>
      <w:r>
        <w:rPr>
          <w:rFonts w:ascii="Times New Roman" w:hAnsi="Times New Roman"/>
        </w:rPr>
        <w:t>mail</w:t>
      </w:r>
      <w:r w:rsidRPr="00752F9B">
        <w:rPr>
          <w:rFonts w:ascii="Times New Roman" w:hAnsi="Times New Roman"/>
        </w:rPr>
        <w:t>.  In addition, through</w:t>
      </w:r>
      <w:r>
        <w:rPr>
          <w:rFonts w:ascii="Times New Roman" w:hAnsi="Times New Roman"/>
        </w:rPr>
        <w:t xml:space="preserve"> our website, we list the regulatory requirements under BBA Section 812 and provide sample statements as templates which the affected medical sources can use</w:t>
      </w:r>
      <w:r w:rsidRPr="00752F9B">
        <w:rPr>
          <w:rFonts w:ascii="Times New Roman" w:hAnsi="Times New Roman"/>
        </w:rPr>
        <w:t xml:space="preserve"> to create their own written statements</w:t>
      </w:r>
      <w:bookmarkEnd w:id="5"/>
      <w:r w:rsidRPr="00752F9B">
        <w:rPr>
          <w:rFonts w:ascii="Times New Roman" w:hAnsi="Times New Roman"/>
        </w:rPr>
        <w:t xml:space="preserve">.  </w:t>
      </w:r>
    </w:p>
    <w:p w:rsidR="009B325F" w:rsidP="00AB236A" w14:paraId="52E72649" w14:textId="77777777">
      <w:pPr>
        <w:pStyle w:val="ListParagraph"/>
        <w:widowControl/>
        <w:rPr>
          <w:rFonts w:ascii="Times New Roman" w:hAnsi="Times New Roman"/>
          <w:color w:val="000000"/>
        </w:rPr>
      </w:pPr>
    </w:p>
    <w:p w:rsidR="009B325F" w:rsidP="009B325F" w14:paraId="3452B007" w14:textId="77777777">
      <w:pPr>
        <w:ind w:left="720"/>
        <w:rPr>
          <w:rFonts w:ascii="Times New Roman" w:hAnsi="Times New Roman"/>
        </w:rPr>
      </w:pPr>
      <w:r w:rsidRPr="009B325F">
        <w:rPr>
          <w:rFonts w:ascii="Times New Roman" w:hAnsi="Times New Roman"/>
        </w:rPr>
        <w:t>The following regulatory sections describe and contain the public reporting burdens for this collection:</w:t>
      </w:r>
    </w:p>
    <w:p w:rsidR="009B325F" w:rsidP="009B325F" w14:paraId="4ED521B1" w14:textId="77777777">
      <w:pPr>
        <w:ind w:left="720"/>
        <w:rPr>
          <w:rFonts w:ascii="Times New Roman" w:hAnsi="Times New Roman"/>
        </w:rPr>
      </w:pPr>
    </w:p>
    <w:p w:rsidR="009B325F" w:rsidP="00B97678" w14:paraId="143EA877" w14:textId="29B97123">
      <w:pPr>
        <w:pStyle w:val="ListParagraph"/>
        <w:widowControl/>
        <w:numPr>
          <w:ilvl w:val="0"/>
          <w:numId w:val="17"/>
        </w:numPr>
        <w:rPr>
          <w:rFonts w:ascii="Times New Roman" w:hAnsi="Times New Roman"/>
        </w:rPr>
      </w:pPr>
      <w:r w:rsidRPr="009B325F">
        <w:rPr>
          <w:rFonts w:ascii="Times New Roman" w:hAnsi="Times New Roman"/>
          <w:b/>
        </w:rPr>
        <w:t>20 CFR 404.1503b</w:t>
      </w:r>
      <w:r w:rsidRPr="009B325F">
        <w:rPr>
          <w:rFonts w:ascii="Times New Roman" w:hAnsi="Times New Roman"/>
        </w:rPr>
        <w:t xml:space="preserve"> – This regulatory section requires sources excluded by section </w:t>
      </w:r>
      <w:r w:rsidRPr="009B325F">
        <w:rPr>
          <w:rFonts w:ascii="Times New Roman" w:hAnsi="Times New Roman"/>
          <w:i/>
        </w:rPr>
        <w:t>223(d)(5)(C)(i)</w:t>
      </w:r>
      <w:r w:rsidRPr="009B325F">
        <w:rPr>
          <w:rFonts w:ascii="Times New Roman" w:hAnsi="Times New Roman"/>
        </w:rPr>
        <w:t xml:space="preserve"> of the </w:t>
      </w:r>
      <w:r w:rsidRPr="009B325F">
        <w:rPr>
          <w:rFonts w:ascii="Times New Roman" w:hAnsi="Times New Roman"/>
          <w:i/>
        </w:rPr>
        <w:t>Act</w:t>
      </w:r>
      <w:r w:rsidRPr="009B325F">
        <w:rPr>
          <w:rFonts w:ascii="Times New Roman" w:hAnsi="Times New Roman"/>
        </w:rPr>
        <w:t xml:space="preserve">, as amended, to self-report their exclusion, in writing, each time they submit evidence related to a claim for initial or </w:t>
      </w:r>
      <w:r w:rsidRPr="009B325F">
        <w:rPr>
          <w:rFonts w:ascii="Times New Roman" w:hAnsi="Times New Roman"/>
        </w:rPr>
        <w:t xml:space="preserve">continuing benefits under </w:t>
      </w:r>
      <w:r w:rsidRPr="009B325F">
        <w:rPr>
          <w:rFonts w:ascii="Times New Roman" w:hAnsi="Times New Roman"/>
          <w:i/>
        </w:rPr>
        <w:t>Titles II</w:t>
      </w:r>
      <w:r w:rsidRPr="009B325F">
        <w:rPr>
          <w:rFonts w:ascii="Times New Roman" w:hAnsi="Times New Roman"/>
        </w:rPr>
        <w:t xml:space="preserve"> or </w:t>
      </w:r>
      <w:r w:rsidRPr="009B325F">
        <w:rPr>
          <w:rFonts w:ascii="Times New Roman" w:hAnsi="Times New Roman"/>
          <w:i/>
        </w:rPr>
        <w:t>XVI</w:t>
      </w:r>
      <w:r w:rsidRPr="009B325F">
        <w:rPr>
          <w:rFonts w:ascii="Times New Roman" w:hAnsi="Times New Roman"/>
        </w:rPr>
        <w:t xml:space="preserve"> of the </w:t>
      </w:r>
      <w:r w:rsidRPr="009B325F">
        <w:rPr>
          <w:rFonts w:ascii="Times New Roman" w:hAnsi="Times New Roman"/>
          <w:i/>
        </w:rPr>
        <w:t>Act</w:t>
      </w:r>
      <w:r w:rsidRPr="009B325F">
        <w:rPr>
          <w:rFonts w:ascii="Times New Roman" w:hAnsi="Times New Roman"/>
        </w:rPr>
        <w:t>.  This duty applies to evidence submitted to SSA directly, or through a representative, claimant, or other individual or entity.  In their written self-report, all excluded medical sources must include:  (1) the heading, “WRITTEN STATEMENT REGARDING SECTION 223(d)(5)(C) OF THE SOCIAL SECURITY ACT</w:t>
      </w:r>
      <w:r w:rsidR="00F86DE1">
        <w:rPr>
          <w:rFonts w:ascii="Times New Roman" w:hAnsi="Times New Roman"/>
        </w:rPr>
        <w:t> </w:t>
      </w:r>
      <w:r w:rsidRPr="009B325F">
        <w:rPr>
          <w:rFonts w:ascii="Times New Roman" w:hAnsi="Times New Roman"/>
        </w:rPr>
        <w:t xml:space="preserve">– </w:t>
      </w:r>
      <w:r w:rsidR="00F86DE1">
        <w:rPr>
          <w:rFonts w:ascii="Times New Roman" w:hAnsi="Times New Roman"/>
        </w:rPr>
        <w:t> </w:t>
      </w:r>
      <w:r w:rsidRPr="009B325F">
        <w:rPr>
          <w:rFonts w:ascii="Times New Roman" w:hAnsi="Times New Roman"/>
        </w:rPr>
        <w:t xml:space="preserve">DO NOT REMOVE[,]” (2) their name and title, and (3) the applicable excluding event (i.e., felony conviction under sections </w:t>
      </w:r>
      <w:r w:rsidRPr="009B325F">
        <w:rPr>
          <w:rFonts w:ascii="Times New Roman" w:hAnsi="Times New Roman"/>
          <w:i/>
        </w:rPr>
        <w:t>208</w:t>
      </w:r>
      <w:r w:rsidRPr="009B325F">
        <w:rPr>
          <w:rFonts w:ascii="Times New Roman" w:hAnsi="Times New Roman"/>
        </w:rPr>
        <w:t xml:space="preserve"> or </w:t>
      </w:r>
      <w:r w:rsidRPr="009B325F">
        <w:rPr>
          <w:rFonts w:ascii="Times New Roman" w:hAnsi="Times New Roman"/>
          <w:i/>
        </w:rPr>
        <w:t>1632</w:t>
      </w:r>
      <w:r w:rsidRPr="009B325F">
        <w:rPr>
          <w:rFonts w:ascii="Times New Roman" w:hAnsi="Times New Roman"/>
        </w:rPr>
        <w:t xml:space="preserve">; section </w:t>
      </w:r>
      <w:r w:rsidRPr="009B325F">
        <w:rPr>
          <w:rFonts w:ascii="Times New Roman" w:hAnsi="Times New Roman"/>
          <w:i/>
        </w:rPr>
        <w:t>1128</w:t>
      </w:r>
      <w:r w:rsidRPr="009B325F">
        <w:rPr>
          <w:rFonts w:ascii="Times New Roman" w:hAnsi="Times New Roman"/>
        </w:rPr>
        <w:t xml:space="preserve"> exclusion; or CMP, or assessment </w:t>
      </w:r>
      <w:r w:rsidR="00F86DE1">
        <w:rPr>
          <w:rFonts w:ascii="Times New Roman" w:hAnsi="Times New Roman"/>
        </w:rPr>
        <w:t xml:space="preserve">- </w:t>
      </w:r>
      <w:r w:rsidRPr="009B325F">
        <w:rPr>
          <w:rFonts w:ascii="Times New Roman" w:hAnsi="Times New Roman"/>
        </w:rPr>
        <w:t>or both</w:t>
      </w:r>
      <w:r w:rsidR="00F86DE1">
        <w:rPr>
          <w:rFonts w:ascii="Times New Roman" w:hAnsi="Times New Roman"/>
        </w:rPr>
        <w:t xml:space="preserve"> -</w:t>
      </w:r>
      <w:r w:rsidRPr="009B325F">
        <w:rPr>
          <w:rFonts w:ascii="Times New Roman" w:hAnsi="Times New Roman"/>
        </w:rPr>
        <w:t xml:space="preserve"> under section </w:t>
      </w:r>
      <w:r w:rsidRPr="009B325F">
        <w:rPr>
          <w:rFonts w:ascii="Times New Roman" w:hAnsi="Times New Roman"/>
          <w:i/>
        </w:rPr>
        <w:t>1129</w:t>
      </w:r>
      <w:r w:rsidRPr="009B325F">
        <w:rPr>
          <w:rFonts w:ascii="Times New Roman" w:hAnsi="Times New Roman"/>
        </w:rPr>
        <w:t xml:space="preserve"> for submitting false evidence).  Felons must also include their date of conviction.  Those imposed with a CMP, assessment, or both, must provide the date(s) of imposition.  Sources excluded under section </w:t>
      </w:r>
      <w:r w:rsidRPr="009B325F">
        <w:rPr>
          <w:rFonts w:ascii="Times New Roman" w:hAnsi="Times New Roman"/>
          <w:i/>
        </w:rPr>
        <w:t>1128</w:t>
      </w:r>
      <w:r w:rsidRPr="009B325F">
        <w:rPr>
          <w:rFonts w:ascii="Times New Roman" w:hAnsi="Times New Roman"/>
        </w:rPr>
        <w:t xml:space="preserve"> must include:  (1) the basis of their exclusion, (2) its effective date, and anticipated length, and (3)</w:t>
      </w:r>
      <w:r w:rsidR="00F86DE1">
        <w:rPr>
          <w:rFonts w:ascii="Times New Roman" w:hAnsi="Times New Roman"/>
        </w:rPr>
        <w:t> </w:t>
      </w:r>
      <w:r w:rsidRPr="009B325F">
        <w:rPr>
          <w:rFonts w:ascii="Times New Roman" w:hAnsi="Times New Roman"/>
        </w:rPr>
        <w:t xml:space="preserve">whether the Department of Health &amp; Human Services’ Office of Inspector General (HHS’ OIG) waived it.  There is no form for this request.  Excluded medical sources create their own written statement, within the regulatory parameters, and submit it to SSA or State Disability Determination Services (DDS) employees.  They do not need information from someone else to create </w:t>
      </w:r>
      <w:r w:rsidRPr="009B325F">
        <w:rPr>
          <w:rFonts w:ascii="Times New Roman" w:hAnsi="Times New Roman"/>
        </w:rPr>
        <w:t>the</w:t>
      </w:r>
      <w:r w:rsidRPr="009B325F">
        <w:rPr>
          <w:rFonts w:ascii="Times New Roman" w:hAnsi="Times New Roman"/>
        </w:rPr>
        <w:t xml:space="preserve"> written statement.  No one may remove an excluded medical source’s written report of exclusion.  SSA may also ask excluded medical sources to provide additional information or clarify already</w:t>
      </w:r>
      <w:r w:rsidRPr="009B325F">
        <w:rPr>
          <w:rFonts w:ascii="Times New Roman" w:hAnsi="Times New Roman"/>
        </w:rPr>
        <w:noBreakHyphen/>
        <w:t>provided information.</w:t>
      </w:r>
    </w:p>
    <w:p w:rsidR="009B325F" w:rsidP="009B325F" w14:paraId="7B0B2120" w14:textId="77777777">
      <w:pPr>
        <w:pStyle w:val="ListParagraph"/>
        <w:widowControl/>
        <w:rPr>
          <w:rFonts w:ascii="Times New Roman" w:hAnsi="Times New Roman"/>
        </w:rPr>
      </w:pPr>
    </w:p>
    <w:p w:rsidR="009B325F" w:rsidRPr="00B97678" w:rsidP="00B97678" w14:paraId="511AF951" w14:textId="51C8A85B">
      <w:pPr>
        <w:pStyle w:val="ListParagraph"/>
        <w:widowControl/>
        <w:numPr>
          <w:ilvl w:val="0"/>
          <w:numId w:val="17"/>
        </w:numPr>
        <w:rPr>
          <w:rFonts w:ascii="Times New Roman" w:hAnsi="Times New Roman"/>
        </w:rPr>
      </w:pPr>
      <w:r w:rsidRPr="00B97678">
        <w:rPr>
          <w:rFonts w:ascii="Times New Roman" w:hAnsi="Times New Roman"/>
          <w:b/>
        </w:rPr>
        <w:t>20 CFR 416.903b</w:t>
      </w:r>
      <w:r w:rsidRPr="00B97678">
        <w:rPr>
          <w:rFonts w:ascii="Times New Roman" w:hAnsi="Times New Roman"/>
        </w:rPr>
        <w:t xml:space="preserve"> – This regulatory section requires sources excluded by section </w:t>
      </w:r>
      <w:r w:rsidRPr="00B97678">
        <w:rPr>
          <w:rFonts w:ascii="Times New Roman" w:hAnsi="Times New Roman"/>
          <w:i/>
        </w:rPr>
        <w:t>223(d)(5)(C)(i)</w:t>
      </w:r>
      <w:r w:rsidRPr="00B97678">
        <w:rPr>
          <w:rFonts w:ascii="Times New Roman" w:hAnsi="Times New Roman"/>
        </w:rPr>
        <w:t xml:space="preserve"> of the </w:t>
      </w:r>
      <w:r w:rsidRPr="00B97678">
        <w:rPr>
          <w:rFonts w:ascii="Times New Roman" w:hAnsi="Times New Roman"/>
          <w:i/>
        </w:rPr>
        <w:t>Act</w:t>
      </w:r>
      <w:r w:rsidRPr="00B97678">
        <w:rPr>
          <w:rFonts w:ascii="Times New Roman" w:hAnsi="Times New Roman"/>
        </w:rPr>
        <w:t xml:space="preserve">, as amended, to self-report their exclusion, in writing, each time they submit evidence related to a claim for initial or continuing benefits under </w:t>
      </w:r>
      <w:r w:rsidRPr="00B97678">
        <w:rPr>
          <w:rFonts w:ascii="Times New Roman" w:hAnsi="Times New Roman"/>
          <w:i/>
        </w:rPr>
        <w:t>Titles II</w:t>
      </w:r>
      <w:r w:rsidRPr="00B97678">
        <w:rPr>
          <w:rFonts w:ascii="Times New Roman" w:hAnsi="Times New Roman"/>
        </w:rPr>
        <w:t xml:space="preserve"> or </w:t>
      </w:r>
      <w:r w:rsidRPr="00B97678">
        <w:rPr>
          <w:rFonts w:ascii="Times New Roman" w:hAnsi="Times New Roman"/>
          <w:i/>
        </w:rPr>
        <w:t>XVI</w:t>
      </w:r>
      <w:r w:rsidRPr="00B97678">
        <w:rPr>
          <w:rFonts w:ascii="Times New Roman" w:hAnsi="Times New Roman"/>
        </w:rPr>
        <w:t xml:space="preserve"> of the </w:t>
      </w:r>
      <w:r w:rsidRPr="00B97678">
        <w:rPr>
          <w:rFonts w:ascii="Times New Roman" w:hAnsi="Times New Roman"/>
          <w:i/>
        </w:rPr>
        <w:t>Act</w:t>
      </w:r>
      <w:r w:rsidRPr="00B97678">
        <w:rPr>
          <w:rFonts w:ascii="Times New Roman" w:hAnsi="Times New Roman"/>
        </w:rPr>
        <w:t xml:space="preserve">.  This duty applies to evidence submitted to SSA directly, or through a representative, claimant, or other individual or entity.  In their written self-report, all excluded medical sources must include:  (1) the heading, “WRITTEN STATEMENT REGARDING SECTION 223(d)(5)(C) OF THE SOCIAL SECURITY </w:t>
      </w:r>
      <w:r w:rsidR="00EE6066">
        <w:rPr>
          <w:rFonts w:ascii="Times New Roman" w:hAnsi="Times New Roman"/>
        </w:rPr>
        <w:t xml:space="preserve">    </w:t>
      </w:r>
      <w:r w:rsidRPr="00B97678">
        <w:rPr>
          <w:rFonts w:ascii="Times New Roman" w:hAnsi="Times New Roman"/>
        </w:rPr>
        <w:t xml:space="preserve">ACT – DO NOT REMOVE[,]” (2) their name and title, and (3) the applicable excluding event (i.e., felony conviction under sections </w:t>
      </w:r>
      <w:r w:rsidRPr="00B97678">
        <w:rPr>
          <w:rFonts w:ascii="Times New Roman" w:hAnsi="Times New Roman"/>
          <w:i/>
        </w:rPr>
        <w:t>208</w:t>
      </w:r>
      <w:r w:rsidRPr="00B97678">
        <w:rPr>
          <w:rFonts w:ascii="Times New Roman" w:hAnsi="Times New Roman"/>
        </w:rPr>
        <w:t xml:space="preserve"> or </w:t>
      </w:r>
      <w:r w:rsidRPr="00B97678">
        <w:rPr>
          <w:rFonts w:ascii="Times New Roman" w:hAnsi="Times New Roman"/>
          <w:i/>
        </w:rPr>
        <w:t>1632</w:t>
      </w:r>
      <w:r w:rsidRPr="00B97678">
        <w:rPr>
          <w:rFonts w:ascii="Times New Roman" w:hAnsi="Times New Roman"/>
        </w:rPr>
        <w:t xml:space="preserve">; section </w:t>
      </w:r>
      <w:r w:rsidRPr="00B97678">
        <w:rPr>
          <w:rFonts w:ascii="Times New Roman" w:hAnsi="Times New Roman"/>
          <w:i/>
        </w:rPr>
        <w:t>1128</w:t>
      </w:r>
      <w:r w:rsidRPr="00B97678">
        <w:rPr>
          <w:rFonts w:ascii="Times New Roman" w:hAnsi="Times New Roman"/>
        </w:rPr>
        <w:t xml:space="preserve"> exclusion; or CMP or assessment </w:t>
      </w:r>
      <w:r w:rsidR="00F86DE1">
        <w:rPr>
          <w:rFonts w:ascii="Times New Roman" w:hAnsi="Times New Roman"/>
        </w:rPr>
        <w:t xml:space="preserve">- </w:t>
      </w:r>
      <w:r w:rsidRPr="00B97678">
        <w:rPr>
          <w:rFonts w:ascii="Times New Roman" w:hAnsi="Times New Roman"/>
        </w:rPr>
        <w:t>or both</w:t>
      </w:r>
      <w:r w:rsidR="00F86DE1">
        <w:rPr>
          <w:rFonts w:ascii="Times New Roman" w:hAnsi="Times New Roman"/>
        </w:rPr>
        <w:t xml:space="preserve"> - </w:t>
      </w:r>
      <w:r w:rsidRPr="00B97678">
        <w:rPr>
          <w:rFonts w:ascii="Times New Roman" w:hAnsi="Times New Roman"/>
        </w:rPr>
        <w:t xml:space="preserve">under section </w:t>
      </w:r>
      <w:r w:rsidRPr="00B97678">
        <w:rPr>
          <w:rFonts w:ascii="Times New Roman" w:hAnsi="Times New Roman"/>
          <w:i/>
        </w:rPr>
        <w:t>1129</w:t>
      </w:r>
      <w:r w:rsidRPr="00B97678">
        <w:rPr>
          <w:rFonts w:ascii="Times New Roman" w:hAnsi="Times New Roman"/>
        </w:rPr>
        <w:t xml:space="preserve"> for submitting false evidence).  Felons must also include their date of conviction.  Those imposed with a CMP, assessment, or both, must provide the date(s) of imposition.  Sources excluded under section </w:t>
      </w:r>
      <w:r w:rsidRPr="00B97678">
        <w:rPr>
          <w:rFonts w:ascii="Times New Roman" w:hAnsi="Times New Roman"/>
          <w:i/>
        </w:rPr>
        <w:t>1128</w:t>
      </w:r>
      <w:r w:rsidRPr="00B97678">
        <w:rPr>
          <w:rFonts w:ascii="Times New Roman" w:hAnsi="Times New Roman"/>
        </w:rPr>
        <w:t xml:space="preserve"> must include:  (1) the basis of their exclusion, (2) its effective date, and anticipated length, and (3) whether the Department of Health &amp; Human Services’ Office of Inspector General (HHS’ OIG) waived it.  There is no form for this request.  Statutorily excluded medical sources create their own written statement, within the regulatory parameters, and submit it to SSA or State agency (DDS) employees.  They do not need information from someone else to create </w:t>
      </w:r>
      <w:r w:rsidRPr="00B97678">
        <w:rPr>
          <w:rFonts w:ascii="Times New Roman" w:hAnsi="Times New Roman"/>
        </w:rPr>
        <w:t>the</w:t>
      </w:r>
      <w:r w:rsidRPr="00B97678">
        <w:rPr>
          <w:rFonts w:ascii="Times New Roman" w:hAnsi="Times New Roman"/>
        </w:rPr>
        <w:t xml:space="preserve"> written statement.  No one may remove an excluded medical source’s written report of exclusion.  SSA may also ask excluded medical sources to provide additional information or clarify already</w:t>
      </w:r>
      <w:r w:rsidRPr="00B97678">
        <w:rPr>
          <w:rFonts w:ascii="Times New Roman" w:hAnsi="Times New Roman"/>
        </w:rPr>
        <w:noBreakHyphen/>
        <w:t>provided information.</w:t>
      </w:r>
    </w:p>
    <w:p w:rsidR="009B325F" w:rsidP="009B325F" w14:paraId="0743DA51" w14:textId="77777777">
      <w:pPr>
        <w:pStyle w:val="ListParagraph"/>
        <w:widowControl/>
        <w:rPr>
          <w:rFonts w:ascii="Times New Roman" w:hAnsi="Times New Roman"/>
        </w:rPr>
      </w:pPr>
    </w:p>
    <w:p w:rsidR="009B325F" w:rsidP="009B325F" w14:paraId="3EF22158" w14:textId="74389CBF">
      <w:pPr>
        <w:pStyle w:val="ListParagraph"/>
        <w:widowControl/>
        <w:rPr>
          <w:rFonts w:ascii="Times New Roman" w:hAnsi="Times New Roman"/>
          <w:color w:val="323130"/>
          <w:shd w:val="clear" w:color="auto" w:fill="FFFFFF"/>
        </w:rPr>
      </w:pPr>
      <w:r w:rsidRPr="00EB55DE">
        <w:rPr>
          <w:rFonts w:ascii="Times New Roman" w:hAnsi="Times New Roman"/>
          <w:color w:val="323130"/>
          <w:shd w:val="clear" w:color="auto" w:fill="FFFFFF"/>
        </w:rPr>
        <w:t>As respondents include the required exclusion in their regular electronic submission of medical evidence, SSA did not calculate any psychological costs.</w:t>
      </w:r>
    </w:p>
    <w:p w:rsidR="00EB55DE" w:rsidP="009B325F" w14:paraId="1F4F9D44" w14:textId="77777777">
      <w:pPr>
        <w:pStyle w:val="ListParagraph"/>
        <w:widowControl/>
        <w:rPr>
          <w:rFonts w:ascii="Times New Roman" w:hAnsi="Times New Roman"/>
          <w:color w:val="323130"/>
          <w:shd w:val="clear" w:color="auto" w:fill="FFFFFF"/>
        </w:rPr>
      </w:pPr>
    </w:p>
    <w:p w:rsidR="00EB55DE" w:rsidRPr="00EB55DE" w:rsidP="00EB55DE" w14:paraId="595FE9E5" w14:textId="77777777">
      <w:pPr>
        <w:ind w:left="720"/>
        <w:rPr>
          <w:rFonts w:ascii="Times New Roman" w:hAnsi="Times New Roman"/>
          <w:b/>
        </w:rPr>
      </w:pPr>
      <w:r w:rsidRPr="00EB55DE">
        <w:rPr>
          <w:rFonts w:ascii="Times New Roman" w:hAnsi="Times New Roman"/>
        </w:rPr>
        <w:t xml:space="preserve">The respondents for this collection are medical sources that:  (1) meet one of the exclusionary categories set forth in Section </w:t>
      </w:r>
      <w:r w:rsidRPr="00EB55DE">
        <w:rPr>
          <w:rFonts w:ascii="Times New Roman" w:hAnsi="Times New Roman"/>
          <w:i/>
        </w:rPr>
        <w:t>223(d)(5)(C)(i)</w:t>
      </w:r>
      <w:r w:rsidRPr="00EB55DE">
        <w:rPr>
          <w:rFonts w:ascii="Times New Roman" w:hAnsi="Times New Roman"/>
        </w:rPr>
        <w:t xml:space="preserve"> of the </w:t>
      </w:r>
      <w:r w:rsidRPr="00EB55DE">
        <w:rPr>
          <w:rFonts w:ascii="Times New Roman" w:hAnsi="Times New Roman"/>
          <w:i/>
        </w:rPr>
        <w:t>Act</w:t>
      </w:r>
      <w:r w:rsidRPr="00EB55DE">
        <w:rPr>
          <w:rFonts w:ascii="Times New Roman" w:hAnsi="Times New Roman"/>
        </w:rPr>
        <w:t xml:space="preserve">, as amended; (2) furnish evidence related to a claim for benefits under </w:t>
      </w:r>
      <w:r w:rsidRPr="00EB55DE">
        <w:rPr>
          <w:rFonts w:ascii="Times New Roman" w:hAnsi="Times New Roman"/>
          <w:i/>
        </w:rPr>
        <w:t>Titles II</w:t>
      </w:r>
      <w:r w:rsidRPr="00EB55DE">
        <w:rPr>
          <w:rFonts w:ascii="Times New Roman" w:hAnsi="Times New Roman"/>
        </w:rPr>
        <w:t xml:space="preserve"> or </w:t>
      </w:r>
      <w:r w:rsidRPr="00EB55DE">
        <w:rPr>
          <w:rFonts w:ascii="Times New Roman" w:hAnsi="Times New Roman"/>
          <w:i/>
        </w:rPr>
        <w:t>XVI</w:t>
      </w:r>
      <w:r w:rsidRPr="00EB55DE">
        <w:rPr>
          <w:rFonts w:ascii="Times New Roman" w:hAnsi="Times New Roman"/>
        </w:rPr>
        <w:t xml:space="preserve"> of the </w:t>
      </w:r>
      <w:r w:rsidRPr="00EB55DE">
        <w:rPr>
          <w:rFonts w:ascii="Times New Roman" w:hAnsi="Times New Roman"/>
          <w:i/>
        </w:rPr>
        <w:t>Act</w:t>
      </w:r>
      <w:r w:rsidRPr="00EB55DE">
        <w:rPr>
          <w:rFonts w:ascii="Times New Roman" w:hAnsi="Times New Roman"/>
        </w:rPr>
        <w:t>; and (3) had failed to self-identify as an excluded source of medical evidence as required in Section 223(d(5)(C)(i).</w:t>
      </w:r>
    </w:p>
    <w:p w:rsidR="00EB55DE" w:rsidP="009B325F" w14:paraId="59F514DF" w14:textId="77777777">
      <w:pPr>
        <w:pStyle w:val="ListParagraph"/>
        <w:widowControl/>
        <w:rPr>
          <w:rFonts w:ascii="Times New Roman" w:hAnsi="Times New Roman"/>
          <w:color w:val="323130"/>
          <w:shd w:val="clear" w:color="auto" w:fill="FFFFFF"/>
        </w:rPr>
      </w:pPr>
    </w:p>
    <w:p w:rsidR="0036696D" w:rsidRPr="008C1254" w:rsidP="009A522B" w14:paraId="62A50861" w14:textId="77777777">
      <w:pPr>
        <w:pStyle w:val="ListParagraph"/>
        <w:numPr>
          <w:ilvl w:val="0"/>
          <w:numId w:val="2"/>
        </w:numPr>
        <w:rPr>
          <w:rFonts w:ascii="Times New Roman" w:hAnsi="Times New Roman"/>
        </w:rPr>
      </w:pPr>
      <w:r w:rsidRPr="008C1254">
        <w:rPr>
          <w:rFonts w:ascii="Times New Roman" w:hAnsi="Times New Roman"/>
          <w:b/>
        </w:rPr>
        <w:t>Use of Information Technology to Collect the Information</w:t>
      </w:r>
    </w:p>
    <w:p w:rsidR="00EB55DE" w:rsidP="00EB55DE" w14:paraId="26ABA609" w14:textId="07E44BDC">
      <w:pPr>
        <w:pStyle w:val="ListParagraph"/>
        <w:rPr>
          <w:rFonts w:ascii="Times New Roman" w:hAnsi="Times New Roman"/>
        </w:rPr>
      </w:pPr>
      <w:r w:rsidRPr="00752F9B">
        <w:rPr>
          <w:rFonts w:ascii="Times New Roman" w:hAnsi="Times New Roman"/>
        </w:rPr>
        <w:t>Respondents must append a statement in compliance with regulations to the front of any medical evidence they submit.  As such, in information collections where respondents c</w:t>
      </w:r>
      <w:r w:rsidR="00F86DE1">
        <w:rPr>
          <w:rFonts w:ascii="Times New Roman" w:hAnsi="Times New Roman"/>
        </w:rPr>
        <w:t>an</w:t>
      </w:r>
      <w:r w:rsidRPr="00752F9B">
        <w:rPr>
          <w:rFonts w:ascii="Times New Roman" w:hAnsi="Times New Roman"/>
        </w:rPr>
        <w:t xml:space="preserve"> submit their medical evidence electronically, they can also submit the statement required under 0960-0803 electronically attached to their electronically submitted medical evidence.  Because the statement is tied directly to the submitted medical evidence, we determined it is not appropriate to provide a separate mechanism for submitting this information collection.</w:t>
      </w:r>
    </w:p>
    <w:p w:rsidR="00EB55DE" w:rsidP="00EB55DE" w14:paraId="000B702A" w14:textId="77777777">
      <w:pPr>
        <w:pStyle w:val="ListParagraph"/>
        <w:rPr>
          <w:rFonts w:ascii="Times New Roman" w:hAnsi="Times New Roman"/>
        </w:rPr>
      </w:pPr>
    </w:p>
    <w:p w:rsidR="00EB55DE" w:rsidP="00EB55DE" w14:paraId="3DC239F0" w14:textId="6277AEC3">
      <w:pPr>
        <w:ind w:left="720"/>
        <w:rPr>
          <w:rFonts w:ascii="Times New Roman" w:hAnsi="Times New Roman"/>
          <w:bCs/>
        </w:rPr>
      </w:pPr>
      <w:r w:rsidRPr="00EB55DE">
        <w:rPr>
          <w:rFonts w:ascii="Times New Roman" w:hAnsi="Times New Roman"/>
          <w:bCs/>
        </w:rPr>
        <w:t xml:space="preserve">In addition, we accept PDFs of medical evidence submitted through our Health IT or ERE portals, and, as mentioned above, we allow the respondents to submit the required statement through those means when submitting medical evidence. </w:t>
      </w:r>
    </w:p>
    <w:p w:rsidR="00EB55DE" w:rsidP="00EB55DE" w14:paraId="17A6572F" w14:textId="77777777">
      <w:pPr>
        <w:ind w:left="720"/>
        <w:rPr>
          <w:rFonts w:ascii="Times New Roman" w:hAnsi="Times New Roman"/>
          <w:bCs/>
        </w:rPr>
      </w:pPr>
    </w:p>
    <w:p w:rsidR="00EB55DE" w:rsidP="00EB55DE" w14:paraId="58DB20A1" w14:textId="77777777">
      <w:pPr>
        <w:ind w:left="720"/>
        <w:rPr>
          <w:rFonts w:ascii="Times New Roman" w:hAnsi="Times New Roman"/>
          <w:bCs/>
        </w:rPr>
      </w:pPr>
      <w:r w:rsidRPr="00EB55DE">
        <w:rPr>
          <w:rFonts w:ascii="Times New Roman" w:hAnsi="Times New Roman"/>
          <w:bCs/>
        </w:rPr>
        <w:t xml:space="preserve">We also considered sending the Fact Sheet and follow-up notice to the medical sources via email, instead of mail.  </w:t>
      </w:r>
      <w:r w:rsidRPr="00EB55DE">
        <w:rPr>
          <w:rFonts w:ascii="Times New Roman" w:hAnsi="Times New Roman"/>
        </w:rPr>
        <w:t xml:space="preserve">However, we do not email these notices because we are unable to obtain accurate email addresses for the medical sources on a consistent basis, and the List of Excluded Individuals and Entities (LEIE) database does not provide email addresses.  </w:t>
      </w:r>
      <w:r w:rsidRPr="00EB55DE">
        <w:rPr>
          <w:rFonts w:ascii="Times New Roman" w:hAnsi="Times New Roman"/>
          <w:bCs/>
        </w:rPr>
        <w:t xml:space="preserve">Since we are unable to obtain accurate email addresses for the medical sources on a consistent basis, we determined that it is most appropriate to mail these notices.  If we are consistently able to obtain accurate email addresses in the future, we will change this policy. </w:t>
      </w:r>
    </w:p>
    <w:p w:rsidR="00EB55DE" w:rsidP="00EB55DE" w14:paraId="0AB94E7B" w14:textId="77777777">
      <w:pPr>
        <w:ind w:left="720"/>
        <w:rPr>
          <w:rFonts w:ascii="Times New Roman" w:hAnsi="Times New Roman"/>
          <w:bCs/>
        </w:rPr>
      </w:pPr>
    </w:p>
    <w:p w:rsidR="00EB55DE" w:rsidRPr="009B4022" w:rsidP="00EB55DE" w14:paraId="3AFA67B0" w14:textId="5EB3EEE1">
      <w:pPr>
        <w:ind w:left="720"/>
        <w:rPr>
          <w:rFonts w:ascii="Times New Roman" w:hAnsi="Times New Roman"/>
          <w:color w:val="000000"/>
        </w:rPr>
      </w:pPr>
      <w:r w:rsidRPr="009B4022">
        <w:rPr>
          <w:rFonts w:ascii="Times New Roman" w:hAnsi="Times New Roman"/>
          <w:color w:val="000000"/>
        </w:rPr>
        <w:t xml:space="preserve">Given that </w:t>
      </w:r>
      <w:r w:rsidR="00F86DE1">
        <w:rPr>
          <w:rFonts w:ascii="Times New Roman" w:hAnsi="Times New Roman"/>
          <w:color w:val="000000"/>
        </w:rPr>
        <w:t xml:space="preserve">we have </w:t>
      </w:r>
      <w:r w:rsidR="0032024A">
        <w:rPr>
          <w:rFonts w:ascii="Times New Roman" w:hAnsi="Times New Roman"/>
          <w:color w:val="000000"/>
        </w:rPr>
        <w:t>no specific form for this information collection, and respondents create their own statements to submit to us when they submit medical evidence (which they can submit electronically with the evidence), we do not have plans to create an Internet, web-based application or submission form for this information collection.</w:t>
      </w:r>
      <w:r w:rsidRPr="009B4022">
        <w:rPr>
          <w:rFonts w:ascii="Times New Roman" w:hAnsi="Times New Roman"/>
          <w:color w:val="000000"/>
        </w:rPr>
        <w:t xml:space="preserve"> </w:t>
      </w:r>
    </w:p>
    <w:p w:rsidR="00EB55DE" w:rsidRPr="00EB55DE" w:rsidP="00EB55DE" w14:paraId="030391BB" w14:textId="77777777">
      <w:pPr>
        <w:ind w:left="720"/>
        <w:rPr>
          <w:rFonts w:ascii="Times New Roman" w:hAnsi="Times New Roman"/>
          <w:bCs/>
        </w:rPr>
      </w:pPr>
    </w:p>
    <w:p w:rsidR="000C1D18" w:rsidRPr="008C1254" w:rsidP="008C1254" w14:paraId="72803232" w14:textId="77777777">
      <w:pPr>
        <w:pStyle w:val="ListParagraph"/>
        <w:numPr>
          <w:ilvl w:val="0"/>
          <w:numId w:val="2"/>
        </w:numPr>
        <w:rPr>
          <w:rFonts w:ascii="Times New Roman" w:hAnsi="Times New Roman"/>
          <w:b/>
        </w:rPr>
      </w:pPr>
      <w:r w:rsidRPr="008C1254">
        <w:rPr>
          <w:rFonts w:ascii="Times New Roman" w:hAnsi="Times New Roman"/>
          <w:b/>
        </w:rPr>
        <w:t xml:space="preserve">Why </w:t>
      </w:r>
      <w:r w:rsidRPr="008C1254">
        <w:rPr>
          <w:rFonts w:ascii="Times New Roman" w:hAnsi="Times New Roman"/>
          <w:b/>
        </w:rPr>
        <w:t>We Cannot Use Duplicate Information</w:t>
      </w:r>
    </w:p>
    <w:p w:rsidR="005041A1" w:rsidP="00EB55DE" w14:paraId="54D7DB12" w14:textId="3668FC9C">
      <w:pPr>
        <w:ind w:left="720"/>
        <w:rPr>
          <w:rFonts w:ascii="Times New Roman" w:hAnsi="Times New Roman"/>
        </w:rPr>
      </w:pPr>
      <w:r w:rsidRPr="00752F9B">
        <w:rPr>
          <w:rFonts w:ascii="Times New Roman" w:hAnsi="Times New Roman"/>
        </w:rPr>
        <w:t>The nature of the information we collect and the manner in which we collect it precludes duplication.  SSA does not use another collection instrument to obtain similar data</w:t>
      </w:r>
      <w:r>
        <w:rPr>
          <w:rFonts w:ascii="Times New Roman" w:hAnsi="Times New Roman"/>
        </w:rPr>
        <w:t>.</w:t>
      </w:r>
    </w:p>
    <w:p w:rsidR="00EE6066" w:rsidP="00EB55DE" w14:paraId="7B5D6CCC" w14:textId="77777777">
      <w:pPr>
        <w:ind w:left="720"/>
        <w:rPr>
          <w:rFonts w:ascii="Times New Roman" w:hAnsi="Times New Roman"/>
        </w:rPr>
      </w:pPr>
    </w:p>
    <w:p w:rsidR="00EB55DE" w:rsidP="00EB55DE" w14:paraId="134604F5" w14:textId="77777777">
      <w:pPr>
        <w:ind w:left="720"/>
        <w:rPr>
          <w:rFonts w:ascii="Times New Roman" w:hAnsi="Times New Roman"/>
          <w:snapToGrid/>
        </w:rPr>
      </w:pPr>
    </w:p>
    <w:p w:rsidR="00077E0E" w:rsidRPr="002E1132" w:rsidP="002E1132" w14:paraId="77FC2830"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077E0E" w:rsidP="00077E0E" w14:paraId="1F9EB3CC" w14:textId="77777777">
      <w:pPr>
        <w:ind w:left="720"/>
        <w:rPr>
          <w:rFonts w:ascii="Times New Roman" w:hAnsi="Times New Roman"/>
        </w:rPr>
      </w:pPr>
      <w:r w:rsidRPr="00C92126">
        <w:rPr>
          <w:rFonts w:ascii="Times New Roman" w:hAnsi="Times New Roman"/>
        </w:rPr>
        <w:t xml:space="preserve">This collection does not affect small businesses or other small entities. </w:t>
      </w:r>
    </w:p>
    <w:p w:rsidR="003C5885" w:rsidP="00077E0E" w14:paraId="2664646A" w14:textId="77777777">
      <w:pPr>
        <w:ind w:left="720"/>
        <w:rPr>
          <w:rFonts w:ascii="Times New Roman" w:hAnsi="Times New Roman"/>
        </w:rPr>
      </w:pPr>
    </w:p>
    <w:p w:rsidR="00C92126" w:rsidRPr="009A522B" w:rsidP="009A522B" w14:paraId="746CFF09"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AA48D3" w:rsidRPr="009C0A24" w:rsidP="00AA48D3" w14:paraId="003183DA" w14:textId="77777777">
      <w:pPr>
        <w:pStyle w:val="ListParagraph"/>
        <w:rPr>
          <w:rFonts w:ascii="Times New Roman" w:hAnsi="Times New Roman"/>
          <w:b/>
          <w:u w:val="single"/>
        </w:rPr>
      </w:pPr>
      <w:r w:rsidRPr="009C0A24">
        <w:rPr>
          <w:rFonts w:ascii="Times New Roman" w:hAnsi="Times New Roman"/>
          <w:color w:val="323130"/>
          <w:shd w:val="clear" w:color="auto" w:fill="FFFFFF"/>
        </w:rPr>
        <w:t xml:space="preserve">If medical sources excluded under section </w:t>
      </w:r>
      <w:r w:rsidRPr="009C0A24">
        <w:rPr>
          <w:rFonts w:ascii="Times New Roman" w:hAnsi="Times New Roman"/>
          <w:i/>
          <w:iCs/>
          <w:color w:val="323130"/>
          <w:shd w:val="clear" w:color="auto" w:fill="FFFFFF"/>
        </w:rPr>
        <w:t>223(d)(5)(C)(i)</w:t>
      </w:r>
      <w:r w:rsidRPr="009C0A24">
        <w:rPr>
          <w:rFonts w:ascii="Times New Roman" w:hAnsi="Times New Roman"/>
          <w:color w:val="323130"/>
          <w:shd w:val="clear" w:color="auto" w:fill="FFFFFF"/>
        </w:rPr>
        <w:t xml:space="preserve"> of the </w:t>
      </w:r>
      <w:r w:rsidRPr="009C0A24">
        <w:rPr>
          <w:rFonts w:ascii="Times New Roman" w:hAnsi="Times New Roman"/>
          <w:i/>
          <w:iCs/>
          <w:color w:val="323130"/>
          <w:shd w:val="clear" w:color="auto" w:fill="FFFFFF"/>
        </w:rPr>
        <w:t>Act</w:t>
      </w:r>
      <w:r w:rsidRPr="009C0A24">
        <w:rPr>
          <w:rFonts w:ascii="Times New Roman" w:hAnsi="Times New Roman"/>
          <w:color w:val="323130"/>
          <w:shd w:val="clear" w:color="auto" w:fill="FFFFFF"/>
        </w:rPr>
        <w:t xml:space="preserve">, as amended, do not </w:t>
      </w:r>
      <w:r w:rsidRPr="009C0A24">
        <w:rPr>
          <w:rFonts w:ascii="Times New Roman" w:hAnsi="Times New Roman"/>
          <w:color w:val="323130"/>
          <w:shd w:val="clear" w:color="auto" w:fill="FFFFFF"/>
        </w:rPr>
        <w:t xml:space="preserve">provide the information requested in </w:t>
      </w:r>
      <w:r w:rsidRPr="009C0A24">
        <w:rPr>
          <w:rFonts w:ascii="Times New Roman" w:hAnsi="Times New Roman"/>
          <w:i/>
          <w:iCs/>
          <w:color w:val="323130"/>
          <w:shd w:val="clear" w:color="auto" w:fill="FFFFFF"/>
        </w:rPr>
        <w:t>20 CFR 404.1503b</w:t>
      </w:r>
      <w:r w:rsidRPr="009C0A24">
        <w:rPr>
          <w:rFonts w:ascii="Times New Roman" w:hAnsi="Times New Roman"/>
          <w:color w:val="323130"/>
          <w:shd w:val="clear" w:color="auto" w:fill="FFFFFF"/>
        </w:rPr>
        <w:t xml:space="preserve"> and </w:t>
      </w:r>
      <w:r w:rsidRPr="009C0A24">
        <w:rPr>
          <w:rFonts w:ascii="Times New Roman" w:hAnsi="Times New Roman"/>
          <w:i/>
          <w:iCs/>
          <w:color w:val="323130"/>
          <w:shd w:val="clear" w:color="auto" w:fill="FFFFFF"/>
        </w:rPr>
        <w:t>416.903b</w:t>
      </w:r>
      <w:r w:rsidRPr="009C0A24">
        <w:rPr>
          <w:rFonts w:ascii="Times New Roman" w:hAnsi="Times New Roman"/>
          <w:color w:val="323130"/>
          <w:shd w:val="clear" w:color="auto" w:fill="FFFFFF"/>
        </w:rPr>
        <w:t xml:space="preserve">, they will not meet their regulatory requirement to self-report their excluded status in writing each time they submit evidence related to a claim for benefits under </w:t>
      </w:r>
      <w:r w:rsidRPr="009C0A24">
        <w:rPr>
          <w:rFonts w:ascii="Times New Roman" w:hAnsi="Times New Roman"/>
          <w:i/>
          <w:iCs/>
          <w:color w:val="323130"/>
          <w:shd w:val="clear" w:color="auto" w:fill="FFFFFF"/>
        </w:rPr>
        <w:t>Titles II</w:t>
      </w:r>
      <w:r w:rsidRPr="009C0A24">
        <w:rPr>
          <w:rFonts w:ascii="Times New Roman" w:hAnsi="Times New Roman"/>
          <w:color w:val="323130"/>
          <w:shd w:val="clear" w:color="auto" w:fill="FFFFFF"/>
        </w:rPr>
        <w:t xml:space="preserve"> or </w:t>
      </w:r>
      <w:r w:rsidRPr="009C0A24">
        <w:rPr>
          <w:rFonts w:ascii="Times New Roman" w:hAnsi="Times New Roman"/>
          <w:i/>
          <w:iCs/>
          <w:color w:val="323130"/>
          <w:shd w:val="clear" w:color="auto" w:fill="FFFFFF"/>
        </w:rPr>
        <w:t>XVI</w:t>
      </w:r>
      <w:r w:rsidRPr="009C0A24">
        <w:rPr>
          <w:rFonts w:ascii="Times New Roman" w:hAnsi="Times New Roman"/>
          <w:color w:val="323130"/>
          <w:shd w:val="clear" w:color="auto" w:fill="FFFFFF"/>
        </w:rPr>
        <w:t xml:space="preserve"> of the </w:t>
      </w:r>
      <w:r w:rsidRPr="009C0A24">
        <w:rPr>
          <w:rFonts w:ascii="Times New Roman" w:hAnsi="Times New Roman"/>
          <w:i/>
          <w:iCs/>
          <w:color w:val="323130"/>
          <w:shd w:val="clear" w:color="auto" w:fill="FFFFFF"/>
        </w:rPr>
        <w:t>Act</w:t>
      </w:r>
      <w:r w:rsidRPr="009C0A24">
        <w:rPr>
          <w:rFonts w:ascii="Times New Roman" w:hAnsi="Times New Roman"/>
          <w:color w:val="323130"/>
          <w:shd w:val="clear" w:color="auto" w:fill="FFFFFF"/>
        </w:rPr>
        <w:t xml:space="preserve">.  Because we have no other way to collect the information, we cannot collect it less frequently.  </w:t>
      </w:r>
      <w:r w:rsidRPr="009C0A24">
        <w:rPr>
          <w:rFonts w:ascii="Times New Roman" w:hAnsi="Times New Roman"/>
        </w:rPr>
        <w:t xml:space="preserve">There are no technical or legal obstacles to burden reduction. </w:t>
      </w:r>
    </w:p>
    <w:p w:rsidR="00C92126" w:rsidP="001B6BCD" w14:paraId="32658B16" w14:textId="77777777">
      <w:pPr>
        <w:rPr>
          <w:rFonts w:ascii="Times New Roman" w:hAnsi="Times New Roman"/>
          <w:b/>
        </w:rPr>
      </w:pPr>
    </w:p>
    <w:p w:rsidR="009A522B" w:rsidP="009A522B" w14:paraId="7C95965E"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AA48D3" w:rsidRPr="00752F9B" w:rsidP="00AA48D3" w14:paraId="3BBC4811" w14:textId="77777777">
      <w:pPr>
        <w:pStyle w:val="ListParagraph"/>
        <w:rPr>
          <w:rFonts w:ascii="Times New Roman" w:hAnsi="Times New Roman"/>
          <w:b/>
        </w:rPr>
      </w:pPr>
      <w:r w:rsidRPr="00752F9B">
        <w:rPr>
          <w:rFonts w:ascii="Times New Roman" w:hAnsi="Times New Roman"/>
        </w:rPr>
        <w:t xml:space="preserve">Because we have no other way to collect the information, we require medical sources excluded under section </w:t>
      </w:r>
      <w:r w:rsidRPr="00752F9B">
        <w:rPr>
          <w:rFonts w:ascii="Times New Roman" w:hAnsi="Times New Roman"/>
          <w:i/>
        </w:rPr>
        <w:t>223(d)(5)(C)(i)</w:t>
      </w:r>
      <w:r w:rsidRPr="00752F9B">
        <w:rPr>
          <w:rFonts w:ascii="Times New Roman" w:hAnsi="Times New Roman"/>
        </w:rPr>
        <w:t xml:space="preserve"> of the </w:t>
      </w:r>
      <w:r w:rsidRPr="00752F9B">
        <w:rPr>
          <w:rFonts w:ascii="Times New Roman" w:hAnsi="Times New Roman"/>
          <w:i/>
        </w:rPr>
        <w:t>Act</w:t>
      </w:r>
      <w:r w:rsidRPr="00752F9B">
        <w:rPr>
          <w:rFonts w:ascii="Times New Roman" w:hAnsi="Times New Roman"/>
        </w:rPr>
        <w:t xml:space="preserve">, as amended, to self-report their excluded status, in writing, each time they submit evidence related to a claim for initial or continuing benefits under </w:t>
      </w:r>
      <w:r w:rsidRPr="00752F9B">
        <w:rPr>
          <w:rFonts w:ascii="Times New Roman" w:hAnsi="Times New Roman"/>
          <w:i/>
        </w:rPr>
        <w:t xml:space="preserve">Titles II </w:t>
      </w:r>
      <w:r w:rsidRPr="00752F9B">
        <w:rPr>
          <w:rFonts w:ascii="Times New Roman" w:hAnsi="Times New Roman"/>
        </w:rPr>
        <w:t xml:space="preserve">or </w:t>
      </w:r>
      <w:r w:rsidRPr="00752F9B">
        <w:rPr>
          <w:rFonts w:ascii="Times New Roman" w:hAnsi="Times New Roman"/>
          <w:i/>
        </w:rPr>
        <w:t>XVI</w:t>
      </w:r>
      <w:r w:rsidRPr="00752F9B">
        <w:rPr>
          <w:rFonts w:ascii="Times New Roman" w:hAnsi="Times New Roman"/>
        </w:rPr>
        <w:t xml:space="preserve"> of the </w:t>
      </w:r>
      <w:r w:rsidRPr="00752F9B">
        <w:rPr>
          <w:rFonts w:ascii="Times New Roman" w:hAnsi="Times New Roman"/>
          <w:i/>
        </w:rPr>
        <w:t>Act</w:t>
      </w:r>
      <w:r w:rsidRPr="00752F9B">
        <w:rPr>
          <w:rFonts w:ascii="Times New Roman" w:hAnsi="Times New Roman"/>
        </w:rPr>
        <w:t>.  As such, we may require affected medical sources to self-report their excluded status more often than on a quarterly basis.  We may also require these affected medical sources to prepare a written response to this information collection in fewer than 30 days after receipt of it.</w:t>
      </w:r>
    </w:p>
    <w:p w:rsidR="00C14250" w:rsidRPr="00BC7F42" w:rsidP="003E2EDE" w14:paraId="22D9644B" w14:textId="77777777">
      <w:pPr>
        <w:rPr>
          <w:rFonts w:ascii="Times New Roman" w:hAnsi="Times New Roman"/>
          <w:b/>
          <w:i/>
        </w:rPr>
      </w:pPr>
    </w:p>
    <w:p w:rsidR="00FD549D" w:rsidRPr="00494B6E" w:rsidP="00494B6E" w14:paraId="08E94480"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494B6E" w:rsidP="00913122" w14:paraId="77F59F44" w14:textId="032D238B">
      <w:pPr>
        <w:pStyle w:val="ListParagraph"/>
        <w:rPr>
          <w:rFonts w:ascii="Times New Roman" w:hAnsi="Times New Roman"/>
          <w:iCs/>
          <w:lang w:eastAsia="ar-SA"/>
        </w:rPr>
      </w:pPr>
      <w:r w:rsidRPr="00494B6E">
        <w:rPr>
          <w:rFonts w:ascii="Times New Roman" w:hAnsi="Times New Roman"/>
          <w:lang w:eastAsia="ar-SA"/>
        </w:rPr>
        <w:t xml:space="preserve">The 60-day advance Federal Register Notice published on </w:t>
      </w:r>
      <w:r w:rsidR="00AA48D3">
        <w:rPr>
          <w:rFonts w:ascii="Times New Roman" w:hAnsi="Times New Roman"/>
          <w:lang w:eastAsia="ar-SA"/>
        </w:rPr>
        <w:t>May 26, 2026</w:t>
      </w:r>
      <w:r w:rsidRPr="00494B6E">
        <w:rPr>
          <w:rFonts w:ascii="Times New Roman" w:hAnsi="Times New Roman"/>
          <w:lang w:eastAsia="ar-SA"/>
        </w:rPr>
        <w:t>, at 91 FR </w:t>
      </w:r>
      <w:r w:rsidR="00AA48D3">
        <w:rPr>
          <w:rFonts w:ascii="Times New Roman" w:hAnsi="Times New Roman"/>
          <w:lang w:eastAsia="ar-SA"/>
        </w:rPr>
        <w:t>30774</w:t>
      </w:r>
      <w:r w:rsidRPr="00494B6E">
        <w:rPr>
          <w:rFonts w:ascii="Times New Roman" w:hAnsi="Times New Roman"/>
          <w:lang w:eastAsia="ar-SA"/>
        </w:rPr>
        <w:t xml:space="preserve">, </w:t>
      </w:r>
      <w:r w:rsidRPr="00494B6E">
        <w:rPr>
          <w:rFonts w:ascii="Times New Roman" w:hAnsi="Times New Roman"/>
          <w:noProof/>
          <w:lang w:bidi="en-US"/>
        </w:rPr>
        <w:t>and we received</w:t>
      </w:r>
      <w:r w:rsidR="00913122">
        <w:rPr>
          <w:rFonts w:ascii="Times New Roman" w:hAnsi="Times New Roman"/>
          <w:noProof/>
          <w:lang w:bidi="en-US"/>
        </w:rPr>
        <w:t xml:space="preserve"> no</w:t>
      </w:r>
      <w:r w:rsidRPr="00494B6E">
        <w:rPr>
          <w:rFonts w:ascii="Times New Roman" w:hAnsi="Times New Roman"/>
          <w:noProof/>
          <w:lang w:bidi="en-US"/>
        </w:rPr>
        <w:t xml:space="preserve"> public comments</w:t>
      </w:r>
      <w:r w:rsidRPr="00494B6E">
        <w:rPr>
          <w:rFonts w:ascii="Times New Roman" w:hAnsi="Times New Roman"/>
          <w:lang w:eastAsia="ar-SA"/>
        </w:rPr>
        <w:t xml:space="preserve">.  </w:t>
      </w:r>
      <w:r w:rsidRPr="00913122">
        <w:rPr>
          <w:rFonts w:ascii="Times New Roman" w:hAnsi="Times New Roman"/>
          <w:lang w:eastAsia="ar-SA"/>
        </w:rPr>
        <w:t xml:space="preserve">The 30-day FRN published on </w:t>
      </w:r>
      <w:r w:rsidR="00896C9A">
        <w:rPr>
          <w:rFonts w:ascii="Times New Roman" w:hAnsi="Times New Roman"/>
          <w:lang w:eastAsia="ar-SA"/>
        </w:rPr>
        <w:t>July 31, 2026</w:t>
      </w:r>
      <w:r w:rsidRPr="00913122">
        <w:rPr>
          <w:rFonts w:ascii="Times New Roman" w:hAnsi="Times New Roman"/>
        </w:rPr>
        <w:t xml:space="preserve">, at 91 FR </w:t>
      </w:r>
      <w:r w:rsidR="00896C9A">
        <w:rPr>
          <w:rFonts w:ascii="Times New Roman" w:hAnsi="Times New Roman"/>
        </w:rPr>
        <w:t>48475</w:t>
      </w:r>
      <w:r w:rsidRPr="00913122">
        <w:rPr>
          <w:rFonts w:ascii="Times New Roman" w:hAnsi="Times New Roman"/>
        </w:rPr>
        <w:t xml:space="preserve">.  </w:t>
      </w:r>
      <w:r w:rsidRPr="00913122">
        <w:rPr>
          <w:rFonts w:ascii="Times New Roman" w:hAnsi="Times New Roman"/>
          <w:lang w:eastAsia="ar-SA"/>
        </w:rPr>
        <w:t xml:space="preserve">If we receive any comments in response to this Notice, we will forward them to OMB.  </w:t>
      </w:r>
      <w:r w:rsidRPr="00913122">
        <w:rPr>
          <w:rFonts w:ascii="Times New Roman" w:hAnsi="Times New Roman"/>
          <w:iCs/>
          <w:lang w:eastAsia="ar-SA"/>
        </w:rPr>
        <w:t>We did not consult with the public in the development revision of this form.</w:t>
      </w:r>
    </w:p>
    <w:p w:rsidR="00913122" w:rsidP="00913122" w14:paraId="24EBD975" w14:textId="77777777">
      <w:pPr>
        <w:pStyle w:val="ListParagraph"/>
        <w:rPr>
          <w:rFonts w:ascii="Times New Roman" w:hAnsi="Times New Roman"/>
          <w:iCs/>
          <w:lang w:eastAsia="ar-SA"/>
        </w:rPr>
      </w:pPr>
    </w:p>
    <w:p w:rsidR="00640A26" w:rsidP="004C51D7" w14:paraId="1DE07B57" w14:textId="77777777">
      <w:pPr>
        <w:numPr>
          <w:ilvl w:val="0"/>
          <w:numId w:val="1"/>
        </w:numPr>
        <w:tabs>
          <w:tab w:val="num" w:pos="90"/>
          <w:tab w:val="clear" w:pos="720"/>
        </w:tabs>
        <w:ind w:left="90" w:hanging="90"/>
        <w:rPr>
          <w:rFonts w:ascii="Times New Roman" w:hAnsi="Times New Roman"/>
          <w:b/>
        </w:rPr>
      </w:pPr>
      <w:r w:rsidRPr="00BC7F42">
        <w:rPr>
          <w:rFonts w:ascii="Times New Roman" w:hAnsi="Times New Roman"/>
          <w:b/>
        </w:rPr>
        <w:t>Payment or Gifts to Respondents</w:t>
      </w:r>
    </w:p>
    <w:p w:rsidR="00A45D82" w:rsidRPr="00392B5B" w:rsidP="00A45D82" w14:paraId="47E86E54" w14:textId="77777777">
      <w:pPr>
        <w:ind w:left="720"/>
        <w:rPr>
          <w:rFonts w:ascii="Times New Roman" w:hAnsi="Times New Roman"/>
        </w:rPr>
      </w:pPr>
      <w:r w:rsidRPr="00392B5B">
        <w:rPr>
          <w:rFonts w:ascii="Times New Roman" w:hAnsi="Times New Roman"/>
        </w:rPr>
        <w:t>SSA does not provide payments or gifts</w:t>
      </w:r>
      <w:r w:rsidRPr="00392B5B">
        <w:rPr>
          <w:rFonts w:ascii="Times New Roman" w:hAnsi="Times New Roman"/>
        </w:rPr>
        <w:t xml:space="preserve"> to the respondents. </w:t>
      </w:r>
    </w:p>
    <w:p w:rsidR="00A45D82" w:rsidRPr="00BC7F42" w:rsidP="00A45D82" w14:paraId="3ADD6F6C" w14:textId="77777777">
      <w:pPr>
        <w:rPr>
          <w:rFonts w:ascii="Times New Roman" w:hAnsi="Times New Roman"/>
        </w:rPr>
      </w:pPr>
    </w:p>
    <w:p w:rsidR="00795BAB" w:rsidP="004C51D7" w14:paraId="5C085315"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46682618" w14:textId="77777777">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n accordance with 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248A3BEA" w14:textId="77777777">
      <w:pPr>
        <w:ind w:left="720"/>
        <w:rPr>
          <w:rFonts w:ascii="Times New Roman" w:hAnsi="Times New Roman"/>
        </w:rPr>
      </w:pPr>
    </w:p>
    <w:p w:rsidR="00D0011E" w:rsidP="004C51D7" w14:paraId="662947A3"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A45D82" w:rsidP="00A45D82" w14:paraId="58AE2AEE"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8326B6">
        <w:rPr>
          <w:rFonts w:ascii="Times New Roman" w:hAnsi="Times New Roman"/>
          <w:b w:val="0"/>
          <w:i w:val="0"/>
        </w:rPr>
        <w:t>The information collection does not contain any questions of a sensitive nature.</w:t>
      </w:r>
    </w:p>
    <w:p w:rsidR="00494B6E" w:rsidP="00A45D82" w14:paraId="2CB1C9D3"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P="00494B6E" w14:paraId="3B986391" w14:textId="77777777">
      <w:pPr>
        <w:numPr>
          <w:ilvl w:val="0"/>
          <w:numId w:val="1"/>
        </w:numPr>
        <w:ind w:left="0" w:firstLine="0"/>
        <w:jc w:val="both"/>
        <w:rPr>
          <w:rFonts w:ascii="Times New Roman" w:hAnsi="Times New Roman"/>
          <w:b/>
        </w:rPr>
      </w:pPr>
      <w:r w:rsidRPr="00EA7372">
        <w:rPr>
          <w:rFonts w:ascii="Times New Roman" w:hAnsi="Times New Roman"/>
          <w:b/>
        </w:rPr>
        <w:t>Estimates of Public Reporting Burden</w:t>
      </w:r>
    </w:p>
    <w:p w:rsidR="00494B6E" w:rsidP="00494B6E" w14:paraId="60308931" w14:textId="77777777">
      <w:pPr>
        <w:pStyle w:val="ListParagraph"/>
        <w:rPr>
          <w:rFonts w:ascii="Times New Roman" w:hAnsi="Times New Roman"/>
        </w:rPr>
      </w:pPr>
      <w:r w:rsidRPr="00494B6E">
        <w:rPr>
          <w:rFonts w:ascii="Times New Roman" w:hAnsi="Times New Roman"/>
          <w:bCs/>
        </w:rPr>
        <w:t>Please see the burden chart below</w:t>
      </w:r>
      <w:r w:rsidRPr="00494B6E">
        <w:rPr>
          <w:rFonts w:ascii="Times New Roman" w:hAnsi="Times New Roman"/>
        </w:rPr>
        <w:t>:</w:t>
      </w:r>
    </w:p>
    <w:p w:rsidR="004233E1" w:rsidP="00494B6E" w14:paraId="4582B3D7" w14:textId="77777777">
      <w:pPr>
        <w:pStyle w:val="ListParagraph"/>
        <w:rPr>
          <w:rFonts w:ascii="Times New Roman" w:hAnsi="Times New Roman"/>
        </w:rPr>
      </w:pPr>
    </w:p>
    <w:tbl>
      <w:tblPr>
        <w:tblStyle w:val="TableGrid1"/>
        <w:tblW w:w="115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530"/>
        <w:gridCol w:w="1350"/>
        <w:gridCol w:w="1350"/>
        <w:gridCol w:w="1350"/>
        <w:gridCol w:w="1350"/>
        <w:gridCol w:w="1440"/>
        <w:gridCol w:w="1530"/>
      </w:tblGrid>
      <w:tr w14:paraId="378C3047" w14:textId="77777777" w:rsidTr="00C651A2">
        <w:tblPrEx>
          <w:tblW w:w="115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70"/>
        </w:trPr>
        <w:tc>
          <w:tcPr>
            <w:tcW w:w="1620" w:type="dxa"/>
          </w:tcPr>
          <w:p w:rsidR="00AA48D3" w:rsidRPr="00494B6E" w:rsidP="00AA48D3" w14:paraId="03E7B8E8" w14:textId="77777777">
            <w:pPr>
              <w:rPr>
                <w:rFonts w:ascii="Times New Roman" w:hAnsi="Times New Roman"/>
                <w:b/>
              </w:rPr>
            </w:pPr>
            <w:bookmarkStart w:id="6" w:name="_Hlk131061898"/>
            <w:r w:rsidRPr="00494B6E">
              <w:rPr>
                <w:rFonts w:ascii="Times New Roman" w:hAnsi="Times New Roman"/>
                <w:b/>
              </w:rPr>
              <w:t>Method</w:t>
            </w:r>
          </w:p>
          <w:p w:rsidR="00AA48D3" w:rsidRPr="00494B6E" w:rsidP="00AA48D3" w14:paraId="6BAD5EE4" w14:textId="77777777">
            <w:pPr>
              <w:widowControl/>
              <w:rPr>
                <w:rFonts w:ascii="Times New Roman" w:hAnsi="Times New Roman"/>
                <w:b/>
                <w:snapToGrid/>
              </w:rPr>
            </w:pPr>
            <w:r w:rsidRPr="00494B6E">
              <w:rPr>
                <w:rFonts w:ascii="Times New Roman" w:hAnsi="Times New Roman"/>
                <w:b/>
              </w:rPr>
              <w:t>of Completion</w:t>
            </w:r>
          </w:p>
        </w:tc>
        <w:tc>
          <w:tcPr>
            <w:tcW w:w="1530" w:type="dxa"/>
          </w:tcPr>
          <w:p w:rsidR="00AA48D3" w:rsidRPr="00494B6E" w:rsidP="00AA48D3" w14:paraId="751E3D06" w14:textId="77777777">
            <w:pPr>
              <w:rPr>
                <w:rFonts w:ascii="Times New Roman" w:hAnsi="Times New Roman"/>
                <w:b/>
              </w:rPr>
            </w:pPr>
            <w:r w:rsidRPr="00494B6E">
              <w:rPr>
                <w:rFonts w:ascii="Times New Roman" w:hAnsi="Times New Roman"/>
                <w:b/>
              </w:rPr>
              <w:t xml:space="preserve">Number </w:t>
            </w:r>
          </w:p>
          <w:p w:rsidR="00AA48D3" w:rsidRPr="00494B6E" w:rsidP="00AA48D3" w14:paraId="2417F41C" w14:textId="77777777">
            <w:pPr>
              <w:widowControl/>
              <w:rPr>
                <w:rFonts w:ascii="Times New Roman" w:hAnsi="Times New Roman"/>
                <w:b/>
                <w:snapToGrid/>
              </w:rPr>
            </w:pPr>
            <w:r w:rsidRPr="00494B6E">
              <w:rPr>
                <w:rFonts w:ascii="Times New Roman" w:hAnsi="Times New Roman"/>
                <w:b/>
              </w:rPr>
              <w:t>of Respondents</w:t>
            </w:r>
          </w:p>
        </w:tc>
        <w:tc>
          <w:tcPr>
            <w:tcW w:w="1350" w:type="dxa"/>
          </w:tcPr>
          <w:p w:rsidR="00AA48D3" w:rsidRPr="00494B6E" w:rsidP="00AA48D3" w14:paraId="45FCA36C" w14:textId="77777777">
            <w:pPr>
              <w:rPr>
                <w:rFonts w:ascii="Times New Roman" w:hAnsi="Times New Roman"/>
                <w:b/>
              </w:rPr>
            </w:pPr>
            <w:r w:rsidRPr="00494B6E">
              <w:rPr>
                <w:rFonts w:ascii="Times New Roman" w:hAnsi="Times New Roman"/>
                <w:b/>
              </w:rPr>
              <w:t>Frequency</w:t>
            </w:r>
          </w:p>
          <w:p w:rsidR="00AA48D3" w:rsidRPr="00494B6E" w:rsidP="00AA48D3" w14:paraId="08164A7E" w14:textId="77777777">
            <w:pPr>
              <w:rPr>
                <w:rFonts w:ascii="Times New Roman" w:hAnsi="Times New Roman"/>
                <w:b/>
              </w:rPr>
            </w:pPr>
            <w:r w:rsidRPr="00494B6E">
              <w:rPr>
                <w:rFonts w:ascii="Times New Roman" w:hAnsi="Times New Roman"/>
                <w:b/>
              </w:rPr>
              <w:t xml:space="preserve">of </w:t>
            </w:r>
          </w:p>
          <w:p w:rsidR="00AA48D3" w:rsidRPr="00494B6E" w:rsidP="00AA48D3" w14:paraId="5A347899" w14:textId="77777777">
            <w:pPr>
              <w:widowControl/>
              <w:rPr>
                <w:rFonts w:ascii="Times New Roman" w:hAnsi="Times New Roman"/>
                <w:b/>
                <w:snapToGrid/>
              </w:rPr>
            </w:pPr>
            <w:r w:rsidRPr="00494B6E">
              <w:rPr>
                <w:rFonts w:ascii="Times New Roman" w:hAnsi="Times New Roman"/>
                <w:b/>
              </w:rPr>
              <w:t>Response</w:t>
            </w:r>
          </w:p>
        </w:tc>
        <w:tc>
          <w:tcPr>
            <w:tcW w:w="1350" w:type="dxa"/>
          </w:tcPr>
          <w:p w:rsidR="00AA48D3" w:rsidRPr="00494B6E" w:rsidP="00AA48D3" w14:paraId="332BBF00" w14:textId="6658C9F0">
            <w:pPr>
              <w:widowControl/>
              <w:rPr>
                <w:rFonts w:ascii="Times New Roman" w:hAnsi="Times New Roman"/>
                <w:b/>
              </w:rPr>
            </w:pPr>
            <w:r w:rsidRPr="00752F9B">
              <w:rPr>
                <w:rFonts w:ascii="Times New Roman" w:hAnsi="Times New Roman"/>
                <w:b/>
              </w:rPr>
              <w:t>Number of Responses</w:t>
            </w:r>
          </w:p>
        </w:tc>
        <w:tc>
          <w:tcPr>
            <w:tcW w:w="1350" w:type="dxa"/>
          </w:tcPr>
          <w:p w:rsidR="00AA48D3" w:rsidRPr="00494B6E" w:rsidP="00AA48D3" w14:paraId="2A036198" w14:textId="3D063BAA">
            <w:pPr>
              <w:widowControl/>
              <w:rPr>
                <w:rFonts w:ascii="Times New Roman" w:hAnsi="Times New Roman"/>
                <w:b/>
                <w:snapToGrid/>
                <w:lang w:eastAsia="zh-CN"/>
              </w:rPr>
            </w:pPr>
            <w:r w:rsidRPr="00494B6E">
              <w:rPr>
                <w:rFonts w:ascii="Times New Roman" w:hAnsi="Times New Roman"/>
                <w:b/>
              </w:rPr>
              <w:t>Average Burden Per Response (minutes)</w:t>
            </w:r>
          </w:p>
        </w:tc>
        <w:tc>
          <w:tcPr>
            <w:tcW w:w="1350" w:type="dxa"/>
          </w:tcPr>
          <w:p w:rsidR="00AA48D3" w:rsidRPr="00494B6E" w:rsidP="00AA48D3" w14:paraId="5EC3E027" w14:textId="77777777">
            <w:pPr>
              <w:widowControl/>
              <w:rPr>
                <w:rFonts w:ascii="Times New Roman" w:hAnsi="Times New Roman"/>
                <w:b/>
                <w:snapToGrid/>
              </w:rPr>
            </w:pPr>
            <w:r w:rsidRPr="00494B6E">
              <w:rPr>
                <w:rFonts w:ascii="Times New Roman" w:hAnsi="Times New Roman"/>
                <w:b/>
              </w:rPr>
              <w:t xml:space="preserve">Estimated Total Annual Burden (hours) </w:t>
            </w:r>
          </w:p>
        </w:tc>
        <w:tc>
          <w:tcPr>
            <w:tcW w:w="1440" w:type="dxa"/>
          </w:tcPr>
          <w:p w:rsidR="00AA48D3" w:rsidRPr="00494B6E" w:rsidP="00AA48D3" w14:paraId="1B7B3381" w14:textId="77777777">
            <w:pPr>
              <w:widowControl/>
              <w:rPr>
                <w:rFonts w:ascii="Times New Roman" w:hAnsi="Times New Roman"/>
                <w:b/>
                <w:snapToGrid/>
              </w:rPr>
            </w:pPr>
            <w:r w:rsidRPr="00494B6E">
              <w:rPr>
                <w:rFonts w:ascii="Times New Roman" w:hAnsi="Times New Roman"/>
                <w:b/>
                <w:bCs/>
              </w:rPr>
              <w:t>Average Theoretical Cost Amount (dollars)*</w:t>
            </w:r>
          </w:p>
        </w:tc>
        <w:tc>
          <w:tcPr>
            <w:tcW w:w="1530" w:type="dxa"/>
          </w:tcPr>
          <w:p w:rsidR="00AA48D3" w:rsidRPr="00494B6E" w:rsidP="00AA48D3" w14:paraId="4C320F92" w14:textId="62250B97">
            <w:pPr>
              <w:widowControl/>
              <w:rPr>
                <w:rFonts w:ascii="Times New Roman" w:hAnsi="Times New Roman"/>
                <w:b/>
                <w:snapToGrid/>
              </w:rPr>
            </w:pPr>
            <w:r w:rsidRPr="00494B6E">
              <w:rPr>
                <w:rFonts w:ascii="Times New Roman" w:hAnsi="Times New Roman"/>
                <w:b/>
                <w:bCs/>
              </w:rPr>
              <w:t>Total Annual Opportunity Cost (dollars) **</w:t>
            </w:r>
          </w:p>
        </w:tc>
      </w:tr>
      <w:tr w14:paraId="40659A57" w14:textId="77777777" w:rsidTr="005078CC">
        <w:tblPrEx>
          <w:tblW w:w="11520" w:type="dxa"/>
          <w:tblInd w:w="-1085" w:type="dxa"/>
          <w:tblLayout w:type="fixed"/>
          <w:tblLook w:val="04A0"/>
        </w:tblPrEx>
        <w:trPr>
          <w:trHeight w:val="170"/>
        </w:trPr>
        <w:tc>
          <w:tcPr>
            <w:tcW w:w="1620" w:type="dxa"/>
          </w:tcPr>
          <w:p w:rsidR="00AA48D3" w:rsidRPr="00A01FB6" w:rsidP="00AA48D3" w14:paraId="70093C66" w14:textId="77777777">
            <w:pPr>
              <w:snapToGrid w:val="0"/>
              <w:jc w:val="center"/>
              <w:rPr>
                <w:rFonts w:ascii="Times New Roman" w:hAnsi="Times New Roman"/>
              </w:rPr>
            </w:pPr>
            <w:r w:rsidRPr="00A01FB6">
              <w:rPr>
                <w:rFonts w:ascii="Times New Roman" w:hAnsi="Times New Roman"/>
              </w:rPr>
              <w:t>404.1503b(c) (Fact Sheet)</w:t>
            </w:r>
          </w:p>
          <w:p w:rsidR="00AA48D3" w:rsidRPr="00494B6E" w:rsidP="00AA48D3" w14:paraId="1824DE46" w14:textId="7BFB3ABC">
            <w:pPr>
              <w:widowControl/>
              <w:spacing w:after="240"/>
              <w:rPr>
                <w:rFonts w:ascii="Times New Roman" w:hAnsi="Times New Roman"/>
                <w:snapToGrid/>
              </w:rPr>
            </w:pPr>
          </w:p>
        </w:tc>
        <w:tc>
          <w:tcPr>
            <w:tcW w:w="1530" w:type="dxa"/>
          </w:tcPr>
          <w:p w:rsidR="00AA48D3" w:rsidRPr="00A01FB6" w:rsidP="00AA48D3" w14:paraId="0D681F51" w14:textId="77777777">
            <w:pPr>
              <w:jc w:val="right"/>
              <w:rPr>
                <w:rFonts w:ascii="Times New Roman" w:hAnsi="Times New Roman"/>
                <w:bCs/>
                <w:vertAlign w:val="superscript"/>
              </w:rPr>
            </w:pPr>
            <w:r w:rsidRPr="00A01FB6">
              <w:rPr>
                <w:rFonts w:ascii="Times New Roman" w:hAnsi="Times New Roman"/>
                <w:bCs/>
              </w:rPr>
              <w:t>2,670</w:t>
            </w:r>
          </w:p>
          <w:p w:rsidR="00AA48D3" w:rsidRPr="00494B6E" w:rsidP="00AA48D3" w14:paraId="35BEEF7C" w14:textId="77777777">
            <w:pPr>
              <w:widowControl/>
              <w:spacing w:after="240"/>
              <w:jc w:val="right"/>
              <w:rPr>
                <w:rFonts w:ascii="Times New Roman" w:hAnsi="Times New Roman"/>
                <w:snapToGrid/>
              </w:rPr>
            </w:pPr>
          </w:p>
        </w:tc>
        <w:tc>
          <w:tcPr>
            <w:tcW w:w="1350" w:type="dxa"/>
          </w:tcPr>
          <w:p w:rsidR="00AA48D3" w:rsidRPr="00494B6E" w:rsidP="00AA48D3" w14:paraId="78F63632" w14:textId="77777777">
            <w:pPr>
              <w:widowControl/>
              <w:spacing w:after="240"/>
              <w:jc w:val="right"/>
              <w:rPr>
                <w:rFonts w:ascii="Times New Roman" w:hAnsi="Times New Roman"/>
                <w:snapToGrid/>
              </w:rPr>
            </w:pPr>
            <w:r w:rsidRPr="00494B6E">
              <w:rPr>
                <w:rFonts w:ascii="Times New Roman" w:hAnsi="Times New Roman"/>
              </w:rPr>
              <w:t>1</w:t>
            </w:r>
          </w:p>
        </w:tc>
        <w:tc>
          <w:tcPr>
            <w:tcW w:w="1350" w:type="dxa"/>
          </w:tcPr>
          <w:p w:rsidR="00AA48D3" w:rsidRPr="00A01FB6" w:rsidP="00AA48D3" w14:paraId="7D3FE99F" w14:textId="0E0980A7">
            <w:pPr>
              <w:jc w:val="right"/>
              <w:rPr>
                <w:rFonts w:ascii="Times New Roman" w:hAnsi="Times New Roman"/>
                <w:bCs/>
              </w:rPr>
            </w:pPr>
            <w:r w:rsidRPr="00A01FB6">
              <w:rPr>
                <w:rFonts w:ascii="Times New Roman" w:hAnsi="Times New Roman"/>
                <w:bCs/>
              </w:rPr>
              <w:t>2</w:t>
            </w:r>
            <w:r w:rsidR="0032024A">
              <w:rPr>
                <w:rFonts w:ascii="Times New Roman" w:hAnsi="Times New Roman"/>
                <w:bCs/>
              </w:rPr>
              <w:t>,</w:t>
            </w:r>
            <w:r w:rsidRPr="00A01FB6">
              <w:rPr>
                <w:rFonts w:ascii="Times New Roman" w:hAnsi="Times New Roman"/>
                <w:bCs/>
              </w:rPr>
              <w:t>670</w:t>
            </w:r>
          </w:p>
          <w:p w:rsidR="00AA48D3" w:rsidP="00AA48D3" w14:paraId="51CE7140" w14:textId="77777777">
            <w:pPr>
              <w:widowControl/>
              <w:spacing w:after="240"/>
              <w:jc w:val="right"/>
              <w:rPr>
                <w:rFonts w:ascii="Times New Roman" w:hAnsi="Times New Roman"/>
              </w:rPr>
            </w:pPr>
          </w:p>
        </w:tc>
        <w:tc>
          <w:tcPr>
            <w:tcW w:w="1350" w:type="dxa"/>
          </w:tcPr>
          <w:p w:rsidR="00AA48D3" w:rsidRPr="00A01FB6" w:rsidP="00AA48D3" w14:paraId="1DF8DBA9" w14:textId="77777777">
            <w:pPr>
              <w:jc w:val="right"/>
              <w:rPr>
                <w:rFonts w:ascii="Times New Roman" w:hAnsi="Times New Roman"/>
                <w:bCs/>
              </w:rPr>
            </w:pPr>
            <w:r w:rsidRPr="00A01FB6">
              <w:rPr>
                <w:rFonts w:ascii="Times New Roman" w:hAnsi="Times New Roman"/>
                <w:bCs/>
              </w:rPr>
              <w:t>20</w:t>
            </w:r>
          </w:p>
          <w:p w:rsidR="00AA48D3" w:rsidRPr="00494B6E" w:rsidP="00AA48D3" w14:paraId="188A0750" w14:textId="1B8A26A2">
            <w:pPr>
              <w:widowControl/>
              <w:spacing w:after="240"/>
              <w:jc w:val="right"/>
              <w:rPr>
                <w:rFonts w:ascii="Times New Roman" w:hAnsi="Times New Roman"/>
                <w:snapToGrid/>
              </w:rPr>
            </w:pPr>
          </w:p>
        </w:tc>
        <w:tc>
          <w:tcPr>
            <w:tcW w:w="1350" w:type="dxa"/>
          </w:tcPr>
          <w:p w:rsidR="00AA48D3" w:rsidRPr="00494B6E" w:rsidP="00AA48D3" w14:paraId="02475851" w14:textId="0A4C05F0">
            <w:pPr>
              <w:widowControl/>
              <w:spacing w:after="240"/>
              <w:jc w:val="right"/>
              <w:rPr>
                <w:rFonts w:ascii="Times New Roman" w:hAnsi="Times New Roman"/>
                <w:snapToGrid/>
              </w:rPr>
            </w:pPr>
            <w:r>
              <w:rPr>
                <w:rFonts w:ascii="Times New Roman" w:hAnsi="Times New Roman"/>
              </w:rPr>
              <w:t>890</w:t>
            </w:r>
          </w:p>
        </w:tc>
        <w:tc>
          <w:tcPr>
            <w:tcW w:w="1440" w:type="dxa"/>
          </w:tcPr>
          <w:p w:rsidR="00AA48D3" w:rsidRPr="00494B6E" w:rsidP="00AA48D3" w14:paraId="0613BD26" w14:textId="1C36202C">
            <w:pPr>
              <w:widowControl/>
              <w:spacing w:after="240"/>
              <w:jc w:val="right"/>
              <w:rPr>
                <w:rFonts w:ascii="Times New Roman" w:hAnsi="Times New Roman"/>
                <w:snapToGrid/>
              </w:rPr>
            </w:pPr>
            <w:r>
              <w:rPr>
                <w:rFonts w:ascii="Times New Roman" w:hAnsi="Times New Roman"/>
              </w:rPr>
              <w:t xml:space="preserve"> $</w:t>
            </w:r>
            <w:r>
              <w:rPr>
                <w:rFonts w:ascii="Times New Roman" w:hAnsi="Times New Roman"/>
              </w:rPr>
              <w:t>52.26</w:t>
            </w:r>
            <w:r w:rsidRPr="00494B6E">
              <w:rPr>
                <w:rFonts w:ascii="Times New Roman" w:hAnsi="Times New Roman"/>
              </w:rPr>
              <w:t xml:space="preserve"> *</w:t>
            </w:r>
          </w:p>
        </w:tc>
        <w:tc>
          <w:tcPr>
            <w:tcW w:w="1530" w:type="dxa"/>
          </w:tcPr>
          <w:p w:rsidR="00AA48D3" w:rsidRPr="00494B6E" w:rsidP="00AA48D3" w14:paraId="054B9A28" w14:textId="58C936B8">
            <w:pPr>
              <w:widowControl/>
              <w:spacing w:after="240"/>
              <w:jc w:val="right"/>
              <w:rPr>
                <w:rFonts w:ascii="Times New Roman" w:hAnsi="Times New Roman"/>
                <w:snapToGrid/>
              </w:rPr>
            </w:pPr>
            <w:r w:rsidRPr="00494B6E">
              <w:rPr>
                <w:rFonts w:ascii="Times New Roman" w:hAnsi="Times New Roman"/>
              </w:rPr>
              <w:t>$</w:t>
            </w:r>
            <w:r>
              <w:rPr>
                <w:rFonts w:ascii="Times New Roman" w:hAnsi="Times New Roman"/>
                <w:bCs/>
              </w:rPr>
              <w:t>46,511</w:t>
            </w:r>
            <w:r w:rsidRPr="00494B6E">
              <w:rPr>
                <w:rFonts w:ascii="Times New Roman" w:hAnsi="Times New Roman"/>
              </w:rPr>
              <w:t>**</w:t>
            </w:r>
          </w:p>
        </w:tc>
      </w:tr>
      <w:tr w14:paraId="55F5531A" w14:textId="77777777" w:rsidTr="00C651A2">
        <w:tblPrEx>
          <w:tblW w:w="11520" w:type="dxa"/>
          <w:tblInd w:w="-1085" w:type="dxa"/>
          <w:tblLayout w:type="fixed"/>
          <w:tblLook w:val="04A0"/>
        </w:tblPrEx>
        <w:tc>
          <w:tcPr>
            <w:tcW w:w="1620" w:type="dxa"/>
          </w:tcPr>
          <w:p w:rsidR="00AA48D3" w:rsidRPr="00A01FB6" w:rsidP="005C75EB" w14:paraId="383430C0" w14:textId="77777777">
            <w:pPr>
              <w:snapToGrid w:val="0"/>
              <w:rPr>
                <w:rFonts w:ascii="Times New Roman" w:hAnsi="Times New Roman"/>
              </w:rPr>
            </w:pPr>
            <w:bookmarkStart w:id="7" w:name="_Hlk131976173"/>
            <w:r w:rsidRPr="00A01FB6">
              <w:rPr>
                <w:rFonts w:ascii="Times New Roman" w:hAnsi="Times New Roman"/>
              </w:rPr>
              <w:t>416.903b(c)</w:t>
            </w:r>
          </w:p>
          <w:p w:rsidR="00AA48D3" w:rsidRPr="00494B6E" w:rsidP="00AA48D3" w14:paraId="14DEE316" w14:textId="453F04F3">
            <w:pPr>
              <w:widowControl/>
              <w:spacing w:after="240"/>
              <w:rPr>
                <w:rFonts w:ascii="Times New Roman" w:hAnsi="Times New Roman"/>
                <w:snapToGrid/>
              </w:rPr>
            </w:pPr>
            <w:r w:rsidRPr="00A01FB6">
              <w:rPr>
                <w:rFonts w:ascii="Times New Roman" w:hAnsi="Times New Roman"/>
              </w:rPr>
              <w:t>(Follow-up Notice)</w:t>
            </w:r>
          </w:p>
        </w:tc>
        <w:tc>
          <w:tcPr>
            <w:tcW w:w="1530" w:type="dxa"/>
          </w:tcPr>
          <w:p w:rsidR="00AA48D3" w:rsidRPr="00494B6E" w:rsidP="00AA48D3" w14:paraId="45BA708C" w14:textId="325DFC1D">
            <w:pPr>
              <w:spacing w:after="240"/>
              <w:jc w:val="right"/>
              <w:rPr>
                <w:rFonts w:ascii="Times New Roman" w:hAnsi="Times New Roman"/>
              </w:rPr>
            </w:pPr>
            <w:r>
              <w:rPr>
                <w:rFonts w:ascii="Times New Roman" w:hAnsi="Times New Roman"/>
              </w:rPr>
              <w:t>10</w:t>
            </w:r>
          </w:p>
          <w:p w:rsidR="00AA48D3" w:rsidRPr="00494B6E" w:rsidP="00AA48D3" w14:paraId="1C7C957C" w14:textId="77777777">
            <w:pPr>
              <w:widowControl/>
              <w:spacing w:after="240"/>
              <w:jc w:val="right"/>
              <w:rPr>
                <w:rFonts w:ascii="Times New Roman" w:hAnsi="Times New Roman"/>
                <w:snapToGrid/>
              </w:rPr>
            </w:pPr>
          </w:p>
        </w:tc>
        <w:tc>
          <w:tcPr>
            <w:tcW w:w="1350" w:type="dxa"/>
          </w:tcPr>
          <w:p w:rsidR="00AA48D3" w:rsidRPr="00494B6E" w:rsidP="00AA48D3" w14:paraId="727F7BBA" w14:textId="6F4FC98C">
            <w:pPr>
              <w:widowControl/>
              <w:spacing w:after="240"/>
              <w:jc w:val="right"/>
              <w:rPr>
                <w:rFonts w:ascii="Times New Roman" w:hAnsi="Times New Roman"/>
                <w:snapToGrid/>
              </w:rPr>
            </w:pPr>
            <w:r>
              <w:rPr>
                <w:rFonts w:ascii="Times New Roman" w:hAnsi="Times New Roman"/>
              </w:rPr>
              <w:t>4</w:t>
            </w:r>
          </w:p>
        </w:tc>
        <w:tc>
          <w:tcPr>
            <w:tcW w:w="1350" w:type="dxa"/>
          </w:tcPr>
          <w:p w:rsidR="00AA48D3" w:rsidP="00AA48D3" w14:paraId="3BD15AE6" w14:textId="42889C08">
            <w:pPr>
              <w:widowControl/>
              <w:spacing w:after="240"/>
              <w:jc w:val="right"/>
              <w:rPr>
                <w:rFonts w:ascii="Times New Roman" w:hAnsi="Times New Roman"/>
              </w:rPr>
            </w:pPr>
            <w:r>
              <w:rPr>
                <w:rFonts w:ascii="Times New Roman" w:hAnsi="Times New Roman"/>
              </w:rPr>
              <w:t>40</w:t>
            </w:r>
          </w:p>
        </w:tc>
        <w:tc>
          <w:tcPr>
            <w:tcW w:w="1350" w:type="dxa"/>
          </w:tcPr>
          <w:p w:rsidR="00AA48D3" w:rsidRPr="00494B6E" w:rsidP="00AA48D3" w14:paraId="1FBA8BED" w14:textId="04563658">
            <w:pPr>
              <w:widowControl/>
              <w:spacing w:after="240"/>
              <w:jc w:val="right"/>
              <w:rPr>
                <w:rFonts w:ascii="Times New Roman" w:hAnsi="Times New Roman"/>
                <w:snapToGrid/>
              </w:rPr>
            </w:pPr>
            <w:r>
              <w:rPr>
                <w:rFonts w:ascii="Times New Roman" w:hAnsi="Times New Roman"/>
              </w:rPr>
              <w:t>20</w:t>
            </w:r>
          </w:p>
        </w:tc>
        <w:tc>
          <w:tcPr>
            <w:tcW w:w="1350" w:type="dxa"/>
          </w:tcPr>
          <w:p w:rsidR="00AA48D3" w:rsidRPr="00494B6E" w:rsidP="00AA48D3" w14:paraId="5296D897" w14:textId="0E5EC809">
            <w:pPr>
              <w:widowControl/>
              <w:spacing w:after="240"/>
              <w:jc w:val="right"/>
              <w:rPr>
                <w:rFonts w:ascii="Times New Roman" w:hAnsi="Times New Roman"/>
                <w:snapToGrid/>
              </w:rPr>
            </w:pPr>
            <w:r>
              <w:rPr>
                <w:rFonts w:ascii="Times New Roman" w:hAnsi="Times New Roman"/>
              </w:rPr>
              <w:t>13</w:t>
            </w:r>
          </w:p>
        </w:tc>
        <w:tc>
          <w:tcPr>
            <w:tcW w:w="1440" w:type="dxa"/>
            <w:shd w:val="clear" w:color="auto" w:fill="FFFFFF" w:themeFill="background1"/>
          </w:tcPr>
          <w:p w:rsidR="00AA48D3" w:rsidRPr="00494B6E" w:rsidP="00AA48D3" w14:paraId="7FFFFC5B" w14:textId="5B5EE286">
            <w:pPr>
              <w:widowControl/>
              <w:spacing w:after="240"/>
              <w:jc w:val="right"/>
              <w:rPr>
                <w:rFonts w:ascii="Times New Roman" w:hAnsi="Times New Roman"/>
                <w:snapToGrid/>
              </w:rPr>
            </w:pPr>
            <w:r w:rsidRPr="00494B6E">
              <w:rPr>
                <w:rFonts w:ascii="Times New Roman" w:hAnsi="Times New Roman"/>
              </w:rPr>
              <w:t>$</w:t>
            </w:r>
            <w:r w:rsidR="000D048F">
              <w:rPr>
                <w:rFonts w:ascii="Times New Roman" w:hAnsi="Times New Roman"/>
              </w:rPr>
              <w:t>52.26</w:t>
            </w:r>
            <w:r w:rsidRPr="00494B6E">
              <w:rPr>
                <w:rFonts w:ascii="Times New Roman" w:hAnsi="Times New Roman"/>
              </w:rPr>
              <w:t>*</w:t>
            </w:r>
          </w:p>
        </w:tc>
        <w:tc>
          <w:tcPr>
            <w:tcW w:w="1530" w:type="dxa"/>
            <w:shd w:val="clear" w:color="auto" w:fill="FFFFFF" w:themeFill="background1"/>
          </w:tcPr>
          <w:p w:rsidR="00AA48D3" w:rsidRPr="00494B6E" w:rsidP="00AA48D3" w14:paraId="6A40E09A" w14:textId="01E0446A">
            <w:pPr>
              <w:widowControl/>
              <w:spacing w:after="240"/>
              <w:jc w:val="right"/>
              <w:rPr>
                <w:rFonts w:ascii="Times New Roman" w:hAnsi="Times New Roman"/>
                <w:snapToGrid/>
              </w:rPr>
            </w:pPr>
            <w:r w:rsidRPr="00494B6E">
              <w:rPr>
                <w:rFonts w:ascii="Times New Roman" w:hAnsi="Times New Roman"/>
              </w:rPr>
              <w:t>$</w:t>
            </w:r>
            <w:r w:rsidR="000D048F">
              <w:rPr>
                <w:rFonts w:ascii="Times New Roman" w:hAnsi="Times New Roman"/>
              </w:rPr>
              <w:t>679</w:t>
            </w:r>
            <w:r w:rsidRPr="00494B6E">
              <w:rPr>
                <w:rFonts w:ascii="Times New Roman" w:hAnsi="Times New Roman"/>
              </w:rPr>
              <w:t>**</w:t>
            </w:r>
          </w:p>
        </w:tc>
      </w:tr>
      <w:bookmarkEnd w:id="7"/>
      <w:tr w14:paraId="7C8B0AC9" w14:textId="77777777" w:rsidTr="00C651A2">
        <w:tblPrEx>
          <w:tblW w:w="11520" w:type="dxa"/>
          <w:tblInd w:w="-1085" w:type="dxa"/>
          <w:tblLayout w:type="fixed"/>
          <w:tblLook w:val="04A0"/>
        </w:tblPrEx>
        <w:tc>
          <w:tcPr>
            <w:tcW w:w="1620" w:type="dxa"/>
          </w:tcPr>
          <w:p w:rsidR="00AA48D3" w:rsidRPr="00494B6E" w:rsidP="00AA48D3" w14:paraId="041D66EE" w14:textId="77777777">
            <w:pPr>
              <w:widowControl/>
              <w:spacing w:after="240"/>
              <w:rPr>
                <w:rFonts w:ascii="Times New Roman" w:hAnsi="Times New Roman"/>
                <w:b/>
                <w:snapToGrid/>
              </w:rPr>
            </w:pPr>
            <w:r w:rsidRPr="00494B6E">
              <w:rPr>
                <w:rFonts w:ascii="Times New Roman" w:hAnsi="Times New Roman"/>
                <w:b/>
              </w:rPr>
              <w:t>Total</w:t>
            </w:r>
            <w:r>
              <w:rPr>
                <w:rFonts w:ascii="Times New Roman" w:hAnsi="Times New Roman"/>
                <w:b/>
              </w:rPr>
              <w:t>s</w:t>
            </w:r>
          </w:p>
        </w:tc>
        <w:tc>
          <w:tcPr>
            <w:tcW w:w="1530" w:type="dxa"/>
          </w:tcPr>
          <w:p w:rsidR="00AA48D3" w:rsidRPr="00494B6E" w:rsidP="00AA48D3" w14:paraId="7702699C" w14:textId="12204E1C">
            <w:pPr>
              <w:widowControl/>
              <w:spacing w:after="240"/>
              <w:jc w:val="right"/>
              <w:rPr>
                <w:rFonts w:ascii="Times New Roman" w:hAnsi="Times New Roman"/>
                <w:b/>
                <w:snapToGrid/>
              </w:rPr>
            </w:pPr>
            <w:r>
              <w:rPr>
                <w:rFonts w:ascii="Times New Roman" w:hAnsi="Times New Roman"/>
                <w:b/>
                <w:snapToGrid/>
              </w:rPr>
              <w:t>2,680</w:t>
            </w:r>
          </w:p>
        </w:tc>
        <w:tc>
          <w:tcPr>
            <w:tcW w:w="1350" w:type="dxa"/>
          </w:tcPr>
          <w:p w:rsidR="00AA48D3" w:rsidRPr="00494B6E" w:rsidP="00AA48D3" w14:paraId="329A8BDF" w14:textId="77777777">
            <w:pPr>
              <w:widowControl/>
              <w:spacing w:after="240"/>
              <w:jc w:val="right"/>
              <w:rPr>
                <w:rFonts w:ascii="Times New Roman" w:hAnsi="Times New Roman"/>
                <w:b/>
                <w:snapToGrid/>
              </w:rPr>
            </w:pPr>
          </w:p>
        </w:tc>
        <w:tc>
          <w:tcPr>
            <w:tcW w:w="1350" w:type="dxa"/>
          </w:tcPr>
          <w:p w:rsidR="00AA48D3" w:rsidRPr="00494B6E" w:rsidP="00AA48D3" w14:paraId="28D3788E" w14:textId="20DD3B26">
            <w:pPr>
              <w:widowControl/>
              <w:spacing w:after="240"/>
              <w:jc w:val="right"/>
              <w:rPr>
                <w:rFonts w:ascii="Times New Roman" w:hAnsi="Times New Roman"/>
                <w:b/>
                <w:snapToGrid/>
              </w:rPr>
            </w:pPr>
            <w:r>
              <w:rPr>
                <w:rFonts w:ascii="Times New Roman" w:hAnsi="Times New Roman"/>
                <w:b/>
                <w:snapToGrid/>
              </w:rPr>
              <w:t>2</w:t>
            </w:r>
            <w:r w:rsidR="0032024A">
              <w:rPr>
                <w:rFonts w:ascii="Times New Roman" w:hAnsi="Times New Roman"/>
                <w:b/>
                <w:snapToGrid/>
              </w:rPr>
              <w:t>,</w:t>
            </w:r>
            <w:r>
              <w:rPr>
                <w:rFonts w:ascii="Times New Roman" w:hAnsi="Times New Roman"/>
                <w:b/>
                <w:snapToGrid/>
              </w:rPr>
              <w:t>710</w:t>
            </w:r>
          </w:p>
        </w:tc>
        <w:tc>
          <w:tcPr>
            <w:tcW w:w="1350" w:type="dxa"/>
          </w:tcPr>
          <w:p w:rsidR="00AA48D3" w:rsidRPr="00494B6E" w:rsidP="00AA48D3" w14:paraId="6DF4A9C6" w14:textId="5AC729F0">
            <w:pPr>
              <w:widowControl/>
              <w:spacing w:after="240"/>
              <w:jc w:val="right"/>
              <w:rPr>
                <w:rFonts w:ascii="Times New Roman" w:hAnsi="Times New Roman"/>
                <w:b/>
                <w:snapToGrid/>
              </w:rPr>
            </w:pPr>
            <w:r>
              <w:rPr>
                <w:rFonts w:ascii="Times New Roman" w:hAnsi="Times New Roman"/>
                <w:b/>
                <w:snapToGrid/>
              </w:rPr>
              <w:t>20</w:t>
            </w:r>
          </w:p>
        </w:tc>
        <w:tc>
          <w:tcPr>
            <w:tcW w:w="1350" w:type="dxa"/>
          </w:tcPr>
          <w:p w:rsidR="00AA48D3" w:rsidRPr="00494B6E" w:rsidP="00AA48D3" w14:paraId="5E2200DF" w14:textId="38491D4C">
            <w:pPr>
              <w:widowControl/>
              <w:spacing w:after="240"/>
              <w:jc w:val="right"/>
              <w:rPr>
                <w:rFonts w:ascii="Times New Roman" w:hAnsi="Times New Roman"/>
                <w:b/>
                <w:snapToGrid/>
              </w:rPr>
            </w:pPr>
            <w:r>
              <w:rPr>
                <w:rFonts w:ascii="Times New Roman" w:hAnsi="Times New Roman"/>
                <w:b/>
                <w:bCs/>
              </w:rPr>
              <w:t>903</w:t>
            </w:r>
          </w:p>
        </w:tc>
        <w:tc>
          <w:tcPr>
            <w:tcW w:w="1440" w:type="dxa"/>
          </w:tcPr>
          <w:p w:rsidR="00AA48D3" w:rsidRPr="00494B6E" w:rsidP="00AA48D3" w14:paraId="5988533C" w14:textId="77777777">
            <w:pPr>
              <w:widowControl/>
              <w:spacing w:after="240"/>
              <w:jc w:val="right"/>
              <w:rPr>
                <w:rFonts w:ascii="Times New Roman" w:hAnsi="Times New Roman"/>
                <w:b/>
                <w:snapToGrid/>
              </w:rPr>
            </w:pPr>
          </w:p>
        </w:tc>
        <w:tc>
          <w:tcPr>
            <w:tcW w:w="1530" w:type="dxa"/>
          </w:tcPr>
          <w:p w:rsidR="00AA48D3" w:rsidRPr="00494B6E" w:rsidP="00AA48D3" w14:paraId="121CF90C" w14:textId="28A64704">
            <w:pPr>
              <w:widowControl/>
              <w:spacing w:after="240"/>
              <w:jc w:val="right"/>
              <w:rPr>
                <w:rFonts w:ascii="Times New Roman" w:hAnsi="Times New Roman"/>
                <w:b/>
                <w:snapToGrid/>
              </w:rPr>
            </w:pPr>
            <w:r w:rsidRPr="00494B6E">
              <w:rPr>
                <w:rFonts w:ascii="Times New Roman" w:hAnsi="Times New Roman"/>
                <w:b/>
              </w:rPr>
              <w:t>$</w:t>
            </w:r>
            <w:r w:rsidRPr="00B65F46" w:rsidR="000D048F">
              <w:rPr>
                <w:rFonts w:ascii="Times New Roman" w:hAnsi="Times New Roman"/>
                <w:b/>
                <w:bCs/>
              </w:rPr>
              <w:t>4</w:t>
            </w:r>
            <w:r w:rsidR="000D048F">
              <w:rPr>
                <w:rFonts w:ascii="Times New Roman" w:hAnsi="Times New Roman"/>
                <w:b/>
                <w:bCs/>
              </w:rPr>
              <w:t>7</w:t>
            </w:r>
            <w:r w:rsidRPr="00B65F46" w:rsidR="000D048F">
              <w:rPr>
                <w:rFonts w:ascii="Times New Roman" w:hAnsi="Times New Roman"/>
                <w:b/>
                <w:bCs/>
              </w:rPr>
              <w:t>,</w:t>
            </w:r>
            <w:r w:rsidR="000D048F">
              <w:rPr>
                <w:rFonts w:ascii="Times New Roman" w:hAnsi="Times New Roman"/>
                <w:b/>
                <w:bCs/>
              </w:rPr>
              <w:t>190</w:t>
            </w:r>
            <w:r w:rsidRPr="00494B6E">
              <w:rPr>
                <w:rFonts w:ascii="Times New Roman" w:hAnsi="Times New Roman"/>
                <w:b/>
              </w:rPr>
              <w:t>**</w:t>
            </w:r>
          </w:p>
        </w:tc>
      </w:tr>
    </w:tbl>
    <w:bookmarkEnd w:id="6"/>
    <w:p w:rsidR="009C052F" w:rsidRPr="00494B6E" w:rsidP="004C51D7" w14:paraId="7D29C185" w14:textId="685161B5">
      <w:pPr>
        <w:widowControl/>
        <w:autoSpaceDE w:val="0"/>
        <w:autoSpaceDN w:val="0"/>
        <w:adjustRightInd w:val="0"/>
        <w:ind w:left="720"/>
        <w:contextualSpacing/>
        <w:rPr>
          <w:rFonts w:ascii="Times New Roman" w:eastAsia="SimSun" w:hAnsi="Times New Roman"/>
          <w:snapToGrid/>
          <w:lang w:eastAsia="ar-SA"/>
        </w:rPr>
      </w:pPr>
      <w:r w:rsidRPr="00494B6E">
        <w:rPr>
          <w:rFonts w:ascii="Times New Roman" w:eastAsia="SimSun" w:hAnsi="Times New Roman"/>
          <w:snapToGrid/>
          <w:lang w:eastAsia="zh-CN"/>
        </w:rPr>
        <w:t xml:space="preserve">* </w:t>
      </w:r>
      <w:r w:rsidRPr="00494B6E" w:rsidR="00494B6E">
        <w:rPr>
          <w:rFonts w:ascii="Times New Roman" w:hAnsi="Times New Roman"/>
          <w:lang w:eastAsia="ar-SA"/>
        </w:rPr>
        <w:t xml:space="preserve">We based this figure </w:t>
      </w:r>
      <w:r w:rsidR="000D048F">
        <w:rPr>
          <w:rFonts w:ascii="Times New Roman" w:hAnsi="Times New Roman"/>
          <w:lang w:eastAsia="ar-SA"/>
        </w:rPr>
        <w:t>on the average Healthcare Practitioners and Technical</w:t>
      </w:r>
      <w:r w:rsidRPr="00494B6E" w:rsidR="00494B6E">
        <w:rPr>
          <w:rFonts w:ascii="Times New Roman" w:hAnsi="Times New Roman"/>
          <w:lang w:eastAsia="ar-SA"/>
        </w:rPr>
        <w:t xml:space="preserve"> </w:t>
      </w:r>
      <w:r w:rsidR="000D048F">
        <w:rPr>
          <w:rFonts w:ascii="Times New Roman" w:hAnsi="Times New Roman"/>
          <w:lang w:eastAsia="ar-SA"/>
        </w:rPr>
        <w:t>Occupations</w:t>
      </w:r>
      <w:r w:rsidRPr="00494B6E" w:rsidR="00494B6E">
        <w:rPr>
          <w:rFonts w:ascii="Times New Roman" w:hAnsi="Times New Roman"/>
          <w:lang w:eastAsia="ar-SA"/>
        </w:rPr>
        <w:t xml:space="preserve"> </w:t>
      </w:r>
      <w:r w:rsidR="000D048F">
        <w:rPr>
          <w:rFonts w:ascii="Times New Roman" w:hAnsi="Times New Roman"/>
          <w:lang w:eastAsia="ar-SA"/>
        </w:rPr>
        <w:t xml:space="preserve">worker’s hourly wages, </w:t>
      </w:r>
      <w:r w:rsidRPr="00494B6E" w:rsidR="00494B6E">
        <w:rPr>
          <w:rFonts w:ascii="Times New Roman" w:hAnsi="Times New Roman"/>
          <w:lang w:eastAsia="ar-SA"/>
        </w:rPr>
        <w:t>as reported by Bureau of Labor Statistics data (</w:t>
      </w:r>
      <w:r>
        <w:fldChar w:fldCharType="begin"/>
      </w:r>
      <w:r w:rsidRPr="00494B6E" w:rsidR="00494B6E">
        <w:rPr>
          <w:rStyle w:val="Hyperlink"/>
          <w:rFonts w:ascii="Times New Roman" w:hAnsi="Times New Roman"/>
        </w:rPr>
        <w:instrText xml:space="preserve"> HYPERLINK "https://data.bls.gov/oes/" \l "/industry/000000" </w:instrText>
      </w:r>
      <w:r>
        <w:fldChar w:fldCharType="separate"/>
      </w:r>
      <w:r w:rsidRPr="00494B6E" w:rsidR="00494B6E">
        <w:rPr>
          <w:rStyle w:val="Hyperlink"/>
          <w:rFonts w:ascii="Times New Roman" w:hAnsi="Times New Roman"/>
        </w:rPr>
        <w:t>Occupational Employment and Wage Statistics</w:t>
      </w:r>
      <w:r>
        <w:fldChar w:fldCharType="end"/>
      </w:r>
      <w:r w:rsidRPr="00494B6E" w:rsidR="00494B6E">
        <w:rPr>
          <w:rFonts w:ascii="Times New Roman" w:hAnsi="Times New Roman"/>
          <w:lang w:eastAsia="ar-SA"/>
        </w:rPr>
        <w:t>)</w:t>
      </w:r>
      <w:r w:rsidRPr="00494B6E">
        <w:rPr>
          <w:rFonts w:ascii="Times New Roman" w:eastAsia="SimSun" w:hAnsi="Times New Roman"/>
          <w:snapToGrid/>
          <w:lang w:eastAsia="ar-SA"/>
        </w:rPr>
        <w:t>.</w:t>
      </w:r>
    </w:p>
    <w:p w:rsidR="009C052F" w:rsidRPr="009C052F" w:rsidP="009C052F" w14:paraId="45F1F8F0" w14:textId="77777777">
      <w:pPr>
        <w:widowControl/>
        <w:tabs>
          <w:tab w:val="left" w:pos="1440"/>
        </w:tabs>
        <w:autoSpaceDE w:val="0"/>
        <w:autoSpaceDN w:val="0"/>
        <w:adjustRightInd w:val="0"/>
        <w:ind w:left="1440"/>
        <w:contextualSpacing/>
        <w:rPr>
          <w:rFonts w:ascii="Times New Roman" w:eastAsia="SimSun" w:hAnsi="Times New Roman"/>
          <w:snapToGrid/>
          <w:lang w:eastAsia="ar-SA"/>
        </w:rPr>
      </w:pPr>
    </w:p>
    <w:p w:rsidR="00D64CDE" w:rsidRPr="00D64CDE" w:rsidP="00D64CDE" w14:paraId="2647AA8D" w14:textId="77777777">
      <w:pPr>
        <w:ind w:left="720"/>
        <w:rPr>
          <w:rFonts w:ascii="Times New Roman" w:hAnsi="Times New Roman"/>
          <w:b/>
        </w:rPr>
      </w:pPr>
      <w:r w:rsidRPr="00D64CDE">
        <w:rPr>
          <w:rFonts w:ascii="Times New Roman" w:eastAsia="SimSun" w:hAnsi="Times New Roman"/>
          <w:snapToGrid/>
          <w:lang w:eastAsia="zh-CN"/>
        </w:rPr>
        <w:t xml:space="preserve">** </w:t>
      </w:r>
      <w:r w:rsidRPr="00D64CDE">
        <w:rPr>
          <w:rFonts w:ascii="Times New Roman" w:hAnsi="Times New Roman"/>
        </w:rPr>
        <w:t xml:space="preserve">This figure does not represent actual costs that SSA is imposing on individuals; rather, these are theoretical opportunity costs for the additional time respondents will spend to complete the information collection.  </w:t>
      </w:r>
      <w:r w:rsidRPr="00D64CDE">
        <w:rPr>
          <w:rFonts w:ascii="Times New Roman" w:hAnsi="Times New Roman"/>
          <w:b/>
          <w:u w:val="single"/>
        </w:rPr>
        <w:t>There is no actual charge to respondents to complete the information collection</w:t>
      </w:r>
      <w:r w:rsidRPr="00D64CDE">
        <w:rPr>
          <w:rFonts w:ascii="Times New Roman" w:hAnsi="Times New Roman"/>
          <w:b/>
        </w:rPr>
        <w:t>.</w:t>
      </w:r>
    </w:p>
    <w:p w:rsidR="00D64CDE" w:rsidP="00D64CDE" w14:paraId="6EA3D773" w14:textId="77777777">
      <w:pPr>
        <w:ind w:left="720"/>
        <w:rPr>
          <w:b/>
          <w:u w:val="single"/>
        </w:rPr>
      </w:pPr>
    </w:p>
    <w:p w:rsidR="008E4497" w:rsidP="008E4497" w14:paraId="2A20AF8B" w14:textId="77777777">
      <w:pPr>
        <w:ind w:left="720"/>
        <w:rPr>
          <w:rFonts w:ascii="Times New Roman" w:hAnsi="Times New Roman"/>
        </w:rPr>
      </w:pPr>
      <w:r w:rsidRPr="008E4497">
        <w:rPr>
          <w:rFonts w:ascii="Times New Roman" w:hAnsi="Times New Roman"/>
        </w:rPr>
        <w:t xml:space="preserve">As the medical sources append the documentation to the evidence which they submit either via mail or electronically (via ERE or Health IT modalities), we do not estimate any average wait time or travel time for submitting this information.  </w:t>
      </w:r>
    </w:p>
    <w:p w:rsidR="008E4497" w:rsidP="008E4497" w14:paraId="5CF931FD" w14:textId="77777777">
      <w:pPr>
        <w:ind w:left="720"/>
        <w:rPr>
          <w:rFonts w:ascii="Times New Roman" w:hAnsi="Times New Roman"/>
        </w:rPr>
      </w:pPr>
    </w:p>
    <w:p w:rsidR="008E4497" w:rsidRPr="008E4497" w:rsidP="008E4497" w14:paraId="35AB52FB" w14:textId="77777777">
      <w:pPr>
        <w:ind w:left="720"/>
        <w:rPr>
          <w:rFonts w:ascii="Times New Roman" w:hAnsi="Times New Roman"/>
          <w:kern w:val="2"/>
          <w:lang w:eastAsia="ar-SA"/>
        </w:rPr>
      </w:pPr>
      <w:r w:rsidRPr="008E4497">
        <w:rPr>
          <w:rFonts w:ascii="Times New Roman" w:hAnsi="Times New Roman"/>
          <w:kern w:val="2"/>
          <w:lang w:eastAsia="ar-SA"/>
        </w:rPr>
        <w:t>We did not include a separate Learning Cost for this information collection, as we include the Learning Cost in the burdens listed in the chart above.</w:t>
      </w:r>
    </w:p>
    <w:p w:rsidR="0083675C" w:rsidP="0083675C" w14:paraId="34CFF53E" w14:textId="77777777">
      <w:pPr>
        <w:ind w:left="720"/>
        <w:rPr>
          <w:rFonts w:ascii="Times New Roman" w:hAnsi="Times New Roman"/>
        </w:rPr>
      </w:pPr>
    </w:p>
    <w:p w:rsidR="008E4497" w:rsidP="008E4497" w14:paraId="45BB97E3" w14:textId="77777777">
      <w:pPr>
        <w:ind w:left="720"/>
        <w:rPr>
          <w:rFonts w:ascii="Times New Roman" w:hAnsi="Times New Roman"/>
        </w:rPr>
      </w:pPr>
      <w:r w:rsidRPr="008E4497">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Pr="008E4497">
        <w:rPr>
          <w:rFonts w:ascii="Times New Roman" w:hAnsi="Times New Roman"/>
          <w:b/>
          <w:bCs/>
          <w:noProof/>
        </w:rPr>
        <w:t>20</w:t>
      </w:r>
      <w:r w:rsidRPr="008E4497">
        <w:rPr>
          <w:rFonts w:ascii="Times New Roman" w:hAnsi="Times New Roman"/>
          <w:noProof/>
        </w:rPr>
        <w:t xml:space="preserve"> minutes accurately shows the average burden per response for </w:t>
      </w:r>
      <w:r w:rsidRPr="008E4497">
        <w:rPr>
          <w:rFonts w:ascii="Times New Roman" w:hAnsi="Times New Roman"/>
        </w:rPr>
        <w:t>learning about the program; receiving notices as needed; reading and understanding instructions; gathering the data and documents needed; answering the questions and completing the information collection instrument</w:t>
      </w:r>
      <w:r w:rsidRPr="008E4497">
        <w:rPr>
          <w:rFonts w:ascii="Times New Roman" w:hAnsi="Times New Roman"/>
          <w:noProof/>
        </w:rPr>
        <w:t>.  Based on our current management information data, the current burden information we provided is accurate</w:t>
      </w:r>
      <w:r w:rsidRPr="008E4497">
        <w:rPr>
          <w:rFonts w:ascii="Times New Roman" w:hAnsi="Times New Roman"/>
        </w:rPr>
        <w:t xml:space="preserve">.  The total burden for this ICR is </w:t>
      </w:r>
      <w:r w:rsidRPr="008E4497">
        <w:rPr>
          <w:rFonts w:ascii="Times New Roman" w:hAnsi="Times New Roman"/>
          <w:b/>
        </w:rPr>
        <w:t xml:space="preserve">903 </w:t>
      </w:r>
      <w:r w:rsidRPr="008E4497">
        <w:rPr>
          <w:rFonts w:ascii="Times New Roman" w:hAnsi="Times New Roman"/>
        </w:rPr>
        <w:t xml:space="preserve">burden hours (reflecting SSA management information data), which results in an associated theoretical (not actual) opportunity cost financial burden of </w:t>
      </w:r>
      <w:r w:rsidRPr="008E4497">
        <w:rPr>
          <w:rFonts w:ascii="Times New Roman" w:hAnsi="Times New Roman"/>
          <w:b/>
        </w:rPr>
        <w:t>$47,190</w:t>
      </w:r>
      <w:r w:rsidRPr="008E4497">
        <w:rPr>
          <w:rFonts w:ascii="Times New Roman" w:hAnsi="Times New Roman"/>
        </w:rPr>
        <w:t>.  SSA does not charge respondents to complete our applications.</w:t>
      </w:r>
    </w:p>
    <w:p w:rsidR="008E4497" w:rsidP="008E4497" w14:paraId="79CB9BB4" w14:textId="77777777">
      <w:pPr>
        <w:ind w:left="720"/>
        <w:rPr>
          <w:rFonts w:ascii="Times New Roman" w:hAnsi="Times New Roman"/>
        </w:rPr>
      </w:pPr>
    </w:p>
    <w:p w:rsidR="008E4497" w:rsidRPr="008E4497" w:rsidP="008E4497" w14:paraId="18BA52A0" w14:textId="77777777">
      <w:pPr>
        <w:ind w:left="720"/>
        <w:rPr>
          <w:rFonts w:ascii="Times New Roman" w:hAnsi="Times New Roman"/>
        </w:rPr>
      </w:pPr>
      <w:r w:rsidRPr="008E4497">
        <w:rPr>
          <w:rFonts w:ascii="Times New Roman" w:hAnsi="Times New Roman"/>
          <w:b/>
        </w:rPr>
        <w:t>NOTE:</w:t>
      </w:r>
      <w:r w:rsidRPr="008E4497">
        <w:rPr>
          <w:rFonts w:ascii="Times New Roman" w:hAnsi="Times New Roman"/>
        </w:rPr>
        <w:t xml:space="preserve">  This ICR covers the burden for the exclusion statement-related documents only (Fact Sheet and follow-up notice).  We cover the burden for uploading medical evidence under separate ICRs, namely OMB No. 0960-0555 (Clearance of Information Collections Conducted by State Disability Determination Services on Behalf of SSA), and OMB No. 0960-0798 (Social Security Administration Health IT Partner Program Assessment – Participating Facilities and Available Content Form).</w:t>
      </w:r>
    </w:p>
    <w:p w:rsidR="008E4497" w:rsidRPr="008E4497" w:rsidP="008E4497" w14:paraId="7F7A7A7F" w14:textId="77777777">
      <w:pPr>
        <w:ind w:left="720"/>
        <w:rPr>
          <w:rFonts w:ascii="Times New Roman" w:hAnsi="Times New Roman"/>
        </w:rPr>
      </w:pPr>
    </w:p>
    <w:p w:rsidR="00A45D82" w:rsidRPr="00BC7F42" w:rsidP="004C51D7" w14:paraId="7769D486" w14:textId="77777777">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P="00A45D82" w14:paraId="320B0DDE"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r w:rsidRPr="00513CE7">
        <w:rPr>
          <w:rFonts w:ascii="Times New Roman" w:hAnsi="Times New Roman"/>
        </w:rPr>
        <w:t xml:space="preserve">  </w:t>
      </w:r>
    </w:p>
    <w:p w:rsidR="005078CC" w:rsidP="00A45D82" w14:paraId="0264D7E6" w14:textId="77777777">
      <w:pPr>
        <w:ind w:firstLine="720"/>
        <w:rPr>
          <w:rFonts w:ascii="Times New Roman" w:hAnsi="Times New Roman"/>
        </w:rPr>
      </w:pPr>
    </w:p>
    <w:p w:rsidR="00A45D82" w:rsidRPr="00BC7F42" w:rsidP="00A45D82" w14:paraId="6D1FDAC8" w14:textId="77777777">
      <w:pPr>
        <w:rPr>
          <w:rFonts w:ascii="Times New Roman" w:hAnsi="Times New Roman"/>
        </w:rPr>
      </w:pPr>
    </w:p>
    <w:p w:rsidR="004C51D7" w:rsidP="004C51D7" w14:paraId="7A192263"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Annual Cost To Federal Government</w:t>
      </w:r>
    </w:p>
    <w:p w:rsidR="005E4BC5" w:rsidRPr="004C51D7" w:rsidP="004C51D7" w14:paraId="31493A5C" w14:textId="665D0134">
      <w:pPr>
        <w:tabs>
          <w:tab w:val="left" w:pos="720"/>
        </w:tabs>
        <w:ind w:left="720"/>
        <w:rPr>
          <w:rFonts w:ascii="Times New Roman" w:hAnsi="Times New Roman"/>
        </w:rPr>
      </w:pPr>
      <w:r w:rsidRPr="004C51D7">
        <w:rPr>
          <w:rFonts w:ascii="Times New Roman" w:hAnsi="Times New Roman"/>
          <w:color w:val="000000"/>
        </w:rPr>
        <w:t xml:space="preserve">The annual cost to the Federal Government is approximately </w:t>
      </w:r>
      <w:r w:rsidRPr="004C51D7" w:rsidR="00945FEB">
        <w:rPr>
          <w:rFonts w:ascii="Times New Roman" w:hAnsi="Times New Roman" w:eastAsiaTheme="minorHAnsi"/>
          <w:b/>
          <w:bCs/>
          <w:color w:val="000000"/>
        </w:rPr>
        <w:t>$</w:t>
      </w:r>
      <w:r w:rsidR="008E4497">
        <w:rPr>
          <w:rFonts w:ascii="Times New Roman" w:hAnsi="Times New Roman" w:eastAsiaTheme="minorHAnsi"/>
          <w:b/>
          <w:bCs/>
          <w:color w:val="000000"/>
        </w:rPr>
        <w:t>96,116</w:t>
      </w:r>
      <w:r w:rsidRPr="004C51D7">
        <w:rPr>
          <w:rFonts w:ascii="Times New Roman" w:hAnsi="Times New Roman"/>
          <w:color w:val="000000"/>
        </w:rPr>
        <w:t>.  This estimate accounts for costs from the following areas:</w:t>
      </w:r>
    </w:p>
    <w:p w:rsidR="005E4BC5" w:rsidP="005E4BC5" w14:paraId="6150A1C7"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62AE6354" w14:textId="77777777" w:rsidTr="004C51D7">
        <w:tblPrEx>
          <w:tblW w:w="8820" w:type="dxa"/>
          <w:tblInd w:w="715" w:type="dxa"/>
          <w:tblLook w:val="04A0"/>
        </w:tblPrEx>
        <w:tc>
          <w:tcPr>
            <w:tcW w:w="3060" w:type="dxa"/>
          </w:tcPr>
          <w:p w:rsidR="005E4BC5" w:rsidRPr="005E4BC5" w:rsidP="005E4BC5" w14:paraId="6D5B3EA2"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Description of Cost Factor</w:t>
            </w:r>
          </w:p>
        </w:tc>
        <w:tc>
          <w:tcPr>
            <w:tcW w:w="2970" w:type="dxa"/>
          </w:tcPr>
          <w:p w:rsidR="005E4BC5" w:rsidRPr="005E4BC5" w:rsidP="005E4BC5" w14:paraId="607EC9E8"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Methodology for Estimating Cost</w:t>
            </w:r>
          </w:p>
        </w:tc>
        <w:tc>
          <w:tcPr>
            <w:tcW w:w="2790" w:type="dxa"/>
          </w:tcPr>
          <w:p w:rsidR="005E4BC5" w:rsidRPr="005E4BC5" w:rsidP="005E4BC5" w14:paraId="7B14A943"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Cost in Dollars*</w:t>
            </w:r>
          </w:p>
        </w:tc>
      </w:tr>
      <w:tr w14:paraId="66152B08" w14:textId="77777777" w:rsidTr="004C51D7">
        <w:tblPrEx>
          <w:tblW w:w="8820" w:type="dxa"/>
          <w:tblInd w:w="715" w:type="dxa"/>
          <w:tblLook w:val="04A0"/>
        </w:tblPrEx>
        <w:tc>
          <w:tcPr>
            <w:tcW w:w="3060" w:type="dxa"/>
          </w:tcPr>
          <w:p w:rsidR="005E4BC5" w:rsidRPr="005E4BC5" w:rsidP="005E4BC5" w14:paraId="57256E3F"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Designing and Printing the Form</w:t>
            </w:r>
          </w:p>
        </w:tc>
        <w:tc>
          <w:tcPr>
            <w:tcW w:w="2970" w:type="dxa"/>
          </w:tcPr>
          <w:p w:rsidR="005E4BC5" w:rsidRPr="005E4BC5" w:rsidP="005E4BC5" w14:paraId="520353D5"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 Cost + Printing Cost</w:t>
            </w:r>
          </w:p>
        </w:tc>
        <w:tc>
          <w:tcPr>
            <w:tcW w:w="2790" w:type="dxa"/>
          </w:tcPr>
          <w:p w:rsidR="005E4BC5" w:rsidRPr="005E4BC5" w:rsidP="00CE7616" w14:paraId="64B3F043" w14:textId="6EC6C0A5">
            <w:pPr>
              <w:widowControl/>
              <w:jc w:val="right"/>
              <w:rPr>
                <w:rFonts w:ascii="Times New Roman" w:hAnsi="Times New Roman" w:eastAsiaTheme="minorHAnsi"/>
                <w:color w:val="000000"/>
              </w:rPr>
            </w:pPr>
            <w:r>
              <w:rPr>
                <w:rFonts w:ascii="Times New Roman" w:hAnsi="Times New Roman" w:eastAsiaTheme="minorHAnsi"/>
                <w:color w:val="000000"/>
              </w:rPr>
              <w:t>$</w:t>
            </w:r>
            <w:r w:rsidR="008E4497">
              <w:rPr>
                <w:rFonts w:ascii="Times New Roman" w:hAnsi="Times New Roman"/>
                <w:color w:val="000000"/>
              </w:rPr>
              <w:t>1,740</w:t>
            </w:r>
          </w:p>
        </w:tc>
      </w:tr>
      <w:tr w14:paraId="4508E1CC" w14:textId="77777777" w:rsidTr="004C51D7">
        <w:tblPrEx>
          <w:tblW w:w="8820" w:type="dxa"/>
          <w:tblInd w:w="715" w:type="dxa"/>
          <w:tblLook w:val="04A0"/>
        </w:tblPrEx>
        <w:tc>
          <w:tcPr>
            <w:tcW w:w="3060" w:type="dxa"/>
          </w:tcPr>
          <w:p w:rsidR="005E4BC5" w:rsidRPr="005E4BC5" w:rsidP="005E4BC5" w14:paraId="5520B2F0"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w:t>
            </w:r>
            <w:r w:rsidRPr="005E4BC5">
              <w:rPr>
                <w:rFonts w:ascii="Times New Roman" w:hAnsi="Times New Roman" w:eastAsiaTheme="minorHAnsi"/>
                <w:color w:val="000000"/>
              </w:rPr>
              <w:t>, Shipping, and Material Costs for the Form</w:t>
            </w:r>
          </w:p>
        </w:tc>
        <w:tc>
          <w:tcPr>
            <w:tcW w:w="2970" w:type="dxa"/>
          </w:tcPr>
          <w:p w:rsidR="005E4BC5" w:rsidRPr="005E4BC5" w:rsidP="005E4BC5" w14:paraId="627D83A4"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 Shipping + Material Cost</w:t>
            </w:r>
          </w:p>
        </w:tc>
        <w:tc>
          <w:tcPr>
            <w:tcW w:w="2790" w:type="dxa"/>
          </w:tcPr>
          <w:p w:rsidR="005E4BC5" w:rsidRPr="005E4BC5" w:rsidP="00CE7616" w14:paraId="04301E59" w14:textId="59D960AB">
            <w:pPr>
              <w:widowControl/>
              <w:jc w:val="right"/>
              <w:rPr>
                <w:rFonts w:ascii="Times New Roman" w:hAnsi="Times New Roman" w:eastAsiaTheme="minorHAnsi"/>
                <w:color w:val="000000"/>
              </w:rPr>
            </w:pPr>
            <w:r>
              <w:rPr>
                <w:rFonts w:ascii="Times New Roman" w:hAnsi="Times New Roman" w:eastAsiaTheme="minorHAnsi"/>
                <w:color w:val="000000"/>
              </w:rPr>
              <w:t>$</w:t>
            </w:r>
            <w:r w:rsidR="008E4497">
              <w:rPr>
                <w:rFonts w:ascii="Times New Roman" w:hAnsi="Times New Roman"/>
                <w:color w:val="000000"/>
              </w:rPr>
              <w:t>2,385</w:t>
            </w:r>
          </w:p>
        </w:tc>
      </w:tr>
      <w:tr w14:paraId="06FF1932" w14:textId="77777777" w:rsidTr="004C51D7">
        <w:tblPrEx>
          <w:tblW w:w="8820" w:type="dxa"/>
          <w:tblInd w:w="715" w:type="dxa"/>
          <w:tblLook w:val="04A0"/>
        </w:tblPrEx>
        <w:tc>
          <w:tcPr>
            <w:tcW w:w="3060" w:type="dxa"/>
          </w:tcPr>
          <w:p w:rsidR="005E4BC5" w:rsidRPr="005E4BC5" w:rsidP="005E4BC5" w14:paraId="00CB220F" w14:textId="77777777">
            <w:pPr>
              <w:widowControl/>
              <w:rPr>
                <w:rFonts w:ascii="Times New Roman" w:hAnsi="Times New Roman" w:eastAsiaTheme="minorHAnsi"/>
                <w:color w:val="000000"/>
              </w:rPr>
            </w:pPr>
            <w:r w:rsidRPr="005E4BC5">
              <w:rPr>
                <w:rFonts w:ascii="Times New Roman" w:hAnsi="Times New Roman" w:eastAsiaTheme="minorHAnsi"/>
                <w:color w:val="000000"/>
              </w:rPr>
              <w:t>SSA Employee (e.g., field office, 800 number, DDS staff) Information Collection and Processing Time</w:t>
            </w:r>
          </w:p>
        </w:tc>
        <w:tc>
          <w:tcPr>
            <w:tcW w:w="2970" w:type="dxa"/>
          </w:tcPr>
          <w:p w:rsidR="005E4BC5" w:rsidRPr="005E4BC5" w:rsidP="005E4BC5" w14:paraId="0BE64FDA"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 of responses x processing time</w:t>
            </w:r>
          </w:p>
        </w:tc>
        <w:tc>
          <w:tcPr>
            <w:tcW w:w="2790" w:type="dxa"/>
          </w:tcPr>
          <w:p w:rsidR="005E4BC5" w:rsidRPr="005E4BC5" w:rsidP="00CE7616" w14:paraId="1D920CBB" w14:textId="350EF075">
            <w:pPr>
              <w:widowControl/>
              <w:jc w:val="right"/>
              <w:rPr>
                <w:rFonts w:ascii="Times New Roman" w:hAnsi="Times New Roman" w:eastAsiaTheme="minorHAnsi"/>
                <w:color w:val="000000"/>
              </w:rPr>
            </w:pPr>
            <w:r>
              <w:rPr>
                <w:rFonts w:ascii="Times New Roman" w:hAnsi="Times New Roman" w:eastAsiaTheme="minorHAnsi"/>
                <w:color w:val="000000"/>
              </w:rPr>
              <w:t>$</w:t>
            </w:r>
            <w:r w:rsidR="008E4497">
              <w:rPr>
                <w:rFonts w:ascii="Times New Roman" w:hAnsi="Times New Roman"/>
                <w:color w:val="000000"/>
              </w:rPr>
              <w:t>90,785</w:t>
            </w:r>
          </w:p>
        </w:tc>
      </w:tr>
      <w:tr w14:paraId="008C84AC" w14:textId="77777777" w:rsidTr="004C51D7">
        <w:tblPrEx>
          <w:tblW w:w="8820" w:type="dxa"/>
          <w:tblInd w:w="715" w:type="dxa"/>
          <w:tblLook w:val="04A0"/>
        </w:tblPrEx>
        <w:tc>
          <w:tcPr>
            <w:tcW w:w="3060" w:type="dxa"/>
          </w:tcPr>
          <w:p w:rsidR="005E4BC5" w:rsidRPr="005E4BC5" w:rsidP="005E4BC5" w14:paraId="0376584A" w14:textId="77777777">
            <w:pPr>
              <w:widowControl/>
              <w:rPr>
                <w:rFonts w:ascii="Times New Roman" w:hAnsi="Times New Roman" w:eastAsiaTheme="minorHAnsi"/>
                <w:color w:val="000000"/>
              </w:rPr>
            </w:pPr>
            <w:r w:rsidRPr="005E4BC5">
              <w:rPr>
                <w:rFonts w:ascii="Times New Roman" w:hAnsi="Times New Roman" w:eastAsiaTheme="minorHAnsi"/>
                <w:color w:val="000000"/>
              </w:rPr>
              <w:t>Full-Time Equivalent Costs</w:t>
            </w:r>
          </w:p>
        </w:tc>
        <w:tc>
          <w:tcPr>
            <w:tcW w:w="2970" w:type="dxa"/>
          </w:tcPr>
          <w:p w:rsidR="005E4BC5" w:rsidRPr="005E4BC5" w:rsidP="005E4BC5" w14:paraId="6E25C4CB" w14:textId="77777777">
            <w:pPr>
              <w:widowControl/>
              <w:rPr>
                <w:rFonts w:ascii="Times New Roman" w:hAnsi="Times New Roman" w:eastAsiaTheme="minorHAnsi"/>
                <w:color w:val="000000"/>
              </w:rPr>
            </w:pPr>
            <w:r w:rsidRPr="005E4BC5">
              <w:rPr>
                <w:rFonts w:ascii="Times New Roman" w:hAnsi="Times New Roman" w:eastAsiaTheme="minorHAnsi"/>
                <w:color w:val="000000"/>
              </w:rPr>
              <w:t>Out of pocket costs + Other expenses for providing this service</w:t>
            </w:r>
          </w:p>
        </w:tc>
        <w:tc>
          <w:tcPr>
            <w:tcW w:w="2790" w:type="dxa"/>
          </w:tcPr>
          <w:p w:rsidR="005E4BC5" w:rsidRPr="005E4BC5" w:rsidP="00CE7616" w14:paraId="39FB80E4" w14:textId="77777777">
            <w:pPr>
              <w:widowControl/>
              <w:jc w:val="right"/>
              <w:rPr>
                <w:rFonts w:ascii="Times New Roman" w:hAnsi="Times New Roman" w:eastAsiaTheme="minorHAnsi"/>
                <w:color w:val="000000"/>
              </w:rPr>
            </w:pPr>
            <w:r w:rsidRPr="00146024">
              <w:rPr>
                <w:rFonts w:ascii="Times New Roman" w:hAnsi="Times New Roman" w:eastAsiaTheme="minorHAnsi"/>
                <w:color w:val="000000"/>
              </w:rPr>
              <w:t>$0*</w:t>
            </w:r>
          </w:p>
        </w:tc>
      </w:tr>
      <w:tr w14:paraId="1106A76B" w14:textId="77777777" w:rsidTr="004C51D7">
        <w:tblPrEx>
          <w:tblW w:w="8820" w:type="dxa"/>
          <w:tblInd w:w="715" w:type="dxa"/>
          <w:tblLook w:val="04A0"/>
        </w:tblPrEx>
        <w:tc>
          <w:tcPr>
            <w:tcW w:w="3060" w:type="dxa"/>
          </w:tcPr>
          <w:p w:rsidR="005E4BC5" w:rsidRPr="005E4BC5" w:rsidP="005E4BC5" w14:paraId="29CA65CB" w14:textId="77777777">
            <w:pPr>
              <w:widowControl/>
              <w:rPr>
                <w:rFonts w:ascii="Times New Roman" w:hAnsi="Times New Roman" w:eastAsiaTheme="minorHAnsi"/>
                <w:color w:val="000000"/>
              </w:rPr>
            </w:pPr>
            <w:r w:rsidRPr="005E4BC5">
              <w:rPr>
                <w:rFonts w:ascii="Times New Roman" w:hAnsi="Times New Roman" w:eastAsiaTheme="minorHAnsi"/>
                <w:color w:val="000000"/>
              </w:rPr>
              <w:t>Systems Development, Updating, and Maintenance</w:t>
            </w:r>
          </w:p>
        </w:tc>
        <w:tc>
          <w:tcPr>
            <w:tcW w:w="2970" w:type="dxa"/>
          </w:tcPr>
          <w:p w:rsidR="005E4BC5" w:rsidRPr="005E4BC5" w:rsidP="005E4BC5" w14:paraId="54AFF623"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man hours for development, updating, maintenance</w:t>
            </w:r>
          </w:p>
        </w:tc>
        <w:tc>
          <w:tcPr>
            <w:tcW w:w="2790" w:type="dxa"/>
          </w:tcPr>
          <w:p w:rsidR="005E4BC5" w:rsidRPr="005E4BC5" w:rsidP="00437078" w14:paraId="7D827670" w14:textId="035E5B2A">
            <w:pPr>
              <w:pStyle w:val="ListParagraph"/>
              <w:ind w:left="0"/>
              <w:jc w:val="right"/>
              <w:rPr>
                <w:rFonts w:ascii="Times New Roman" w:hAnsi="Times New Roman" w:eastAsiaTheme="minorHAnsi"/>
                <w:color w:val="000000"/>
              </w:rPr>
            </w:pPr>
            <w:r>
              <w:rPr>
                <w:rFonts w:ascii="Times New Roman" w:hAnsi="Times New Roman"/>
                <w:color w:val="000000"/>
              </w:rPr>
              <w:t>$1,206</w:t>
            </w:r>
          </w:p>
        </w:tc>
      </w:tr>
      <w:tr w14:paraId="1766CED4" w14:textId="77777777" w:rsidTr="004C51D7">
        <w:tblPrEx>
          <w:tblW w:w="8820" w:type="dxa"/>
          <w:tblInd w:w="715" w:type="dxa"/>
          <w:tblLook w:val="04A0"/>
        </w:tblPrEx>
        <w:tc>
          <w:tcPr>
            <w:tcW w:w="3060" w:type="dxa"/>
          </w:tcPr>
          <w:p w:rsidR="005E4BC5" w:rsidRPr="005E4BC5" w:rsidP="005E4BC5" w14:paraId="475169BF" w14:textId="77777777">
            <w:pPr>
              <w:widowControl/>
              <w:rPr>
                <w:rFonts w:ascii="Times New Roman" w:hAnsi="Times New Roman" w:eastAsiaTheme="minorHAnsi"/>
                <w:color w:val="000000"/>
              </w:rPr>
            </w:pPr>
            <w:r w:rsidRPr="005E4BC5">
              <w:rPr>
                <w:rFonts w:ascii="Times New Roman" w:hAnsi="Times New Roman" w:eastAsiaTheme="minorHAnsi"/>
                <w:color w:val="000000"/>
              </w:rPr>
              <w:t>Quantifiable IT Costs</w:t>
            </w:r>
          </w:p>
        </w:tc>
        <w:tc>
          <w:tcPr>
            <w:tcW w:w="2970" w:type="dxa"/>
          </w:tcPr>
          <w:p w:rsidR="005E4BC5" w:rsidRPr="005E4BC5" w:rsidP="005E4BC5" w14:paraId="19528EDE" w14:textId="77777777">
            <w:pPr>
              <w:widowControl/>
              <w:rPr>
                <w:rFonts w:ascii="Times New Roman" w:hAnsi="Times New Roman" w:eastAsiaTheme="minorHAnsi"/>
                <w:color w:val="000000"/>
              </w:rPr>
            </w:pPr>
            <w:r w:rsidRPr="005E4BC5">
              <w:rPr>
                <w:rFonts w:ascii="Times New Roman" w:hAnsi="Times New Roman" w:eastAsiaTheme="minorHAnsi"/>
                <w:color w:val="000000"/>
              </w:rPr>
              <w:t>Any additional IT costs</w:t>
            </w:r>
          </w:p>
        </w:tc>
        <w:tc>
          <w:tcPr>
            <w:tcW w:w="2790" w:type="dxa"/>
          </w:tcPr>
          <w:p w:rsidR="005E4BC5" w:rsidRPr="005E4BC5" w:rsidP="00CE7616" w14:paraId="0F3FA342" w14:textId="77777777">
            <w:pPr>
              <w:widowControl/>
              <w:jc w:val="right"/>
              <w:rPr>
                <w:rFonts w:ascii="Times New Roman" w:hAnsi="Times New Roman" w:eastAsiaTheme="minorHAnsi"/>
                <w:color w:val="000000"/>
              </w:rPr>
            </w:pPr>
            <w:r w:rsidRPr="00146024">
              <w:rPr>
                <w:rFonts w:ascii="Times New Roman" w:hAnsi="Times New Roman" w:eastAsiaTheme="minorHAnsi"/>
                <w:color w:val="000000"/>
              </w:rPr>
              <w:t>$0*</w:t>
            </w:r>
          </w:p>
        </w:tc>
      </w:tr>
      <w:tr w14:paraId="21F7BC40" w14:textId="77777777" w:rsidTr="004C51D7">
        <w:tblPrEx>
          <w:tblW w:w="8820" w:type="dxa"/>
          <w:tblInd w:w="715" w:type="dxa"/>
          <w:tblLook w:val="04A0"/>
        </w:tblPrEx>
        <w:trPr>
          <w:trHeight w:val="107"/>
        </w:trPr>
        <w:tc>
          <w:tcPr>
            <w:tcW w:w="3060" w:type="dxa"/>
          </w:tcPr>
          <w:p w:rsidR="005E4BC5" w:rsidRPr="005E4BC5" w:rsidP="005E4BC5" w14:paraId="5E19692A"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Total</w:t>
            </w:r>
          </w:p>
        </w:tc>
        <w:tc>
          <w:tcPr>
            <w:tcW w:w="2970" w:type="dxa"/>
          </w:tcPr>
          <w:p w:rsidR="005E4BC5" w:rsidRPr="005E4BC5" w:rsidP="005E4BC5" w14:paraId="0FE45B69" w14:textId="77777777">
            <w:pPr>
              <w:widowControl/>
              <w:rPr>
                <w:rFonts w:ascii="Times New Roman" w:hAnsi="Times New Roman" w:eastAsiaTheme="minorHAnsi"/>
                <w:b/>
                <w:bCs/>
                <w:color w:val="000000"/>
              </w:rPr>
            </w:pPr>
          </w:p>
        </w:tc>
        <w:tc>
          <w:tcPr>
            <w:tcW w:w="2790" w:type="dxa"/>
          </w:tcPr>
          <w:p w:rsidR="005E4BC5" w:rsidRPr="005E4BC5" w:rsidP="00CE7616" w14:paraId="469374E1" w14:textId="5B412F77">
            <w:pPr>
              <w:widowControl/>
              <w:jc w:val="right"/>
              <w:rPr>
                <w:rFonts w:ascii="Times New Roman" w:hAnsi="Times New Roman" w:eastAsiaTheme="minorHAnsi"/>
                <w:b/>
                <w:bCs/>
                <w:color w:val="000000"/>
              </w:rPr>
            </w:pPr>
            <w:bookmarkStart w:id="8" w:name="_Hlk95127233"/>
            <w:r>
              <w:rPr>
                <w:rFonts w:ascii="Times New Roman" w:hAnsi="Times New Roman" w:eastAsiaTheme="minorHAnsi"/>
                <w:b/>
                <w:bCs/>
                <w:color w:val="000000"/>
              </w:rPr>
              <w:t>$</w:t>
            </w:r>
            <w:bookmarkEnd w:id="8"/>
            <w:r w:rsidR="008E4497">
              <w:rPr>
                <w:rFonts w:ascii="Times New Roman" w:hAnsi="Times New Roman" w:eastAsiaTheme="minorHAnsi"/>
                <w:b/>
                <w:bCs/>
                <w:color w:val="000000"/>
              </w:rPr>
              <w:t>96,116</w:t>
            </w:r>
          </w:p>
        </w:tc>
      </w:tr>
    </w:tbl>
    <w:p w:rsidR="00CB4E94" w:rsidP="004C51D7" w14:paraId="37FD94EE" w14:textId="77777777">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xml:space="preserve">* We have inserted a $0 amount for cost factors that </w:t>
      </w:r>
      <w:r w:rsidRPr="00CB4E94">
        <w:rPr>
          <w:rFonts w:ascii="Times New Roman" w:hAnsi="Times New Roman" w:eastAsiaTheme="minorHAnsi"/>
          <w:snapToGrid/>
          <w:color w:val="000000"/>
        </w:rPr>
        <w:t>do not apply</w:t>
      </w:r>
      <w:r w:rsidRPr="00CB4E94">
        <w:rPr>
          <w:rFonts w:ascii="Times New Roman" w:hAnsi="Times New Roman" w:eastAsiaTheme="minorHAnsi"/>
          <w:snapToGrid/>
          <w:color w:val="000000"/>
        </w:rPr>
        <w:t xml:space="preserve"> to this collection.</w:t>
      </w:r>
    </w:p>
    <w:p w:rsidR="008E4497" w:rsidP="009468F6" w14:paraId="0A5B3071" w14:textId="7A78AC40">
      <w:pPr>
        <w:ind w:left="720"/>
        <w:rPr>
          <w:rFonts w:ascii="Times New Roman" w:hAnsi="Times New Roman"/>
          <w:color w:val="000000"/>
        </w:rPr>
      </w:pPr>
      <w:r w:rsidRPr="00752F9B">
        <w:rPr>
          <w:rFonts w:ascii="Times New Roman" w:hAnsi="Times New Roman"/>
          <w:color w:val="000000"/>
        </w:rPr>
        <w:t xml:space="preserve">SSA is unable to break down the costs to the Federal government further than we already have.  </w:t>
      </w:r>
      <w:r>
        <w:rPr>
          <w:rFonts w:ascii="Times New Roman" w:hAnsi="Times New Roman"/>
          <w:color w:val="000000"/>
        </w:rPr>
        <w:t>B</w:t>
      </w:r>
      <w:r w:rsidRPr="00752F9B">
        <w:rPr>
          <w:rFonts w:ascii="Times New Roman" w:hAnsi="Times New Roman"/>
          <w:color w:val="000000"/>
        </w:rPr>
        <w:t>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9468F6" w:rsidRPr="00752F9B" w:rsidP="009468F6" w14:paraId="037686B3" w14:textId="77777777">
      <w:pPr>
        <w:ind w:left="720"/>
        <w:rPr>
          <w:rFonts w:ascii="Times New Roman" w:hAnsi="Times New Roman"/>
          <w:color w:val="000000"/>
        </w:rPr>
      </w:pPr>
    </w:p>
    <w:p w:rsidR="00063A05" w:rsidP="004C51D7" w14:paraId="44634989" w14:textId="77777777">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9624F8" w:rsidRPr="009624F8" w:rsidP="009624F8" w14:paraId="31C30B0A" w14:textId="44417B3B">
      <w:pPr>
        <w:ind w:left="720"/>
        <w:rPr>
          <w:rFonts w:ascii="Times New Roman" w:hAnsi="Times New Roman"/>
        </w:rPr>
      </w:pPr>
      <w:r w:rsidRPr="009624F8">
        <w:rPr>
          <w:rFonts w:ascii="Times New Roman" w:hAnsi="Times New Roman"/>
          <w:iCs/>
        </w:rPr>
        <w:t xml:space="preserve">When we cleared </w:t>
      </w:r>
      <w:r w:rsidRPr="009624F8" w:rsidR="00BC6048">
        <w:rPr>
          <w:rFonts w:ascii="Times New Roman" w:hAnsi="Times New Roman"/>
          <w:iCs/>
        </w:rPr>
        <w:t xml:space="preserve">the </w:t>
      </w:r>
      <w:r w:rsidRPr="009624F8" w:rsidR="00437078">
        <w:rPr>
          <w:rFonts w:ascii="Times New Roman" w:hAnsi="Times New Roman"/>
          <w:iCs/>
        </w:rPr>
        <w:t>this ICR in 20</w:t>
      </w:r>
      <w:r w:rsidRPr="009624F8">
        <w:rPr>
          <w:rFonts w:ascii="Times New Roman" w:hAnsi="Times New Roman"/>
          <w:iCs/>
        </w:rPr>
        <w:t>23</w:t>
      </w:r>
      <w:r w:rsidRPr="009624F8">
        <w:rPr>
          <w:rFonts w:ascii="Times New Roman" w:hAnsi="Times New Roman"/>
          <w:iCs/>
        </w:rPr>
        <w:t xml:space="preserve">, the burden was </w:t>
      </w:r>
      <w:r w:rsidRPr="009624F8">
        <w:rPr>
          <w:rFonts w:ascii="Times New Roman" w:hAnsi="Times New Roman"/>
          <w:iCs/>
        </w:rPr>
        <w:t>200</w:t>
      </w:r>
      <w:r w:rsidRPr="009624F8">
        <w:rPr>
          <w:rFonts w:ascii="Times New Roman" w:hAnsi="Times New Roman"/>
          <w:iCs/>
        </w:rPr>
        <w:t xml:space="preserve"> hours.  However, we are currently reporting a burden of </w:t>
      </w:r>
      <w:r w:rsidRPr="009624F8">
        <w:rPr>
          <w:rFonts w:ascii="Times New Roman" w:hAnsi="Times New Roman"/>
          <w:b/>
          <w:bCs/>
        </w:rPr>
        <w:t>903</w:t>
      </w:r>
      <w:r w:rsidRPr="009624F8" w:rsidR="00676B05">
        <w:rPr>
          <w:rFonts w:ascii="Times New Roman" w:hAnsi="Times New Roman"/>
          <w:b/>
          <w:bCs/>
        </w:rPr>
        <w:t xml:space="preserve"> </w:t>
      </w:r>
      <w:r w:rsidRPr="009624F8">
        <w:rPr>
          <w:rFonts w:ascii="Times New Roman" w:hAnsi="Times New Roman"/>
          <w:iCs/>
        </w:rPr>
        <w:t xml:space="preserve">hours.  </w:t>
      </w:r>
      <w:r w:rsidRPr="009624F8">
        <w:rPr>
          <w:rFonts w:ascii="Times New Roman" w:hAnsi="Times New Roman"/>
        </w:rPr>
        <w:t>This change stems from both an increase in individuals reported to us who are initially identified as excluded sources of evidence – currently estimated at 2</w:t>
      </w:r>
      <w:r w:rsidR="0032024A">
        <w:rPr>
          <w:rFonts w:ascii="Times New Roman" w:hAnsi="Times New Roman"/>
        </w:rPr>
        <w:t>,</w:t>
      </w:r>
      <w:r w:rsidRPr="009624F8">
        <w:rPr>
          <w:rFonts w:ascii="Times New Roman" w:hAnsi="Times New Roman"/>
        </w:rPr>
        <w:t xml:space="preserve">670 (to whom we send the Fact Sheet informing them of their excluded status and our rules regarding the required statement), but also an overall decrease in the number of respondents who submit medical evidence without the required statement – currently estimated at 40 (to whom we send the follow-up notice).  This demonstrates that there are fewer individuals who are either unfamiliar with our rules regarding the statement or who do not comply with our rules upon learning of them.   </w:t>
      </w:r>
    </w:p>
    <w:p w:rsidR="009624F8" w:rsidP="009624F8" w14:paraId="55DF565D" w14:textId="77777777">
      <w:pPr>
        <w:pStyle w:val="ListParagraph"/>
        <w:ind w:left="1440"/>
        <w:rPr>
          <w:rFonts w:ascii="Times New Roman" w:hAnsi="Times New Roman"/>
        </w:rPr>
      </w:pPr>
    </w:p>
    <w:p w:rsidR="00794990" w:rsidRPr="009624F8" w:rsidP="009624F8" w14:paraId="3008F85E" w14:textId="23C134AE">
      <w:pPr>
        <w:ind w:left="720"/>
        <w:rPr>
          <w:rFonts w:ascii="Times New Roman" w:hAnsi="Times New Roman"/>
        </w:rPr>
      </w:pPr>
      <w:r w:rsidRPr="009624F8">
        <w:rPr>
          <w:rFonts w:ascii="Times New Roman" w:hAnsi="Times New Roman"/>
        </w:rPr>
        <w:t xml:space="preserve">Although the overall number of individuals identified as excluded sources has increased (which largely accounts for the increased annual cost to the Federal government due to the need to initially send the Fact Sheets), SSA continues to observe fewer excluded sources who submit evidence to us either without the required statement, or who submit </w:t>
      </w:r>
      <w:r w:rsidRPr="009624F8">
        <w:rPr>
          <w:rFonts w:ascii="Times New Roman" w:hAnsi="Times New Roman"/>
        </w:rPr>
        <w:t xml:space="preserve">evidence at all, as the years progress. </w:t>
      </w:r>
      <w:r>
        <w:rPr>
          <w:rFonts w:ascii="Times New Roman" w:hAnsi="Times New Roman"/>
        </w:rPr>
        <w:t xml:space="preserve"> </w:t>
      </w:r>
      <w:r w:rsidRPr="009624F8">
        <w:rPr>
          <w:rFonts w:ascii="Times New Roman" w:hAnsi="Times New Roman"/>
          <w:iCs/>
        </w:rPr>
        <w:t>These figures represent current Management Information data.</w:t>
      </w:r>
    </w:p>
    <w:p w:rsidR="00794990" w:rsidP="00794990" w14:paraId="632D01B1" w14:textId="77777777">
      <w:pPr>
        <w:pStyle w:val="NoSpacing"/>
        <w:ind w:left="720"/>
        <w:rPr>
          <w:color w:val="000000"/>
        </w:rPr>
      </w:pPr>
    </w:p>
    <w:p w:rsidR="00063A05" w:rsidP="004C51D7" w14:paraId="50C8BA82" w14:textId="77777777">
      <w:pPr>
        <w:rPr>
          <w:rFonts w:ascii="Times New Roman" w:hAnsi="Times New Roman"/>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3FA7F441" w14:textId="77777777">
      <w:pPr>
        <w:pStyle w:val="NoSpacing"/>
        <w:ind w:firstLine="720"/>
        <w:rPr>
          <w:bCs/>
          <w:iCs/>
        </w:rPr>
      </w:pPr>
      <w:r w:rsidRPr="00513CE7">
        <w:rPr>
          <w:bCs/>
          <w:iCs/>
        </w:rPr>
        <w:t>SSA will not publish the results of the information collection.</w:t>
      </w:r>
    </w:p>
    <w:p w:rsidR="006C0FB2" w:rsidP="003B30B4" w14:paraId="29523217" w14:textId="77777777">
      <w:pPr>
        <w:pStyle w:val="NoSpacing"/>
        <w:ind w:firstLine="720"/>
        <w:rPr>
          <w:bCs/>
          <w:iCs/>
        </w:rPr>
      </w:pPr>
    </w:p>
    <w:p w:rsidR="003B30B4" w:rsidP="004C51D7" w14:paraId="515852FA"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9624F8" w:rsidP="009624F8" w14:paraId="0F8B342C" w14:textId="77777777">
      <w:pPr>
        <w:ind w:left="720"/>
        <w:rPr>
          <w:rFonts w:ascii="Times New Roman" w:hAnsi="Times New Roman"/>
        </w:rPr>
      </w:pPr>
      <w:r w:rsidRPr="009624F8">
        <w:rPr>
          <w:rFonts w:ascii="Times New Roman" w:hAnsi="Times New Roman"/>
        </w:rPr>
        <w:t>SSA is not requesting an exception to the requirement to display the OMB approval expiration date.</w:t>
      </w:r>
    </w:p>
    <w:p w:rsidR="009624F8" w:rsidRPr="009624F8" w:rsidP="009624F8" w14:paraId="0A465F84" w14:textId="77777777">
      <w:pPr>
        <w:ind w:left="720"/>
        <w:rPr>
          <w:rFonts w:ascii="Times New Roman" w:hAnsi="Times New Roman"/>
        </w:rPr>
      </w:pPr>
    </w:p>
    <w:p w:rsidR="003B30B4" w:rsidP="004C51D7" w14:paraId="3E595B47"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41131C" w:rsidRPr="00513CE7" w:rsidP="004C51D7" w14:paraId="050F8418"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13CE7">
        <w:rPr>
          <w:rFonts w:ascii="Times New Roman" w:hAnsi="Times New Roman"/>
          <w:b w:val="0"/>
          <w:i w:val="0"/>
        </w:rPr>
        <w:t xml:space="preserve">SSA is not requesting an exception to the certification requirements at </w:t>
      </w:r>
      <w:r w:rsidRPr="005D76C6">
        <w:rPr>
          <w:rFonts w:ascii="Times New Roman" w:hAnsi="Times New Roman"/>
          <w:b w:val="0"/>
        </w:rPr>
        <w:t>5 CFR</w:t>
      </w:r>
      <w:r w:rsidR="004C51D7">
        <w:rPr>
          <w:rFonts w:ascii="Times New Roman" w:hAnsi="Times New Roman"/>
          <w:b w:val="0"/>
          <w:i w:val="0"/>
        </w:rPr>
        <w:t xml:space="preserve"> </w:t>
      </w:r>
      <w:r w:rsidRPr="005D76C6">
        <w:rPr>
          <w:rFonts w:ascii="Times New Roman" w:hAnsi="Times New Roman"/>
          <w:b w:val="0"/>
        </w:rPr>
        <w:t>1320.9</w:t>
      </w:r>
      <w:r w:rsidRPr="00513CE7">
        <w:rPr>
          <w:rFonts w:ascii="Times New Roman" w:hAnsi="Times New Roman"/>
          <w:b w:val="0"/>
          <w:i w:val="0"/>
        </w:rPr>
        <w:t xml:space="preserve"> and related pr</w:t>
      </w:r>
      <w:r w:rsidR="00513CE7">
        <w:rPr>
          <w:rFonts w:ascii="Times New Roman" w:hAnsi="Times New Roman"/>
          <w:b w:val="0"/>
          <w:i w:val="0"/>
        </w:rPr>
        <w:t xml:space="preserve">ovisions at </w:t>
      </w:r>
      <w:r w:rsidRPr="005D76C6" w:rsidR="00513CE7">
        <w:rPr>
          <w:rFonts w:ascii="Times New Roman" w:hAnsi="Times New Roman"/>
          <w:b w:val="0"/>
        </w:rPr>
        <w:t>5 CFR 1320.8(b)(3)</w:t>
      </w:r>
      <w:r w:rsidR="00513CE7">
        <w:rPr>
          <w:rFonts w:ascii="Times New Roman" w:hAnsi="Times New Roman"/>
          <w:b w:val="0"/>
          <w:i w:val="0"/>
        </w:rPr>
        <w:t>.</w:t>
      </w:r>
    </w:p>
    <w:p w:rsidR="00A45D82" w:rsidRPr="00BC7F42" w:rsidP="00A45D82" w14:paraId="3F4B4344" w14:textId="77777777">
      <w:pPr>
        <w:rPr>
          <w:rFonts w:ascii="Times New Roman" w:hAnsi="Times New Roman"/>
        </w:rPr>
      </w:pPr>
    </w:p>
    <w:p w:rsidR="004A2264" w:rsidP="004A2264" w14:paraId="45606A89" w14:textId="77777777">
      <w:pPr>
        <w:rPr>
          <w:rFonts w:ascii="Times New Roman" w:hAnsi="Times New Roman"/>
          <w:b/>
          <w:u w:val="single"/>
        </w:rPr>
      </w:pPr>
      <w:r w:rsidRPr="0041131C">
        <w:rPr>
          <w:rFonts w:ascii="Times New Roman" w:hAnsi="Times New Roman"/>
          <w:b/>
        </w:rPr>
        <w:t xml:space="preserve">B. </w:t>
      </w:r>
      <w:r>
        <w:rPr>
          <w:rFonts w:ascii="Times New Roman" w:hAnsi="Times New Roman"/>
          <w:b/>
        </w:rPr>
        <w:t xml:space="preserve"> </w:t>
      </w:r>
      <w:r w:rsidR="0063105E">
        <w:rPr>
          <w:rFonts w:ascii="Times New Roman" w:hAnsi="Times New Roman"/>
          <w:b/>
        </w:rPr>
        <w:t xml:space="preserve">  </w:t>
      </w:r>
      <w:r>
        <w:rPr>
          <w:rFonts w:ascii="Times New Roman" w:hAnsi="Times New Roman"/>
          <w:b/>
        </w:rPr>
        <w:t xml:space="preserve"> </w:t>
      </w:r>
      <w:r w:rsidR="004C51D7">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5C33DB" w:rsidP="004A2264" w14:paraId="1EE3D3A7" w14:textId="77777777">
      <w:pPr>
        <w:rPr>
          <w:rFonts w:ascii="Times New Roman" w:hAnsi="Times New Roman"/>
          <w:b/>
          <w:u w:val="single"/>
        </w:rPr>
      </w:pPr>
    </w:p>
    <w:p w:rsidR="00B6315A" w:rsidRPr="00746FF6" w:rsidP="00E25E92" w14:paraId="253B64E4" w14:textId="77777777">
      <w:pPr>
        <w:rPr>
          <w:rFonts w:ascii="Times New Roman" w:hAnsi="Times New Roman"/>
        </w:rPr>
      </w:pPr>
      <w:r>
        <w:rPr>
          <w:rFonts w:ascii="Times New Roman" w:hAnsi="Times New Roman"/>
        </w:rPr>
        <w:tab/>
      </w:r>
      <w:r w:rsidRPr="004A2264">
        <w:rPr>
          <w:rFonts w:ascii="Times New Roman" w:hAnsi="Times New Roman"/>
        </w:rPr>
        <w:t>S</w:t>
      </w:r>
      <w:r w:rsidRPr="004A2264" w:rsidR="0041131C">
        <w:rPr>
          <w:rFonts w:ascii="Times New Roman" w:hAnsi="Times New Roman"/>
        </w:rPr>
        <w:t>SA does not use statistical methods f</w:t>
      </w:r>
      <w:r w:rsidRPr="004A2264" w:rsidR="00513CE7">
        <w:rPr>
          <w:rFonts w:ascii="Times New Roman" w:hAnsi="Times New Roman"/>
        </w:rPr>
        <w:t>or this information collection.</w:t>
      </w:r>
    </w:p>
    <w:sectPr w:rsidSect="00472A35">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5B0BE385"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7224429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2C447905"/>
    <w:multiLevelType w:val="hybridMultilevel"/>
    <w:tmpl w:val="08CA9C4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nsid w:val="45091F7A"/>
    <w:multiLevelType w:val="hybridMultilevel"/>
    <w:tmpl w:val="75441C7A"/>
    <w:lvl w:ilvl="0">
      <w:start w:val="1"/>
      <w:numFmt w:val="bullet"/>
      <w:lvlText w:val=""/>
      <w:lvlJc w:val="left"/>
      <w:pPr>
        <w:ind w:left="387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806317E"/>
    <w:multiLevelType w:val="hybridMultilevel"/>
    <w:tmpl w:val="BA9A1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11">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3">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4">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6">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5"/>
  </w:num>
  <w:num w:numId="2" w16cid:durableId="1233155271">
    <w:abstractNumId w:val="14"/>
  </w:num>
  <w:num w:numId="3" w16cid:durableId="1040978533">
    <w:abstractNumId w:val="13"/>
  </w:num>
  <w:num w:numId="4" w16cid:durableId="421069610">
    <w:abstractNumId w:val="10"/>
  </w:num>
  <w:num w:numId="5" w16cid:durableId="1276642244">
    <w:abstractNumId w:val="12"/>
  </w:num>
  <w:num w:numId="6" w16cid:durableId="62342063">
    <w:abstractNumId w:val="0"/>
  </w:num>
  <w:num w:numId="7" w16cid:durableId="887642996">
    <w:abstractNumId w:val="11"/>
  </w:num>
  <w:num w:numId="8" w16cid:durableId="838423380">
    <w:abstractNumId w:val="2"/>
  </w:num>
  <w:num w:numId="9" w16cid:durableId="476804711">
    <w:abstractNumId w:val="8"/>
  </w:num>
  <w:num w:numId="10" w16cid:durableId="2102336702">
    <w:abstractNumId w:val="16"/>
  </w:num>
  <w:num w:numId="11" w16cid:durableId="2007704634">
    <w:abstractNumId w:val="1"/>
  </w:num>
  <w:num w:numId="12" w16cid:durableId="168907422">
    <w:abstractNumId w:val="4"/>
  </w:num>
  <w:num w:numId="13" w16cid:durableId="1439450544">
    <w:abstractNumId w:val="3"/>
  </w:num>
  <w:num w:numId="14" w16cid:durableId="242182277">
    <w:abstractNumId w:val="7"/>
  </w:num>
  <w:num w:numId="15" w16cid:durableId="184638884">
    <w:abstractNumId w:val="6"/>
  </w:num>
  <w:num w:numId="16" w16cid:durableId="516509142">
    <w:abstractNumId w:val="9"/>
  </w:num>
  <w:num w:numId="17" w16cid:durableId="151737777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25F"/>
    <w:rsid w:val="00002253"/>
    <w:rsid w:val="00002AC2"/>
    <w:rsid w:val="00013384"/>
    <w:rsid w:val="00013DBA"/>
    <w:rsid w:val="00014347"/>
    <w:rsid w:val="00021BFE"/>
    <w:rsid w:val="00021C6E"/>
    <w:rsid w:val="000222A7"/>
    <w:rsid w:val="0002240D"/>
    <w:rsid w:val="00022EBE"/>
    <w:rsid w:val="00025216"/>
    <w:rsid w:val="00025C9F"/>
    <w:rsid w:val="0002677F"/>
    <w:rsid w:val="000269A5"/>
    <w:rsid w:val="00031EF6"/>
    <w:rsid w:val="000345DA"/>
    <w:rsid w:val="00034EFD"/>
    <w:rsid w:val="000358DF"/>
    <w:rsid w:val="00036393"/>
    <w:rsid w:val="00042EBC"/>
    <w:rsid w:val="00044A88"/>
    <w:rsid w:val="00044F24"/>
    <w:rsid w:val="000457DC"/>
    <w:rsid w:val="0004695A"/>
    <w:rsid w:val="00054077"/>
    <w:rsid w:val="000561B7"/>
    <w:rsid w:val="0006116F"/>
    <w:rsid w:val="00063A05"/>
    <w:rsid w:val="00066B79"/>
    <w:rsid w:val="0006715D"/>
    <w:rsid w:val="0007189E"/>
    <w:rsid w:val="00075663"/>
    <w:rsid w:val="00077720"/>
    <w:rsid w:val="00077E0E"/>
    <w:rsid w:val="00081C4F"/>
    <w:rsid w:val="00083D29"/>
    <w:rsid w:val="0008476D"/>
    <w:rsid w:val="00086E84"/>
    <w:rsid w:val="00091FFB"/>
    <w:rsid w:val="000958AA"/>
    <w:rsid w:val="0009797F"/>
    <w:rsid w:val="000A0542"/>
    <w:rsid w:val="000A10F8"/>
    <w:rsid w:val="000A5BED"/>
    <w:rsid w:val="000A6AE3"/>
    <w:rsid w:val="000B2B68"/>
    <w:rsid w:val="000B3B12"/>
    <w:rsid w:val="000B49C9"/>
    <w:rsid w:val="000B7E94"/>
    <w:rsid w:val="000C0A7D"/>
    <w:rsid w:val="000C151C"/>
    <w:rsid w:val="000C1D18"/>
    <w:rsid w:val="000C5E52"/>
    <w:rsid w:val="000C63E0"/>
    <w:rsid w:val="000C7884"/>
    <w:rsid w:val="000D025F"/>
    <w:rsid w:val="000D048F"/>
    <w:rsid w:val="000D2E86"/>
    <w:rsid w:val="000D58EA"/>
    <w:rsid w:val="000D5F5C"/>
    <w:rsid w:val="000E20DC"/>
    <w:rsid w:val="000F008A"/>
    <w:rsid w:val="000F0321"/>
    <w:rsid w:val="000F146A"/>
    <w:rsid w:val="000F3221"/>
    <w:rsid w:val="000F474F"/>
    <w:rsid w:val="000F5D05"/>
    <w:rsid w:val="0010064B"/>
    <w:rsid w:val="0010066D"/>
    <w:rsid w:val="00100F61"/>
    <w:rsid w:val="00104883"/>
    <w:rsid w:val="00114EDB"/>
    <w:rsid w:val="001204C6"/>
    <w:rsid w:val="00121032"/>
    <w:rsid w:val="0012124A"/>
    <w:rsid w:val="001222F5"/>
    <w:rsid w:val="00122EE2"/>
    <w:rsid w:val="00124548"/>
    <w:rsid w:val="00126D64"/>
    <w:rsid w:val="00127980"/>
    <w:rsid w:val="001302D4"/>
    <w:rsid w:val="00130BEB"/>
    <w:rsid w:val="00132BE8"/>
    <w:rsid w:val="00132F5B"/>
    <w:rsid w:val="00142EC1"/>
    <w:rsid w:val="00146024"/>
    <w:rsid w:val="00146275"/>
    <w:rsid w:val="001466AE"/>
    <w:rsid w:val="001471AB"/>
    <w:rsid w:val="00152139"/>
    <w:rsid w:val="0015576E"/>
    <w:rsid w:val="001558D4"/>
    <w:rsid w:val="00155A7B"/>
    <w:rsid w:val="001567A1"/>
    <w:rsid w:val="00156B5A"/>
    <w:rsid w:val="00157DF7"/>
    <w:rsid w:val="001605A9"/>
    <w:rsid w:val="00161BD1"/>
    <w:rsid w:val="0016221D"/>
    <w:rsid w:val="001636FB"/>
    <w:rsid w:val="00164925"/>
    <w:rsid w:val="001651B2"/>
    <w:rsid w:val="00165F27"/>
    <w:rsid w:val="00165F3D"/>
    <w:rsid w:val="001662DF"/>
    <w:rsid w:val="00174326"/>
    <w:rsid w:val="0018153B"/>
    <w:rsid w:val="0018264F"/>
    <w:rsid w:val="001838EA"/>
    <w:rsid w:val="00183BBB"/>
    <w:rsid w:val="0018450B"/>
    <w:rsid w:val="001855C1"/>
    <w:rsid w:val="001911A1"/>
    <w:rsid w:val="00192897"/>
    <w:rsid w:val="00193729"/>
    <w:rsid w:val="00196922"/>
    <w:rsid w:val="001A01D2"/>
    <w:rsid w:val="001A065D"/>
    <w:rsid w:val="001A199A"/>
    <w:rsid w:val="001A3317"/>
    <w:rsid w:val="001A4B69"/>
    <w:rsid w:val="001A65F9"/>
    <w:rsid w:val="001B221E"/>
    <w:rsid w:val="001B4217"/>
    <w:rsid w:val="001B66C9"/>
    <w:rsid w:val="001B6BCD"/>
    <w:rsid w:val="001B76F5"/>
    <w:rsid w:val="001B7CF4"/>
    <w:rsid w:val="001C316E"/>
    <w:rsid w:val="001C37D8"/>
    <w:rsid w:val="001C4CA2"/>
    <w:rsid w:val="001C5BDB"/>
    <w:rsid w:val="001C6579"/>
    <w:rsid w:val="001C6D3A"/>
    <w:rsid w:val="001D0503"/>
    <w:rsid w:val="001D0E3C"/>
    <w:rsid w:val="001D1DFF"/>
    <w:rsid w:val="001E1076"/>
    <w:rsid w:val="001E1161"/>
    <w:rsid w:val="001E2C60"/>
    <w:rsid w:val="001E372B"/>
    <w:rsid w:val="001E4AEB"/>
    <w:rsid w:val="001E53A1"/>
    <w:rsid w:val="001E584C"/>
    <w:rsid w:val="001F1A71"/>
    <w:rsid w:val="001F221D"/>
    <w:rsid w:val="001F74DB"/>
    <w:rsid w:val="002000F3"/>
    <w:rsid w:val="002116B6"/>
    <w:rsid w:val="00211EFE"/>
    <w:rsid w:val="002135A9"/>
    <w:rsid w:val="00214B8E"/>
    <w:rsid w:val="00216B74"/>
    <w:rsid w:val="00225F17"/>
    <w:rsid w:val="002303AA"/>
    <w:rsid w:val="002321B0"/>
    <w:rsid w:val="0023611F"/>
    <w:rsid w:val="00236441"/>
    <w:rsid w:val="00246836"/>
    <w:rsid w:val="002476B4"/>
    <w:rsid w:val="00247DBE"/>
    <w:rsid w:val="00251D76"/>
    <w:rsid w:val="002529F3"/>
    <w:rsid w:val="002544B8"/>
    <w:rsid w:val="00254BF8"/>
    <w:rsid w:val="0026052B"/>
    <w:rsid w:val="00260A55"/>
    <w:rsid w:val="00263391"/>
    <w:rsid w:val="00266072"/>
    <w:rsid w:val="00266155"/>
    <w:rsid w:val="00270353"/>
    <w:rsid w:val="002707E8"/>
    <w:rsid w:val="00276AAF"/>
    <w:rsid w:val="002801F8"/>
    <w:rsid w:val="00280EBE"/>
    <w:rsid w:val="00283620"/>
    <w:rsid w:val="00284815"/>
    <w:rsid w:val="002852C5"/>
    <w:rsid w:val="0028746C"/>
    <w:rsid w:val="002878B7"/>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2482"/>
    <w:rsid w:val="002C4FFC"/>
    <w:rsid w:val="002C6CEF"/>
    <w:rsid w:val="002D1B30"/>
    <w:rsid w:val="002D34D7"/>
    <w:rsid w:val="002D429D"/>
    <w:rsid w:val="002D6793"/>
    <w:rsid w:val="002D70CE"/>
    <w:rsid w:val="002D72F6"/>
    <w:rsid w:val="002D7CAB"/>
    <w:rsid w:val="002E1132"/>
    <w:rsid w:val="002E18CF"/>
    <w:rsid w:val="002E1CD2"/>
    <w:rsid w:val="002E35EE"/>
    <w:rsid w:val="002E36A5"/>
    <w:rsid w:val="002E4701"/>
    <w:rsid w:val="002E7B10"/>
    <w:rsid w:val="002E7B87"/>
    <w:rsid w:val="002F032B"/>
    <w:rsid w:val="002F1C11"/>
    <w:rsid w:val="002F3864"/>
    <w:rsid w:val="002F4C1B"/>
    <w:rsid w:val="002F4D13"/>
    <w:rsid w:val="002F4F33"/>
    <w:rsid w:val="002F5083"/>
    <w:rsid w:val="00302545"/>
    <w:rsid w:val="00303EA4"/>
    <w:rsid w:val="003071E3"/>
    <w:rsid w:val="0031007F"/>
    <w:rsid w:val="00312E6E"/>
    <w:rsid w:val="00316B6C"/>
    <w:rsid w:val="0032024A"/>
    <w:rsid w:val="00321B8C"/>
    <w:rsid w:val="003232EE"/>
    <w:rsid w:val="00326D7C"/>
    <w:rsid w:val="00326F7C"/>
    <w:rsid w:val="0033134D"/>
    <w:rsid w:val="00331821"/>
    <w:rsid w:val="00335EEF"/>
    <w:rsid w:val="003372A2"/>
    <w:rsid w:val="00340DC0"/>
    <w:rsid w:val="00341A78"/>
    <w:rsid w:val="00342C47"/>
    <w:rsid w:val="003465DC"/>
    <w:rsid w:val="003469CA"/>
    <w:rsid w:val="00352ED7"/>
    <w:rsid w:val="003571C5"/>
    <w:rsid w:val="0036432B"/>
    <w:rsid w:val="00365FB3"/>
    <w:rsid w:val="0036696D"/>
    <w:rsid w:val="00371646"/>
    <w:rsid w:val="003717EA"/>
    <w:rsid w:val="00373341"/>
    <w:rsid w:val="00375AE8"/>
    <w:rsid w:val="003771E4"/>
    <w:rsid w:val="0038050B"/>
    <w:rsid w:val="00384FC2"/>
    <w:rsid w:val="003875CC"/>
    <w:rsid w:val="00392B5B"/>
    <w:rsid w:val="00393707"/>
    <w:rsid w:val="00394109"/>
    <w:rsid w:val="003944F8"/>
    <w:rsid w:val="00395664"/>
    <w:rsid w:val="003A52DD"/>
    <w:rsid w:val="003A7110"/>
    <w:rsid w:val="003B15EC"/>
    <w:rsid w:val="003B2496"/>
    <w:rsid w:val="003B30B4"/>
    <w:rsid w:val="003C10BD"/>
    <w:rsid w:val="003C1BDF"/>
    <w:rsid w:val="003C2DE4"/>
    <w:rsid w:val="003C30F2"/>
    <w:rsid w:val="003C3A40"/>
    <w:rsid w:val="003C437F"/>
    <w:rsid w:val="003C5885"/>
    <w:rsid w:val="003C7764"/>
    <w:rsid w:val="003D1CA6"/>
    <w:rsid w:val="003D2071"/>
    <w:rsid w:val="003D2791"/>
    <w:rsid w:val="003D486C"/>
    <w:rsid w:val="003D78F4"/>
    <w:rsid w:val="003E03C4"/>
    <w:rsid w:val="003E145C"/>
    <w:rsid w:val="003E2A73"/>
    <w:rsid w:val="003E2BF9"/>
    <w:rsid w:val="003E2EDE"/>
    <w:rsid w:val="003E3CDF"/>
    <w:rsid w:val="003E432F"/>
    <w:rsid w:val="003E61DE"/>
    <w:rsid w:val="003E6F15"/>
    <w:rsid w:val="003E794F"/>
    <w:rsid w:val="003F08E4"/>
    <w:rsid w:val="003F2010"/>
    <w:rsid w:val="003F504B"/>
    <w:rsid w:val="003F6A59"/>
    <w:rsid w:val="003F754C"/>
    <w:rsid w:val="00400DCF"/>
    <w:rsid w:val="00401C16"/>
    <w:rsid w:val="00402C8C"/>
    <w:rsid w:val="00402F2A"/>
    <w:rsid w:val="00403B62"/>
    <w:rsid w:val="0040459E"/>
    <w:rsid w:val="00405548"/>
    <w:rsid w:val="004055F2"/>
    <w:rsid w:val="00407A1C"/>
    <w:rsid w:val="004104F0"/>
    <w:rsid w:val="00410A33"/>
    <w:rsid w:val="0041131C"/>
    <w:rsid w:val="0041378E"/>
    <w:rsid w:val="004155A1"/>
    <w:rsid w:val="0041665A"/>
    <w:rsid w:val="00416A4C"/>
    <w:rsid w:val="00420B52"/>
    <w:rsid w:val="00422A0E"/>
    <w:rsid w:val="004233E1"/>
    <w:rsid w:val="00423623"/>
    <w:rsid w:val="00431D44"/>
    <w:rsid w:val="00432B9B"/>
    <w:rsid w:val="00437078"/>
    <w:rsid w:val="00437760"/>
    <w:rsid w:val="004414C8"/>
    <w:rsid w:val="00447EE9"/>
    <w:rsid w:val="0045016B"/>
    <w:rsid w:val="0045065A"/>
    <w:rsid w:val="004509AD"/>
    <w:rsid w:val="004547C0"/>
    <w:rsid w:val="00454D04"/>
    <w:rsid w:val="0045634B"/>
    <w:rsid w:val="00464738"/>
    <w:rsid w:val="00464DE2"/>
    <w:rsid w:val="00467066"/>
    <w:rsid w:val="00470D5D"/>
    <w:rsid w:val="00471866"/>
    <w:rsid w:val="00472625"/>
    <w:rsid w:val="00472A35"/>
    <w:rsid w:val="004750E0"/>
    <w:rsid w:val="00475350"/>
    <w:rsid w:val="00476028"/>
    <w:rsid w:val="00481B44"/>
    <w:rsid w:val="00484662"/>
    <w:rsid w:val="00491426"/>
    <w:rsid w:val="004915B5"/>
    <w:rsid w:val="00491B09"/>
    <w:rsid w:val="00493093"/>
    <w:rsid w:val="00493B76"/>
    <w:rsid w:val="00494B6E"/>
    <w:rsid w:val="00494FB2"/>
    <w:rsid w:val="004950EF"/>
    <w:rsid w:val="00495FE4"/>
    <w:rsid w:val="004960C8"/>
    <w:rsid w:val="004A0175"/>
    <w:rsid w:val="004A2264"/>
    <w:rsid w:val="004B4FD1"/>
    <w:rsid w:val="004B5519"/>
    <w:rsid w:val="004C092B"/>
    <w:rsid w:val="004C3BCF"/>
    <w:rsid w:val="004C42BD"/>
    <w:rsid w:val="004C51D7"/>
    <w:rsid w:val="004D0116"/>
    <w:rsid w:val="004D0C85"/>
    <w:rsid w:val="004D144B"/>
    <w:rsid w:val="004D47A4"/>
    <w:rsid w:val="004D4845"/>
    <w:rsid w:val="004E146D"/>
    <w:rsid w:val="004E29A3"/>
    <w:rsid w:val="004E2A88"/>
    <w:rsid w:val="004E370C"/>
    <w:rsid w:val="004E661B"/>
    <w:rsid w:val="004F2EAC"/>
    <w:rsid w:val="004F69E8"/>
    <w:rsid w:val="0050197F"/>
    <w:rsid w:val="00503A57"/>
    <w:rsid w:val="005040EC"/>
    <w:rsid w:val="005041A1"/>
    <w:rsid w:val="00506486"/>
    <w:rsid w:val="005078CC"/>
    <w:rsid w:val="00511967"/>
    <w:rsid w:val="00513CE7"/>
    <w:rsid w:val="00516952"/>
    <w:rsid w:val="00520201"/>
    <w:rsid w:val="0052178A"/>
    <w:rsid w:val="00522A3C"/>
    <w:rsid w:val="00525D56"/>
    <w:rsid w:val="0053085E"/>
    <w:rsid w:val="00530895"/>
    <w:rsid w:val="00531F5B"/>
    <w:rsid w:val="005356B8"/>
    <w:rsid w:val="00543001"/>
    <w:rsid w:val="00545C5E"/>
    <w:rsid w:val="00546C2A"/>
    <w:rsid w:val="00551449"/>
    <w:rsid w:val="0055217C"/>
    <w:rsid w:val="00557EFC"/>
    <w:rsid w:val="005611E9"/>
    <w:rsid w:val="0056163C"/>
    <w:rsid w:val="005621E8"/>
    <w:rsid w:val="00562E15"/>
    <w:rsid w:val="00565B4E"/>
    <w:rsid w:val="00566D18"/>
    <w:rsid w:val="005719CC"/>
    <w:rsid w:val="005721D4"/>
    <w:rsid w:val="00573056"/>
    <w:rsid w:val="005740BC"/>
    <w:rsid w:val="0057452A"/>
    <w:rsid w:val="00576B05"/>
    <w:rsid w:val="00581B2B"/>
    <w:rsid w:val="00593A36"/>
    <w:rsid w:val="00593BF2"/>
    <w:rsid w:val="00595E59"/>
    <w:rsid w:val="00597A63"/>
    <w:rsid w:val="005A006A"/>
    <w:rsid w:val="005A0395"/>
    <w:rsid w:val="005A1198"/>
    <w:rsid w:val="005A4E87"/>
    <w:rsid w:val="005A65CA"/>
    <w:rsid w:val="005A7FF9"/>
    <w:rsid w:val="005B08F2"/>
    <w:rsid w:val="005B15E5"/>
    <w:rsid w:val="005B56DD"/>
    <w:rsid w:val="005C04CC"/>
    <w:rsid w:val="005C1E05"/>
    <w:rsid w:val="005C2C39"/>
    <w:rsid w:val="005C33DB"/>
    <w:rsid w:val="005C5EE4"/>
    <w:rsid w:val="005C75EB"/>
    <w:rsid w:val="005D15E7"/>
    <w:rsid w:val="005D37B3"/>
    <w:rsid w:val="005D4107"/>
    <w:rsid w:val="005D76C6"/>
    <w:rsid w:val="005E26F9"/>
    <w:rsid w:val="005E4BC5"/>
    <w:rsid w:val="005E53B3"/>
    <w:rsid w:val="005E77BD"/>
    <w:rsid w:val="005F208A"/>
    <w:rsid w:val="005F65E9"/>
    <w:rsid w:val="005F6D92"/>
    <w:rsid w:val="006002DD"/>
    <w:rsid w:val="006013A3"/>
    <w:rsid w:val="006036A2"/>
    <w:rsid w:val="00605BD1"/>
    <w:rsid w:val="00606392"/>
    <w:rsid w:val="006065EF"/>
    <w:rsid w:val="00612394"/>
    <w:rsid w:val="00612EDF"/>
    <w:rsid w:val="0061331C"/>
    <w:rsid w:val="006160ED"/>
    <w:rsid w:val="00620652"/>
    <w:rsid w:val="00621492"/>
    <w:rsid w:val="006216D2"/>
    <w:rsid w:val="00621E2F"/>
    <w:rsid w:val="00622F32"/>
    <w:rsid w:val="00625669"/>
    <w:rsid w:val="00626342"/>
    <w:rsid w:val="00626C22"/>
    <w:rsid w:val="00626EB8"/>
    <w:rsid w:val="00630BA4"/>
    <w:rsid w:val="0063105E"/>
    <w:rsid w:val="00631F1B"/>
    <w:rsid w:val="00633035"/>
    <w:rsid w:val="0063304D"/>
    <w:rsid w:val="00633903"/>
    <w:rsid w:val="00637AF5"/>
    <w:rsid w:val="00637F12"/>
    <w:rsid w:val="00640A26"/>
    <w:rsid w:val="00641185"/>
    <w:rsid w:val="0064264C"/>
    <w:rsid w:val="00653F9B"/>
    <w:rsid w:val="00654772"/>
    <w:rsid w:val="00654D3F"/>
    <w:rsid w:val="00654E7A"/>
    <w:rsid w:val="00655527"/>
    <w:rsid w:val="006576BA"/>
    <w:rsid w:val="00661430"/>
    <w:rsid w:val="00663881"/>
    <w:rsid w:val="00664553"/>
    <w:rsid w:val="0066625F"/>
    <w:rsid w:val="0066692F"/>
    <w:rsid w:val="0067087A"/>
    <w:rsid w:val="00674081"/>
    <w:rsid w:val="00675FA2"/>
    <w:rsid w:val="0067666D"/>
    <w:rsid w:val="00676B05"/>
    <w:rsid w:val="0067781C"/>
    <w:rsid w:val="006806E1"/>
    <w:rsid w:val="00684B69"/>
    <w:rsid w:val="006856EE"/>
    <w:rsid w:val="00686F46"/>
    <w:rsid w:val="00690013"/>
    <w:rsid w:val="006909B5"/>
    <w:rsid w:val="006909BA"/>
    <w:rsid w:val="006935C9"/>
    <w:rsid w:val="006944F0"/>
    <w:rsid w:val="00695415"/>
    <w:rsid w:val="0069667B"/>
    <w:rsid w:val="00697BB8"/>
    <w:rsid w:val="006A1445"/>
    <w:rsid w:val="006A2071"/>
    <w:rsid w:val="006B14E8"/>
    <w:rsid w:val="006B173F"/>
    <w:rsid w:val="006B17EF"/>
    <w:rsid w:val="006B297F"/>
    <w:rsid w:val="006B3698"/>
    <w:rsid w:val="006B3884"/>
    <w:rsid w:val="006B4F4D"/>
    <w:rsid w:val="006C0FB2"/>
    <w:rsid w:val="006C1F33"/>
    <w:rsid w:val="006C57C6"/>
    <w:rsid w:val="006C7580"/>
    <w:rsid w:val="006D018E"/>
    <w:rsid w:val="006D0A1B"/>
    <w:rsid w:val="006D251D"/>
    <w:rsid w:val="006E2895"/>
    <w:rsid w:val="006F0F63"/>
    <w:rsid w:val="006F1510"/>
    <w:rsid w:val="006F26FB"/>
    <w:rsid w:val="006F2815"/>
    <w:rsid w:val="006F2B8B"/>
    <w:rsid w:val="006F4D0F"/>
    <w:rsid w:val="006F4D76"/>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421F6"/>
    <w:rsid w:val="00742B56"/>
    <w:rsid w:val="00745462"/>
    <w:rsid w:val="00745BC8"/>
    <w:rsid w:val="00746FF6"/>
    <w:rsid w:val="00747A29"/>
    <w:rsid w:val="00750C12"/>
    <w:rsid w:val="00752DFE"/>
    <w:rsid w:val="00752F9B"/>
    <w:rsid w:val="00753421"/>
    <w:rsid w:val="00753D00"/>
    <w:rsid w:val="007541FC"/>
    <w:rsid w:val="00754291"/>
    <w:rsid w:val="00756AEF"/>
    <w:rsid w:val="00756F8D"/>
    <w:rsid w:val="0075782B"/>
    <w:rsid w:val="0076173B"/>
    <w:rsid w:val="0076437D"/>
    <w:rsid w:val="00765855"/>
    <w:rsid w:val="00771FB2"/>
    <w:rsid w:val="00773219"/>
    <w:rsid w:val="00775C09"/>
    <w:rsid w:val="00781F51"/>
    <w:rsid w:val="0078469A"/>
    <w:rsid w:val="00794990"/>
    <w:rsid w:val="00795BAB"/>
    <w:rsid w:val="00796A85"/>
    <w:rsid w:val="00797489"/>
    <w:rsid w:val="007A08D1"/>
    <w:rsid w:val="007A2DEE"/>
    <w:rsid w:val="007A5E96"/>
    <w:rsid w:val="007B007C"/>
    <w:rsid w:val="007B03B7"/>
    <w:rsid w:val="007C25D0"/>
    <w:rsid w:val="007C39C7"/>
    <w:rsid w:val="007C7FBA"/>
    <w:rsid w:val="007D061D"/>
    <w:rsid w:val="007D0C87"/>
    <w:rsid w:val="007D1947"/>
    <w:rsid w:val="007D22EB"/>
    <w:rsid w:val="007D2F23"/>
    <w:rsid w:val="007E17BD"/>
    <w:rsid w:val="007E2083"/>
    <w:rsid w:val="007E3F3E"/>
    <w:rsid w:val="007E41F1"/>
    <w:rsid w:val="007E6590"/>
    <w:rsid w:val="007E6CA6"/>
    <w:rsid w:val="007F0C4E"/>
    <w:rsid w:val="007F364A"/>
    <w:rsid w:val="007F3D19"/>
    <w:rsid w:val="007F5BD5"/>
    <w:rsid w:val="007F7264"/>
    <w:rsid w:val="007F7F19"/>
    <w:rsid w:val="00801EB1"/>
    <w:rsid w:val="008055C8"/>
    <w:rsid w:val="0080581F"/>
    <w:rsid w:val="00806840"/>
    <w:rsid w:val="00806984"/>
    <w:rsid w:val="00810485"/>
    <w:rsid w:val="00810C28"/>
    <w:rsid w:val="00814772"/>
    <w:rsid w:val="00817CC8"/>
    <w:rsid w:val="008217AB"/>
    <w:rsid w:val="00821CD3"/>
    <w:rsid w:val="00822D52"/>
    <w:rsid w:val="00824D72"/>
    <w:rsid w:val="00825B97"/>
    <w:rsid w:val="008326B6"/>
    <w:rsid w:val="0083675C"/>
    <w:rsid w:val="00841313"/>
    <w:rsid w:val="00841885"/>
    <w:rsid w:val="008424A7"/>
    <w:rsid w:val="00842662"/>
    <w:rsid w:val="0084775D"/>
    <w:rsid w:val="008503FC"/>
    <w:rsid w:val="00851D34"/>
    <w:rsid w:val="008549DB"/>
    <w:rsid w:val="0086463A"/>
    <w:rsid w:val="00865F42"/>
    <w:rsid w:val="0087150A"/>
    <w:rsid w:val="008730A1"/>
    <w:rsid w:val="00873E10"/>
    <w:rsid w:val="008754ED"/>
    <w:rsid w:val="00875EFB"/>
    <w:rsid w:val="008801AC"/>
    <w:rsid w:val="00885EE4"/>
    <w:rsid w:val="00886BBF"/>
    <w:rsid w:val="008870B3"/>
    <w:rsid w:val="00891CA8"/>
    <w:rsid w:val="00892E12"/>
    <w:rsid w:val="0089380F"/>
    <w:rsid w:val="00896C9A"/>
    <w:rsid w:val="008A6EB6"/>
    <w:rsid w:val="008B3E37"/>
    <w:rsid w:val="008B5690"/>
    <w:rsid w:val="008B5741"/>
    <w:rsid w:val="008B6774"/>
    <w:rsid w:val="008C1254"/>
    <w:rsid w:val="008C172D"/>
    <w:rsid w:val="008C3F56"/>
    <w:rsid w:val="008C546B"/>
    <w:rsid w:val="008C6E11"/>
    <w:rsid w:val="008C6FBF"/>
    <w:rsid w:val="008D0D8E"/>
    <w:rsid w:val="008D158E"/>
    <w:rsid w:val="008D2CA2"/>
    <w:rsid w:val="008D5BED"/>
    <w:rsid w:val="008D6B8D"/>
    <w:rsid w:val="008D6BEF"/>
    <w:rsid w:val="008E0BB1"/>
    <w:rsid w:val="008E1C81"/>
    <w:rsid w:val="008E3A3A"/>
    <w:rsid w:val="008E4497"/>
    <w:rsid w:val="008E51AB"/>
    <w:rsid w:val="008E5B11"/>
    <w:rsid w:val="008F20BB"/>
    <w:rsid w:val="008F55D7"/>
    <w:rsid w:val="00901057"/>
    <w:rsid w:val="009015DB"/>
    <w:rsid w:val="00906892"/>
    <w:rsid w:val="00913122"/>
    <w:rsid w:val="00915F97"/>
    <w:rsid w:val="009252AB"/>
    <w:rsid w:val="00927C49"/>
    <w:rsid w:val="00933A8B"/>
    <w:rsid w:val="009348DD"/>
    <w:rsid w:val="00935CFC"/>
    <w:rsid w:val="009366A1"/>
    <w:rsid w:val="0094341E"/>
    <w:rsid w:val="009455CE"/>
    <w:rsid w:val="00945FEB"/>
    <w:rsid w:val="009460BE"/>
    <w:rsid w:val="009468F6"/>
    <w:rsid w:val="009509AB"/>
    <w:rsid w:val="00951258"/>
    <w:rsid w:val="009512D5"/>
    <w:rsid w:val="00952C5B"/>
    <w:rsid w:val="00955EC4"/>
    <w:rsid w:val="00957039"/>
    <w:rsid w:val="009624F8"/>
    <w:rsid w:val="0096671C"/>
    <w:rsid w:val="00966D09"/>
    <w:rsid w:val="00966EE0"/>
    <w:rsid w:val="00973271"/>
    <w:rsid w:val="009748B6"/>
    <w:rsid w:val="00975DD8"/>
    <w:rsid w:val="00976D78"/>
    <w:rsid w:val="009837B7"/>
    <w:rsid w:val="00985840"/>
    <w:rsid w:val="00990B61"/>
    <w:rsid w:val="00991119"/>
    <w:rsid w:val="0099212A"/>
    <w:rsid w:val="009A0B16"/>
    <w:rsid w:val="009A14A1"/>
    <w:rsid w:val="009A461A"/>
    <w:rsid w:val="009A522B"/>
    <w:rsid w:val="009A6810"/>
    <w:rsid w:val="009A7132"/>
    <w:rsid w:val="009A7434"/>
    <w:rsid w:val="009B2D82"/>
    <w:rsid w:val="009B325F"/>
    <w:rsid w:val="009B3A4A"/>
    <w:rsid w:val="009B4022"/>
    <w:rsid w:val="009B6261"/>
    <w:rsid w:val="009B6F6E"/>
    <w:rsid w:val="009C052F"/>
    <w:rsid w:val="009C0873"/>
    <w:rsid w:val="009C0A24"/>
    <w:rsid w:val="009C40F8"/>
    <w:rsid w:val="009C4C02"/>
    <w:rsid w:val="009C4E1A"/>
    <w:rsid w:val="009C6BB5"/>
    <w:rsid w:val="009D37A8"/>
    <w:rsid w:val="009D5DBD"/>
    <w:rsid w:val="009D6F78"/>
    <w:rsid w:val="009D7858"/>
    <w:rsid w:val="009E3C50"/>
    <w:rsid w:val="009E3DC2"/>
    <w:rsid w:val="009E41B2"/>
    <w:rsid w:val="009E4EB4"/>
    <w:rsid w:val="009E6EDF"/>
    <w:rsid w:val="009E717E"/>
    <w:rsid w:val="009E7B7A"/>
    <w:rsid w:val="009F23D6"/>
    <w:rsid w:val="009F4A05"/>
    <w:rsid w:val="009F573D"/>
    <w:rsid w:val="009F7BB3"/>
    <w:rsid w:val="00A00070"/>
    <w:rsid w:val="00A01166"/>
    <w:rsid w:val="00A01FB6"/>
    <w:rsid w:val="00A10EB1"/>
    <w:rsid w:val="00A14039"/>
    <w:rsid w:val="00A153C2"/>
    <w:rsid w:val="00A153F1"/>
    <w:rsid w:val="00A15585"/>
    <w:rsid w:val="00A15C38"/>
    <w:rsid w:val="00A17247"/>
    <w:rsid w:val="00A23907"/>
    <w:rsid w:val="00A26D02"/>
    <w:rsid w:val="00A2739F"/>
    <w:rsid w:val="00A278FD"/>
    <w:rsid w:val="00A337E4"/>
    <w:rsid w:val="00A33C65"/>
    <w:rsid w:val="00A34222"/>
    <w:rsid w:val="00A3689E"/>
    <w:rsid w:val="00A369C6"/>
    <w:rsid w:val="00A408E9"/>
    <w:rsid w:val="00A4156A"/>
    <w:rsid w:val="00A41D35"/>
    <w:rsid w:val="00A43E8B"/>
    <w:rsid w:val="00A45234"/>
    <w:rsid w:val="00A45645"/>
    <w:rsid w:val="00A45D82"/>
    <w:rsid w:val="00A53F77"/>
    <w:rsid w:val="00A541B2"/>
    <w:rsid w:val="00A55DB3"/>
    <w:rsid w:val="00A64D11"/>
    <w:rsid w:val="00A651A7"/>
    <w:rsid w:val="00A67D76"/>
    <w:rsid w:val="00A706B8"/>
    <w:rsid w:val="00A70B8E"/>
    <w:rsid w:val="00A70E59"/>
    <w:rsid w:val="00A71EA1"/>
    <w:rsid w:val="00A74146"/>
    <w:rsid w:val="00A818E9"/>
    <w:rsid w:val="00A827A0"/>
    <w:rsid w:val="00A83791"/>
    <w:rsid w:val="00A90F03"/>
    <w:rsid w:val="00A91263"/>
    <w:rsid w:val="00A93C12"/>
    <w:rsid w:val="00A94F15"/>
    <w:rsid w:val="00AA03AE"/>
    <w:rsid w:val="00AA06A4"/>
    <w:rsid w:val="00AA0858"/>
    <w:rsid w:val="00AA0C27"/>
    <w:rsid w:val="00AA1999"/>
    <w:rsid w:val="00AA229A"/>
    <w:rsid w:val="00AA2C35"/>
    <w:rsid w:val="00AA2D01"/>
    <w:rsid w:val="00AA48D3"/>
    <w:rsid w:val="00AA5D12"/>
    <w:rsid w:val="00AA7872"/>
    <w:rsid w:val="00AB090F"/>
    <w:rsid w:val="00AB0CA7"/>
    <w:rsid w:val="00AB1A4F"/>
    <w:rsid w:val="00AB236A"/>
    <w:rsid w:val="00AB3805"/>
    <w:rsid w:val="00AB3AA3"/>
    <w:rsid w:val="00AB5722"/>
    <w:rsid w:val="00AC316C"/>
    <w:rsid w:val="00AC39FD"/>
    <w:rsid w:val="00AC4BBE"/>
    <w:rsid w:val="00AC4DB0"/>
    <w:rsid w:val="00AC6308"/>
    <w:rsid w:val="00AC6847"/>
    <w:rsid w:val="00AC6E3F"/>
    <w:rsid w:val="00AD0977"/>
    <w:rsid w:val="00AD1DC5"/>
    <w:rsid w:val="00AE0527"/>
    <w:rsid w:val="00AE085E"/>
    <w:rsid w:val="00AE1371"/>
    <w:rsid w:val="00AE3A69"/>
    <w:rsid w:val="00AE40F3"/>
    <w:rsid w:val="00AE7D4A"/>
    <w:rsid w:val="00AF6650"/>
    <w:rsid w:val="00AF6960"/>
    <w:rsid w:val="00B007C5"/>
    <w:rsid w:val="00B00A8F"/>
    <w:rsid w:val="00B01465"/>
    <w:rsid w:val="00B01D57"/>
    <w:rsid w:val="00B03AC6"/>
    <w:rsid w:val="00B068C7"/>
    <w:rsid w:val="00B06F75"/>
    <w:rsid w:val="00B13F73"/>
    <w:rsid w:val="00B15C3D"/>
    <w:rsid w:val="00B17DCE"/>
    <w:rsid w:val="00B231F9"/>
    <w:rsid w:val="00B24C51"/>
    <w:rsid w:val="00B2594C"/>
    <w:rsid w:val="00B2596A"/>
    <w:rsid w:val="00B27EC5"/>
    <w:rsid w:val="00B314B8"/>
    <w:rsid w:val="00B32968"/>
    <w:rsid w:val="00B341A6"/>
    <w:rsid w:val="00B40390"/>
    <w:rsid w:val="00B4047E"/>
    <w:rsid w:val="00B41089"/>
    <w:rsid w:val="00B444CC"/>
    <w:rsid w:val="00B468B8"/>
    <w:rsid w:val="00B51441"/>
    <w:rsid w:val="00B51813"/>
    <w:rsid w:val="00B55080"/>
    <w:rsid w:val="00B55486"/>
    <w:rsid w:val="00B5614A"/>
    <w:rsid w:val="00B56DA1"/>
    <w:rsid w:val="00B6315A"/>
    <w:rsid w:val="00B64DB8"/>
    <w:rsid w:val="00B65F46"/>
    <w:rsid w:val="00B71768"/>
    <w:rsid w:val="00B73732"/>
    <w:rsid w:val="00B741F6"/>
    <w:rsid w:val="00B75C88"/>
    <w:rsid w:val="00B75D0A"/>
    <w:rsid w:val="00B76FC5"/>
    <w:rsid w:val="00B80A43"/>
    <w:rsid w:val="00B8370E"/>
    <w:rsid w:val="00B92433"/>
    <w:rsid w:val="00B92550"/>
    <w:rsid w:val="00B93959"/>
    <w:rsid w:val="00B97678"/>
    <w:rsid w:val="00BA1653"/>
    <w:rsid w:val="00BA1BFD"/>
    <w:rsid w:val="00BA401A"/>
    <w:rsid w:val="00BA5DFA"/>
    <w:rsid w:val="00BB05C1"/>
    <w:rsid w:val="00BB0D44"/>
    <w:rsid w:val="00BB3D8D"/>
    <w:rsid w:val="00BB4B6D"/>
    <w:rsid w:val="00BC5531"/>
    <w:rsid w:val="00BC6048"/>
    <w:rsid w:val="00BC641C"/>
    <w:rsid w:val="00BC7F42"/>
    <w:rsid w:val="00BD194E"/>
    <w:rsid w:val="00BD2BA8"/>
    <w:rsid w:val="00BD605E"/>
    <w:rsid w:val="00BE1B6D"/>
    <w:rsid w:val="00BE2735"/>
    <w:rsid w:val="00BE28DC"/>
    <w:rsid w:val="00BE7F7D"/>
    <w:rsid w:val="00BF026F"/>
    <w:rsid w:val="00BF038C"/>
    <w:rsid w:val="00BF1E5D"/>
    <w:rsid w:val="00BF2FCC"/>
    <w:rsid w:val="00BF50F3"/>
    <w:rsid w:val="00C0290B"/>
    <w:rsid w:val="00C03A88"/>
    <w:rsid w:val="00C03A89"/>
    <w:rsid w:val="00C06A90"/>
    <w:rsid w:val="00C12928"/>
    <w:rsid w:val="00C14250"/>
    <w:rsid w:val="00C14FF8"/>
    <w:rsid w:val="00C22097"/>
    <w:rsid w:val="00C245A4"/>
    <w:rsid w:val="00C24A19"/>
    <w:rsid w:val="00C24D44"/>
    <w:rsid w:val="00C25100"/>
    <w:rsid w:val="00C25F1D"/>
    <w:rsid w:val="00C25FDC"/>
    <w:rsid w:val="00C32B87"/>
    <w:rsid w:val="00C33415"/>
    <w:rsid w:val="00C34A91"/>
    <w:rsid w:val="00C377BC"/>
    <w:rsid w:val="00C42848"/>
    <w:rsid w:val="00C4346E"/>
    <w:rsid w:val="00C434A3"/>
    <w:rsid w:val="00C43C9C"/>
    <w:rsid w:val="00C5104E"/>
    <w:rsid w:val="00C5283B"/>
    <w:rsid w:val="00C52B03"/>
    <w:rsid w:val="00C573F1"/>
    <w:rsid w:val="00C6052F"/>
    <w:rsid w:val="00C60E61"/>
    <w:rsid w:val="00C621F5"/>
    <w:rsid w:val="00C63B40"/>
    <w:rsid w:val="00C651A2"/>
    <w:rsid w:val="00C67C8A"/>
    <w:rsid w:val="00C67F83"/>
    <w:rsid w:val="00C723F8"/>
    <w:rsid w:val="00C7322C"/>
    <w:rsid w:val="00C74EB7"/>
    <w:rsid w:val="00C75C4E"/>
    <w:rsid w:val="00C8161B"/>
    <w:rsid w:val="00C81680"/>
    <w:rsid w:val="00C85011"/>
    <w:rsid w:val="00C92126"/>
    <w:rsid w:val="00C9332C"/>
    <w:rsid w:val="00C941E2"/>
    <w:rsid w:val="00C949D5"/>
    <w:rsid w:val="00C9720A"/>
    <w:rsid w:val="00CA0B15"/>
    <w:rsid w:val="00CA5F75"/>
    <w:rsid w:val="00CA6966"/>
    <w:rsid w:val="00CA6CAE"/>
    <w:rsid w:val="00CA7DB3"/>
    <w:rsid w:val="00CB4E94"/>
    <w:rsid w:val="00CB708C"/>
    <w:rsid w:val="00CB7253"/>
    <w:rsid w:val="00CB7557"/>
    <w:rsid w:val="00CC3351"/>
    <w:rsid w:val="00CD07B4"/>
    <w:rsid w:val="00CD17B0"/>
    <w:rsid w:val="00CD20DC"/>
    <w:rsid w:val="00CD6535"/>
    <w:rsid w:val="00CD667A"/>
    <w:rsid w:val="00CD75D1"/>
    <w:rsid w:val="00CE1A14"/>
    <w:rsid w:val="00CE21C6"/>
    <w:rsid w:val="00CE23C1"/>
    <w:rsid w:val="00CE28C0"/>
    <w:rsid w:val="00CE370F"/>
    <w:rsid w:val="00CE4078"/>
    <w:rsid w:val="00CE475F"/>
    <w:rsid w:val="00CE7616"/>
    <w:rsid w:val="00CF03CD"/>
    <w:rsid w:val="00CF0CAF"/>
    <w:rsid w:val="00CF1872"/>
    <w:rsid w:val="00CF2BAB"/>
    <w:rsid w:val="00CF509D"/>
    <w:rsid w:val="00CF62B1"/>
    <w:rsid w:val="00D0011E"/>
    <w:rsid w:val="00D03E8A"/>
    <w:rsid w:val="00D07CD6"/>
    <w:rsid w:val="00D1179F"/>
    <w:rsid w:val="00D1431B"/>
    <w:rsid w:val="00D1503E"/>
    <w:rsid w:val="00D26235"/>
    <w:rsid w:val="00D330F4"/>
    <w:rsid w:val="00D36C50"/>
    <w:rsid w:val="00D40C35"/>
    <w:rsid w:val="00D41A52"/>
    <w:rsid w:val="00D42EFE"/>
    <w:rsid w:val="00D431B0"/>
    <w:rsid w:val="00D440F5"/>
    <w:rsid w:val="00D44900"/>
    <w:rsid w:val="00D44A47"/>
    <w:rsid w:val="00D46CF8"/>
    <w:rsid w:val="00D50E2A"/>
    <w:rsid w:val="00D51D8B"/>
    <w:rsid w:val="00D53FAC"/>
    <w:rsid w:val="00D54B26"/>
    <w:rsid w:val="00D5531A"/>
    <w:rsid w:val="00D64CDE"/>
    <w:rsid w:val="00D658F2"/>
    <w:rsid w:val="00D678F8"/>
    <w:rsid w:val="00D73B97"/>
    <w:rsid w:val="00D75B55"/>
    <w:rsid w:val="00D8040D"/>
    <w:rsid w:val="00D836C8"/>
    <w:rsid w:val="00D924FD"/>
    <w:rsid w:val="00D93F80"/>
    <w:rsid w:val="00D97435"/>
    <w:rsid w:val="00DA08FC"/>
    <w:rsid w:val="00DA2F8F"/>
    <w:rsid w:val="00DA6C25"/>
    <w:rsid w:val="00DB1DB4"/>
    <w:rsid w:val="00DB25D1"/>
    <w:rsid w:val="00DB523B"/>
    <w:rsid w:val="00DC3A6D"/>
    <w:rsid w:val="00DC440A"/>
    <w:rsid w:val="00DD37A5"/>
    <w:rsid w:val="00DD494D"/>
    <w:rsid w:val="00DE6186"/>
    <w:rsid w:val="00DF2155"/>
    <w:rsid w:val="00DF5980"/>
    <w:rsid w:val="00DF72A2"/>
    <w:rsid w:val="00E00AC6"/>
    <w:rsid w:val="00E0137B"/>
    <w:rsid w:val="00E05981"/>
    <w:rsid w:val="00E05989"/>
    <w:rsid w:val="00E05E05"/>
    <w:rsid w:val="00E065DA"/>
    <w:rsid w:val="00E23116"/>
    <w:rsid w:val="00E25A35"/>
    <w:rsid w:val="00E25E92"/>
    <w:rsid w:val="00E27674"/>
    <w:rsid w:val="00E27D35"/>
    <w:rsid w:val="00E3164F"/>
    <w:rsid w:val="00E322A7"/>
    <w:rsid w:val="00E3502B"/>
    <w:rsid w:val="00E40507"/>
    <w:rsid w:val="00E437C5"/>
    <w:rsid w:val="00E45D98"/>
    <w:rsid w:val="00E51A03"/>
    <w:rsid w:val="00E54708"/>
    <w:rsid w:val="00E5510B"/>
    <w:rsid w:val="00E57284"/>
    <w:rsid w:val="00E628D0"/>
    <w:rsid w:val="00E62ABD"/>
    <w:rsid w:val="00E640DA"/>
    <w:rsid w:val="00E6658F"/>
    <w:rsid w:val="00E75DB0"/>
    <w:rsid w:val="00E77F71"/>
    <w:rsid w:val="00E80456"/>
    <w:rsid w:val="00E81AA0"/>
    <w:rsid w:val="00E81C0F"/>
    <w:rsid w:val="00E848EE"/>
    <w:rsid w:val="00E85681"/>
    <w:rsid w:val="00E870CA"/>
    <w:rsid w:val="00E906EC"/>
    <w:rsid w:val="00E90E01"/>
    <w:rsid w:val="00E956F3"/>
    <w:rsid w:val="00EA07EA"/>
    <w:rsid w:val="00EA0A1B"/>
    <w:rsid w:val="00EA2984"/>
    <w:rsid w:val="00EA3F46"/>
    <w:rsid w:val="00EA6102"/>
    <w:rsid w:val="00EA7372"/>
    <w:rsid w:val="00EA76ED"/>
    <w:rsid w:val="00EB2BD8"/>
    <w:rsid w:val="00EB55DE"/>
    <w:rsid w:val="00EC04D1"/>
    <w:rsid w:val="00EC0EB7"/>
    <w:rsid w:val="00EC2157"/>
    <w:rsid w:val="00EC23FD"/>
    <w:rsid w:val="00EC2AC7"/>
    <w:rsid w:val="00EC2EAC"/>
    <w:rsid w:val="00EC51CA"/>
    <w:rsid w:val="00EC619F"/>
    <w:rsid w:val="00EC78ED"/>
    <w:rsid w:val="00EC7E6A"/>
    <w:rsid w:val="00EC7EFD"/>
    <w:rsid w:val="00ED36D8"/>
    <w:rsid w:val="00ED60C7"/>
    <w:rsid w:val="00ED6521"/>
    <w:rsid w:val="00EE19EF"/>
    <w:rsid w:val="00EE3A3A"/>
    <w:rsid w:val="00EE6066"/>
    <w:rsid w:val="00EE6086"/>
    <w:rsid w:val="00EF4071"/>
    <w:rsid w:val="00EF43F5"/>
    <w:rsid w:val="00EF629F"/>
    <w:rsid w:val="00EF65EC"/>
    <w:rsid w:val="00EF765F"/>
    <w:rsid w:val="00F028DE"/>
    <w:rsid w:val="00F02FD8"/>
    <w:rsid w:val="00F03145"/>
    <w:rsid w:val="00F0335A"/>
    <w:rsid w:val="00F0585C"/>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F70"/>
    <w:rsid w:val="00F35E2E"/>
    <w:rsid w:val="00F36E53"/>
    <w:rsid w:val="00F37591"/>
    <w:rsid w:val="00F4307E"/>
    <w:rsid w:val="00F4316C"/>
    <w:rsid w:val="00F43C8C"/>
    <w:rsid w:val="00F43E14"/>
    <w:rsid w:val="00F46176"/>
    <w:rsid w:val="00F469D5"/>
    <w:rsid w:val="00F47DD1"/>
    <w:rsid w:val="00F5126A"/>
    <w:rsid w:val="00F5149E"/>
    <w:rsid w:val="00F527A0"/>
    <w:rsid w:val="00F56A74"/>
    <w:rsid w:val="00F57AD9"/>
    <w:rsid w:val="00F63278"/>
    <w:rsid w:val="00F63887"/>
    <w:rsid w:val="00F664A6"/>
    <w:rsid w:val="00F66700"/>
    <w:rsid w:val="00F713D1"/>
    <w:rsid w:val="00F74672"/>
    <w:rsid w:val="00F74776"/>
    <w:rsid w:val="00F74B27"/>
    <w:rsid w:val="00F74E61"/>
    <w:rsid w:val="00F76AC3"/>
    <w:rsid w:val="00F77F0C"/>
    <w:rsid w:val="00F832E5"/>
    <w:rsid w:val="00F836F5"/>
    <w:rsid w:val="00F838EA"/>
    <w:rsid w:val="00F86034"/>
    <w:rsid w:val="00F8614E"/>
    <w:rsid w:val="00F863CE"/>
    <w:rsid w:val="00F8688F"/>
    <w:rsid w:val="00F86DE1"/>
    <w:rsid w:val="00F870A3"/>
    <w:rsid w:val="00F91762"/>
    <w:rsid w:val="00F9405B"/>
    <w:rsid w:val="00F944F6"/>
    <w:rsid w:val="00F94F5E"/>
    <w:rsid w:val="00FA0FE2"/>
    <w:rsid w:val="00FA248F"/>
    <w:rsid w:val="00FA34E8"/>
    <w:rsid w:val="00FA3F55"/>
    <w:rsid w:val="00FA5E05"/>
    <w:rsid w:val="00FA758D"/>
    <w:rsid w:val="00FA7D4E"/>
    <w:rsid w:val="00FB0D5D"/>
    <w:rsid w:val="00FB4CB8"/>
    <w:rsid w:val="00FB580C"/>
    <w:rsid w:val="00FC0B66"/>
    <w:rsid w:val="00FC219D"/>
    <w:rsid w:val="00FC355A"/>
    <w:rsid w:val="00FC777B"/>
    <w:rsid w:val="00FD549D"/>
    <w:rsid w:val="00FD5A8F"/>
    <w:rsid w:val="00FD6374"/>
    <w:rsid w:val="00FD6A1F"/>
    <w:rsid w:val="00FD7D60"/>
    <w:rsid w:val="00FE009C"/>
    <w:rsid w:val="00FE229D"/>
    <w:rsid w:val="00FE2BE1"/>
    <w:rsid w:val="00FE3919"/>
    <w:rsid w:val="00FE7741"/>
    <w:rsid w:val="00FF1CE6"/>
    <w:rsid w:val="00FF1E96"/>
    <w:rsid w:val="00FF2067"/>
    <w:rsid w:val="00FF2E00"/>
    <w:rsid w:val="00FF395F"/>
    <w:rsid w:val="00FF4D2A"/>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F3E8946"/>
  <w15:chartTrackingRefBased/>
  <w15:docId w15:val="{78BECAA4-EC5F-4C3B-AE7C-62DD525D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uiPriority w:val="1"/>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239458\OneDrive%20-%20Social%20Security%20Administration\Documents\LP\Template%20Language\Template%20for%20SS%20and%20Addendum\Supporting%20Statement%20Template%20Using%20New%20Formatting%20(Per%20Mona%20Request)%20-%206-4-26.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 Statement Template Using New Formatting (Per Mona Request) - 6-4-26</Template>
  <TotalTime>2</TotalTime>
  <Pages>7</Pages>
  <Words>2527</Words>
  <Characters>14406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LP/RRC</dc:creator>
  <cp:lastModifiedBy>LP/PFD/RRC</cp:lastModifiedBy>
  <cp:revision>2</cp:revision>
  <cp:lastPrinted>2016-06-08T18:12:00Z</cp:lastPrinted>
  <dcterms:created xsi:type="dcterms:W3CDTF">2026-07-31T11:49:00Z</dcterms:created>
  <dcterms:modified xsi:type="dcterms:W3CDTF">2026-07-31T11:49:00Z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1135500688</vt:i4>
  </property>
  <property fmtid="{D5CDD505-2E9C-101B-9397-08002B2CF9AE}" pid="3" name="_AuthorEmail">
    <vt:lpwstr>Naomi.Sipple@ssa.gov</vt:lpwstr>
  </property>
  <property fmtid="{D5CDD505-2E9C-101B-9397-08002B2CF9AE}" pid="4" name="_AuthorEmailDisplayName">
    <vt:lpwstr>Sipple, Naomi   LP</vt:lpwstr>
  </property>
  <property fmtid="{D5CDD505-2E9C-101B-9397-08002B2CF9AE}" pid="5" name="_EmailSubject">
    <vt:lpwstr>Updated Supporting Statement- For Your Review -OMB Expiration Notice:  0960-0803 - Statement From Excluded Medical Sources of Evidence</vt:lpwstr>
  </property>
  <property fmtid="{D5CDD505-2E9C-101B-9397-08002B2CF9AE}" pid="6" name="_NewReviewCycle">
    <vt:lpwstr/>
  </property>
  <property fmtid="{D5CDD505-2E9C-101B-9397-08002B2CF9AE}" pid="7" name="_PreviousAdHocReviewCycleID">
    <vt:i4>-1866833495</vt:i4>
  </property>
  <property fmtid="{D5CDD505-2E9C-101B-9397-08002B2CF9AE}" pid="8" name="_ReviewingToolsShownOnce">
    <vt:lpwstr/>
  </property>
</Properties>
</file>