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D0B7D" w14:paraId="2E45684C" w14:textId="77777777">
      <w:pPr>
        <w:pStyle w:val="MemoBody"/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.5pt;height:47.4pt;margin-top:0.2pt;margin-left:264.75pt;position:absolute;z-index:251664384" o:oleicon="f" fillcolor="window">
            <v:imagedata r:id="rId8" o:title=""/>
          </v:shape>
          <o:OLEObject Type="Embed" ProgID="Word.Picture.8" ShapeID="_x0000_s1025" DrawAspect="Content" ObjectID="_1840000740" r:id="rId9"/>
        </w:pict>
      </w:r>
    </w:p>
    <w:p w:rsidR="00DF05E4" w14:paraId="121600AE" w14:textId="77777777">
      <w:pPr>
        <w:pStyle w:val="MemoBody"/>
        <w:ind w:right="36"/>
        <w:jc w:val="center"/>
        <w:rPr>
          <w:color w:val="000000"/>
          <w:sz w:val="24"/>
        </w:rPr>
      </w:pPr>
    </w:p>
    <w:p w:rsidR="00DF05E4" w14:paraId="7124DF1C" w14:textId="77777777">
      <w:pPr>
        <w:pStyle w:val="MemoBody"/>
        <w:ind w:right="36"/>
        <w:jc w:val="center"/>
        <w:rPr>
          <w:color w:val="000000"/>
          <w:sz w:val="24"/>
        </w:rPr>
      </w:pPr>
    </w:p>
    <w:p w:rsidR="00DF05E4" w14:paraId="2E903573" w14:textId="77777777">
      <w:pPr>
        <w:pStyle w:val="MemoBody"/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149860</wp:posOffset>
                </wp:positionV>
                <wp:extent cx="7787640" cy="75946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764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09" w14:textId="77777777">
                            <w:pPr>
                              <w:pStyle w:val="Captions8pt"/>
                              <w:spacing w:before="100" w:line="360" w:lineRule="exact"/>
                              <w:ind w:left="-180"/>
                              <w:jc w:val="center"/>
                              <w:rPr>
                                <w:rFonts w:ascii="Times New Roman" w:hAnsi="Times New Roman"/>
                                <w:smallCaps/>
                                <w:color w:val="000000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mallCaps/>
                                <w:color w:val="000000"/>
                                <w:w w:val="115"/>
                                <w:sz w:val="20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Times New Roman" w:hAnsi="Times New Roman"/>
                                    <w:smallCaps/>
                                    <w:color w:val="000000"/>
                                    <w:w w:val="115"/>
                                    <w:sz w:val="20"/>
                                  </w:rPr>
                                  <w:t>Michigan</w:t>
                                </w:r>
                              </w:smartTag>
                            </w:smartTag>
                          </w:p>
                          <w:p w:rsidR="00B54C09" w14:textId="77777777">
                            <w:pPr>
                              <w:pStyle w:val="Captions8pt"/>
                              <w:spacing w:before="0" w:line="300" w:lineRule="exact"/>
                              <w:ind w:left="-180"/>
                              <w:jc w:val="center"/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 xml:space="preserve">department of </w:t>
                            </w:r>
                            <w:r w:rsidR="00C53575"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 xml:space="preserve">HEALTH AND </w:t>
                            </w:r>
                            <w:r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>human services</w:t>
                            </w:r>
                          </w:p>
                          <w:p w:rsidR="00B54C09" w14:textId="77777777">
                            <w:pPr>
                              <w:spacing w:line="240" w:lineRule="exact"/>
                              <w:ind w:left="-180"/>
                              <w:jc w:val="center"/>
                              <w:rPr>
                                <w:w w:val="115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mallCaps/>
                                    <w:color w:val="000000"/>
                                    <w:w w:val="115"/>
                                  </w:rPr>
                                  <w:t>Lansing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13.2pt;height:59.8pt;margin-top:11.8pt;margin-left:-21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 stroked="f">
                <v:textbox>
                  <w:txbxContent>
                    <w:p w:rsidR="00B54C09" w14:paraId="6A1D96D3" w14:textId="77777777">
                      <w:pPr>
                        <w:pStyle w:val="Captions8pt"/>
                        <w:spacing w:before="100" w:line="360" w:lineRule="exact"/>
                        <w:ind w:left="-180"/>
                        <w:jc w:val="center"/>
                        <w:rPr>
                          <w:rFonts w:ascii="Times New Roman" w:hAnsi="Times New Roman"/>
                          <w:smallCaps/>
                          <w:color w:val="000000"/>
                          <w:w w:val="115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mallCaps/>
                          <w:color w:val="000000"/>
                          <w:w w:val="115"/>
                          <w:sz w:val="20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Times New Roman" w:hAnsi="Times New Roman"/>
                              <w:smallCaps/>
                              <w:color w:val="000000"/>
                              <w:w w:val="115"/>
                              <w:sz w:val="20"/>
                            </w:rPr>
                            <w:t>Michigan</w:t>
                          </w:r>
                        </w:smartTag>
                      </w:smartTag>
                    </w:p>
                    <w:p w:rsidR="00B54C09" w14:paraId="0C301943" w14:textId="77777777">
                      <w:pPr>
                        <w:pStyle w:val="Captions8pt"/>
                        <w:spacing w:before="0" w:line="300" w:lineRule="exact"/>
                        <w:ind w:left="-180"/>
                        <w:jc w:val="center"/>
                        <w:rPr>
                          <w:caps/>
                          <w:color w:val="000000"/>
                          <w:w w:val="115"/>
                          <w:sz w:val="20"/>
                        </w:rPr>
                      </w:pPr>
                      <w:r>
                        <w:rPr>
                          <w:caps/>
                          <w:color w:val="000000"/>
                          <w:w w:val="115"/>
                          <w:sz w:val="20"/>
                        </w:rPr>
                        <w:t xml:space="preserve">department of </w:t>
                      </w:r>
                      <w:r w:rsidR="00C53575">
                        <w:rPr>
                          <w:caps/>
                          <w:color w:val="000000"/>
                          <w:w w:val="115"/>
                          <w:sz w:val="20"/>
                        </w:rPr>
                        <w:t xml:space="preserve">HEALTH AND </w:t>
                      </w:r>
                      <w:r>
                        <w:rPr>
                          <w:caps/>
                          <w:color w:val="000000"/>
                          <w:w w:val="115"/>
                          <w:sz w:val="20"/>
                        </w:rPr>
                        <w:t>human services</w:t>
                      </w:r>
                    </w:p>
                    <w:p w:rsidR="00B54C09" w14:paraId="2C45D571" w14:textId="77777777">
                      <w:pPr>
                        <w:spacing w:line="240" w:lineRule="exact"/>
                        <w:ind w:left="-180"/>
                        <w:jc w:val="center"/>
                        <w:rPr>
                          <w:w w:val="115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mallCaps/>
                              <w:color w:val="000000"/>
                              <w:w w:val="115"/>
                            </w:rPr>
                            <w:t>Lansing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DF05E4" w14:paraId="0E1A0913" w14:textId="77777777">
      <w:pPr>
        <w:pStyle w:val="MemoBody"/>
        <w:ind w:right="36"/>
        <w:jc w:val="center"/>
        <w:rPr>
          <w:color w:val="000000"/>
          <w:sz w:val="24"/>
        </w:rPr>
      </w:pPr>
    </w:p>
    <w:p w:rsidR="00DF05E4" w:rsidP="00B55BC8" w14:paraId="17DADA26" w14:textId="4F0C56E1">
      <w:pPr>
        <w:pStyle w:val="MemoBody"/>
        <w:tabs>
          <w:tab w:val="left" w:pos="1665"/>
        </w:tabs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176530</wp:posOffset>
                </wp:positionV>
                <wp:extent cx="1774190" cy="36576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09" w:rsidP="00C53575" w14:textId="4DA28B08">
                            <w:pPr>
                              <w:pStyle w:val="Captions8pt"/>
                              <w:spacing w:before="40"/>
                              <w:ind w:right="-489"/>
                              <w:jc w:val="center"/>
                              <w:rPr>
                                <w:color w:val="000000"/>
                                <w:w w:val="115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ELIZABETH HERTEL</w:t>
                            </w:r>
                          </w:p>
                          <w:p w:rsidR="00B54C09" w:rsidRPr="000445C1" w:rsidP="00180F53" w14:textId="7FF00CC9">
                            <w:pPr>
                              <w:spacing w:before="40" w:line="160" w:lineRule="exact"/>
                              <w:ind w:right="-489"/>
                            </w:pPr>
                            <w:r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 xml:space="preserve">                          </w:t>
                            </w:r>
                            <w:r w:rsidR="00660091"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>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width:139.7pt;height:28.8pt;margin-top:13.9pt;margin-left:436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B54C09" w:rsidP="00C53575" w14:paraId="3B8050C6" w14:textId="4DA28B08">
                      <w:pPr>
                        <w:pStyle w:val="Captions8pt"/>
                        <w:spacing w:before="40"/>
                        <w:ind w:right="-489"/>
                        <w:jc w:val="center"/>
                        <w:rPr>
                          <w:color w:val="000000"/>
                          <w:w w:val="115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ELIZABETH HERTEL</w:t>
                      </w:r>
                    </w:p>
                    <w:p w:rsidR="00B54C09" w:rsidRPr="000445C1" w:rsidP="00180F53" w14:paraId="44A79CAA" w14:textId="7FF00CC9">
                      <w:pPr>
                        <w:spacing w:before="40" w:line="160" w:lineRule="exact"/>
                        <w:ind w:right="-489"/>
                      </w:pPr>
                      <w:r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 xml:space="preserve">                          </w:t>
                      </w:r>
                      <w:r w:rsidR="00660091"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>d</w:t>
                      </w:r>
                      <w:r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>irector</w:t>
                      </w:r>
                    </w:p>
                  </w:txbxContent>
                </v:textbox>
              </v:shape>
            </w:pict>
          </mc:Fallback>
        </mc:AlternateContent>
      </w:r>
      <w:r w:rsidR="00660091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-61564</wp:posOffset>
                </wp:positionH>
                <wp:positionV relativeFrom="paragraph">
                  <wp:posOffset>175713</wp:posOffset>
                </wp:positionV>
                <wp:extent cx="1448234" cy="365760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234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09" w:rsidP="00660091" w14:textId="4B844A83">
                            <w:pPr>
                              <w:pStyle w:val="Captions8pt"/>
                              <w:spacing w:before="40"/>
                              <w:rPr>
                                <w:color w:val="000000"/>
                                <w:w w:val="115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GRETCHEN WHITMER</w:t>
                            </w:r>
                          </w:p>
                          <w:p w:rsidR="00B54C09" w:rsidP="00C75E12" w14:textId="77777777">
                            <w:pPr>
                              <w:spacing w:before="40" w:line="160" w:lineRule="exact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114.05pt;height:28.8pt;margin-top:13.85pt;margin-left:-4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  <v:textbox>
                  <w:txbxContent>
                    <w:p w:rsidR="00B54C09" w:rsidP="00660091" w14:paraId="2059B410" w14:textId="4B844A83">
                      <w:pPr>
                        <w:pStyle w:val="Captions8pt"/>
                        <w:spacing w:before="40"/>
                        <w:rPr>
                          <w:color w:val="000000"/>
                          <w:w w:val="115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GRETCHEN WHITMER</w:t>
                      </w:r>
                    </w:p>
                    <w:p w:rsidR="00B54C09" w:rsidP="00C75E12" w14:paraId="2C5D9BDC" w14:textId="77777777">
                      <w:pPr>
                        <w:spacing w:before="40" w:line="160" w:lineRule="exact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DF05E4" w14:paraId="41EF98C7" w14:textId="50184B44">
      <w:pPr>
        <w:pStyle w:val="MemoBody"/>
        <w:ind w:right="36"/>
        <w:jc w:val="center"/>
        <w:rPr>
          <w:color w:val="000000"/>
          <w:sz w:val="24"/>
        </w:rPr>
      </w:pPr>
    </w:p>
    <w:p w:rsidR="00DF05E4" w14:paraId="6D31EC56" w14:textId="77777777">
      <w:pPr>
        <w:pStyle w:val="MemoBody"/>
        <w:ind w:right="36"/>
        <w:jc w:val="center"/>
        <w:rPr>
          <w:color w:val="000000"/>
          <w:sz w:val="24"/>
        </w:rPr>
      </w:pPr>
    </w:p>
    <w:p w:rsidR="009B28A7" w14:paraId="2F44A37E" w14:textId="77777777">
      <w:pPr>
        <w:pStyle w:val="MemoBody"/>
        <w:ind w:right="36"/>
        <w:jc w:val="center"/>
        <w:rPr>
          <w:color w:val="000000"/>
          <w:sz w:val="24"/>
        </w:rPr>
      </w:pPr>
    </w:p>
    <w:p w:rsidR="00567DC5" w:rsidRPr="00567DC5" w:rsidP="00567DC5" w14:paraId="63C8E34A" w14:textId="77777777"/>
    <w:p w:rsidR="00567DC5" w:rsidRPr="00016A68" w:rsidP="00567DC5" w14:paraId="2CC4853F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300DC899" w14:textId="7F81C8A6">
      <w:pPr>
        <w:jc w:val="center"/>
        <w:rPr>
          <w:rFonts w:ascii="Arial" w:hAnsi="Arial" w:cs="Arial"/>
          <w:sz w:val="24"/>
          <w:szCs w:val="24"/>
        </w:rPr>
      </w:pPr>
      <w:r w:rsidRPr="001154A6">
        <w:rPr>
          <w:rFonts w:ascii="Arial" w:hAnsi="Arial" w:cs="Arial"/>
          <w:sz w:val="24"/>
          <w:szCs w:val="24"/>
        </w:rPr>
        <w:t>May 11</w:t>
      </w:r>
      <w:r w:rsidRPr="001154A6">
        <w:rPr>
          <w:rFonts w:ascii="Arial" w:hAnsi="Arial" w:cs="Arial"/>
          <w:sz w:val="24"/>
          <w:szCs w:val="24"/>
        </w:rPr>
        <w:t>, 2026</w:t>
      </w:r>
    </w:p>
    <w:p w:rsidR="00016A68" w:rsidRPr="00016A68" w:rsidP="00016A68" w14:paraId="1BD56994" w14:textId="77777777">
      <w:pPr>
        <w:rPr>
          <w:rFonts w:ascii="Arial" w:hAnsi="Arial" w:cs="Arial"/>
          <w:sz w:val="24"/>
          <w:szCs w:val="24"/>
        </w:rPr>
        <w:sectPr w:rsidSect="00016A68">
          <w:type w:val="continuous"/>
          <w:pgSz w:w="12240" w:h="15840"/>
          <w:pgMar w:top="720" w:right="720" w:bottom="720" w:left="720" w:header="0" w:footer="432" w:gutter="0"/>
          <w:cols w:space="720"/>
        </w:sectPr>
      </w:pPr>
    </w:p>
    <w:p w:rsidR="00016A68" w:rsidRPr="00016A68" w:rsidP="00016A68" w14:paraId="65401DFE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67CB8132" w14:textId="77777777">
      <w:pPr>
        <w:rPr>
          <w:rFonts w:ascii="Arial" w:hAnsi="Arial" w:cs="Arial"/>
          <w:sz w:val="24"/>
          <w:szCs w:val="24"/>
        </w:rPr>
      </w:pPr>
      <w:hyperlink r:id="rId10" w:history="1">
        <w:r w:rsidRPr="00016A68">
          <w:rPr>
            <w:rStyle w:val="Hyperlink"/>
            <w:rFonts w:ascii="Arial" w:hAnsi="Arial" w:cs="Arial"/>
            <w:sz w:val="24"/>
            <w:szCs w:val="24"/>
          </w:rPr>
          <w:t>infocollection@acf.hhs.gov</w:t>
        </w:r>
      </w:hyperlink>
    </w:p>
    <w:p w:rsidR="00016A68" w:rsidRPr="00016A68" w:rsidP="00016A68" w14:paraId="676FF937" w14:textId="38C6566C">
      <w:pPr>
        <w:rPr>
          <w:rFonts w:ascii="Arial" w:hAnsi="Arial" w:cs="Arial"/>
          <w:sz w:val="24"/>
          <w:szCs w:val="24"/>
        </w:rPr>
      </w:pPr>
    </w:p>
    <w:p w:rsidR="00016A68" w:rsidRPr="001154A6" w:rsidP="00016A68" w14:paraId="486275EF" w14:textId="5716DCC2">
      <w:pPr>
        <w:rPr>
          <w:rFonts w:ascii="Arial" w:hAnsi="Arial" w:cs="Arial"/>
          <w:sz w:val="24"/>
          <w:szCs w:val="24"/>
        </w:rPr>
      </w:pPr>
      <w:r w:rsidRPr="001154A6">
        <w:rPr>
          <w:rFonts w:ascii="Arial" w:hAnsi="Arial" w:cs="Arial"/>
          <w:sz w:val="24"/>
          <w:szCs w:val="24"/>
        </w:rPr>
        <w:t>RE: Submission for OMB Review; Proposed Information Collection Activity; Income Withholding for</w:t>
      </w:r>
    </w:p>
    <w:p w:rsidR="00016A68" w:rsidRPr="00016A68" w:rsidP="00016A68" w14:paraId="4DB8B3DB" w14:textId="3BF45BFB">
      <w:pPr>
        <w:rPr>
          <w:rFonts w:ascii="Arial" w:hAnsi="Arial" w:cs="Arial"/>
          <w:sz w:val="24"/>
          <w:szCs w:val="24"/>
        </w:rPr>
      </w:pPr>
      <w:r w:rsidRPr="001154A6">
        <w:rPr>
          <w:rFonts w:ascii="Arial" w:hAnsi="Arial" w:cs="Arial"/>
          <w:sz w:val="24"/>
          <w:szCs w:val="24"/>
        </w:rPr>
        <w:t>Support. OMB #0970-0154. Federal Register, Vol 91, No. 47, March 11, 2026.</w:t>
      </w:r>
      <w:r w:rsidRPr="00016A68">
        <w:rPr>
          <w:rFonts w:ascii="Arial" w:hAnsi="Arial" w:cs="Arial"/>
          <w:sz w:val="24"/>
          <w:szCs w:val="24"/>
        </w:rPr>
        <w:t xml:space="preserve">   </w:t>
      </w:r>
    </w:p>
    <w:p w:rsidR="00016A68" w:rsidRPr="00016A68" w:rsidP="00016A68" w14:paraId="41D8C295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28314558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053E1365" w14:textId="78B3E918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 xml:space="preserve">Thank you for the opportunity to provide comments </w:t>
      </w:r>
      <w:r w:rsidRPr="00016A68" w:rsidR="00812DAE">
        <w:rPr>
          <w:rFonts w:ascii="Arial" w:hAnsi="Arial" w:cs="Arial"/>
          <w:sz w:val="24"/>
          <w:szCs w:val="24"/>
        </w:rPr>
        <w:t>on</w:t>
      </w:r>
      <w:r w:rsidRPr="00016A68">
        <w:rPr>
          <w:rFonts w:ascii="Arial" w:hAnsi="Arial" w:cs="Arial"/>
          <w:sz w:val="24"/>
          <w:szCs w:val="24"/>
        </w:rPr>
        <w:t xml:space="preserve"> the proposed </w:t>
      </w:r>
      <w:r>
        <w:rPr>
          <w:rFonts w:ascii="Arial" w:hAnsi="Arial" w:cs="Arial"/>
          <w:sz w:val="24"/>
          <w:szCs w:val="24"/>
        </w:rPr>
        <w:t xml:space="preserve">revisions to the </w:t>
      </w:r>
      <w:r w:rsidRPr="00016A68">
        <w:rPr>
          <w:rFonts w:ascii="Arial" w:hAnsi="Arial" w:cs="Arial"/>
          <w:sz w:val="24"/>
          <w:szCs w:val="24"/>
        </w:rPr>
        <w:t xml:space="preserve">Income Withholding Order/Notice for Support (IWO) form and instructions. Please find our comments below.  </w:t>
      </w:r>
    </w:p>
    <w:p w:rsidR="00567DC5" w:rsidRPr="00016A68" w:rsidP="00567DC5" w14:paraId="1193E31F" w14:textId="77777777">
      <w:pPr>
        <w:rPr>
          <w:rFonts w:ascii="Arial" w:hAnsi="Arial" w:cs="Arial"/>
          <w:sz w:val="24"/>
          <w:szCs w:val="24"/>
        </w:rPr>
      </w:pPr>
    </w:p>
    <w:p w:rsidR="00567DC5" w:rsidP="00567DC5" w14:paraId="717CD069" w14:textId="15160493">
      <w:pPr>
        <w:rPr>
          <w:rFonts w:ascii="Arial" w:hAnsi="Arial" w:cs="Arial"/>
          <w:b/>
          <w:sz w:val="24"/>
          <w:szCs w:val="24"/>
        </w:rPr>
      </w:pPr>
      <w:r w:rsidRPr="0030164A">
        <w:rPr>
          <w:rFonts w:ascii="Arial" w:hAnsi="Arial" w:cs="Arial"/>
          <w:b/>
          <w:sz w:val="24"/>
          <w:szCs w:val="24"/>
        </w:rPr>
        <w:t>Comments Regarding</w:t>
      </w:r>
      <w:r>
        <w:rPr>
          <w:rFonts w:ascii="Arial" w:hAnsi="Arial" w:cs="Arial"/>
          <w:b/>
          <w:sz w:val="24"/>
          <w:szCs w:val="24"/>
        </w:rPr>
        <w:t xml:space="preserve"> Implementation Timeframes</w:t>
      </w:r>
    </w:p>
    <w:p w:rsidR="007A1248" w:rsidP="00567DC5" w14:paraId="62098355" w14:textId="77777777">
      <w:pPr>
        <w:rPr>
          <w:rFonts w:ascii="Arial" w:hAnsi="Arial" w:cs="Arial"/>
          <w:b/>
          <w:sz w:val="24"/>
          <w:szCs w:val="24"/>
        </w:rPr>
      </w:pPr>
    </w:p>
    <w:p w:rsidR="00E676C5" w:rsidP="00567DC5" w14:paraId="059917D2" w14:textId="409EC018">
      <w:pPr>
        <w:rPr>
          <w:rFonts w:ascii="Arial" w:hAnsi="Arial" w:cs="Arial"/>
          <w:sz w:val="24"/>
          <w:szCs w:val="24"/>
        </w:rPr>
      </w:pPr>
      <w:r w:rsidRPr="007A1248">
        <w:rPr>
          <w:rFonts w:ascii="Arial" w:hAnsi="Arial" w:cs="Arial"/>
          <w:bCs/>
          <w:sz w:val="24"/>
          <w:szCs w:val="24"/>
        </w:rPr>
        <w:t xml:space="preserve">We (Michigan) </w:t>
      </w:r>
      <w:r>
        <w:rPr>
          <w:rFonts w:ascii="Arial" w:hAnsi="Arial" w:cs="Arial"/>
          <w:bCs/>
          <w:sz w:val="24"/>
          <w:szCs w:val="24"/>
        </w:rPr>
        <w:t>appreciate the one-year time</w:t>
      </w:r>
      <w:r>
        <w:rPr>
          <w:rFonts w:ascii="Arial" w:hAnsi="Arial" w:cs="Arial"/>
          <w:bCs/>
          <w:sz w:val="24"/>
          <w:szCs w:val="24"/>
        </w:rPr>
        <w:t>frame</w:t>
      </w:r>
      <w:r>
        <w:rPr>
          <w:rFonts w:ascii="Arial" w:hAnsi="Arial" w:cs="Arial"/>
          <w:bCs/>
          <w:sz w:val="24"/>
          <w:szCs w:val="24"/>
        </w:rPr>
        <w:t xml:space="preserve"> OCSE allowed in the past for states to implement the revised </w:t>
      </w:r>
      <w:r w:rsidRPr="007A1248">
        <w:rPr>
          <w:rFonts w:ascii="Arial" w:hAnsi="Arial" w:cs="Arial"/>
          <w:bCs/>
          <w:i/>
          <w:iCs/>
          <w:sz w:val="24"/>
          <w:szCs w:val="24"/>
        </w:rPr>
        <w:t>Income Withholding for Support</w:t>
      </w:r>
      <w:r>
        <w:rPr>
          <w:rFonts w:ascii="Arial" w:hAnsi="Arial" w:cs="Arial"/>
          <w:bCs/>
          <w:sz w:val="24"/>
          <w:szCs w:val="24"/>
        </w:rPr>
        <w:t xml:space="preserve"> form </w:t>
      </w:r>
      <w:r w:rsidRPr="007A1248">
        <w:rPr>
          <w:rFonts w:ascii="Arial" w:hAnsi="Arial" w:cs="Arial"/>
          <w:bCs/>
          <w:sz w:val="24"/>
          <w:szCs w:val="24"/>
        </w:rPr>
        <w:t xml:space="preserve">(OMB </w:t>
      </w:r>
      <w:r w:rsidRPr="007A1248">
        <w:rPr>
          <w:rFonts w:ascii="Arial" w:hAnsi="Arial" w:cs="Arial"/>
          <w:sz w:val="24"/>
          <w:szCs w:val="24"/>
        </w:rPr>
        <w:t>#0970-0154)</w:t>
      </w:r>
      <w:r>
        <w:rPr>
          <w:rFonts w:ascii="Arial" w:hAnsi="Arial" w:cs="Arial"/>
          <w:sz w:val="24"/>
          <w:szCs w:val="24"/>
        </w:rPr>
        <w:t xml:space="preserve">. This has been ample time for our state to make the necessary changes to the form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our child support enforcement system</w:t>
      </w:r>
      <w:r w:rsidR="006A19BF">
        <w:rPr>
          <w:rFonts w:ascii="Arial" w:hAnsi="Arial" w:cs="Arial"/>
          <w:sz w:val="24"/>
          <w:szCs w:val="24"/>
        </w:rPr>
        <w:t xml:space="preserve"> in the past and we expect it to be sufficient </w:t>
      </w:r>
      <w:r w:rsidR="00C10821">
        <w:rPr>
          <w:rFonts w:ascii="Arial" w:hAnsi="Arial" w:cs="Arial"/>
          <w:sz w:val="24"/>
          <w:szCs w:val="24"/>
        </w:rPr>
        <w:t>again for the form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676C5" w:rsidP="00567DC5" w14:paraId="1D47390F" w14:textId="77777777">
      <w:pPr>
        <w:rPr>
          <w:rFonts w:ascii="Arial" w:hAnsi="Arial" w:cs="Arial"/>
          <w:sz w:val="24"/>
          <w:szCs w:val="24"/>
        </w:rPr>
      </w:pPr>
    </w:p>
    <w:p w:rsidR="007A1248" w:rsidP="00567DC5" w14:paraId="7D484D9B" w14:textId="1C4C7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we are concerned about the timeframe </w:t>
      </w:r>
      <w:r w:rsidR="004D5EDD">
        <w:rPr>
          <w:rFonts w:ascii="Arial" w:hAnsi="Arial" w:cs="Arial"/>
          <w:sz w:val="24"/>
          <w:szCs w:val="24"/>
        </w:rPr>
        <w:t>granted</w:t>
      </w:r>
      <w:r>
        <w:rPr>
          <w:rFonts w:ascii="Arial" w:hAnsi="Arial" w:cs="Arial"/>
          <w:sz w:val="24"/>
          <w:szCs w:val="24"/>
        </w:rPr>
        <w:t xml:space="preserve"> for the state to implement changes associated with the e-IWO Record Layout. </w:t>
      </w:r>
      <w:r w:rsidR="00247054">
        <w:rPr>
          <w:rFonts w:ascii="Arial" w:hAnsi="Arial" w:cs="Arial"/>
          <w:sz w:val="24"/>
          <w:szCs w:val="24"/>
        </w:rPr>
        <w:t xml:space="preserve">Due to resource constraints and competing program priorities, </w:t>
      </w:r>
      <w:r w:rsidR="00E43DFD">
        <w:rPr>
          <w:rFonts w:ascii="Arial" w:hAnsi="Arial" w:cs="Arial"/>
          <w:sz w:val="24"/>
          <w:szCs w:val="24"/>
        </w:rPr>
        <w:t>it may be challenging for us to</w:t>
      </w:r>
      <w:r w:rsidR="00247054">
        <w:rPr>
          <w:rFonts w:ascii="Arial" w:hAnsi="Arial" w:cs="Arial"/>
          <w:sz w:val="24"/>
          <w:szCs w:val="24"/>
        </w:rPr>
        <w:t xml:space="preserve"> </w:t>
      </w:r>
      <w:r w:rsidR="00E43DFD">
        <w:rPr>
          <w:rFonts w:ascii="Arial" w:hAnsi="Arial" w:cs="Arial"/>
          <w:sz w:val="24"/>
          <w:szCs w:val="24"/>
        </w:rPr>
        <w:t xml:space="preserve">meet a </w:t>
      </w:r>
      <w:r>
        <w:rPr>
          <w:rFonts w:ascii="Arial" w:hAnsi="Arial" w:cs="Arial"/>
          <w:sz w:val="24"/>
          <w:szCs w:val="24"/>
        </w:rPr>
        <w:t>one year</w:t>
      </w:r>
      <w:r w:rsidR="00E43DFD">
        <w:rPr>
          <w:rFonts w:ascii="Arial" w:hAnsi="Arial" w:cs="Arial"/>
          <w:sz w:val="24"/>
          <w:szCs w:val="24"/>
        </w:rPr>
        <w:t xml:space="preserve"> deadline (August 31, 2027) for updating our system</w:t>
      </w:r>
      <w:r w:rsidR="006A19BF">
        <w:rPr>
          <w:rFonts w:ascii="Arial" w:hAnsi="Arial" w:cs="Arial"/>
          <w:sz w:val="24"/>
          <w:szCs w:val="24"/>
        </w:rPr>
        <w:t>.</w:t>
      </w:r>
    </w:p>
    <w:p w:rsidR="006A19BF" w:rsidP="00567DC5" w14:paraId="10308E8F" w14:textId="77777777">
      <w:pPr>
        <w:rPr>
          <w:rFonts w:ascii="Arial" w:hAnsi="Arial" w:cs="Arial"/>
          <w:sz w:val="24"/>
          <w:szCs w:val="24"/>
        </w:rPr>
      </w:pPr>
    </w:p>
    <w:p w:rsidR="00F86741" w:rsidP="00567DC5" w14:paraId="59449371" w14:textId="7EC18BE2">
      <w:pPr>
        <w:rPr>
          <w:rFonts w:ascii="Arial" w:hAnsi="Arial" w:cs="Arial"/>
          <w:b/>
          <w:sz w:val="24"/>
          <w:szCs w:val="24"/>
        </w:rPr>
      </w:pPr>
      <w:r w:rsidRPr="0030164A">
        <w:rPr>
          <w:rFonts w:ascii="Arial" w:hAnsi="Arial" w:cs="Arial"/>
          <w:b/>
          <w:sz w:val="24"/>
          <w:szCs w:val="24"/>
        </w:rPr>
        <w:t>Comments Regarding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215D">
        <w:rPr>
          <w:rFonts w:ascii="Arial" w:hAnsi="Arial" w:cs="Arial"/>
          <w:b/>
          <w:sz w:val="24"/>
          <w:szCs w:val="24"/>
        </w:rPr>
        <w:t xml:space="preserve">the Proposed </w:t>
      </w:r>
      <w:r>
        <w:rPr>
          <w:rFonts w:ascii="Arial" w:hAnsi="Arial" w:cs="Arial"/>
          <w:b/>
          <w:sz w:val="24"/>
          <w:szCs w:val="24"/>
        </w:rPr>
        <w:t>Expiration Date Footnote</w:t>
      </w:r>
    </w:p>
    <w:p w:rsidR="00F86741" w:rsidRPr="00F86741" w:rsidP="00567DC5" w14:paraId="2137BB4F" w14:textId="77777777">
      <w:pPr>
        <w:rPr>
          <w:rFonts w:ascii="Arial" w:hAnsi="Arial" w:cs="Arial"/>
          <w:bCs/>
          <w:sz w:val="24"/>
          <w:szCs w:val="24"/>
        </w:rPr>
      </w:pPr>
    </w:p>
    <w:p w:rsidR="00C10821" w:rsidP="00567DC5" w14:paraId="368B6788" w14:textId="63FBEA7F">
      <w:pPr>
        <w:rPr>
          <w:rFonts w:ascii="Arial" w:hAnsi="Arial" w:cs="Arial"/>
          <w:bCs/>
          <w:sz w:val="24"/>
          <w:szCs w:val="24"/>
        </w:rPr>
      </w:pPr>
      <w:r w:rsidRPr="00F86741">
        <w:rPr>
          <w:rFonts w:ascii="Arial" w:hAnsi="Arial" w:cs="Arial"/>
          <w:bCs/>
          <w:sz w:val="24"/>
          <w:szCs w:val="24"/>
        </w:rPr>
        <w:t xml:space="preserve">We understand that </w:t>
      </w:r>
      <w:r>
        <w:rPr>
          <w:rFonts w:ascii="Arial" w:hAnsi="Arial" w:cs="Arial"/>
          <w:bCs/>
          <w:sz w:val="24"/>
          <w:szCs w:val="24"/>
        </w:rPr>
        <w:t>the proposed new footnote regarding the expiration date will advise the employer/income withholder to refer to the instructions for information about the expiration date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form itself includes instructions </w:t>
      </w:r>
      <w:r w:rsidR="009245AA">
        <w:rPr>
          <w:rFonts w:ascii="Arial" w:hAnsi="Arial" w:cs="Arial"/>
          <w:bCs/>
          <w:sz w:val="24"/>
          <w:szCs w:val="24"/>
        </w:rPr>
        <w:t xml:space="preserve">which could confuse the receiver. Also, </w:t>
      </w:r>
      <w:r>
        <w:rPr>
          <w:rFonts w:ascii="Arial" w:hAnsi="Arial" w:cs="Arial"/>
          <w:bCs/>
          <w:sz w:val="24"/>
          <w:szCs w:val="24"/>
        </w:rPr>
        <w:t xml:space="preserve">Michigan does not send the separate, corresponding OCSE instructions document to the employer/income withholder along with the form. </w:t>
      </w:r>
    </w:p>
    <w:p w:rsidR="00C10821" w:rsidP="00567DC5" w14:paraId="7A13AB75" w14:textId="77777777">
      <w:pPr>
        <w:rPr>
          <w:rFonts w:ascii="Arial" w:hAnsi="Arial" w:cs="Arial"/>
          <w:bCs/>
          <w:sz w:val="24"/>
          <w:szCs w:val="24"/>
        </w:rPr>
      </w:pPr>
    </w:p>
    <w:p w:rsidR="00DF61F5" w:rsidRPr="00DF61F5" w:rsidP="00DF61F5" w14:paraId="1D8929CC" w14:textId="6527BE8B">
      <w:pPr>
        <w:rPr>
          <w:rFonts w:ascii="Arial" w:hAnsi="Arial" w:cs="Arial"/>
          <w:bCs/>
          <w:sz w:val="24"/>
          <w:szCs w:val="24"/>
        </w:rPr>
      </w:pPr>
      <w:r w:rsidRPr="00DF61F5">
        <w:rPr>
          <w:rFonts w:ascii="Arial" w:hAnsi="Arial" w:cs="Arial"/>
          <w:bCs/>
          <w:sz w:val="24"/>
          <w:szCs w:val="24"/>
        </w:rPr>
        <w:t>Therefore, we suggest</w:t>
      </w:r>
      <w:r w:rsidRPr="00DF61F5">
        <w:rPr>
          <w:rFonts w:ascii="Arial" w:hAnsi="Arial" w:cs="Arial"/>
          <w:bCs/>
          <w:sz w:val="24"/>
          <w:szCs w:val="24"/>
        </w:rPr>
        <w:t xml:space="preserve"> the form itself </w:t>
      </w:r>
      <w:r>
        <w:rPr>
          <w:rFonts w:ascii="Arial" w:hAnsi="Arial" w:cs="Arial"/>
          <w:bCs/>
          <w:sz w:val="24"/>
          <w:szCs w:val="24"/>
        </w:rPr>
        <w:t xml:space="preserve">be revised to </w:t>
      </w:r>
      <w:r w:rsidRPr="00DF61F5">
        <w:rPr>
          <w:rFonts w:ascii="Arial" w:hAnsi="Arial" w:cs="Arial"/>
          <w:bCs/>
          <w:sz w:val="24"/>
          <w:szCs w:val="24"/>
        </w:rPr>
        <w:t>include instruction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Pr="00DF61F5">
        <w:rPr>
          <w:rFonts w:ascii="Arial" w:hAnsi="Arial" w:cs="Arial"/>
          <w:bCs/>
          <w:sz w:val="24"/>
          <w:szCs w:val="24"/>
        </w:rPr>
        <w:t xml:space="preserve">about the expiration date </w:t>
      </w:r>
      <w:r w:rsidRPr="00DF61F5">
        <w:rPr>
          <w:rFonts w:ascii="Arial" w:hAnsi="Arial" w:cs="Arial"/>
          <w:bCs/>
          <w:sz w:val="24"/>
          <w:szCs w:val="24"/>
        </w:rPr>
        <w:t>similar to</w:t>
      </w:r>
      <w:r w:rsidRPr="00DF61F5">
        <w:rPr>
          <w:rFonts w:ascii="Arial" w:hAnsi="Arial" w:cs="Arial"/>
          <w:bCs/>
          <w:sz w:val="24"/>
          <w:szCs w:val="24"/>
        </w:rPr>
        <w:t xml:space="preserve"> what is included in the instructions document.</w:t>
      </w:r>
    </w:p>
    <w:p w:rsidR="00DF61F5" w:rsidP="00DF61F5" w14:paraId="6FD37054" w14:textId="77777777">
      <w:pPr>
        <w:rPr>
          <w:rFonts w:ascii="Arial" w:hAnsi="Arial" w:cs="Arial"/>
          <w:bCs/>
          <w:sz w:val="24"/>
          <w:szCs w:val="24"/>
          <w:highlight w:val="cyan"/>
        </w:rPr>
      </w:pPr>
    </w:p>
    <w:p w:rsidR="00DF61F5" w:rsidRPr="00DF61F5" w:rsidP="00DF61F5" w14:paraId="3B58AFF0" w14:textId="6651ABA8">
      <w:pPr>
        <w:rPr>
          <w:rFonts w:ascii="Arial" w:hAnsi="Arial" w:cs="Arial"/>
          <w:bCs/>
          <w:sz w:val="24"/>
          <w:szCs w:val="24"/>
        </w:rPr>
      </w:pPr>
      <w:r w:rsidRPr="00DF61F5">
        <w:rPr>
          <w:rFonts w:ascii="Arial" w:hAnsi="Arial" w:cs="Arial"/>
          <w:bCs/>
          <w:sz w:val="24"/>
          <w:szCs w:val="24"/>
        </w:rPr>
        <w:t>If including instructions about the expiration date on the form itself is not acceptable, we suggest:</w:t>
      </w:r>
    </w:p>
    <w:p w:rsidR="00C10821" w:rsidRPr="00DF61F5" w:rsidP="00C10821" w14:paraId="4FD9CC49" w14:textId="60FE3F98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F61F5">
        <w:rPr>
          <w:rFonts w:ascii="Arial" w:hAnsi="Arial" w:cs="Arial"/>
          <w:bCs/>
          <w:sz w:val="24"/>
          <w:szCs w:val="24"/>
        </w:rPr>
        <w:t xml:space="preserve">The footnote </w:t>
      </w:r>
      <w:r w:rsidRPr="00DF61F5">
        <w:rPr>
          <w:rFonts w:ascii="Arial" w:hAnsi="Arial" w:cs="Arial"/>
          <w:bCs/>
          <w:sz w:val="24"/>
          <w:szCs w:val="24"/>
        </w:rPr>
        <w:t>be</w:t>
      </w:r>
      <w:r w:rsidRPr="00DF61F5">
        <w:rPr>
          <w:rFonts w:ascii="Arial" w:hAnsi="Arial" w:cs="Arial"/>
          <w:bCs/>
          <w:sz w:val="24"/>
          <w:szCs w:val="24"/>
        </w:rPr>
        <w:t xml:space="preserve"> abundantly clear that the instructions referred to are not the instructions within the form </w:t>
      </w:r>
      <w:r w:rsidRPr="00DF61F5">
        <w:rPr>
          <w:rFonts w:ascii="Arial" w:hAnsi="Arial" w:cs="Arial"/>
          <w:bCs/>
          <w:sz w:val="24"/>
          <w:szCs w:val="24"/>
        </w:rPr>
        <w:t>itself, but</w:t>
      </w:r>
      <w:r w:rsidRPr="00DF61F5">
        <w:rPr>
          <w:rFonts w:ascii="Arial" w:hAnsi="Arial" w:cs="Arial"/>
          <w:bCs/>
          <w:sz w:val="24"/>
          <w:szCs w:val="24"/>
        </w:rPr>
        <w:t xml:space="preserve"> are referring to the corresponding instruction document on OCSE’s website</w:t>
      </w:r>
      <w:r w:rsidRPr="00DF61F5" w:rsidR="00A43A0E">
        <w:rPr>
          <w:rFonts w:ascii="Arial" w:hAnsi="Arial" w:cs="Arial"/>
          <w:bCs/>
          <w:sz w:val="24"/>
          <w:szCs w:val="24"/>
        </w:rPr>
        <w:t>.</w:t>
      </w:r>
    </w:p>
    <w:p w:rsidR="00A5215D" w:rsidP="00C10821" w14:paraId="6852A683" w14:textId="59799E95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footnote </w:t>
      </w:r>
      <w:r>
        <w:rPr>
          <w:rFonts w:ascii="Arial" w:hAnsi="Arial" w:cs="Arial"/>
          <w:bCs/>
          <w:sz w:val="24"/>
          <w:szCs w:val="24"/>
        </w:rPr>
        <w:t>i</w:t>
      </w:r>
      <w:r w:rsidR="00C10821">
        <w:rPr>
          <w:rFonts w:ascii="Arial" w:hAnsi="Arial" w:cs="Arial"/>
          <w:bCs/>
          <w:sz w:val="24"/>
          <w:szCs w:val="24"/>
        </w:rPr>
        <w:t>nclude</w:t>
      </w:r>
      <w:r w:rsidR="00C108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the web address</w:t>
      </w:r>
      <w:r w:rsidR="00C10821">
        <w:rPr>
          <w:rFonts w:ascii="Arial" w:hAnsi="Arial" w:cs="Arial"/>
          <w:bCs/>
          <w:sz w:val="24"/>
          <w:szCs w:val="24"/>
        </w:rPr>
        <w:t xml:space="preserve"> </w:t>
      </w:r>
      <w:r w:rsidR="00E43DFD">
        <w:rPr>
          <w:rFonts w:ascii="Arial" w:hAnsi="Arial" w:cs="Arial"/>
          <w:bCs/>
          <w:sz w:val="24"/>
          <w:szCs w:val="24"/>
        </w:rPr>
        <w:t xml:space="preserve">instead of a hyperlink to </w:t>
      </w:r>
      <w:r w:rsidR="00C10821">
        <w:rPr>
          <w:rFonts w:ascii="Arial" w:hAnsi="Arial" w:cs="Arial"/>
          <w:bCs/>
          <w:sz w:val="24"/>
          <w:szCs w:val="24"/>
        </w:rPr>
        <w:t>the page on OCSE’s website where the instructions are located</w:t>
      </w:r>
      <w:r>
        <w:rPr>
          <w:rFonts w:ascii="Arial" w:hAnsi="Arial" w:cs="Arial"/>
          <w:bCs/>
          <w:sz w:val="24"/>
          <w:szCs w:val="24"/>
        </w:rPr>
        <w:t xml:space="preserve"> (i.e., “</w:t>
      </w:r>
      <w:r w:rsidRPr="00A5215D">
        <w:rPr>
          <w:rFonts w:ascii="Arial" w:hAnsi="Arial" w:cs="Arial"/>
          <w:bCs/>
          <w:sz w:val="24"/>
          <w:szCs w:val="24"/>
        </w:rPr>
        <w:t>https://acf.gov/css/form/income-withholding-support-iwo-form-instructions-sample</w:t>
      </w:r>
      <w:r>
        <w:rPr>
          <w:rFonts w:ascii="Arial" w:hAnsi="Arial" w:cs="Arial"/>
          <w:bCs/>
          <w:sz w:val="24"/>
          <w:szCs w:val="24"/>
        </w:rPr>
        <w:t>”); and</w:t>
      </w:r>
    </w:p>
    <w:p w:rsidR="00C10821" w:rsidRPr="00C10821" w:rsidP="00C10821" w14:paraId="079E467C" w14:textId="108B836B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footnote </w:t>
      </w:r>
      <w:r>
        <w:rPr>
          <w:rFonts w:ascii="Arial" w:hAnsi="Arial" w:cs="Arial"/>
          <w:bCs/>
          <w:sz w:val="24"/>
          <w:szCs w:val="24"/>
        </w:rPr>
        <w:t>be</w:t>
      </w:r>
      <w:r>
        <w:rPr>
          <w:rFonts w:ascii="Arial" w:hAnsi="Arial" w:cs="Arial"/>
          <w:bCs/>
          <w:sz w:val="24"/>
          <w:szCs w:val="24"/>
        </w:rPr>
        <w:t xml:space="preserve"> conspicuously located on the first page of the form </w:t>
      </w:r>
      <w:r w:rsidR="00E43DFD">
        <w:rPr>
          <w:rFonts w:ascii="Arial" w:hAnsi="Arial" w:cs="Arial"/>
          <w:bCs/>
          <w:sz w:val="24"/>
          <w:szCs w:val="24"/>
        </w:rPr>
        <w:t xml:space="preserve">because </w:t>
      </w:r>
      <w:r>
        <w:rPr>
          <w:rFonts w:ascii="Arial" w:hAnsi="Arial" w:cs="Arial"/>
          <w:bCs/>
          <w:sz w:val="24"/>
          <w:szCs w:val="24"/>
        </w:rPr>
        <w:t xml:space="preserve">the person handling payroll or accounts </w:t>
      </w:r>
      <w:r w:rsidR="00E43DFD">
        <w:rPr>
          <w:rFonts w:ascii="Arial" w:hAnsi="Arial" w:cs="Arial"/>
          <w:bCs/>
          <w:sz w:val="24"/>
          <w:szCs w:val="24"/>
        </w:rPr>
        <w:t xml:space="preserve">receivable often </w:t>
      </w:r>
      <w:r>
        <w:rPr>
          <w:rFonts w:ascii="Arial" w:hAnsi="Arial" w:cs="Arial"/>
          <w:bCs/>
          <w:sz w:val="24"/>
          <w:szCs w:val="24"/>
        </w:rPr>
        <w:t xml:space="preserve">receives the only the first page of the form.  </w:t>
      </w:r>
    </w:p>
    <w:p w:rsidR="00F86741" w:rsidRPr="00F86741" w:rsidP="00567DC5" w14:paraId="4343BFDD" w14:textId="77777777">
      <w:pPr>
        <w:rPr>
          <w:rFonts w:ascii="Arial" w:hAnsi="Arial" w:cs="Arial"/>
          <w:bCs/>
          <w:sz w:val="24"/>
          <w:szCs w:val="24"/>
        </w:rPr>
      </w:pPr>
    </w:p>
    <w:p w:rsidR="006A19BF" w:rsidP="00567DC5" w14:paraId="5DE11860" w14:textId="72B5254F">
      <w:pPr>
        <w:rPr>
          <w:rFonts w:ascii="Arial" w:hAnsi="Arial" w:cs="Arial"/>
          <w:b/>
          <w:sz w:val="24"/>
          <w:szCs w:val="24"/>
        </w:rPr>
      </w:pPr>
      <w:r w:rsidRPr="0030164A">
        <w:rPr>
          <w:rFonts w:ascii="Arial" w:hAnsi="Arial" w:cs="Arial"/>
          <w:b/>
          <w:sz w:val="24"/>
          <w:szCs w:val="24"/>
        </w:rPr>
        <w:t>Comments Regarding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215D">
        <w:rPr>
          <w:rFonts w:ascii="Arial" w:hAnsi="Arial" w:cs="Arial"/>
          <w:b/>
          <w:sz w:val="24"/>
          <w:szCs w:val="24"/>
        </w:rPr>
        <w:t xml:space="preserve">the Proposed </w:t>
      </w:r>
      <w:r>
        <w:rPr>
          <w:rFonts w:ascii="Arial" w:hAnsi="Arial" w:cs="Arial"/>
          <w:b/>
          <w:sz w:val="24"/>
          <w:szCs w:val="24"/>
        </w:rPr>
        <w:t>Employee/Independent Contractor Checkboxes</w:t>
      </w:r>
    </w:p>
    <w:p w:rsidR="00743E31" w:rsidRPr="00743E31" w:rsidP="00567DC5" w14:paraId="7230F429" w14:textId="77777777">
      <w:pPr>
        <w:rPr>
          <w:rFonts w:ascii="Arial" w:hAnsi="Arial" w:cs="Arial"/>
          <w:bCs/>
          <w:sz w:val="24"/>
          <w:szCs w:val="24"/>
        </w:rPr>
      </w:pPr>
    </w:p>
    <w:p w:rsidR="00341602" w:rsidP="00567DC5" w14:paraId="0068ACCE" w14:textId="73EB4B7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743E31">
        <w:rPr>
          <w:rFonts w:ascii="Arial" w:hAnsi="Arial" w:cs="Arial"/>
          <w:bCs/>
          <w:sz w:val="24"/>
          <w:szCs w:val="24"/>
        </w:rPr>
        <w:t>e recognize the intention</w:t>
      </w:r>
      <w:r>
        <w:rPr>
          <w:rFonts w:ascii="Arial" w:hAnsi="Arial" w:cs="Arial"/>
          <w:bCs/>
          <w:sz w:val="24"/>
          <w:szCs w:val="24"/>
        </w:rPr>
        <w:t xml:space="preserve"> of the </w:t>
      </w:r>
      <w:r w:rsidR="00A5215D">
        <w:rPr>
          <w:rFonts w:ascii="Arial" w:hAnsi="Arial" w:cs="Arial"/>
          <w:bCs/>
          <w:sz w:val="24"/>
          <w:szCs w:val="24"/>
        </w:rPr>
        <w:t>employee and independent contractor check</w:t>
      </w:r>
      <w:r w:rsidR="00684456">
        <w:rPr>
          <w:rFonts w:ascii="Arial" w:hAnsi="Arial" w:cs="Arial"/>
          <w:bCs/>
          <w:sz w:val="24"/>
          <w:szCs w:val="24"/>
        </w:rPr>
        <w:t xml:space="preserve"> </w:t>
      </w:r>
      <w:r w:rsidR="00A5215D">
        <w:rPr>
          <w:rFonts w:ascii="Arial" w:hAnsi="Arial" w:cs="Arial"/>
          <w:bCs/>
          <w:sz w:val="24"/>
          <w:szCs w:val="24"/>
        </w:rPr>
        <w:t>boxes</w:t>
      </w:r>
      <w:r>
        <w:rPr>
          <w:rFonts w:ascii="Arial" w:hAnsi="Arial" w:cs="Arial"/>
          <w:bCs/>
          <w:sz w:val="24"/>
          <w:szCs w:val="24"/>
        </w:rPr>
        <w:t xml:space="preserve"> and appreciate that they are optional for the state to complete.</w:t>
      </w:r>
    </w:p>
    <w:p w:rsidR="00341602" w:rsidP="00567DC5" w14:paraId="7BA899EF" w14:textId="77777777">
      <w:pPr>
        <w:rPr>
          <w:rFonts w:ascii="Arial" w:hAnsi="Arial" w:cs="Arial"/>
          <w:bCs/>
          <w:sz w:val="24"/>
          <w:szCs w:val="24"/>
        </w:rPr>
      </w:pPr>
    </w:p>
    <w:p w:rsidR="00217088" w:rsidP="00341602" w14:paraId="3BFE1E9A" w14:textId="715D3E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Federal Register indicates that “</w:t>
      </w:r>
      <w:r w:rsidRPr="00341602">
        <w:rPr>
          <w:rFonts w:ascii="Arial" w:hAnsi="Arial" w:cs="Arial"/>
          <w:bCs/>
          <w:sz w:val="24"/>
          <w:szCs w:val="24"/>
        </w:rPr>
        <w:t xml:space="preserve">OCSE revised the IWO form </w:t>
      </w:r>
      <w:r w:rsidRPr="00341602">
        <w:rPr>
          <w:rFonts w:ascii="Arial" w:hAnsi="Arial" w:cs="Arial"/>
          <w:bCs/>
          <w:i/>
          <w:iCs/>
          <w:sz w:val="24"/>
          <w:szCs w:val="24"/>
        </w:rPr>
        <w:t xml:space="preserve">to </w:t>
      </w:r>
      <w:r w:rsidRPr="00341602">
        <w:rPr>
          <w:rFonts w:ascii="Arial" w:hAnsi="Arial" w:cs="Arial"/>
          <w:bCs/>
          <w:sz w:val="24"/>
          <w:szCs w:val="24"/>
        </w:rPr>
        <w:t>add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41602">
        <w:rPr>
          <w:rFonts w:ascii="Arial" w:hAnsi="Arial" w:cs="Arial"/>
          <w:bCs/>
          <w:sz w:val="24"/>
          <w:szCs w:val="24"/>
        </w:rPr>
        <w:t>checkboxes pertaining to detail for the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41602">
        <w:rPr>
          <w:rFonts w:ascii="Arial" w:hAnsi="Arial" w:cs="Arial"/>
          <w:b/>
          <w:sz w:val="24"/>
          <w:szCs w:val="24"/>
        </w:rPr>
        <w:t>respondent</w:t>
      </w:r>
      <w:r w:rsidRPr="00341602">
        <w:rPr>
          <w:rFonts w:ascii="Arial" w:hAnsi="Arial" w:cs="Arial"/>
          <w:bCs/>
          <w:sz w:val="24"/>
          <w:szCs w:val="24"/>
        </w:rPr>
        <w:t xml:space="preserve"> to check, if applicable</w:t>
      </w:r>
      <w:r>
        <w:rPr>
          <w:rFonts w:ascii="Arial" w:hAnsi="Arial" w:cs="Arial"/>
          <w:bCs/>
          <w:sz w:val="24"/>
          <w:szCs w:val="24"/>
        </w:rPr>
        <w:t xml:space="preserve">…” </w:t>
      </w:r>
      <w:r w:rsidR="00CB1940">
        <w:rPr>
          <w:rFonts w:ascii="Arial" w:hAnsi="Arial" w:cs="Arial"/>
          <w:bCs/>
          <w:sz w:val="24"/>
          <w:szCs w:val="24"/>
        </w:rPr>
        <w:t xml:space="preserve">The FR also defines </w:t>
      </w:r>
      <w:r w:rsidRPr="00CB1940" w:rsidR="00CB1940">
        <w:rPr>
          <w:rFonts w:ascii="Arial" w:hAnsi="Arial" w:cs="Arial"/>
          <w:b/>
          <w:sz w:val="24"/>
          <w:szCs w:val="24"/>
        </w:rPr>
        <w:t>Respondents</w:t>
      </w:r>
      <w:r w:rsidR="00CB194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B1940">
        <w:rPr>
          <w:rFonts w:ascii="Arial" w:hAnsi="Arial" w:cs="Arial"/>
          <w:bCs/>
          <w:sz w:val="24"/>
          <w:szCs w:val="24"/>
        </w:rPr>
        <w:t>as</w:t>
      </w:r>
      <w:r w:rsidRPr="00CB1940" w:rsidR="00CB1940">
        <w:rPr>
          <w:rFonts w:ascii="Arial" w:hAnsi="Arial" w:cs="Arial"/>
          <w:bCs/>
          <w:sz w:val="24"/>
          <w:szCs w:val="24"/>
        </w:rPr>
        <w:t>:</w:t>
      </w:r>
      <w:r w:rsidRPr="00CB1940" w:rsidR="00CB194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B1940">
        <w:rPr>
          <w:rFonts w:ascii="Arial" w:hAnsi="Arial" w:cs="Arial"/>
          <w:bCs/>
          <w:sz w:val="24"/>
          <w:szCs w:val="24"/>
        </w:rPr>
        <w:t>“</w:t>
      </w:r>
      <w:r w:rsidRPr="00CB1940" w:rsidR="00CB1940">
        <w:rPr>
          <w:rFonts w:ascii="Arial" w:hAnsi="Arial" w:cs="Arial"/>
          <w:bCs/>
          <w:sz w:val="24"/>
          <w:szCs w:val="24"/>
        </w:rPr>
        <w:t>Courts, private</w:t>
      </w:r>
      <w:r w:rsidR="00CB1940">
        <w:rPr>
          <w:rFonts w:ascii="Arial" w:hAnsi="Arial" w:cs="Arial"/>
          <w:bCs/>
          <w:sz w:val="24"/>
          <w:szCs w:val="24"/>
        </w:rPr>
        <w:t xml:space="preserve"> </w:t>
      </w:r>
      <w:r w:rsidRPr="00CB1940" w:rsidR="00CB1940">
        <w:rPr>
          <w:rFonts w:ascii="Arial" w:hAnsi="Arial" w:cs="Arial"/>
          <w:bCs/>
          <w:sz w:val="24"/>
          <w:szCs w:val="24"/>
        </w:rPr>
        <w:t>attorneys, custodial parties, or their</w:t>
      </w:r>
      <w:r w:rsidR="00CB1940">
        <w:rPr>
          <w:rFonts w:ascii="Arial" w:hAnsi="Arial" w:cs="Arial"/>
          <w:bCs/>
          <w:sz w:val="24"/>
          <w:szCs w:val="24"/>
        </w:rPr>
        <w:t xml:space="preserve"> </w:t>
      </w:r>
      <w:r w:rsidRPr="00CB1940" w:rsidR="00CB1940">
        <w:rPr>
          <w:rFonts w:ascii="Arial" w:hAnsi="Arial" w:cs="Arial"/>
          <w:bCs/>
          <w:sz w:val="24"/>
          <w:szCs w:val="24"/>
        </w:rPr>
        <w:t>representatives, employers, and other</w:t>
      </w:r>
      <w:r w:rsidR="000E1732">
        <w:rPr>
          <w:rFonts w:ascii="Arial" w:hAnsi="Arial" w:cs="Arial"/>
          <w:bCs/>
          <w:sz w:val="24"/>
          <w:szCs w:val="24"/>
        </w:rPr>
        <w:t xml:space="preserve"> </w:t>
      </w:r>
      <w:r w:rsidRPr="00CB1940" w:rsidR="00CB1940">
        <w:rPr>
          <w:rFonts w:ascii="Arial" w:hAnsi="Arial" w:cs="Arial"/>
          <w:bCs/>
          <w:sz w:val="24"/>
          <w:szCs w:val="24"/>
        </w:rPr>
        <w:t>entities that provide income to</w:t>
      </w:r>
      <w:r w:rsidR="00CB1940">
        <w:rPr>
          <w:rFonts w:ascii="Arial" w:hAnsi="Arial" w:cs="Arial"/>
          <w:bCs/>
          <w:sz w:val="24"/>
          <w:szCs w:val="24"/>
        </w:rPr>
        <w:t xml:space="preserve"> </w:t>
      </w:r>
      <w:r w:rsidRPr="00CB1940" w:rsidR="00CB1940">
        <w:rPr>
          <w:rFonts w:ascii="Arial" w:hAnsi="Arial" w:cs="Arial"/>
          <w:bCs/>
          <w:sz w:val="24"/>
          <w:szCs w:val="24"/>
        </w:rPr>
        <w:t>noncustodial parents.</w:t>
      </w:r>
      <w:r w:rsidR="00CB194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This could be interpreted </w:t>
      </w:r>
      <w:r w:rsidR="00684456">
        <w:rPr>
          <w:rFonts w:ascii="Arial" w:hAnsi="Arial" w:cs="Arial"/>
          <w:bCs/>
          <w:sz w:val="24"/>
          <w:szCs w:val="24"/>
        </w:rPr>
        <w:t xml:space="preserve">such </w:t>
      </w:r>
      <w:r>
        <w:rPr>
          <w:rFonts w:ascii="Arial" w:hAnsi="Arial" w:cs="Arial"/>
          <w:bCs/>
          <w:sz w:val="24"/>
          <w:szCs w:val="24"/>
        </w:rPr>
        <w:t xml:space="preserve">that </w:t>
      </w:r>
      <w:r w:rsidR="00CB1940">
        <w:rPr>
          <w:rFonts w:ascii="Arial" w:hAnsi="Arial" w:cs="Arial"/>
          <w:bCs/>
          <w:sz w:val="24"/>
          <w:szCs w:val="24"/>
        </w:rPr>
        <w:t xml:space="preserve">an </w:t>
      </w:r>
      <w:r>
        <w:rPr>
          <w:rFonts w:ascii="Arial" w:hAnsi="Arial" w:cs="Arial"/>
          <w:bCs/>
          <w:sz w:val="24"/>
          <w:szCs w:val="24"/>
        </w:rPr>
        <w:t xml:space="preserve">employer or income withholder who receives the form and </w:t>
      </w:r>
      <w:r w:rsidRPr="00341602">
        <w:rPr>
          <w:rFonts w:ascii="Arial" w:hAnsi="Arial" w:cs="Arial"/>
          <w:b/>
          <w:sz w:val="24"/>
          <w:szCs w:val="24"/>
        </w:rPr>
        <w:t xml:space="preserve">responds </w:t>
      </w:r>
      <w:r>
        <w:rPr>
          <w:rFonts w:ascii="Arial" w:hAnsi="Arial" w:cs="Arial"/>
          <w:bCs/>
          <w:sz w:val="24"/>
          <w:szCs w:val="24"/>
        </w:rPr>
        <w:t xml:space="preserve">to it would be responsible for checking the appropriate box. However, our understanding is that the intent is for the </w:t>
      </w:r>
      <w:r w:rsidRPr="00341602">
        <w:rPr>
          <w:rFonts w:ascii="Arial" w:hAnsi="Arial" w:cs="Arial"/>
          <w:b/>
          <w:sz w:val="24"/>
          <w:szCs w:val="24"/>
        </w:rPr>
        <w:t>issuer</w:t>
      </w:r>
      <w:r>
        <w:rPr>
          <w:rFonts w:ascii="Arial" w:hAnsi="Arial" w:cs="Arial"/>
          <w:bCs/>
          <w:sz w:val="24"/>
          <w:szCs w:val="24"/>
        </w:rPr>
        <w:t xml:space="preserve"> to check the appropriate box.</w:t>
      </w:r>
    </w:p>
    <w:p w:rsidR="00594204" w:rsidP="00341602" w14:paraId="4DA1F971" w14:textId="77777777">
      <w:pPr>
        <w:rPr>
          <w:rFonts w:ascii="Arial" w:hAnsi="Arial" w:cs="Arial"/>
          <w:bCs/>
          <w:sz w:val="24"/>
          <w:szCs w:val="24"/>
        </w:rPr>
      </w:pPr>
    </w:p>
    <w:p w:rsidR="00B630C3" w:rsidP="00341602" w14:paraId="216CE123" w14:textId="080B4B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256695">
        <w:rPr>
          <w:rFonts w:ascii="Arial" w:hAnsi="Arial" w:cs="Arial"/>
          <w:bCs/>
          <w:sz w:val="24"/>
          <w:szCs w:val="24"/>
        </w:rPr>
        <w:t xml:space="preserve">he </w:t>
      </w:r>
      <w:r>
        <w:rPr>
          <w:rFonts w:ascii="Arial" w:hAnsi="Arial" w:cs="Arial"/>
          <w:bCs/>
          <w:sz w:val="24"/>
          <w:szCs w:val="24"/>
        </w:rPr>
        <w:t>proposed language, “</w:t>
      </w:r>
      <w:r w:rsidRPr="00B630C3">
        <w:rPr>
          <w:rFonts w:ascii="Arial" w:hAnsi="Arial" w:cs="Arial"/>
          <w:bCs/>
          <w:sz w:val="24"/>
          <w:szCs w:val="24"/>
        </w:rPr>
        <w:t>…may have been reported…”</w:t>
      </w:r>
      <w:r>
        <w:rPr>
          <w:rFonts w:ascii="Arial" w:hAnsi="Arial" w:cs="Arial"/>
          <w:bCs/>
          <w:sz w:val="24"/>
          <w:szCs w:val="24"/>
        </w:rPr>
        <w:t xml:space="preserve"> feels somewhat informal for a formal form and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along with the proposed addition of “</w:t>
      </w:r>
      <w:r w:rsidRPr="00092F5A">
        <w:rPr>
          <w:rFonts w:ascii="Arial" w:hAnsi="Arial" w:cs="Arial"/>
          <w:bCs/>
          <w:sz w:val="24"/>
          <w:szCs w:val="24"/>
        </w:rPr>
        <w:t>The responsibility remains on the employer to determine if the IWO is for an employee or an independent contractor</w:t>
      </w:r>
      <w:r>
        <w:rPr>
          <w:rFonts w:ascii="Arial" w:hAnsi="Arial" w:cs="Arial"/>
          <w:bCs/>
          <w:sz w:val="24"/>
          <w:szCs w:val="24"/>
        </w:rPr>
        <w:t>,</w:t>
      </w:r>
      <w:r w:rsidRPr="00092F5A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could be confusing to an employer/withholder: </w:t>
      </w:r>
    </w:p>
    <w:p w:rsidR="00B630C3" w:rsidP="00B630C3" w14:paraId="07097A37" w14:textId="19F3A483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B630C3">
        <w:rPr>
          <w:rFonts w:ascii="Arial" w:hAnsi="Arial" w:cs="Arial"/>
          <w:bCs/>
          <w:sz w:val="24"/>
          <w:szCs w:val="24"/>
        </w:rPr>
        <w:t xml:space="preserve">t doesn’t portray </w:t>
      </w:r>
      <w:r w:rsidR="00F74D5F">
        <w:rPr>
          <w:rFonts w:ascii="Arial" w:hAnsi="Arial" w:cs="Arial"/>
          <w:bCs/>
          <w:sz w:val="24"/>
          <w:szCs w:val="24"/>
        </w:rPr>
        <w:t xml:space="preserve">the </w:t>
      </w:r>
      <w:r w:rsidRPr="00B630C3">
        <w:rPr>
          <w:rFonts w:ascii="Arial" w:hAnsi="Arial" w:cs="Arial"/>
          <w:bCs/>
          <w:sz w:val="24"/>
          <w:szCs w:val="24"/>
        </w:rPr>
        <w:t xml:space="preserve">issuer </w:t>
      </w:r>
      <w:r w:rsidR="00F74D5F">
        <w:rPr>
          <w:rFonts w:ascii="Arial" w:hAnsi="Arial" w:cs="Arial"/>
          <w:bCs/>
          <w:sz w:val="24"/>
          <w:szCs w:val="24"/>
        </w:rPr>
        <w:t xml:space="preserve">as having </w:t>
      </w:r>
      <w:r w:rsidRPr="00B630C3">
        <w:rPr>
          <w:rFonts w:ascii="Arial" w:hAnsi="Arial" w:cs="Arial"/>
          <w:bCs/>
          <w:sz w:val="24"/>
          <w:szCs w:val="24"/>
        </w:rPr>
        <w:t>certainty which could negatively impact employers</w:t>
      </w:r>
      <w:r>
        <w:rPr>
          <w:rFonts w:ascii="Arial" w:hAnsi="Arial" w:cs="Arial"/>
          <w:bCs/>
          <w:sz w:val="24"/>
          <w:szCs w:val="24"/>
        </w:rPr>
        <w:t>/withholders</w:t>
      </w:r>
      <w:r w:rsidRPr="00B630C3">
        <w:rPr>
          <w:rFonts w:ascii="Arial" w:hAnsi="Arial" w:cs="Arial"/>
          <w:bCs/>
          <w:sz w:val="24"/>
          <w:szCs w:val="24"/>
        </w:rPr>
        <w:t xml:space="preserve">’ view of the child support </w:t>
      </w:r>
      <w:r w:rsidRPr="00B630C3">
        <w:rPr>
          <w:rFonts w:ascii="Arial" w:hAnsi="Arial" w:cs="Arial"/>
          <w:bCs/>
          <w:sz w:val="24"/>
          <w:szCs w:val="24"/>
        </w:rPr>
        <w:t>prog</w:t>
      </w:r>
      <w:r>
        <w:rPr>
          <w:rFonts w:ascii="Arial" w:hAnsi="Arial" w:cs="Arial"/>
          <w:bCs/>
          <w:sz w:val="24"/>
          <w:szCs w:val="24"/>
        </w:rPr>
        <w:t>r</w:t>
      </w:r>
      <w:r w:rsidRPr="00B630C3">
        <w:rPr>
          <w:rFonts w:ascii="Arial" w:hAnsi="Arial" w:cs="Arial"/>
          <w:bCs/>
          <w:sz w:val="24"/>
          <w:szCs w:val="24"/>
        </w:rPr>
        <w:t>am;</w:t>
      </w:r>
    </w:p>
    <w:p w:rsidR="00E43DFD" w:rsidP="00F74D5F" w14:paraId="47DF251D" w14:textId="3D1A4EEF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B630C3">
        <w:rPr>
          <w:rFonts w:ascii="Arial" w:hAnsi="Arial" w:cs="Arial"/>
          <w:bCs/>
          <w:sz w:val="24"/>
          <w:szCs w:val="24"/>
        </w:rPr>
        <w:t xml:space="preserve">t doesn’t clearly indicate </w:t>
      </w:r>
      <w:r w:rsidR="00F74D5F">
        <w:rPr>
          <w:rFonts w:ascii="Arial" w:hAnsi="Arial" w:cs="Arial"/>
          <w:bCs/>
          <w:sz w:val="24"/>
          <w:szCs w:val="24"/>
        </w:rPr>
        <w:t xml:space="preserve">who “reported” or </w:t>
      </w:r>
      <w:r w:rsidRPr="00B630C3">
        <w:rPr>
          <w:rFonts w:ascii="Arial" w:hAnsi="Arial" w:cs="Arial"/>
          <w:bCs/>
          <w:sz w:val="24"/>
          <w:szCs w:val="24"/>
        </w:rPr>
        <w:t xml:space="preserve">what </w:t>
      </w:r>
      <w:r>
        <w:rPr>
          <w:rFonts w:ascii="Arial" w:hAnsi="Arial" w:cs="Arial"/>
          <w:bCs/>
          <w:sz w:val="24"/>
          <w:szCs w:val="24"/>
        </w:rPr>
        <w:t>“</w:t>
      </w:r>
      <w:r w:rsidRPr="00B630C3">
        <w:rPr>
          <w:rFonts w:ascii="Arial" w:hAnsi="Arial" w:cs="Arial"/>
          <w:bCs/>
          <w:sz w:val="24"/>
          <w:szCs w:val="24"/>
        </w:rPr>
        <w:t>report</w:t>
      </w:r>
      <w:r>
        <w:rPr>
          <w:rFonts w:ascii="Arial" w:hAnsi="Arial" w:cs="Arial"/>
          <w:bCs/>
          <w:sz w:val="24"/>
          <w:szCs w:val="24"/>
        </w:rPr>
        <w:t>s”</w:t>
      </w:r>
      <w:r w:rsidRPr="00B630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are being </w:t>
      </w:r>
      <w:r w:rsidRPr="00B630C3">
        <w:rPr>
          <w:rFonts w:ascii="Arial" w:hAnsi="Arial" w:cs="Arial"/>
          <w:bCs/>
          <w:sz w:val="24"/>
          <w:szCs w:val="24"/>
        </w:rPr>
        <w:t>referring to</w:t>
      </w:r>
      <w:r w:rsidR="00F74D5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 the employer/withholder might not make the connection to new hire reporting</w:t>
      </w:r>
      <w:r w:rsidR="00986C9E">
        <w:rPr>
          <w:rFonts w:ascii="Arial" w:hAnsi="Arial" w:cs="Arial"/>
          <w:bCs/>
          <w:sz w:val="24"/>
          <w:szCs w:val="24"/>
        </w:rPr>
        <w:t>; and</w:t>
      </w:r>
    </w:p>
    <w:p w:rsidR="00986C9E" w:rsidP="00F74D5F" w14:paraId="0E90EB6E" w14:textId="01A3F34D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Sends a mixed signal to the employer/withholder – i.e., even though the issuer checks a particular box, it may be unreliable, the employer/withholder may need to ignore it, and </w:t>
      </w:r>
      <w:r w:rsidR="009B50AC">
        <w:rPr>
          <w:rFonts w:ascii="Arial" w:hAnsi="Arial" w:cs="Arial"/>
          <w:bCs/>
          <w:sz w:val="24"/>
          <w:szCs w:val="24"/>
        </w:rPr>
        <w:t xml:space="preserve">the employer/withholder needs to </w:t>
      </w:r>
      <w:r>
        <w:rPr>
          <w:rFonts w:ascii="Arial" w:hAnsi="Arial" w:cs="Arial"/>
          <w:bCs/>
          <w:sz w:val="24"/>
          <w:szCs w:val="24"/>
        </w:rPr>
        <w:t>determine the obligor’s classification anyway.</w:t>
      </w:r>
    </w:p>
    <w:p w:rsidR="00341602" w:rsidRPr="00341602" w:rsidP="00F74D5F" w14:paraId="5F8D1BAE" w14:textId="5F9259EC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341602" w:rsidP="00567DC5" w14:paraId="64AE4C01" w14:textId="4CE337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sugg</w:t>
      </w:r>
      <w:r w:rsidR="00A5215D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st that the form and/or instructions document be abundantly clear to </w:t>
      </w:r>
      <w:r w:rsidR="00986C9E">
        <w:rPr>
          <w:rFonts w:ascii="Arial" w:hAnsi="Arial" w:cs="Arial"/>
          <w:bCs/>
          <w:sz w:val="24"/>
          <w:szCs w:val="24"/>
        </w:rPr>
        <w:t xml:space="preserve">issuers and </w:t>
      </w:r>
      <w:r>
        <w:rPr>
          <w:rFonts w:ascii="Arial" w:hAnsi="Arial" w:cs="Arial"/>
          <w:bCs/>
          <w:sz w:val="24"/>
          <w:szCs w:val="24"/>
        </w:rPr>
        <w:t>employers/withholders that</w:t>
      </w:r>
      <w:r>
        <w:rPr>
          <w:rFonts w:ascii="Arial" w:hAnsi="Arial" w:cs="Arial"/>
          <w:bCs/>
          <w:sz w:val="24"/>
          <w:szCs w:val="24"/>
        </w:rPr>
        <w:t>:</w:t>
      </w:r>
    </w:p>
    <w:p w:rsidR="00256695" w:rsidP="00341602" w14:paraId="7EDA85BA" w14:textId="6C08974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341602" w:rsidR="00743E31">
        <w:rPr>
          <w:rFonts w:ascii="Arial" w:hAnsi="Arial" w:cs="Arial"/>
          <w:bCs/>
          <w:sz w:val="24"/>
          <w:szCs w:val="24"/>
        </w:rPr>
        <w:t xml:space="preserve">he </w:t>
      </w:r>
      <w:r w:rsidRPr="00341602" w:rsidR="00743E31">
        <w:rPr>
          <w:rFonts w:ascii="Arial" w:hAnsi="Arial" w:cs="Arial"/>
          <w:b/>
          <w:sz w:val="24"/>
          <w:szCs w:val="24"/>
        </w:rPr>
        <w:t>issuer</w:t>
      </w:r>
      <w:r w:rsidRPr="00341602" w:rsidR="00743E31">
        <w:rPr>
          <w:rFonts w:ascii="Arial" w:hAnsi="Arial" w:cs="Arial"/>
          <w:bCs/>
          <w:sz w:val="24"/>
          <w:szCs w:val="24"/>
        </w:rPr>
        <w:t xml:space="preserve"> is responsible for checking </w:t>
      </w:r>
      <w:r w:rsidRPr="00341602">
        <w:rPr>
          <w:rFonts w:ascii="Arial" w:hAnsi="Arial" w:cs="Arial"/>
          <w:bCs/>
          <w:sz w:val="24"/>
          <w:szCs w:val="24"/>
        </w:rPr>
        <w:t xml:space="preserve">the appropriate </w:t>
      </w:r>
      <w:r w:rsidRPr="00341602">
        <w:rPr>
          <w:rFonts w:ascii="Arial" w:hAnsi="Arial" w:cs="Arial"/>
          <w:bCs/>
          <w:sz w:val="24"/>
          <w:szCs w:val="24"/>
        </w:rPr>
        <w:t>box</w:t>
      </w:r>
      <w:r>
        <w:rPr>
          <w:rFonts w:ascii="Arial" w:hAnsi="Arial" w:cs="Arial"/>
          <w:bCs/>
          <w:sz w:val="24"/>
          <w:szCs w:val="24"/>
        </w:rPr>
        <w:t>;</w:t>
      </w:r>
    </w:p>
    <w:p w:rsidR="00B630C3" w:rsidRPr="00B630C3" w:rsidP="00B630C3" w14:paraId="2693AE18" w14:textId="7165E3F1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check box is entirely optional for the </w:t>
      </w:r>
      <w:r>
        <w:rPr>
          <w:rFonts w:ascii="Arial" w:hAnsi="Arial" w:cs="Arial"/>
          <w:bCs/>
          <w:sz w:val="24"/>
          <w:szCs w:val="24"/>
        </w:rPr>
        <w:t>issuer;</w:t>
      </w:r>
    </w:p>
    <w:p w:rsidR="009B50AC" w:rsidP="00341602" w14:paraId="53C9C469" w14:textId="7777777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Some</w:t>
      </w:r>
      <w:r w:rsidRPr="00341602" w:rsidR="00743E31">
        <w:rPr>
          <w:rFonts w:ascii="Arial" w:hAnsi="Arial" w:cs="Arial"/>
          <w:bCs/>
          <w:sz w:val="24"/>
          <w:szCs w:val="24"/>
        </w:rPr>
        <w:t xml:space="preserve"> issuers will </w:t>
      </w:r>
      <w:r>
        <w:rPr>
          <w:rFonts w:ascii="Arial" w:hAnsi="Arial" w:cs="Arial"/>
          <w:bCs/>
          <w:sz w:val="24"/>
          <w:szCs w:val="24"/>
        </w:rPr>
        <w:t xml:space="preserve">not be </w:t>
      </w:r>
      <w:r w:rsidRPr="00341602" w:rsidR="00743E31">
        <w:rPr>
          <w:rFonts w:ascii="Arial" w:hAnsi="Arial" w:cs="Arial"/>
          <w:bCs/>
          <w:sz w:val="24"/>
          <w:szCs w:val="24"/>
        </w:rPr>
        <w:t xml:space="preserve">able to determine with certainty whether the </w:t>
      </w:r>
      <w:r w:rsidR="00092F5A">
        <w:rPr>
          <w:rFonts w:ascii="Arial" w:hAnsi="Arial" w:cs="Arial"/>
          <w:bCs/>
          <w:sz w:val="24"/>
          <w:szCs w:val="24"/>
        </w:rPr>
        <w:t>obligor</w:t>
      </w:r>
      <w:r w:rsidRPr="00341602" w:rsidR="00743E31">
        <w:rPr>
          <w:rFonts w:ascii="Arial" w:hAnsi="Arial" w:cs="Arial"/>
          <w:bCs/>
          <w:sz w:val="24"/>
          <w:szCs w:val="24"/>
        </w:rPr>
        <w:t xml:space="preserve"> for whom the form is being issued is an employee or independent </w:t>
      </w:r>
      <w:r w:rsidRPr="00341602" w:rsidR="00743E31">
        <w:rPr>
          <w:rFonts w:ascii="Arial" w:hAnsi="Arial" w:cs="Arial"/>
          <w:bCs/>
          <w:sz w:val="24"/>
          <w:szCs w:val="24"/>
        </w:rPr>
        <w:t>contractor</w:t>
      </w:r>
      <w:r w:rsidR="00256695">
        <w:rPr>
          <w:rFonts w:ascii="Arial" w:hAnsi="Arial" w:cs="Arial"/>
          <w:bCs/>
          <w:sz w:val="24"/>
          <w:szCs w:val="24"/>
        </w:rPr>
        <w:t>;</w:t>
      </w:r>
    </w:p>
    <w:p w:rsidR="00743E31" w:rsidP="00341602" w14:paraId="1E05D936" w14:textId="0C90A2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Issuers should only check a box if, from the information available to them, they are certain about the obligor’s status as an employee or independent contractor; </w:t>
      </w:r>
      <w:r w:rsidR="00256695">
        <w:rPr>
          <w:rFonts w:ascii="Arial" w:hAnsi="Arial" w:cs="Arial"/>
          <w:bCs/>
          <w:sz w:val="24"/>
          <w:szCs w:val="24"/>
        </w:rPr>
        <w:t>and</w:t>
      </w:r>
    </w:p>
    <w:p w:rsidR="00256695" w:rsidP="00341602" w14:paraId="4FC8AAD8" w14:textId="4F6737C1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217088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issuer not checking one of the boxes is not a reason for the employer/withholder to reject the form for not being regular on its face.</w:t>
      </w:r>
    </w:p>
    <w:p w:rsidR="00B630C3" w:rsidP="00B630C3" w14:paraId="10CEE3DF" w14:textId="77777777">
      <w:pPr>
        <w:rPr>
          <w:rFonts w:ascii="Arial" w:hAnsi="Arial" w:cs="Arial"/>
          <w:bCs/>
          <w:sz w:val="24"/>
          <w:szCs w:val="24"/>
        </w:rPr>
      </w:pPr>
    </w:p>
    <w:p w:rsidR="00B630C3" w:rsidRPr="00B630C3" w:rsidP="00B630C3" w14:paraId="404446FF" w14:textId="355308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also suggest removing the </w:t>
      </w:r>
      <w:r w:rsidR="00F74D5F">
        <w:rPr>
          <w:rFonts w:ascii="Arial" w:hAnsi="Arial" w:cs="Arial"/>
          <w:bCs/>
          <w:sz w:val="24"/>
          <w:szCs w:val="24"/>
        </w:rPr>
        <w:t>“</w:t>
      </w:r>
      <w:r w:rsidRPr="00B630C3" w:rsidR="00F74D5F">
        <w:rPr>
          <w:rFonts w:ascii="Arial" w:hAnsi="Arial" w:cs="Arial"/>
          <w:bCs/>
          <w:sz w:val="24"/>
          <w:szCs w:val="24"/>
        </w:rPr>
        <w:t>…may have been reported…”</w:t>
      </w:r>
      <w:r w:rsidR="00F74D5F">
        <w:rPr>
          <w:rFonts w:ascii="Arial" w:hAnsi="Arial" w:cs="Arial"/>
          <w:bCs/>
          <w:sz w:val="24"/>
          <w:szCs w:val="24"/>
        </w:rPr>
        <w:t xml:space="preserve"> language from the form itself and instead, explain the meaning of this in the instructions document or elsewhere in the form itself.</w:t>
      </w:r>
      <w:r w:rsidR="00217088">
        <w:rPr>
          <w:rFonts w:ascii="Arial" w:hAnsi="Arial" w:cs="Arial"/>
          <w:bCs/>
          <w:sz w:val="24"/>
          <w:szCs w:val="24"/>
        </w:rPr>
        <w:t xml:space="preserve"> Alternately, the language could state simply like “Check this box if the obligor is an…” </w:t>
      </w:r>
    </w:p>
    <w:p w:rsidR="00341602" w:rsidRPr="006A19BF" w:rsidP="00567DC5" w14:paraId="772CEED6" w14:textId="77777777">
      <w:pPr>
        <w:rPr>
          <w:rFonts w:ascii="Arial" w:hAnsi="Arial" w:cs="Arial"/>
          <w:bCs/>
          <w:sz w:val="24"/>
          <w:szCs w:val="24"/>
        </w:rPr>
      </w:pPr>
    </w:p>
    <w:p w:rsidR="006A19BF" w:rsidRPr="007A1248" w:rsidP="00567DC5" w14:paraId="068FD718" w14:textId="0B65CB95">
      <w:pPr>
        <w:rPr>
          <w:rFonts w:ascii="Arial" w:hAnsi="Arial" w:cs="Arial"/>
          <w:bCs/>
          <w:sz w:val="24"/>
          <w:szCs w:val="24"/>
        </w:rPr>
      </w:pPr>
      <w:r w:rsidRPr="0030164A">
        <w:rPr>
          <w:rFonts w:ascii="Arial" w:hAnsi="Arial" w:cs="Arial"/>
          <w:b/>
          <w:sz w:val="24"/>
          <w:szCs w:val="24"/>
        </w:rPr>
        <w:t>Comments Regarding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F463E">
        <w:rPr>
          <w:rFonts w:ascii="Arial" w:hAnsi="Arial" w:cs="Arial"/>
          <w:b/>
          <w:sz w:val="24"/>
          <w:szCs w:val="24"/>
        </w:rPr>
        <w:t xml:space="preserve">the </w:t>
      </w:r>
      <w:r w:rsidR="00E668A8">
        <w:rPr>
          <w:rFonts w:ascii="Arial" w:hAnsi="Arial" w:cs="Arial"/>
          <w:b/>
          <w:sz w:val="24"/>
          <w:szCs w:val="24"/>
        </w:rPr>
        <w:t xml:space="preserve">Proposed </w:t>
      </w:r>
      <w:r>
        <w:rPr>
          <w:rFonts w:ascii="Arial" w:hAnsi="Arial" w:cs="Arial"/>
          <w:b/>
          <w:sz w:val="24"/>
          <w:szCs w:val="24"/>
        </w:rPr>
        <w:t>Daily Pay Amount</w:t>
      </w:r>
    </w:p>
    <w:p w:rsidR="007A1248" w:rsidP="00567DC5" w14:paraId="08386923" w14:textId="77777777">
      <w:pPr>
        <w:rPr>
          <w:rFonts w:ascii="Arial" w:hAnsi="Arial" w:cs="Arial"/>
          <w:b/>
          <w:sz w:val="24"/>
          <w:szCs w:val="24"/>
        </w:rPr>
      </w:pPr>
    </w:p>
    <w:p w:rsidR="008A2F6C" w:rsidP="00567DC5" w14:paraId="7E77B2E8" w14:textId="2A77D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Michigan supports the proposed addition of a daily pay withholding amount to the form. </w:t>
      </w:r>
    </w:p>
    <w:p w:rsidR="008A2F6C" w:rsidP="00567DC5" w14:paraId="09E828F4" w14:textId="77777777">
      <w:pPr>
        <w:rPr>
          <w:rFonts w:ascii="Arial" w:hAnsi="Arial" w:cs="Arial"/>
          <w:sz w:val="24"/>
          <w:szCs w:val="24"/>
        </w:rPr>
      </w:pPr>
    </w:p>
    <w:p w:rsidR="008A2F6C" w:rsidP="00567DC5" w14:paraId="6E1546BD" w14:textId="5970A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we suggest that the instructions document and/or form itself recognize explicitly that some states may be required to utilize a </w:t>
      </w:r>
      <w:r w:rsidR="002F0C4E">
        <w:rPr>
          <w:rFonts w:ascii="Arial" w:hAnsi="Arial" w:cs="Arial"/>
          <w:sz w:val="24"/>
          <w:szCs w:val="24"/>
        </w:rPr>
        <w:t xml:space="preserve">non-annualization method to calculate the daily withholding amount (as well as the other non-monthly withholding amounts). </w:t>
      </w:r>
    </w:p>
    <w:p w:rsidR="008A2F6C" w:rsidP="00567DC5" w14:paraId="790F2C68" w14:textId="77777777">
      <w:pPr>
        <w:rPr>
          <w:rFonts w:ascii="Arial" w:hAnsi="Arial" w:cs="Arial"/>
          <w:sz w:val="24"/>
          <w:szCs w:val="24"/>
        </w:rPr>
      </w:pPr>
    </w:p>
    <w:p w:rsidR="000C495A" w:rsidP="00567DC5" w14:paraId="1FEA8E2F" w14:textId="3776C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OCSE AT 16-04 advises</w:t>
      </w:r>
      <w:r w:rsidR="00C22066">
        <w:rPr>
          <w:rFonts w:ascii="Arial" w:hAnsi="Arial" w:cs="Arial"/>
          <w:sz w:val="24"/>
          <w:szCs w:val="24"/>
        </w:rPr>
        <w:t>: “</w:t>
      </w:r>
      <w:r w:rsidRPr="00C22066" w:rsidR="00C22066">
        <w:rPr>
          <w:rFonts w:ascii="Arial" w:hAnsi="Arial" w:cs="Arial"/>
          <w:sz w:val="24"/>
          <w:szCs w:val="24"/>
        </w:rPr>
        <w:t>Withholding an amount that is not based on the underlying child support order is inconsistent with federal law and regulations and causes the following consequences</w:t>
      </w:r>
      <w:r w:rsidR="00C22066">
        <w:rPr>
          <w:rFonts w:ascii="Arial" w:hAnsi="Arial" w:cs="Arial"/>
          <w:sz w:val="24"/>
          <w:szCs w:val="24"/>
        </w:rPr>
        <w:t>:” One consequence of which is: “</w:t>
      </w:r>
      <w:r w:rsidRPr="00C22066" w:rsidR="00C22066">
        <w:rPr>
          <w:rFonts w:ascii="Arial" w:hAnsi="Arial" w:cs="Arial"/>
          <w:sz w:val="24"/>
          <w:szCs w:val="24"/>
        </w:rPr>
        <w:t>The annual withholding amount is greater than the amount ordered by the tribunal.</w:t>
      </w:r>
      <w:r w:rsidR="00C22066">
        <w:rPr>
          <w:rFonts w:ascii="Arial" w:hAnsi="Arial" w:cs="Arial"/>
          <w:sz w:val="24"/>
          <w:szCs w:val="24"/>
        </w:rPr>
        <w:t>”</w:t>
      </w:r>
    </w:p>
    <w:p w:rsidR="00C22066" w:rsidP="00567DC5" w14:paraId="7860DB9C" w14:textId="77777777">
      <w:pPr>
        <w:rPr>
          <w:rFonts w:ascii="Arial" w:hAnsi="Arial" w:cs="Arial"/>
          <w:sz w:val="24"/>
          <w:szCs w:val="24"/>
        </w:rPr>
      </w:pPr>
    </w:p>
    <w:p w:rsidR="00A846B0" w:rsidP="00567DC5" w14:paraId="252E8F44" w14:textId="2DE65B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proposed annualization calculation for a daily amount</w:t>
      </w:r>
      <w:r w:rsidR="00A265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“…</w:t>
      </w:r>
      <w:r w:rsidRPr="00C22066">
        <w:rPr>
          <w:rFonts w:ascii="Arial" w:hAnsi="Arial" w:cs="Arial"/>
          <w:sz w:val="24"/>
          <w:szCs w:val="24"/>
        </w:rPr>
        <w:t>divide the annual obligation by 260</w:t>
      </w:r>
      <w:r w:rsidR="00A26558">
        <w:rPr>
          <w:rFonts w:ascii="Arial" w:hAnsi="Arial" w:cs="Arial"/>
          <w:sz w:val="24"/>
          <w:szCs w:val="24"/>
        </w:rPr>
        <w:t>,</w:t>
      </w:r>
      <w:r w:rsidRPr="00C2206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FB7451">
        <w:rPr>
          <w:rFonts w:ascii="Arial" w:hAnsi="Arial" w:cs="Arial"/>
          <w:sz w:val="24"/>
          <w:szCs w:val="24"/>
        </w:rPr>
        <w:t xml:space="preserve">assumes </w:t>
      </w:r>
      <w:r w:rsidR="00D66FE4">
        <w:rPr>
          <w:rFonts w:ascii="Arial" w:hAnsi="Arial" w:cs="Arial"/>
          <w:sz w:val="24"/>
          <w:szCs w:val="24"/>
        </w:rPr>
        <w:t xml:space="preserve">an </w:t>
      </w:r>
      <w:r w:rsidR="00FB7451">
        <w:rPr>
          <w:rFonts w:ascii="Arial" w:hAnsi="Arial" w:cs="Arial"/>
          <w:sz w:val="24"/>
          <w:szCs w:val="24"/>
        </w:rPr>
        <w:t>obligor only work</w:t>
      </w:r>
      <w:r w:rsidR="00D66FE4">
        <w:rPr>
          <w:rFonts w:ascii="Arial" w:hAnsi="Arial" w:cs="Arial"/>
          <w:sz w:val="24"/>
          <w:szCs w:val="24"/>
        </w:rPr>
        <w:t>s</w:t>
      </w:r>
      <w:r w:rsidR="00FB7451">
        <w:rPr>
          <w:rFonts w:ascii="Arial" w:hAnsi="Arial" w:cs="Arial"/>
          <w:sz w:val="24"/>
          <w:szCs w:val="24"/>
        </w:rPr>
        <w:t xml:space="preserve"> five days a week. </w:t>
      </w:r>
      <w:r w:rsidR="00185049">
        <w:rPr>
          <w:rFonts w:ascii="Arial" w:hAnsi="Arial" w:cs="Arial"/>
          <w:sz w:val="24"/>
          <w:szCs w:val="24"/>
        </w:rPr>
        <w:t>For an obligor that only works five days a</w:t>
      </w:r>
      <w:r w:rsidR="00512432">
        <w:rPr>
          <w:rFonts w:ascii="Arial" w:hAnsi="Arial" w:cs="Arial"/>
          <w:sz w:val="24"/>
          <w:szCs w:val="24"/>
        </w:rPr>
        <w:t xml:space="preserve"> week</w:t>
      </w:r>
      <w:r w:rsidR="00185049">
        <w:rPr>
          <w:rFonts w:ascii="Arial" w:hAnsi="Arial" w:cs="Arial"/>
          <w:sz w:val="24"/>
          <w:szCs w:val="24"/>
        </w:rPr>
        <w:t xml:space="preserve">, the </w:t>
      </w:r>
      <w:r w:rsidR="00D66FE4">
        <w:rPr>
          <w:rFonts w:ascii="Arial" w:hAnsi="Arial" w:cs="Arial"/>
          <w:sz w:val="24"/>
          <w:szCs w:val="24"/>
        </w:rPr>
        <w:t xml:space="preserve">proposed </w:t>
      </w:r>
      <w:r w:rsidR="00185049">
        <w:rPr>
          <w:rFonts w:ascii="Arial" w:hAnsi="Arial" w:cs="Arial"/>
          <w:sz w:val="24"/>
          <w:szCs w:val="24"/>
        </w:rPr>
        <w:t>annualiz</w:t>
      </w:r>
      <w:r w:rsidR="00D66FE4">
        <w:rPr>
          <w:rFonts w:ascii="Arial" w:hAnsi="Arial" w:cs="Arial"/>
          <w:sz w:val="24"/>
          <w:szCs w:val="24"/>
        </w:rPr>
        <w:t>ation</w:t>
      </w:r>
      <w:r w:rsidR="00185049">
        <w:rPr>
          <w:rFonts w:ascii="Arial" w:hAnsi="Arial" w:cs="Arial"/>
          <w:sz w:val="24"/>
          <w:szCs w:val="24"/>
        </w:rPr>
        <w:t xml:space="preserve"> </w:t>
      </w:r>
      <w:r w:rsidR="00B745FA">
        <w:rPr>
          <w:rFonts w:ascii="Arial" w:hAnsi="Arial" w:cs="Arial"/>
          <w:sz w:val="24"/>
          <w:szCs w:val="24"/>
        </w:rPr>
        <w:t>method</w:t>
      </w:r>
      <w:r w:rsidR="00185049">
        <w:rPr>
          <w:rFonts w:ascii="Arial" w:hAnsi="Arial" w:cs="Arial"/>
          <w:sz w:val="24"/>
          <w:szCs w:val="24"/>
        </w:rPr>
        <w:t xml:space="preserve"> equals the ordered amount</w:t>
      </w:r>
      <w:r w:rsidR="00D66FE4">
        <w:rPr>
          <w:rFonts w:ascii="Arial" w:hAnsi="Arial" w:cs="Arial"/>
          <w:sz w:val="24"/>
          <w:szCs w:val="24"/>
        </w:rPr>
        <w:t xml:space="preserve"> for the year, assuming the obligor </w:t>
      </w:r>
      <w:r w:rsidR="00E01236">
        <w:rPr>
          <w:rFonts w:ascii="Arial" w:hAnsi="Arial" w:cs="Arial"/>
          <w:sz w:val="24"/>
          <w:szCs w:val="24"/>
        </w:rPr>
        <w:t xml:space="preserve">does not take time off or is </w:t>
      </w:r>
      <w:r w:rsidR="00D66FE4">
        <w:rPr>
          <w:rFonts w:ascii="Arial" w:hAnsi="Arial" w:cs="Arial"/>
          <w:sz w:val="24"/>
          <w:szCs w:val="24"/>
        </w:rPr>
        <w:t>granted paid time-off</w:t>
      </w:r>
      <w:r w:rsidR="00185049">
        <w:rPr>
          <w:rFonts w:ascii="Arial" w:hAnsi="Arial" w:cs="Arial"/>
          <w:sz w:val="24"/>
          <w:szCs w:val="24"/>
        </w:rPr>
        <w:t xml:space="preserve">. </w:t>
      </w:r>
      <w:r w:rsidR="00FB7451">
        <w:rPr>
          <w:rFonts w:ascii="Arial" w:hAnsi="Arial" w:cs="Arial"/>
          <w:sz w:val="24"/>
          <w:szCs w:val="24"/>
        </w:rPr>
        <w:t>However, in today’s economy, the reality is that many obligors may work six to seven days a week</w:t>
      </w:r>
      <w:r w:rsidR="00753EB9">
        <w:rPr>
          <w:rFonts w:ascii="Arial" w:hAnsi="Arial" w:cs="Arial"/>
          <w:sz w:val="24"/>
          <w:szCs w:val="24"/>
        </w:rPr>
        <w:t xml:space="preserve"> and do not </w:t>
      </w:r>
      <w:r w:rsidR="00E01236">
        <w:rPr>
          <w:rFonts w:ascii="Arial" w:hAnsi="Arial" w:cs="Arial"/>
          <w:sz w:val="24"/>
          <w:szCs w:val="24"/>
        </w:rPr>
        <w:t xml:space="preserve">take time off or do not </w:t>
      </w:r>
      <w:r w:rsidR="00753EB9">
        <w:rPr>
          <w:rFonts w:ascii="Arial" w:hAnsi="Arial" w:cs="Arial"/>
          <w:sz w:val="24"/>
          <w:szCs w:val="24"/>
        </w:rPr>
        <w:t>have paid time-off</w:t>
      </w:r>
      <w:r w:rsidR="00FB7451">
        <w:rPr>
          <w:rFonts w:ascii="Arial" w:hAnsi="Arial" w:cs="Arial"/>
          <w:sz w:val="24"/>
          <w:szCs w:val="24"/>
        </w:rPr>
        <w:t xml:space="preserve">. </w:t>
      </w:r>
      <w:r w:rsidR="00185049">
        <w:rPr>
          <w:rFonts w:ascii="Arial" w:hAnsi="Arial" w:cs="Arial"/>
          <w:sz w:val="24"/>
          <w:szCs w:val="24"/>
        </w:rPr>
        <w:t>This could potentially result in over</w:t>
      </w:r>
      <w:r w:rsidR="00B745FA">
        <w:rPr>
          <w:rFonts w:ascii="Arial" w:hAnsi="Arial" w:cs="Arial"/>
          <w:sz w:val="24"/>
          <w:szCs w:val="24"/>
        </w:rPr>
        <w:t>-</w:t>
      </w:r>
      <w:r w:rsidR="00185049">
        <w:rPr>
          <w:rFonts w:ascii="Arial" w:hAnsi="Arial" w:cs="Arial"/>
          <w:sz w:val="24"/>
          <w:szCs w:val="24"/>
        </w:rPr>
        <w:t xml:space="preserve">collection of the ordered </w:t>
      </w:r>
      <w:r w:rsidR="00A26558">
        <w:rPr>
          <w:rFonts w:ascii="Arial" w:hAnsi="Arial" w:cs="Arial"/>
          <w:sz w:val="24"/>
          <w:szCs w:val="24"/>
        </w:rPr>
        <w:t>amount</w:t>
      </w:r>
      <w:r w:rsidR="00B745FA">
        <w:rPr>
          <w:rFonts w:ascii="Arial" w:hAnsi="Arial" w:cs="Arial"/>
          <w:sz w:val="24"/>
          <w:szCs w:val="24"/>
        </w:rPr>
        <w:t xml:space="preserve">, even if </w:t>
      </w:r>
      <w:r w:rsidR="00D66FE4">
        <w:rPr>
          <w:rFonts w:ascii="Arial" w:hAnsi="Arial" w:cs="Arial"/>
          <w:sz w:val="24"/>
          <w:szCs w:val="24"/>
        </w:rPr>
        <w:t xml:space="preserve">the obligor is </w:t>
      </w:r>
      <w:r w:rsidR="00753EB9">
        <w:rPr>
          <w:rFonts w:ascii="Arial" w:hAnsi="Arial" w:cs="Arial"/>
          <w:sz w:val="24"/>
          <w:szCs w:val="24"/>
        </w:rPr>
        <w:t>granted</w:t>
      </w:r>
      <w:r w:rsidR="00D66FE4">
        <w:rPr>
          <w:rFonts w:ascii="Arial" w:hAnsi="Arial" w:cs="Arial"/>
          <w:sz w:val="24"/>
          <w:szCs w:val="24"/>
        </w:rPr>
        <w:t xml:space="preserve"> </w:t>
      </w:r>
      <w:r w:rsidR="00B745FA">
        <w:rPr>
          <w:rFonts w:ascii="Arial" w:hAnsi="Arial" w:cs="Arial"/>
          <w:sz w:val="24"/>
          <w:szCs w:val="24"/>
        </w:rPr>
        <w:t>unpaid time-off</w:t>
      </w:r>
      <w:r w:rsidR="00A26558">
        <w:rPr>
          <w:rFonts w:ascii="Arial" w:hAnsi="Arial" w:cs="Arial"/>
          <w:sz w:val="24"/>
          <w:szCs w:val="24"/>
        </w:rPr>
        <w:t>.</w:t>
      </w:r>
      <w:r w:rsidR="0032559A">
        <w:rPr>
          <w:rFonts w:ascii="Arial" w:hAnsi="Arial" w:cs="Arial"/>
          <w:sz w:val="24"/>
          <w:szCs w:val="24"/>
        </w:rPr>
        <w:t xml:space="preserve"> </w:t>
      </w:r>
    </w:p>
    <w:p w:rsidR="00A846B0" w:rsidP="00567DC5" w14:paraId="1FDE5204" w14:textId="77777777">
      <w:pPr>
        <w:rPr>
          <w:rFonts w:ascii="Arial" w:hAnsi="Arial" w:cs="Arial"/>
          <w:sz w:val="24"/>
          <w:szCs w:val="24"/>
        </w:rPr>
      </w:pPr>
    </w:p>
    <w:p w:rsidR="002F0C4E" w:rsidP="00567DC5" w14:paraId="3266CD1F" w14:textId="0AB703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example, </w:t>
      </w:r>
      <w:r w:rsidR="00EA2558">
        <w:rPr>
          <w:rFonts w:ascii="Arial" w:hAnsi="Arial" w:cs="Arial"/>
          <w:sz w:val="24"/>
          <w:szCs w:val="24"/>
        </w:rPr>
        <w:t xml:space="preserve">under the proposed calculation </w:t>
      </w:r>
      <w:r>
        <w:rPr>
          <w:rFonts w:ascii="Arial" w:hAnsi="Arial" w:cs="Arial"/>
          <w:sz w:val="24"/>
          <w:szCs w:val="24"/>
        </w:rPr>
        <w:t xml:space="preserve">an obligor with a $1000 monthly order </w:t>
      </w:r>
      <w:r w:rsidR="00185049">
        <w:rPr>
          <w:rFonts w:ascii="Arial" w:hAnsi="Arial" w:cs="Arial"/>
          <w:sz w:val="24"/>
          <w:szCs w:val="24"/>
        </w:rPr>
        <w:t xml:space="preserve">who works </w:t>
      </w:r>
      <w:r w:rsidR="00B745FA">
        <w:rPr>
          <w:rFonts w:ascii="Arial" w:hAnsi="Arial" w:cs="Arial"/>
          <w:sz w:val="24"/>
          <w:szCs w:val="24"/>
        </w:rPr>
        <w:t xml:space="preserve">six </w:t>
      </w:r>
      <w:r w:rsidR="00185049">
        <w:rPr>
          <w:rFonts w:ascii="Arial" w:hAnsi="Arial" w:cs="Arial"/>
          <w:sz w:val="24"/>
          <w:szCs w:val="24"/>
        </w:rPr>
        <w:t>days a week</w:t>
      </w:r>
      <w:r w:rsidR="00B745FA">
        <w:rPr>
          <w:rFonts w:ascii="Arial" w:hAnsi="Arial" w:cs="Arial"/>
          <w:sz w:val="24"/>
          <w:szCs w:val="24"/>
        </w:rPr>
        <w:t xml:space="preserve"> </w:t>
      </w:r>
      <w:r w:rsidR="00185049">
        <w:rPr>
          <w:rFonts w:ascii="Arial" w:hAnsi="Arial" w:cs="Arial"/>
          <w:sz w:val="24"/>
          <w:szCs w:val="24"/>
        </w:rPr>
        <w:t xml:space="preserve">could </w:t>
      </w:r>
      <w:r w:rsidR="00B745FA">
        <w:rPr>
          <w:rFonts w:ascii="Arial" w:hAnsi="Arial" w:cs="Arial"/>
          <w:sz w:val="24"/>
          <w:szCs w:val="24"/>
        </w:rPr>
        <w:t xml:space="preserve">potentially </w:t>
      </w:r>
      <w:r w:rsidR="00185049">
        <w:rPr>
          <w:rFonts w:ascii="Arial" w:hAnsi="Arial" w:cs="Arial"/>
          <w:sz w:val="24"/>
          <w:szCs w:val="24"/>
        </w:rPr>
        <w:t xml:space="preserve">have </w:t>
      </w:r>
      <w:r w:rsidR="00B745FA">
        <w:rPr>
          <w:rFonts w:ascii="Arial" w:hAnsi="Arial" w:cs="Arial"/>
          <w:sz w:val="24"/>
          <w:szCs w:val="24"/>
        </w:rPr>
        <w:t xml:space="preserve">an annual over-collection of </w:t>
      </w:r>
      <w:r w:rsidR="00185049">
        <w:rPr>
          <w:rFonts w:ascii="Arial" w:hAnsi="Arial" w:cs="Arial"/>
          <w:sz w:val="24"/>
          <w:szCs w:val="24"/>
        </w:rPr>
        <w:t>$2,400</w:t>
      </w:r>
      <w:r w:rsidR="00B745FA">
        <w:rPr>
          <w:rFonts w:ascii="Arial" w:hAnsi="Arial" w:cs="Arial"/>
          <w:sz w:val="24"/>
          <w:szCs w:val="24"/>
        </w:rPr>
        <w:t xml:space="preserve"> (</w:t>
      </w:r>
      <w:r w:rsidR="0032559A">
        <w:rPr>
          <w:rFonts w:ascii="Arial" w:hAnsi="Arial" w:cs="Arial"/>
          <w:sz w:val="24"/>
          <w:szCs w:val="24"/>
        </w:rPr>
        <w:t xml:space="preserve">paid time-off or </w:t>
      </w:r>
      <w:r w:rsidR="00B745FA">
        <w:rPr>
          <w:rFonts w:ascii="Arial" w:hAnsi="Arial" w:cs="Arial"/>
          <w:sz w:val="24"/>
          <w:szCs w:val="24"/>
        </w:rPr>
        <w:t>no time-off) to $1,846 (</w:t>
      </w:r>
      <w:r w:rsidR="00100004">
        <w:rPr>
          <w:rFonts w:ascii="Arial" w:hAnsi="Arial" w:cs="Arial"/>
          <w:sz w:val="24"/>
          <w:szCs w:val="24"/>
        </w:rPr>
        <w:t>1</w:t>
      </w:r>
      <w:r w:rsidR="00325C59">
        <w:rPr>
          <w:rFonts w:ascii="Arial" w:hAnsi="Arial" w:cs="Arial"/>
          <w:sz w:val="24"/>
          <w:szCs w:val="24"/>
        </w:rPr>
        <w:t>2</w:t>
      </w:r>
      <w:r w:rsidR="00100004">
        <w:rPr>
          <w:rFonts w:ascii="Arial" w:hAnsi="Arial" w:cs="Arial"/>
          <w:sz w:val="24"/>
          <w:szCs w:val="24"/>
        </w:rPr>
        <w:t xml:space="preserve"> days</w:t>
      </w:r>
      <w:r w:rsidR="00B745FA">
        <w:rPr>
          <w:rFonts w:ascii="Arial" w:hAnsi="Arial" w:cs="Arial"/>
          <w:sz w:val="24"/>
          <w:szCs w:val="24"/>
        </w:rPr>
        <w:t xml:space="preserve"> unpaid time-off). </w:t>
      </w:r>
      <w:r w:rsidR="00185049">
        <w:rPr>
          <w:rFonts w:ascii="Arial" w:hAnsi="Arial" w:cs="Arial"/>
          <w:sz w:val="24"/>
          <w:szCs w:val="24"/>
        </w:rPr>
        <w:t xml:space="preserve">Similarly, an obligor </w:t>
      </w:r>
      <w:r>
        <w:rPr>
          <w:rFonts w:ascii="Arial" w:hAnsi="Arial" w:cs="Arial"/>
          <w:sz w:val="24"/>
          <w:szCs w:val="24"/>
        </w:rPr>
        <w:t>who works</w:t>
      </w:r>
      <w:r w:rsidR="00A846B0">
        <w:rPr>
          <w:rFonts w:ascii="Arial" w:hAnsi="Arial" w:cs="Arial"/>
          <w:sz w:val="24"/>
          <w:szCs w:val="24"/>
        </w:rPr>
        <w:t xml:space="preserve"> </w:t>
      </w:r>
      <w:r w:rsidR="008A2F6C">
        <w:rPr>
          <w:rFonts w:ascii="Arial" w:hAnsi="Arial" w:cs="Arial"/>
          <w:sz w:val="24"/>
          <w:szCs w:val="24"/>
        </w:rPr>
        <w:t xml:space="preserve">seven days a week </w:t>
      </w:r>
      <w:r>
        <w:rPr>
          <w:rFonts w:ascii="Arial" w:hAnsi="Arial" w:cs="Arial"/>
          <w:sz w:val="24"/>
          <w:szCs w:val="24"/>
        </w:rPr>
        <w:t xml:space="preserve">could potentially have </w:t>
      </w:r>
      <w:r w:rsidR="00B745FA">
        <w:rPr>
          <w:rFonts w:ascii="Arial" w:hAnsi="Arial" w:cs="Arial"/>
          <w:sz w:val="24"/>
          <w:szCs w:val="24"/>
        </w:rPr>
        <w:t>an annual over-collection of $4,846 (</w:t>
      </w:r>
      <w:r w:rsidR="0032559A">
        <w:rPr>
          <w:rFonts w:ascii="Arial" w:hAnsi="Arial" w:cs="Arial"/>
          <w:sz w:val="24"/>
          <w:szCs w:val="24"/>
        </w:rPr>
        <w:t xml:space="preserve">paid time-off or </w:t>
      </w:r>
      <w:r w:rsidR="00B745FA">
        <w:rPr>
          <w:rFonts w:ascii="Arial" w:hAnsi="Arial" w:cs="Arial"/>
          <w:sz w:val="24"/>
          <w:szCs w:val="24"/>
        </w:rPr>
        <w:t>no time-off) to $</w:t>
      </w:r>
      <w:r w:rsidR="008F34DE">
        <w:rPr>
          <w:rFonts w:ascii="Arial" w:hAnsi="Arial" w:cs="Arial"/>
          <w:sz w:val="24"/>
          <w:szCs w:val="24"/>
        </w:rPr>
        <w:t>4,200</w:t>
      </w:r>
      <w:r w:rsidR="00B745FA">
        <w:rPr>
          <w:rFonts w:ascii="Arial" w:hAnsi="Arial" w:cs="Arial"/>
          <w:sz w:val="24"/>
          <w:szCs w:val="24"/>
        </w:rPr>
        <w:t xml:space="preserve"> (</w:t>
      </w:r>
      <w:r w:rsidR="00100004">
        <w:rPr>
          <w:rFonts w:ascii="Arial" w:hAnsi="Arial" w:cs="Arial"/>
          <w:sz w:val="24"/>
          <w:szCs w:val="24"/>
        </w:rPr>
        <w:t>14 days</w:t>
      </w:r>
      <w:r w:rsidR="00B745FA">
        <w:rPr>
          <w:rFonts w:ascii="Arial" w:hAnsi="Arial" w:cs="Arial"/>
          <w:sz w:val="24"/>
          <w:szCs w:val="24"/>
        </w:rPr>
        <w:t xml:space="preserve"> unpaid time-off)</w:t>
      </w:r>
      <w:r w:rsidR="00D66FE4">
        <w:rPr>
          <w:rFonts w:ascii="Arial" w:hAnsi="Arial" w:cs="Arial"/>
          <w:sz w:val="24"/>
          <w:szCs w:val="24"/>
        </w:rPr>
        <w:t>.</w:t>
      </w:r>
    </w:p>
    <w:p w:rsidR="00BB4F1F" w:rsidP="00BB4F1F" w14:paraId="7133C01D" w14:textId="695E0A80">
      <w:pPr>
        <w:rPr>
          <w:rFonts w:ascii="Arial" w:hAnsi="Arial" w:cs="Arial"/>
          <w:sz w:val="24"/>
          <w:szCs w:val="24"/>
        </w:rPr>
      </w:pPr>
    </w:p>
    <w:p w:rsidR="009E7773" w:rsidRPr="009E7773" w:rsidP="009E7773" w14:paraId="108F964D" w14:textId="6C75B4CE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4AB20EC2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Thank you again for the opportunity to provide comments.</w:t>
      </w:r>
    </w:p>
    <w:p w:rsidR="00016A68" w:rsidRPr="00016A68" w:rsidP="00016A68" w14:paraId="2BECF355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3C3FC8F7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Sincerely,</w:t>
      </w:r>
    </w:p>
    <w:p w:rsidR="00016A68" w:rsidP="00016A68" w14:paraId="760D7156" w14:textId="77777777">
      <w:pPr>
        <w:rPr>
          <w:rFonts w:ascii="Arial" w:hAnsi="Arial" w:cs="Arial"/>
          <w:sz w:val="24"/>
          <w:szCs w:val="24"/>
        </w:rPr>
      </w:pPr>
    </w:p>
    <w:p w:rsidR="00CB0C2F" w:rsidRPr="00016A68" w:rsidP="00016A68" w14:paraId="646C284D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7CC1E6A0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35B98807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 xml:space="preserve">Michael Adrian, Director </w:t>
      </w:r>
    </w:p>
    <w:p w:rsidR="00016A68" w:rsidRPr="00016A68" w:rsidP="00016A68" w14:paraId="29A450C8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Program Development Division</w:t>
      </w:r>
    </w:p>
    <w:p w:rsidR="00016A68" w:rsidRPr="00016A68" w:rsidP="00016A68" w14:paraId="1FBBD323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Michigan Office of Child Support</w:t>
      </w:r>
    </w:p>
    <w:p w:rsidR="00016A68" w:rsidRPr="00016A68" w:rsidP="00016A68" w14:paraId="039FAE53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1FEF5A01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3C5CA684" w14:textId="77777777">
      <w:pPr>
        <w:rPr>
          <w:rFonts w:ascii="Arial" w:hAnsi="Arial" w:cs="Arial"/>
          <w:sz w:val="24"/>
          <w:szCs w:val="24"/>
        </w:rPr>
      </w:pPr>
    </w:p>
    <w:p w:rsidR="00016A68" w:rsidRPr="00016A68" w:rsidP="00016A68" w14:paraId="496CDABD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MA/CT</w:t>
      </w:r>
    </w:p>
    <w:p w:rsidR="00016A68" w:rsidRPr="00016A68" w:rsidP="00016A68" w14:paraId="701054C2" w14:textId="3EA8CB08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Cc</w:t>
      </w:r>
      <w:r w:rsidRPr="00016A68">
        <w:rPr>
          <w:rFonts w:ascii="Arial" w:hAnsi="Arial" w:cs="Arial"/>
          <w:sz w:val="24"/>
          <w:szCs w:val="24"/>
        </w:rPr>
        <w:t xml:space="preserve">: </w:t>
      </w:r>
      <w:r w:rsidRPr="00016A68">
        <w:rPr>
          <w:rFonts w:ascii="Arial" w:hAnsi="Arial" w:cs="Arial"/>
          <w:sz w:val="24"/>
          <w:szCs w:val="24"/>
        </w:rPr>
        <w:tab/>
      </w:r>
      <w:r w:rsidR="00CB0C2F">
        <w:rPr>
          <w:rFonts w:ascii="Arial" w:hAnsi="Arial" w:cs="Arial"/>
          <w:sz w:val="24"/>
          <w:szCs w:val="24"/>
        </w:rPr>
        <w:t>Monica</w:t>
      </w:r>
      <w:r w:rsidR="00CB0C2F">
        <w:rPr>
          <w:rFonts w:ascii="Arial" w:hAnsi="Arial" w:cs="Arial"/>
          <w:sz w:val="24"/>
          <w:szCs w:val="24"/>
        </w:rPr>
        <w:t xml:space="preserve"> S. Bowman</w:t>
      </w:r>
    </w:p>
    <w:p w:rsidR="00016A68" w:rsidRPr="00016A68" w:rsidP="00CB0C2F" w14:paraId="3D9076FC" w14:textId="77777777">
      <w:pPr>
        <w:ind w:firstLine="720"/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Michael Adrian</w:t>
      </w:r>
    </w:p>
    <w:p w:rsidR="00016A68" w:rsidRPr="00016A68" w:rsidP="00CB0C2F" w14:paraId="6A317996" w14:textId="55AC14D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Keegan Malone</w:t>
      </w:r>
    </w:p>
    <w:p w:rsidR="00016A68" w:rsidRPr="00016A68" w:rsidP="00CB0C2F" w14:paraId="071259BF" w14:textId="77777777">
      <w:pPr>
        <w:ind w:firstLine="720"/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Vanessa Washington</w:t>
      </w:r>
    </w:p>
    <w:p w:rsidR="00016A68" w:rsidRPr="00016A68" w:rsidP="00CB0C2F" w14:paraId="6609973A" w14:textId="77777777">
      <w:pPr>
        <w:ind w:firstLine="720"/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>Chris Townsend</w:t>
      </w:r>
    </w:p>
    <w:p w:rsidR="00016A68" w:rsidRPr="00016A68" w:rsidP="00016A68" w14:paraId="18FB77AC" w14:textId="77777777">
      <w:pPr>
        <w:rPr>
          <w:rFonts w:ascii="Arial" w:hAnsi="Arial" w:cs="Arial"/>
          <w:sz w:val="24"/>
          <w:szCs w:val="24"/>
        </w:rPr>
      </w:pPr>
      <w:r w:rsidRPr="00016A68">
        <w:rPr>
          <w:rFonts w:ascii="Arial" w:hAnsi="Arial" w:cs="Arial"/>
          <w:sz w:val="24"/>
          <w:szCs w:val="24"/>
        </w:rPr>
        <w:t xml:space="preserve"> </w:t>
      </w:r>
    </w:p>
    <w:p w:rsidR="00BB4F1F" w:rsidRPr="00016A68" w:rsidP="00BB4F1F" w14:paraId="57C5B4FA" w14:textId="28B59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File: Income Withholding</w:t>
      </w:r>
    </w:p>
    <w:sectPr w:rsidSect="00016A68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0" w:footer="432" w:gutter="0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F39" w:rsidP="00092F39" w14:paraId="0EDEB6A0" w14:textId="77777777">
    <w:pPr>
      <w:pStyle w:val="BLANKLINE"/>
      <w:spacing w:before="0"/>
      <w:rPr>
        <w:w w:val="115"/>
      </w:rPr>
    </w:pPr>
  </w:p>
  <w:p w:rsidR="00B54C09" w:rsidRPr="00092F39" w:rsidP="00EF4B5C" w14:paraId="1110D92A" w14:textId="77777777">
    <w:pPr>
      <w:pStyle w:val="Footer"/>
      <w:spacing w:line="200" w:lineRule="exact"/>
      <w:rPr>
        <w:color w:val="000000"/>
        <w:spacing w:val="20"/>
      </w:rPr>
    </w:pPr>
    <w:r w:rsidRPr="00EA5B36">
      <w:rPr>
        <w:vanish/>
        <w:color w:val="000000"/>
      </w:rPr>
      <w:t>MDHHS GT Lthd (Rev. 6-15) Previous edition obsolete.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55AB" w:rsidRPr="00DE43C1" w:rsidP="004755AB" w14:paraId="1CE8704B" w14:textId="4E0F20A1">
    <w:pPr>
      <w:pStyle w:val="Footer"/>
      <w:spacing w:line="200" w:lineRule="exact"/>
      <w:jc w:val="center"/>
      <w:rPr>
        <w:color w:val="000000"/>
        <w:w w:val="115"/>
      </w:rPr>
    </w:pPr>
    <w:r>
      <w:rPr>
        <w:color w:val="000000"/>
        <w:w w:val="115"/>
      </w:rPr>
      <w:t>111 SOUTH CAPITOL AVENUE</w:t>
    </w:r>
    <w:r w:rsidRPr="00DE43C1">
      <w:rPr>
        <w:color w:val="000000"/>
        <w:w w:val="115"/>
      </w:rPr>
      <w:t xml:space="preserve"> </w:t>
    </w:r>
    <w:r w:rsidRPr="00DE43C1">
      <w:rPr>
        <w:rFonts w:ascii="Symbol" w:hAnsi="Symbol"/>
        <w:color w:val="000000"/>
        <w:w w:val="115"/>
      </w:rPr>
      <w:sym w:font="Symbol" w:char="F0B7"/>
    </w:r>
    <w:r w:rsidRPr="00DE43C1">
      <w:rPr>
        <w:color w:val="000000"/>
        <w:w w:val="115"/>
      </w:rPr>
      <w:t xml:space="preserve"> </w:t>
    </w:r>
    <w:r>
      <w:rPr>
        <w:color w:val="000000"/>
        <w:w w:val="115"/>
      </w:rPr>
      <w:t>P</w:t>
    </w:r>
    <w:r w:rsidRPr="00DE43C1">
      <w:rPr>
        <w:color w:val="000000"/>
        <w:w w:val="115"/>
      </w:rPr>
      <w:t>O BOX 30</w:t>
    </w:r>
    <w:r>
      <w:rPr>
        <w:color w:val="000000"/>
        <w:w w:val="115"/>
      </w:rPr>
      <w:t>478</w:t>
    </w:r>
    <w:r w:rsidRPr="00DE43C1">
      <w:rPr>
        <w:color w:val="000000"/>
        <w:w w:val="115"/>
      </w:rPr>
      <w:t xml:space="preserve"> </w:t>
    </w:r>
    <w:r w:rsidRPr="00DE43C1">
      <w:rPr>
        <w:rFonts w:ascii="Symbol" w:hAnsi="Symbol"/>
        <w:color w:val="000000"/>
        <w:w w:val="115"/>
      </w:rPr>
      <w:sym w:font="Symbol" w:char="F0B7"/>
    </w:r>
    <w:r w:rsidRPr="00DE43C1">
      <w:rPr>
        <w:color w:val="000000"/>
        <w:w w:val="115"/>
      </w:rPr>
      <w:t xml:space="preserve"> </w:t>
    </w:r>
    <w:r w:rsidRPr="00DE43C1">
      <w:rPr>
        <w:caps/>
        <w:color w:val="000000"/>
        <w:w w:val="115"/>
      </w:rPr>
      <w:t>lansing</w:t>
    </w:r>
    <w:r w:rsidRPr="00DE43C1">
      <w:rPr>
        <w:color w:val="000000"/>
        <w:w w:val="115"/>
      </w:rPr>
      <w:t>, MICHIGAN 489</w:t>
    </w:r>
    <w:r w:rsidR="001C18C5">
      <w:rPr>
        <w:color w:val="000000"/>
        <w:w w:val="115"/>
      </w:rPr>
      <w:t>09</w:t>
    </w:r>
  </w:p>
  <w:p w:rsidR="00BB4F1F" w:rsidP="004755AB" w14:paraId="2508A5E3" w14:textId="28DAB10A">
    <w:pPr>
      <w:pStyle w:val="Footer"/>
      <w:spacing w:line="200" w:lineRule="exact"/>
      <w:jc w:val="center"/>
    </w:pPr>
    <w:hyperlink r:id="rId1" w:history="1">
      <w:r w:rsidRPr="00C5009D">
        <w:rPr>
          <w:rStyle w:val="Hyperlink"/>
          <w:color w:val="000000"/>
          <w:u w:val="none"/>
        </w:rPr>
        <w:t>www.michigan.gov</w:t>
      </w:r>
    </w:hyperlink>
    <w:r w:rsidRPr="00C5009D">
      <w:rPr>
        <w:color w:val="000000"/>
      </w:rPr>
      <w:t xml:space="preserve">/mdhhs </w:t>
    </w:r>
    <w:r w:rsidRPr="00C5009D">
      <w:rPr>
        <w:rFonts w:ascii="Symbol" w:hAnsi="Symbol"/>
        <w:color w:val="000000"/>
      </w:rPr>
      <w:sym w:font="Symbol" w:char="F0B7"/>
    </w:r>
    <w:r w:rsidRPr="00C5009D">
      <w:rPr>
        <w:color w:val="000000"/>
      </w:rPr>
      <w:t xml:space="preserve"> 517-</w:t>
    </w:r>
    <w:r>
      <w:rPr>
        <w:color w:val="000000"/>
      </w:rPr>
      <w:t>241-7800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2851AC"/>
    <w:multiLevelType w:val="hybridMultilevel"/>
    <w:tmpl w:val="DD2A5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7DEF"/>
    <w:multiLevelType w:val="hybridMultilevel"/>
    <w:tmpl w:val="F9DE44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A026A"/>
    <w:multiLevelType w:val="multilevel"/>
    <w:tmpl w:val="B01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CF6AF3"/>
    <w:multiLevelType w:val="hybridMultilevel"/>
    <w:tmpl w:val="965CB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E4437"/>
    <w:multiLevelType w:val="hybridMultilevel"/>
    <w:tmpl w:val="5394C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84918"/>
    <w:multiLevelType w:val="hybridMultilevel"/>
    <w:tmpl w:val="D34C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84355"/>
    <w:multiLevelType w:val="hybridMultilevel"/>
    <w:tmpl w:val="881AAF0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6EE93BFC"/>
    <w:multiLevelType w:val="multilevel"/>
    <w:tmpl w:val="CECC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622022"/>
    <w:multiLevelType w:val="hybridMultilevel"/>
    <w:tmpl w:val="FCDAC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00399">
    <w:abstractNumId w:val="1"/>
  </w:num>
  <w:num w:numId="2" w16cid:durableId="207837124">
    <w:abstractNumId w:val="4"/>
  </w:num>
  <w:num w:numId="3" w16cid:durableId="885220267">
    <w:abstractNumId w:val="6"/>
  </w:num>
  <w:num w:numId="4" w16cid:durableId="1824085044">
    <w:abstractNumId w:val="0"/>
  </w:num>
  <w:num w:numId="5" w16cid:durableId="166755857">
    <w:abstractNumId w:val="3"/>
  </w:num>
  <w:num w:numId="6" w16cid:durableId="114761589">
    <w:abstractNumId w:val="2"/>
  </w:num>
  <w:num w:numId="7" w16cid:durableId="1868331616">
    <w:abstractNumId w:val="7"/>
  </w:num>
  <w:num w:numId="8" w16cid:durableId="280573069">
    <w:abstractNumId w:val="5"/>
  </w:num>
  <w:num w:numId="9" w16cid:durableId="43262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36"/>
    <w:rsid w:val="00016A68"/>
    <w:rsid w:val="00027880"/>
    <w:rsid w:val="00032E45"/>
    <w:rsid w:val="00035EBF"/>
    <w:rsid w:val="00043E60"/>
    <w:rsid w:val="000445C1"/>
    <w:rsid w:val="0005772C"/>
    <w:rsid w:val="000623FA"/>
    <w:rsid w:val="000631B6"/>
    <w:rsid w:val="00087EF6"/>
    <w:rsid w:val="00092F39"/>
    <w:rsid w:val="00092F5A"/>
    <w:rsid w:val="000A326A"/>
    <w:rsid w:val="000B0031"/>
    <w:rsid w:val="000C3A9F"/>
    <w:rsid w:val="000C495A"/>
    <w:rsid w:val="000E0678"/>
    <w:rsid w:val="000E13E3"/>
    <w:rsid w:val="000E1732"/>
    <w:rsid w:val="000E27D9"/>
    <w:rsid w:val="000E627B"/>
    <w:rsid w:val="000F5EBA"/>
    <w:rsid w:val="00100004"/>
    <w:rsid w:val="001154A6"/>
    <w:rsid w:val="00116FE6"/>
    <w:rsid w:val="00124270"/>
    <w:rsid w:val="00134177"/>
    <w:rsid w:val="00180F53"/>
    <w:rsid w:val="00185049"/>
    <w:rsid w:val="001C18C5"/>
    <w:rsid w:val="001C1F3D"/>
    <w:rsid w:val="001D643D"/>
    <w:rsid w:val="001E5328"/>
    <w:rsid w:val="001E7377"/>
    <w:rsid w:val="001F463E"/>
    <w:rsid w:val="00207C3E"/>
    <w:rsid w:val="00217088"/>
    <w:rsid w:val="00247054"/>
    <w:rsid w:val="00256695"/>
    <w:rsid w:val="00261119"/>
    <w:rsid w:val="002639F9"/>
    <w:rsid w:val="00270E88"/>
    <w:rsid w:val="002C3E6E"/>
    <w:rsid w:val="002D52EF"/>
    <w:rsid w:val="002F0C4E"/>
    <w:rsid w:val="0030164A"/>
    <w:rsid w:val="0030186A"/>
    <w:rsid w:val="00302975"/>
    <w:rsid w:val="00304CEA"/>
    <w:rsid w:val="0030731D"/>
    <w:rsid w:val="0032559A"/>
    <w:rsid w:val="00325C59"/>
    <w:rsid w:val="003307F7"/>
    <w:rsid w:val="00341602"/>
    <w:rsid w:val="00341DBC"/>
    <w:rsid w:val="00356522"/>
    <w:rsid w:val="00360E56"/>
    <w:rsid w:val="00363292"/>
    <w:rsid w:val="00371BBB"/>
    <w:rsid w:val="00371EE0"/>
    <w:rsid w:val="003B0E3B"/>
    <w:rsid w:val="003B5F9A"/>
    <w:rsid w:val="003C5D70"/>
    <w:rsid w:val="003D392D"/>
    <w:rsid w:val="003F054C"/>
    <w:rsid w:val="003F40C8"/>
    <w:rsid w:val="00406D22"/>
    <w:rsid w:val="00416A8F"/>
    <w:rsid w:val="00456E84"/>
    <w:rsid w:val="00473D44"/>
    <w:rsid w:val="004755AB"/>
    <w:rsid w:val="004D5EDD"/>
    <w:rsid w:val="00500136"/>
    <w:rsid w:val="00512432"/>
    <w:rsid w:val="00525FE3"/>
    <w:rsid w:val="00567DC5"/>
    <w:rsid w:val="00575A47"/>
    <w:rsid w:val="00576690"/>
    <w:rsid w:val="00577FDA"/>
    <w:rsid w:val="005872BE"/>
    <w:rsid w:val="00594204"/>
    <w:rsid w:val="005A66D2"/>
    <w:rsid w:val="005C66A9"/>
    <w:rsid w:val="005F0606"/>
    <w:rsid w:val="00640370"/>
    <w:rsid w:val="006406FF"/>
    <w:rsid w:val="00645EAA"/>
    <w:rsid w:val="0065225F"/>
    <w:rsid w:val="00660091"/>
    <w:rsid w:val="0066691B"/>
    <w:rsid w:val="00684456"/>
    <w:rsid w:val="006A19BF"/>
    <w:rsid w:val="006C02F8"/>
    <w:rsid w:val="006C4CAA"/>
    <w:rsid w:val="006E35F9"/>
    <w:rsid w:val="006F56FC"/>
    <w:rsid w:val="007210D6"/>
    <w:rsid w:val="00721C3A"/>
    <w:rsid w:val="00743E31"/>
    <w:rsid w:val="0074577B"/>
    <w:rsid w:val="00753EB9"/>
    <w:rsid w:val="00791477"/>
    <w:rsid w:val="007917EC"/>
    <w:rsid w:val="007A1248"/>
    <w:rsid w:val="007D1F4E"/>
    <w:rsid w:val="007E1E8F"/>
    <w:rsid w:val="008079A5"/>
    <w:rsid w:val="00812DAE"/>
    <w:rsid w:val="00825D41"/>
    <w:rsid w:val="00841F52"/>
    <w:rsid w:val="008830F7"/>
    <w:rsid w:val="00884845"/>
    <w:rsid w:val="008969F9"/>
    <w:rsid w:val="008A2F6C"/>
    <w:rsid w:val="008B0F9D"/>
    <w:rsid w:val="008E4C7B"/>
    <w:rsid w:val="008F34DE"/>
    <w:rsid w:val="008F5365"/>
    <w:rsid w:val="009245AA"/>
    <w:rsid w:val="009815AB"/>
    <w:rsid w:val="009866BA"/>
    <w:rsid w:val="00986C9E"/>
    <w:rsid w:val="009870C7"/>
    <w:rsid w:val="009B28A7"/>
    <w:rsid w:val="009B50AC"/>
    <w:rsid w:val="009E66D5"/>
    <w:rsid w:val="009E7773"/>
    <w:rsid w:val="00A018FA"/>
    <w:rsid w:val="00A07447"/>
    <w:rsid w:val="00A23089"/>
    <w:rsid w:val="00A26558"/>
    <w:rsid w:val="00A324BA"/>
    <w:rsid w:val="00A36797"/>
    <w:rsid w:val="00A43A0E"/>
    <w:rsid w:val="00A45F7E"/>
    <w:rsid w:val="00A5215D"/>
    <w:rsid w:val="00A846B0"/>
    <w:rsid w:val="00A84A9C"/>
    <w:rsid w:val="00A9592F"/>
    <w:rsid w:val="00AA1304"/>
    <w:rsid w:val="00AA4223"/>
    <w:rsid w:val="00AF1CA3"/>
    <w:rsid w:val="00B13367"/>
    <w:rsid w:val="00B14964"/>
    <w:rsid w:val="00B22012"/>
    <w:rsid w:val="00B54C09"/>
    <w:rsid w:val="00B5546B"/>
    <w:rsid w:val="00B55BC8"/>
    <w:rsid w:val="00B630C3"/>
    <w:rsid w:val="00B745FA"/>
    <w:rsid w:val="00B92EAA"/>
    <w:rsid w:val="00BB4F1F"/>
    <w:rsid w:val="00C07760"/>
    <w:rsid w:val="00C10821"/>
    <w:rsid w:val="00C22066"/>
    <w:rsid w:val="00C254F5"/>
    <w:rsid w:val="00C27419"/>
    <w:rsid w:val="00C5009D"/>
    <w:rsid w:val="00C53575"/>
    <w:rsid w:val="00C603CD"/>
    <w:rsid w:val="00C75E12"/>
    <w:rsid w:val="00C85DF3"/>
    <w:rsid w:val="00C96420"/>
    <w:rsid w:val="00CA11D3"/>
    <w:rsid w:val="00CA2BBD"/>
    <w:rsid w:val="00CB0C2F"/>
    <w:rsid w:val="00CB1940"/>
    <w:rsid w:val="00CB7432"/>
    <w:rsid w:val="00CD0B7D"/>
    <w:rsid w:val="00CE2B61"/>
    <w:rsid w:val="00D240EC"/>
    <w:rsid w:val="00D3716B"/>
    <w:rsid w:val="00D4073E"/>
    <w:rsid w:val="00D45A89"/>
    <w:rsid w:val="00D66FE4"/>
    <w:rsid w:val="00D73B11"/>
    <w:rsid w:val="00D832F8"/>
    <w:rsid w:val="00D96B50"/>
    <w:rsid w:val="00DB13BE"/>
    <w:rsid w:val="00DD3046"/>
    <w:rsid w:val="00DD557D"/>
    <w:rsid w:val="00DE43C1"/>
    <w:rsid w:val="00DE4BA6"/>
    <w:rsid w:val="00DF05E4"/>
    <w:rsid w:val="00DF61F5"/>
    <w:rsid w:val="00E01236"/>
    <w:rsid w:val="00E04ADB"/>
    <w:rsid w:val="00E14173"/>
    <w:rsid w:val="00E42961"/>
    <w:rsid w:val="00E43DFD"/>
    <w:rsid w:val="00E52886"/>
    <w:rsid w:val="00E55CCE"/>
    <w:rsid w:val="00E668A8"/>
    <w:rsid w:val="00E676C5"/>
    <w:rsid w:val="00E76455"/>
    <w:rsid w:val="00E77708"/>
    <w:rsid w:val="00E77BEF"/>
    <w:rsid w:val="00E77CBD"/>
    <w:rsid w:val="00E8664C"/>
    <w:rsid w:val="00E956F4"/>
    <w:rsid w:val="00EA2558"/>
    <w:rsid w:val="00EA5B36"/>
    <w:rsid w:val="00EC5AB6"/>
    <w:rsid w:val="00ED76FC"/>
    <w:rsid w:val="00EF4B5C"/>
    <w:rsid w:val="00F1697B"/>
    <w:rsid w:val="00F33CF7"/>
    <w:rsid w:val="00F41085"/>
    <w:rsid w:val="00F55038"/>
    <w:rsid w:val="00F7315E"/>
    <w:rsid w:val="00F74D5F"/>
    <w:rsid w:val="00F86741"/>
    <w:rsid w:val="00FA3C66"/>
    <w:rsid w:val="00FB3872"/>
    <w:rsid w:val="00FB7451"/>
    <w:rsid w:val="00FD6E2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2A0BA6"/>
  <w15:chartTrackingRefBased/>
  <w15:docId w15:val="{2179C263-8E1D-4650-9AD7-7B5148B2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6A68"/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LINE">
    <w:name w:val="BLANKLINE"/>
    <w:basedOn w:val="Normal"/>
    <w:pPr>
      <w:spacing w:before="120" w:after="20" w:line="20" w:lineRule="exact"/>
    </w:pPr>
    <w:rPr>
      <w:rFonts w:ascii="Arial" w:hAnsi="Arial"/>
      <w:b/>
      <w:sz w:val="4"/>
    </w:rPr>
  </w:style>
  <w:style w:type="paragraph" w:customStyle="1" w:styleId="Captions6pt">
    <w:name w:val="Captions  6pt"/>
    <w:basedOn w:val="Normal"/>
    <w:pPr>
      <w:spacing w:before="40" w:after="20" w:line="120" w:lineRule="exact"/>
    </w:pPr>
    <w:rPr>
      <w:rFonts w:ascii="Arial" w:hAnsi="Arial"/>
      <w:sz w:val="12"/>
    </w:rPr>
  </w:style>
  <w:style w:type="paragraph" w:customStyle="1" w:styleId="Captions6ptbold">
    <w:name w:val="Captions  6pt bold"/>
    <w:basedOn w:val="Captions6pt"/>
    <w:rPr>
      <w:b/>
    </w:rPr>
  </w:style>
  <w:style w:type="paragraph" w:customStyle="1" w:styleId="Captions6ptbox">
    <w:name w:val="Captions  6pt box"/>
    <w:basedOn w:val="Normal"/>
    <w:pPr>
      <w:spacing w:before="60" w:after="20" w:line="120" w:lineRule="exact"/>
    </w:pPr>
    <w:rPr>
      <w:rFonts w:ascii="Arial" w:hAnsi="Arial"/>
      <w:b/>
      <w:sz w:val="12"/>
    </w:rPr>
  </w:style>
  <w:style w:type="paragraph" w:customStyle="1" w:styleId="Captions6ptNbox">
    <w:name w:val="Captions  6pt Nbox"/>
    <w:basedOn w:val="Captions6pt"/>
    <w:pPr>
      <w:spacing w:before="60"/>
    </w:pPr>
  </w:style>
  <w:style w:type="paragraph" w:customStyle="1" w:styleId="Captions7pt">
    <w:name w:val="Captions  7pt"/>
    <w:basedOn w:val="Captions6pt"/>
    <w:pPr>
      <w:spacing w:before="20" w:line="140" w:lineRule="exact"/>
    </w:pPr>
    <w:rPr>
      <w:sz w:val="14"/>
    </w:rPr>
  </w:style>
  <w:style w:type="paragraph" w:customStyle="1" w:styleId="Captions7ptBold">
    <w:name w:val="Captions  7pt Bold"/>
    <w:basedOn w:val="Captions7pt"/>
    <w:rPr>
      <w:b/>
    </w:rPr>
  </w:style>
  <w:style w:type="paragraph" w:customStyle="1" w:styleId="Captions7ptbox">
    <w:name w:val="Captions  7pt box"/>
    <w:basedOn w:val="Captions7ptNBox"/>
    <w:rPr>
      <w:b/>
    </w:rPr>
  </w:style>
  <w:style w:type="paragraph" w:customStyle="1" w:styleId="Captions7ptNBox">
    <w:name w:val="Captions  7pt NBox"/>
    <w:basedOn w:val="Normal"/>
    <w:pPr>
      <w:spacing w:before="60" w:after="20" w:line="140" w:lineRule="exact"/>
    </w:pPr>
    <w:rPr>
      <w:rFonts w:ascii="Arial" w:hAnsi="Arial"/>
      <w:sz w:val="14"/>
    </w:rPr>
  </w:style>
  <w:style w:type="paragraph" w:customStyle="1" w:styleId="Captions8pt">
    <w:name w:val="Captions  8pt"/>
    <w:basedOn w:val="Normal"/>
    <w:pPr>
      <w:spacing w:before="20" w:line="160" w:lineRule="exact"/>
    </w:pPr>
    <w:rPr>
      <w:rFonts w:ascii="Arial" w:hAnsi="Arial"/>
      <w:sz w:val="16"/>
    </w:rPr>
  </w:style>
  <w:style w:type="paragraph" w:customStyle="1" w:styleId="Captions8ptBold">
    <w:name w:val="Captions  8pt Bold"/>
    <w:basedOn w:val="Normal"/>
    <w:pPr>
      <w:spacing w:before="20" w:line="160" w:lineRule="exact"/>
    </w:pPr>
    <w:rPr>
      <w:rFonts w:ascii="Arial" w:hAnsi="Arial"/>
      <w:b/>
      <w:sz w:val="16"/>
    </w:rPr>
  </w:style>
  <w:style w:type="paragraph" w:customStyle="1" w:styleId="Captions8ptbox">
    <w:name w:val="Captions  8pt box"/>
    <w:basedOn w:val="Captions8ptBold"/>
    <w:pPr>
      <w:spacing w:before="60" w:after="20"/>
    </w:pPr>
  </w:style>
  <w:style w:type="paragraph" w:customStyle="1" w:styleId="Captions8ptNbox">
    <w:name w:val="Captions  8pt Nbox"/>
    <w:basedOn w:val="Captions8pt"/>
    <w:pPr>
      <w:spacing w:before="80"/>
    </w:pPr>
  </w:style>
  <w:style w:type="paragraph" w:customStyle="1" w:styleId="Captions9pt">
    <w:name w:val="Captions  9pt"/>
    <w:basedOn w:val="Normal"/>
    <w:pPr>
      <w:spacing w:before="20" w:line="180" w:lineRule="exact"/>
    </w:pPr>
    <w:rPr>
      <w:rFonts w:ascii="Arial" w:hAnsi="Arial"/>
      <w:sz w:val="18"/>
    </w:rPr>
  </w:style>
  <w:style w:type="paragraph" w:customStyle="1" w:styleId="Captions9ptBold">
    <w:name w:val="Captions  9pt Bold"/>
    <w:basedOn w:val="Captions8ptBold"/>
    <w:pPr>
      <w:spacing w:line="180" w:lineRule="exact"/>
    </w:pPr>
    <w:rPr>
      <w:sz w:val="18"/>
    </w:rPr>
  </w:style>
  <w:style w:type="paragraph" w:customStyle="1" w:styleId="Captions9ptBox">
    <w:name w:val="Captions  9pt Box"/>
    <w:basedOn w:val="Captions9ptBold"/>
    <w:pPr>
      <w:spacing w:before="100" w:after="20"/>
    </w:pPr>
  </w:style>
  <w:style w:type="paragraph" w:customStyle="1" w:styleId="Captions9ptNbox">
    <w:name w:val="Captions  9pt Nbox"/>
    <w:basedOn w:val="Captions9ptBox"/>
    <w:rPr>
      <w:b w:val="0"/>
    </w:rPr>
  </w:style>
  <w:style w:type="paragraph" w:customStyle="1" w:styleId="Captions10pt">
    <w:name w:val="Captions 10pt"/>
    <w:basedOn w:val="Normal"/>
    <w:pPr>
      <w:spacing w:before="40" w:after="20" w:line="160" w:lineRule="exact"/>
    </w:pPr>
    <w:rPr>
      <w:rFonts w:ascii="Arial" w:hAnsi="Arial"/>
    </w:rPr>
  </w:style>
  <w:style w:type="paragraph" w:customStyle="1" w:styleId="Captions10ptBold">
    <w:name w:val="Captions 10pt Bold"/>
    <w:basedOn w:val="Normal"/>
    <w:pPr>
      <w:spacing w:before="40" w:after="20" w:line="160" w:lineRule="exact"/>
    </w:pPr>
    <w:rPr>
      <w:rFonts w:ascii="Arial" w:hAnsi="Arial"/>
      <w:b/>
    </w:rPr>
  </w:style>
  <w:style w:type="paragraph" w:customStyle="1" w:styleId="Captions10ptbox">
    <w:name w:val="Captions 10pt box"/>
    <w:basedOn w:val="Normal"/>
    <w:pPr>
      <w:spacing w:before="80" w:after="20" w:line="160" w:lineRule="exact"/>
    </w:pPr>
    <w:rPr>
      <w:rFonts w:ascii="Arial" w:hAnsi="Arial"/>
    </w:rPr>
  </w:style>
  <w:style w:type="paragraph" w:customStyle="1" w:styleId="Captions10ptNbox">
    <w:name w:val="Captions 10pt Nbox"/>
    <w:basedOn w:val="Captions10ptBold"/>
    <w:pPr>
      <w:spacing w:before="80"/>
    </w:pPr>
    <w:rPr>
      <w:b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40" w:lineRule="exact"/>
    </w:pPr>
    <w:rPr>
      <w:rFonts w:ascii="Arial" w:hAnsi="Arial"/>
      <w:sz w:val="14"/>
    </w:rPr>
  </w:style>
  <w:style w:type="paragraph" w:customStyle="1" w:styleId="FormTitle10pt">
    <w:name w:val="Form Title 10pt"/>
    <w:basedOn w:val="Normal"/>
    <w:pPr>
      <w:spacing w:line="200" w:lineRule="exact"/>
      <w:jc w:val="center"/>
    </w:pPr>
    <w:rPr>
      <w:rFonts w:ascii="Arial" w:hAnsi="Arial"/>
    </w:rPr>
  </w:style>
  <w:style w:type="paragraph" w:customStyle="1" w:styleId="FormTitle10ptBld">
    <w:name w:val="Form Title 10pt Bld"/>
    <w:basedOn w:val="Normal"/>
    <w:pPr>
      <w:spacing w:line="200" w:lineRule="exact"/>
      <w:jc w:val="center"/>
    </w:pPr>
    <w:rPr>
      <w:rFonts w:ascii="Arial" w:hAnsi="Arial"/>
      <w:b/>
    </w:rPr>
  </w:style>
  <w:style w:type="paragraph" w:customStyle="1" w:styleId="FormTitle11pt">
    <w:name w:val="Form Title 11pt"/>
    <w:basedOn w:val="Normal"/>
    <w:pPr>
      <w:spacing w:line="220" w:lineRule="exact"/>
      <w:jc w:val="center"/>
    </w:pPr>
    <w:rPr>
      <w:rFonts w:ascii="Arial" w:hAnsi="Arial"/>
      <w:sz w:val="22"/>
    </w:rPr>
  </w:style>
  <w:style w:type="paragraph" w:customStyle="1" w:styleId="FormTitle11ptBld">
    <w:name w:val="Form Title 11pt Bld"/>
    <w:basedOn w:val="FormTitle10ptBld"/>
    <w:pPr>
      <w:spacing w:line="220" w:lineRule="exact"/>
    </w:pPr>
    <w:rPr>
      <w:sz w:val="22"/>
    </w:rPr>
  </w:style>
  <w:style w:type="paragraph" w:customStyle="1" w:styleId="FormTitle12pt">
    <w:name w:val="Form Title 12pt"/>
    <w:basedOn w:val="Normal"/>
    <w:pPr>
      <w:spacing w:line="240" w:lineRule="exact"/>
      <w:jc w:val="center"/>
    </w:pPr>
    <w:rPr>
      <w:rFonts w:ascii="Arial" w:hAnsi="Arial"/>
      <w:sz w:val="24"/>
    </w:rPr>
  </w:style>
  <w:style w:type="paragraph" w:customStyle="1" w:styleId="FormTitle12ptBld">
    <w:name w:val="Form Title 12pt Bld"/>
    <w:basedOn w:val="Normal"/>
    <w:pPr>
      <w:spacing w:line="240" w:lineRule="exact"/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mallBlankLine">
    <w:name w:val="Small Blank Line"/>
    <w:basedOn w:val="BLANKLINE"/>
    <w:pPr>
      <w:spacing w:before="0" w:after="0"/>
    </w:pPr>
    <w:rPr>
      <w:sz w:val="2"/>
    </w:rPr>
  </w:style>
  <w:style w:type="paragraph" w:customStyle="1" w:styleId="UserInput10pt">
    <w:name w:val="User Input 10pt"/>
    <w:basedOn w:val="Normal"/>
    <w:pPr>
      <w:spacing w:before="40" w:after="20" w:line="200" w:lineRule="exact"/>
    </w:pPr>
    <w:rPr>
      <w:rFonts w:ascii="Courier New" w:hAnsi="Courier New"/>
      <w:b/>
    </w:rPr>
  </w:style>
  <w:style w:type="paragraph" w:customStyle="1" w:styleId="UserInput11pt">
    <w:name w:val="User Input 11pt"/>
    <w:basedOn w:val="Normal"/>
    <w:pPr>
      <w:spacing w:line="220" w:lineRule="exact"/>
    </w:pPr>
    <w:rPr>
      <w:rFonts w:ascii="Courier New" w:hAnsi="Courier New"/>
      <w:b/>
      <w:sz w:val="22"/>
    </w:rPr>
  </w:style>
  <w:style w:type="paragraph" w:customStyle="1" w:styleId="Userinput12pt">
    <w:name w:val="User input 12pt"/>
    <w:basedOn w:val="Normal"/>
    <w:pPr>
      <w:spacing w:before="40" w:after="40" w:line="240" w:lineRule="exact"/>
    </w:pPr>
    <w:rPr>
      <w:rFonts w:ascii="Courier New" w:hAnsi="Courier New"/>
      <w:b/>
      <w:sz w:val="24"/>
    </w:rPr>
  </w:style>
  <w:style w:type="paragraph" w:customStyle="1" w:styleId="LetterText10pt">
    <w:name w:val="Letter Text 10pt"/>
    <w:basedOn w:val="Normal"/>
    <w:pPr>
      <w:spacing w:line="220" w:lineRule="exact"/>
      <w:jc w:val="both"/>
    </w:pPr>
    <w:rPr>
      <w:rFonts w:ascii="Arial" w:hAnsi="Arial"/>
    </w:rPr>
  </w:style>
  <w:style w:type="paragraph" w:customStyle="1" w:styleId="LetterText11pt">
    <w:name w:val="Letter Text 11pt"/>
    <w:basedOn w:val="LetterText10pt"/>
    <w:pPr>
      <w:spacing w:line="240" w:lineRule="exact"/>
    </w:pPr>
    <w:rPr>
      <w:sz w:val="22"/>
    </w:rPr>
  </w:style>
  <w:style w:type="paragraph" w:customStyle="1" w:styleId="LetterText12pt">
    <w:name w:val="Letter Text 12pt"/>
    <w:basedOn w:val="Normal"/>
    <w:pPr>
      <w:spacing w:line="260" w:lineRule="exact"/>
      <w:jc w:val="both"/>
    </w:pPr>
    <w:rPr>
      <w:rFonts w:ascii="Arial" w:hAnsi="Arial"/>
      <w:sz w:val="24"/>
    </w:rPr>
  </w:style>
  <w:style w:type="paragraph" w:customStyle="1" w:styleId="Captions10pt2line">
    <w:name w:val="Captions 10pt 2 line"/>
    <w:basedOn w:val="Captions10pt"/>
    <w:pPr>
      <w:spacing w:before="60" w:after="0"/>
    </w:pPr>
  </w:style>
  <w:style w:type="paragraph" w:customStyle="1" w:styleId="Date08pt">
    <w:name w:val="Date 08pt"/>
    <w:basedOn w:val="UserInput10pt"/>
    <w:pPr>
      <w:spacing w:after="0"/>
    </w:pPr>
    <w:rPr>
      <w:rFonts w:ascii="Arial" w:hAnsi="Arial"/>
      <w:b w:val="0"/>
      <w:sz w:val="16"/>
    </w:rPr>
  </w:style>
  <w:style w:type="paragraph" w:customStyle="1" w:styleId="Date09pt">
    <w:name w:val="Date 09pt"/>
    <w:basedOn w:val="Date08pt"/>
    <w:pPr>
      <w:spacing w:before="20"/>
    </w:pPr>
    <w:rPr>
      <w:sz w:val="18"/>
    </w:rPr>
  </w:style>
  <w:style w:type="paragraph" w:customStyle="1" w:styleId="Date10pt">
    <w:name w:val="Date 10pt"/>
    <w:basedOn w:val="Date08pt"/>
    <w:pPr>
      <w:spacing w:before="0"/>
    </w:pPr>
    <w:rPr>
      <w:sz w:val="20"/>
    </w:rPr>
  </w:style>
  <w:style w:type="paragraph" w:customStyle="1" w:styleId="Date11pt">
    <w:name w:val="Date 11pt"/>
    <w:basedOn w:val="Date10pt"/>
    <w:rPr>
      <w:sz w:val="22"/>
    </w:rPr>
  </w:style>
  <w:style w:type="paragraph" w:customStyle="1" w:styleId="MemoBody">
    <w:name w:val="Memo Body"/>
    <w:basedOn w:val="Normal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7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5E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6A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0821"/>
    <w:pPr>
      <w:ind w:left="720"/>
      <w:contextualSpacing/>
    </w:pPr>
  </w:style>
  <w:style w:type="character" w:styleId="CommentReference">
    <w:name w:val="annotation reference"/>
    <w:basedOn w:val="DefaultParagraphFont"/>
    <w:rsid w:val="000E17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732"/>
  </w:style>
  <w:style w:type="character" w:customStyle="1" w:styleId="CommentTextChar">
    <w:name w:val="Comment Text Char"/>
    <w:basedOn w:val="DefaultParagraphFont"/>
    <w:link w:val="CommentText"/>
    <w:rsid w:val="000E1732"/>
  </w:style>
  <w:style w:type="paragraph" w:styleId="CommentSubject">
    <w:name w:val="annotation subject"/>
    <w:basedOn w:val="CommentText"/>
    <w:next w:val="CommentText"/>
    <w:link w:val="CommentSubjectChar"/>
    <w:rsid w:val="000E1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732"/>
    <w:rPr>
      <w:b/>
      <w:bCs/>
    </w:rPr>
  </w:style>
  <w:style w:type="paragraph" w:styleId="Revision">
    <w:name w:val="Revision"/>
    <w:hidden/>
    <w:uiPriority w:val="99"/>
    <w:semiHidden/>
    <w:rsid w:val="000E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collection@acf.hhs.gov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oleObject" Target="embeddings/oleObject1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michigan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801A78293ED4C96870C65F2526663" ma:contentTypeVersion="17" ma:contentTypeDescription="Create a new document." ma:contentTypeScope="" ma:versionID="f82ba6cc08be949503f5d110564e9ca2">
  <xsd:schema xmlns:xsd="http://www.w3.org/2001/XMLSchema" xmlns:xs="http://www.w3.org/2001/XMLSchema" xmlns:p="http://schemas.microsoft.com/office/2006/metadata/properties" xmlns:ns2="26bcc6f0-c6b0-4ebd-ac3a-8efec463c8f6" xmlns:ns3="dc43cb4a-f9dd-4dfa-a006-2b85129e8944" targetNamespace="http://schemas.microsoft.com/office/2006/metadata/properties" ma:root="true" ma:fieldsID="34d7e07b1db121013f2060f8d4a38dbd" ns2:_="" ns3:_="">
    <xsd:import namespace="26bcc6f0-c6b0-4ebd-ac3a-8efec463c8f6"/>
    <xsd:import namespace="dc43cb4a-f9dd-4dfa-a006-2b85129e8944"/>
    <xsd:element name="properties">
      <xsd:complexType>
        <xsd:sequence>
          <xsd:element name="documentManagement">
            <xsd:complexType>
              <xsd:all>
                <xsd:element ref="ns2:sort_x0020_ord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c6f0-c6b0-4ebd-ac3a-8efec463c8f6" elementFormDefault="qualified">
    <xsd:import namespace="http://schemas.microsoft.com/office/2006/documentManagement/types"/>
    <xsd:import namespace="http://schemas.microsoft.com/office/infopath/2007/PartnerControls"/>
    <xsd:element name="sort_x0020_order" ma:index="4" nillable="true" ma:displayName="sort order" ma:internalName="sort_x0020_order" ma:readOnly="false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cb4a-f9dd-4dfa-a006-2b85129e894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8739b28-417e-4885-90ba-9305c7a67952}" ma:internalName="TaxCatchAll" ma:showField="CatchAllData" ma:web="dc43cb4a-f9dd-4dfa-a006-2b85129e8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order xmlns="26bcc6f0-c6b0-4ebd-ac3a-8efec463c8f6" xsi:nil="true"/>
    <_dlc_DocId xmlns="dc43cb4a-f9dd-4dfa-a006-2b85129e8944">2C2E76N3K524-2005356594-1535</_dlc_DocId>
    <_dlc_DocIdUrl xmlns="dc43cb4a-f9dd-4dfa-a006-2b85129e8944">
      <Url>https://stateofmichigan.sharepoint.com/sites/DHHS-SPT-OCSPolicyDrafting/_layouts/15/DocIdRedir.aspx?ID=2C2E76N3K524-2005356594-1535</Url>
      <Description>2C2E76N3K524-2005356594-1535</Description>
    </_dlc_DocIdUrl>
    <lcf76f155ced4ddcb4097134ff3c332f xmlns="26bcc6f0-c6b0-4ebd-ac3a-8efec463c8f6">
      <Terms xmlns="http://schemas.microsoft.com/office/infopath/2007/PartnerControls"/>
    </lcf76f155ced4ddcb4097134ff3c332f>
    <TaxCatchAll xmlns="dc43cb4a-f9dd-4dfa-a006-2b85129e8944" xsi:nil="true"/>
  </documentManagement>
</p:properties>
</file>

<file path=customXml/itemProps1.xml><?xml version="1.0" encoding="utf-8"?>
<ds:datastoreItem xmlns:ds="http://schemas.openxmlformats.org/officeDocument/2006/customXml" ds:itemID="{54A35BDF-2223-44A7-8DFB-9990AC2FC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cc6f0-c6b0-4ebd-ac3a-8efec463c8f6"/>
    <ds:schemaRef ds:uri="dc43cb4a-f9dd-4dfa-a006-2b85129e8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8FC33-43C7-4C8A-B802-8729BA4C5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57919-22E8-456A-8D01-B98C15BA31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02E2FA-4A49-42A0-B9D2-97AB47A2A1B8}">
  <ds:schemaRefs>
    <ds:schemaRef ds:uri="http://schemas.microsoft.com/office/2006/metadata/properties"/>
    <ds:schemaRef ds:uri="http://schemas.microsoft.com/office/infopath/2007/PartnerControls"/>
    <ds:schemaRef ds:uri="26bcc6f0-c6b0-4ebd-ac3a-8efec463c8f6"/>
    <ds:schemaRef ds:uri="dc43cb4a-f9dd-4dfa-a006-2b85129e8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1073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Central Office Lthd</vt:lpstr>
    </vt:vector>
  </TitlesOfParts>
  <Company>Michigan Department of Human Services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Central Office Lthd</dc:title>
  <dc:creator>Martinez, Linda (DHS)</dc:creator>
  <cp:lastModifiedBy>Townsend, Christopher (DHHS)</cp:lastModifiedBy>
  <cp:revision>3</cp:revision>
  <cp:lastPrinted>2015-04-08T16:53:00Z</cp:lastPrinted>
  <dcterms:created xsi:type="dcterms:W3CDTF">2026-05-11T13:59:00Z</dcterms:created>
  <dcterms:modified xsi:type="dcterms:W3CDTF">2026-05-11T14:33:00Z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0x010100C3C801A78293ED4C96870C65F2526663</vt:lpwstr>
  </property>
  <property fmtid="{D5CDD505-2E9C-101B-9397-08002B2CF9AE}" pid="3" name="MediaServiceImageTags">
    <vt:lpwstr/>
  </property>
  <property fmtid="{D5CDD505-2E9C-101B-9397-08002B2CF9AE}" pid="4" name="MSIP_Label_3a2fed65-62e7-46ea-af74-187e0c17143a_ActionId">
    <vt:lpwstr>270dc076-5ed7-402d-9f59-2e80605146e3</vt:lpwstr>
  </property>
  <property fmtid="{D5CDD505-2E9C-101B-9397-08002B2CF9AE}" pid="5" name="MSIP_Label_3a2fed65-62e7-46ea-af74-187e0c17143a_Application">
    <vt:lpwstr>Microsoft Azure Information Protection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Extended_MSFT_Method">
    <vt:lpwstr>Manual</vt:lpwstr>
  </property>
  <property fmtid="{D5CDD505-2E9C-101B-9397-08002B2CF9AE}" pid="8" name="MSIP_Label_3a2fed65-62e7-46ea-af74-187e0c17143a_Name">
    <vt:lpwstr>Internal Data (Standard State Data)</vt:lpwstr>
  </property>
  <property fmtid="{D5CDD505-2E9C-101B-9397-08002B2CF9AE}" pid="9" name="MSIP_Label_3a2fed65-62e7-46ea-af74-187e0c17143a_Owner">
    <vt:lpwstr>MartinS3@michigan.gov</vt:lpwstr>
  </property>
  <property fmtid="{D5CDD505-2E9C-101B-9397-08002B2CF9AE}" pid="10" name="MSIP_Label_3a2fed65-62e7-46ea-af74-187e0c17143a_SetDate">
    <vt:lpwstr>2020-09-14T14:08:19.5288420Z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Sensitivity">
    <vt:lpwstr>Internal Data (Standard State Data)</vt:lpwstr>
  </property>
  <property fmtid="{D5CDD505-2E9C-101B-9397-08002B2CF9AE}" pid="13" name="_dlc_DocIdItemGuid">
    <vt:lpwstr>209f66eb-e334-46bb-8cff-d33672710036</vt:lpwstr>
  </property>
</Properties>
</file>