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58677B" w:rsidP="00715754" w14:paraId="39336BB3" w14:textId="6DD99C96">
      <w:pPr>
        <w:pStyle w:val="ReportCover-Title"/>
        <w:jc w:val="center"/>
        <w:rPr>
          <w:rFonts w:ascii="Arial" w:hAnsi="Arial" w:cs="Arial"/>
          <w:color w:val="auto"/>
          <w:sz w:val="32"/>
          <w:szCs w:val="32"/>
        </w:rPr>
      </w:pPr>
      <w:r w:rsidRPr="52ECB31C">
        <w:rPr>
          <w:rFonts w:ascii="Arial" w:hAnsi="Arial" w:cs="Arial"/>
          <w:color w:val="auto"/>
          <w:sz w:val="32"/>
          <w:szCs w:val="32"/>
        </w:rPr>
        <w:t>Evaluation of the Next Generation Child Support Employment Services Demonstration</w:t>
      </w:r>
    </w:p>
    <w:p w:rsidR="00160621" w:rsidRPr="0058677B" w:rsidP="00160621" w14:paraId="04B775EB" w14:textId="77777777">
      <w:pPr>
        <w:pStyle w:val="ReportCover-Title"/>
        <w:rPr>
          <w:rFonts w:ascii="Arial" w:hAnsi="Arial" w:cs="Arial"/>
          <w:color w:val="auto"/>
        </w:rPr>
      </w:pPr>
    </w:p>
    <w:p w:rsidR="00160621" w:rsidRPr="0058677B" w:rsidP="00160621" w14:paraId="0D335B37" w14:textId="77777777">
      <w:pPr>
        <w:pStyle w:val="ReportCover-Title"/>
        <w:jc w:val="center"/>
        <w:rPr>
          <w:rFonts w:ascii="Arial" w:hAnsi="Arial" w:cs="Arial"/>
          <w:color w:val="auto"/>
          <w:sz w:val="32"/>
          <w:szCs w:val="32"/>
        </w:rPr>
      </w:pPr>
      <w:r w:rsidRPr="0058677B">
        <w:rPr>
          <w:rFonts w:ascii="Arial" w:hAnsi="Arial" w:cs="Arial"/>
          <w:color w:val="auto"/>
          <w:sz w:val="32"/>
          <w:szCs w:val="32"/>
        </w:rPr>
        <w:t>OMB Information Collection Request</w:t>
      </w:r>
    </w:p>
    <w:p w:rsidR="00160621" w:rsidRPr="0058677B" w:rsidP="00160621" w14:paraId="063F1238" w14:textId="7EF31493">
      <w:pPr>
        <w:pStyle w:val="ReportCover-Title"/>
        <w:jc w:val="center"/>
        <w:rPr>
          <w:rFonts w:ascii="Arial" w:hAnsi="Arial" w:cs="Arial"/>
          <w:color w:val="auto"/>
          <w:sz w:val="32"/>
          <w:szCs w:val="32"/>
        </w:rPr>
      </w:pPr>
      <w:r w:rsidRPr="0058677B">
        <w:rPr>
          <w:rFonts w:ascii="Arial" w:hAnsi="Arial" w:cs="Arial"/>
          <w:color w:val="auto"/>
          <w:sz w:val="32"/>
          <w:szCs w:val="32"/>
        </w:rPr>
        <w:t xml:space="preserve">0970 - </w:t>
      </w:r>
      <w:r w:rsidRPr="0058677B" w:rsidR="00715754">
        <w:rPr>
          <w:rFonts w:ascii="Arial" w:hAnsi="Arial" w:cs="Arial"/>
          <w:color w:val="auto"/>
          <w:sz w:val="32"/>
          <w:szCs w:val="32"/>
        </w:rPr>
        <w:t>NEW</w:t>
      </w:r>
    </w:p>
    <w:p w:rsidR="00160621" w:rsidRPr="0058677B" w:rsidP="00160621" w14:paraId="3CAA9B87" w14:textId="77777777">
      <w:pPr>
        <w:rPr>
          <w:rFonts w:ascii="Arial" w:hAnsi="Arial" w:cs="Arial"/>
          <w:szCs w:val="22"/>
        </w:rPr>
      </w:pPr>
    </w:p>
    <w:p w:rsidR="00160621" w:rsidRPr="0058677B" w:rsidP="00160621" w14:paraId="781D51D2" w14:textId="77777777">
      <w:pPr>
        <w:pStyle w:val="ReportCover-Date"/>
        <w:jc w:val="center"/>
        <w:rPr>
          <w:rFonts w:ascii="Arial" w:hAnsi="Arial" w:cs="Arial"/>
          <w:color w:val="auto"/>
        </w:rPr>
      </w:pPr>
    </w:p>
    <w:p w:rsidR="00160621" w:rsidRPr="0058677B" w:rsidP="00597E7F" w14:paraId="17D8E5F2" w14:textId="77777777">
      <w:pPr>
        <w:pStyle w:val="ReportCover-Date"/>
        <w:spacing w:after="360" w:line="240" w:lineRule="auto"/>
        <w:jc w:val="center"/>
        <w:rPr>
          <w:rFonts w:ascii="Arial" w:hAnsi="Arial" w:cs="Arial"/>
          <w:color w:val="auto"/>
          <w:sz w:val="48"/>
          <w:szCs w:val="48"/>
        </w:rPr>
      </w:pPr>
      <w:r w:rsidRPr="54F349AB">
        <w:rPr>
          <w:rFonts w:ascii="Arial" w:hAnsi="Arial" w:cs="Arial"/>
          <w:color w:val="auto"/>
          <w:sz w:val="48"/>
          <w:szCs w:val="48"/>
        </w:rPr>
        <w:t>Supporting Statement</w:t>
      </w:r>
      <w:r w:rsidRPr="54F349AB" w:rsidR="00597E7F">
        <w:rPr>
          <w:rFonts w:ascii="Arial" w:hAnsi="Arial" w:cs="Arial"/>
          <w:color w:val="auto"/>
          <w:sz w:val="48"/>
          <w:szCs w:val="48"/>
        </w:rPr>
        <w:t xml:space="preserve"> </w:t>
      </w:r>
      <w:r w:rsidRPr="54F349AB">
        <w:rPr>
          <w:rFonts w:ascii="Arial" w:hAnsi="Arial" w:cs="Arial"/>
          <w:color w:val="auto"/>
          <w:sz w:val="48"/>
          <w:szCs w:val="48"/>
        </w:rPr>
        <w:t>Part A - Justification</w:t>
      </w:r>
    </w:p>
    <w:p w:rsidR="00160621" w:rsidRPr="00A34FAF" w:rsidP="54F349AB" w14:paraId="2AAE62F8" w14:textId="1E0FEB52">
      <w:pPr>
        <w:pStyle w:val="ReportCover-Date"/>
        <w:jc w:val="center"/>
        <w:rPr>
          <w:rFonts w:ascii="Times New Roman" w:hAnsi="Times New Roman"/>
          <w:color w:val="auto"/>
        </w:rPr>
      </w:pPr>
      <w:r w:rsidRPr="33187416">
        <w:rPr>
          <w:rFonts w:ascii="Arial" w:hAnsi="Arial" w:cs="Arial"/>
          <w:color w:val="auto"/>
        </w:rPr>
        <w:t>July</w:t>
      </w:r>
      <w:r w:rsidRPr="54F349AB" w:rsidR="00C27754">
        <w:rPr>
          <w:rFonts w:ascii="Arial" w:hAnsi="Arial" w:cs="Arial"/>
          <w:color w:val="auto"/>
        </w:rPr>
        <w:t xml:space="preserve"> </w:t>
      </w:r>
      <w:r w:rsidRPr="54F349AB" w:rsidR="009E42B5">
        <w:rPr>
          <w:rFonts w:ascii="Arial" w:hAnsi="Arial" w:cs="Arial"/>
          <w:color w:val="auto"/>
        </w:rPr>
        <w:t>202</w:t>
      </w:r>
      <w:r w:rsidRPr="54F349AB" w:rsidR="0058677B">
        <w:rPr>
          <w:rFonts w:ascii="Arial" w:hAnsi="Arial" w:cs="Arial"/>
          <w:color w:val="auto"/>
        </w:rPr>
        <w:t>6</w:t>
      </w:r>
    </w:p>
    <w:p w:rsidR="00160621" w:rsidRPr="0058677B" w:rsidP="7B0E0B3A" w14:paraId="753A1E04" w14:textId="52C69578">
      <w:pPr>
        <w:jc w:val="center"/>
        <w:rPr>
          <w:rFonts w:ascii="Arial" w:hAnsi="Arial" w:cs="Arial"/>
          <w:b/>
          <w:bCs/>
          <w:sz w:val="32"/>
          <w:szCs w:val="32"/>
        </w:rPr>
      </w:pPr>
      <w:r w:rsidRPr="0058677B">
        <w:rPr>
          <w:rFonts w:ascii="Arial" w:hAnsi="Arial" w:cs="Arial"/>
          <w:b/>
          <w:bCs/>
          <w:sz w:val="32"/>
          <w:szCs w:val="32"/>
        </w:rPr>
        <w:t xml:space="preserve">Type of Request: </w:t>
      </w:r>
      <w:r w:rsidRPr="0058677B">
        <w:rPr>
          <w:rFonts w:ascii="Arial" w:hAnsi="Arial" w:cs="Arial"/>
          <w:sz w:val="32"/>
          <w:szCs w:val="32"/>
        </w:rPr>
        <w:t>New</w:t>
      </w:r>
    </w:p>
    <w:p w:rsidR="00597E7F" w:rsidRPr="0058677B" w:rsidP="00160621" w14:paraId="519E722B" w14:textId="77777777">
      <w:pPr>
        <w:jc w:val="center"/>
        <w:rPr>
          <w:rFonts w:ascii="Arial" w:hAnsi="Arial" w:cs="Arial"/>
        </w:rPr>
      </w:pPr>
    </w:p>
    <w:p w:rsidR="00597E7F" w:rsidRPr="0058677B" w:rsidP="00160621" w14:paraId="468EB90E" w14:textId="77777777">
      <w:pPr>
        <w:jc w:val="center"/>
        <w:rPr>
          <w:rFonts w:ascii="Arial" w:hAnsi="Arial" w:cs="Arial"/>
        </w:rPr>
      </w:pPr>
    </w:p>
    <w:p w:rsidR="00597E7F" w:rsidRPr="0058677B" w:rsidP="00160621" w14:paraId="6C5E3B54" w14:textId="77777777">
      <w:pPr>
        <w:jc w:val="center"/>
        <w:rPr>
          <w:rFonts w:ascii="Arial" w:hAnsi="Arial" w:cs="Arial"/>
        </w:rPr>
      </w:pPr>
    </w:p>
    <w:p w:rsidR="00597E7F" w:rsidRPr="0058677B" w:rsidP="00160621" w14:paraId="7616FF45" w14:textId="77777777">
      <w:pPr>
        <w:jc w:val="center"/>
        <w:rPr>
          <w:rFonts w:ascii="Arial" w:hAnsi="Arial" w:cs="Arial"/>
        </w:rPr>
      </w:pPr>
    </w:p>
    <w:p w:rsidR="00597E7F" w:rsidRPr="0058677B" w:rsidP="00160621" w14:paraId="6B4C00B6" w14:textId="77777777">
      <w:pPr>
        <w:jc w:val="center"/>
        <w:rPr>
          <w:rFonts w:ascii="Arial" w:hAnsi="Arial" w:cs="Arial"/>
        </w:rPr>
      </w:pPr>
    </w:p>
    <w:p w:rsidR="00597E7F" w:rsidRPr="0058677B" w:rsidP="00160621" w14:paraId="5DC42FB1" w14:textId="77777777">
      <w:pPr>
        <w:jc w:val="center"/>
        <w:rPr>
          <w:rFonts w:ascii="Arial" w:hAnsi="Arial" w:cs="Arial"/>
        </w:rPr>
      </w:pPr>
    </w:p>
    <w:p w:rsidR="00597E7F" w:rsidRPr="0058677B" w:rsidP="00160621" w14:paraId="4A667098" w14:textId="77777777">
      <w:pPr>
        <w:jc w:val="center"/>
        <w:rPr>
          <w:rFonts w:ascii="Arial" w:hAnsi="Arial" w:cs="Arial"/>
        </w:rPr>
      </w:pPr>
    </w:p>
    <w:p w:rsidR="00597E7F" w:rsidRPr="0058677B" w:rsidP="00160621" w14:paraId="56FA4225" w14:textId="77777777">
      <w:pPr>
        <w:jc w:val="center"/>
        <w:rPr>
          <w:rFonts w:ascii="Arial" w:hAnsi="Arial" w:cs="Arial"/>
        </w:rPr>
      </w:pPr>
    </w:p>
    <w:p w:rsidR="00597E7F" w:rsidRPr="0058677B" w:rsidP="00160621" w14:paraId="59C877DB" w14:textId="77777777">
      <w:pPr>
        <w:jc w:val="center"/>
        <w:rPr>
          <w:rFonts w:ascii="Arial" w:hAnsi="Arial" w:cs="Arial"/>
        </w:rPr>
      </w:pPr>
    </w:p>
    <w:p w:rsidR="00597E7F" w:rsidRPr="0058677B" w:rsidP="00160621" w14:paraId="7AAAF468" w14:textId="77777777">
      <w:pPr>
        <w:jc w:val="center"/>
        <w:rPr>
          <w:rFonts w:ascii="Arial" w:hAnsi="Arial" w:cs="Arial"/>
        </w:rPr>
      </w:pPr>
    </w:p>
    <w:p w:rsidR="00597E7F" w:rsidRPr="0058677B" w:rsidP="00160621" w14:paraId="0B6F308C" w14:textId="77777777">
      <w:pPr>
        <w:jc w:val="center"/>
        <w:rPr>
          <w:rFonts w:ascii="Arial" w:hAnsi="Arial" w:cs="Arial"/>
        </w:rPr>
      </w:pPr>
    </w:p>
    <w:p w:rsidR="00597E7F" w:rsidRPr="0058677B" w:rsidP="00160621" w14:paraId="43A61A97" w14:textId="77777777">
      <w:pPr>
        <w:jc w:val="center"/>
        <w:rPr>
          <w:rFonts w:ascii="Arial" w:hAnsi="Arial" w:cs="Arial"/>
        </w:rPr>
      </w:pPr>
    </w:p>
    <w:p w:rsidR="00597E7F" w:rsidRPr="0058677B" w:rsidP="00160621" w14:paraId="5656E161" w14:textId="77777777">
      <w:pPr>
        <w:jc w:val="center"/>
        <w:rPr>
          <w:rFonts w:ascii="Arial" w:hAnsi="Arial" w:cs="Arial"/>
        </w:rPr>
      </w:pPr>
    </w:p>
    <w:p w:rsidR="00160621" w:rsidRPr="0058677B" w:rsidP="00160621" w14:paraId="5E112DDD" w14:textId="77777777">
      <w:pPr>
        <w:jc w:val="center"/>
        <w:rPr>
          <w:rFonts w:ascii="Arial" w:hAnsi="Arial" w:cs="Arial"/>
        </w:rPr>
      </w:pPr>
      <w:r w:rsidRPr="0058677B">
        <w:rPr>
          <w:rFonts w:ascii="Arial" w:hAnsi="Arial" w:cs="Arial"/>
        </w:rPr>
        <w:t>Submitted By:</w:t>
      </w:r>
    </w:p>
    <w:p w:rsidR="00160621" w:rsidRPr="0058677B" w:rsidP="00160621" w14:paraId="54195924" w14:textId="2E752BBF">
      <w:pPr>
        <w:jc w:val="center"/>
        <w:rPr>
          <w:rFonts w:ascii="Arial" w:hAnsi="Arial" w:cs="Arial"/>
        </w:rPr>
      </w:pPr>
      <w:r w:rsidRPr="0058677B">
        <w:rPr>
          <w:rFonts w:ascii="Arial" w:hAnsi="Arial" w:cs="Arial"/>
        </w:rPr>
        <w:t xml:space="preserve">Office of Child Support </w:t>
      </w:r>
      <w:r w:rsidRPr="0058677B" w:rsidR="00230425">
        <w:rPr>
          <w:rFonts w:ascii="Arial" w:hAnsi="Arial" w:cs="Arial"/>
        </w:rPr>
        <w:t>Enforcement</w:t>
      </w:r>
    </w:p>
    <w:p w:rsidR="00160621" w:rsidRPr="0058677B" w:rsidP="00160621" w14:paraId="6B7D9C75" w14:textId="77777777">
      <w:pPr>
        <w:jc w:val="center"/>
        <w:rPr>
          <w:rFonts w:ascii="Arial" w:hAnsi="Arial" w:cs="Arial"/>
        </w:rPr>
      </w:pPr>
      <w:r w:rsidRPr="0058677B">
        <w:rPr>
          <w:rFonts w:ascii="Arial" w:hAnsi="Arial" w:cs="Arial"/>
        </w:rPr>
        <w:t xml:space="preserve">Administration for Children and Families </w:t>
      </w:r>
    </w:p>
    <w:p w:rsidR="00160621" w:rsidRPr="0058677B" w:rsidP="00160621" w14:paraId="4CE8214D" w14:textId="77777777">
      <w:pPr>
        <w:jc w:val="center"/>
        <w:rPr>
          <w:rFonts w:ascii="Arial" w:hAnsi="Arial" w:cs="Arial"/>
        </w:rPr>
      </w:pPr>
      <w:r w:rsidRPr="0058677B">
        <w:rPr>
          <w:rFonts w:ascii="Arial" w:hAnsi="Arial" w:cs="Arial"/>
        </w:rPr>
        <w:t>U.S. Department of Health and Human Services</w:t>
      </w:r>
    </w:p>
    <w:p w:rsidR="00160621" w:rsidRPr="0058677B" w:rsidP="00160621" w14:paraId="005256ED" w14:textId="77777777">
      <w:pPr>
        <w:jc w:val="center"/>
        <w:rPr>
          <w:rFonts w:ascii="Arial" w:hAnsi="Arial" w:cs="Arial"/>
        </w:rPr>
      </w:pPr>
    </w:p>
    <w:p w:rsidR="00160621" w:rsidRPr="0058677B" w:rsidP="00160621" w14:paraId="71DD6E4D" w14:textId="77777777">
      <w:pPr>
        <w:jc w:val="center"/>
        <w:rPr>
          <w:rFonts w:ascii="Arial" w:hAnsi="Arial" w:cs="Arial"/>
        </w:rPr>
      </w:pPr>
    </w:p>
    <w:p w:rsidR="00160621" w:rsidRPr="0058677B" w:rsidP="00160621" w14:paraId="56DD869F" w14:textId="77777777">
      <w:pPr>
        <w:jc w:val="center"/>
        <w:rPr>
          <w:rFonts w:ascii="Arial" w:hAnsi="Arial" w:cs="Arial"/>
        </w:rPr>
      </w:pPr>
    </w:p>
    <w:p w:rsidR="00715754" w:rsidRPr="006060FF" w:rsidP="00160621" w14:paraId="7C877CF4" w14:textId="77777777">
      <w:pPr>
        <w:widowControl/>
        <w:ind w:left="360" w:hanging="360"/>
        <w:jc w:val="center"/>
        <w:rPr>
          <w:rFonts w:ascii="Times New Roman" w:hAnsi="Times New Roman"/>
          <w:snapToGrid/>
          <w:sz w:val="24"/>
          <w:szCs w:val="24"/>
        </w:rPr>
      </w:pPr>
    </w:p>
    <w:p w:rsidR="00107354" w:rsidRPr="006060FF" w14:paraId="64517258" w14:textId="77777777">
      <w:pPr>
        <w:widowControl/>
        <w:rPr>
          <w:rFonts w:ascii="Times New Roman" w:hAnsi="Times New Roman"/>
          <w:b/>
          <w:snapToGrid/>
          <w:sz w:val="24"/>
          <w:szCs w:val="24"/>
        </w:rPr>
      </w:pPr>
      <w:r w:rsidRPr="006060FF">
        <w:rPr>
          <w:rFonts w:ascii="Times New Roman" w:hAnsi="Times New Roman"/>
          <w:b/>
          <w:snapToGrid/>
          <w:sz w:val="24"/>
          <w:szCs w:val="24"/>
        </w:rPr>
        <w:br w:type="page"/>
      </w:r>
    </w:p>
    <w:p w:rsidR="00160621" w:rsidRPr="006060FF" w:rsidP="001E30C1" w14:paraId="2212894C" w14:textId="75D76BDA">
      <w:pPr>
        <w:widowControl/>
        <w:spacing w:after="120"/>
        <w:ind w:left="360" w:hanging="360"/>
        <w:jc w:val="center"/>
        <w:rPr>
          <w:rFonts w:ascii="Times New Roman" w:hAnsi="Times New Roman"/>
          <w:b/>
          <w:snapToGrid/>
          <w:sz w:val="24"/>
          <w:szCs w:val="24"/>
        </w:rPr>
      </w:pPr>
      <w:r w:rsidRPr="006060FF">
        <w:rPr>
          <w:rFonts w:ascii="Times New Roman" w:hAnsi="Times New Roman"/>
          <w:b/>
          <w:snapToGrid/>
          <w:sz w:val="24"/>
          <w:szCs w:val="24"/>
        </w:rPr>
        <w:t>Summary</w:t>
      </w:r>
    </w:p>
    <w:p w:rsidR="004A5418" w:rsidRPr="006060FF" w:rsidP="001E30C1" w14:paraId="3D4D9998" w14:textId="38D47AD6">
      <w:pPr>
        <w:widowControl/>
        <w:spacing w:after="120"/>
        <w:rPr>
          <w:rFonts w:ascii="Times New Roman" w:hAnsi="Times New Roman"/>
          <w:snapToGrid/>
          <w:sz w:val="24"/>
          <w:szCs w:val="24"/>
        </w:rPr>
      </w:pPr>
      <w:r w:rsidRPr="006060FF">
        <w:rPr>
          <w:rFonts w:ascii="Times New Roman" w:hAnsi="Times New Roman"/>
          <w:snapToGrid/>
          <w:sz w:val="24"/>
          <w:szCs w:val="24"/>
        </w:rPr>
        <w:t xml:space="preserve">The Office of Child Support </w:t>
      </w:r>
      <w:r w:rsidRPr="006060FF" w:rsidR="00230425">
        <w:rPr>
          <w:rFonts w:ascii="Times New Roman" w:hAnsi="Times New Roman"/>
          <w:snapToGrid/>
          <w:sz w:val="24"/>
          <w:szCs w:val="24"/>
        </w:rPr>
        <w:t>Enforcement</w:t>
      </w:r>
      <w:r w:rsidRPr="006060FF">
        <w:rPr>
          <w:rFonts w:ascii="Times New Roman" w:hAnsi="Times New Roman"/>
          <w:snapToGrid/>
          <w:sz w:val="24"/>
          <w:szCs w:val="24"/>
        </w:rPr>
        <w:t xml:space="preserve"> </w:t>
      </w:r>
      <w:r w:rsidRPr="006060FF">
        <w:rPr>
          <w:rFonts w:ascii="Times New Roman" w:hAnsi="Times New Roman"/>
          <w:snapToGrid/>
          <w:sz w:val="24"/>
          <w:szCs w:val="24"/>
        </w:rPr>
        <w:t xml:space="preserve">is seeking approval to collect information for </w:t>
      </w:r>
      <w:r w:rsidRPr="006060FF" w:rsidR="003964E3">
        <w:rPr>
          <w:rFonts w:ascii="Times New Roman" w:hAnsi="Times New Roman"/>
          <w:snapToGrid/>
          <w:sz w:val="24"/>
          <w:szCs w:val="24"/>
        </w:rPr>
        <w:t xml:space="preserve">performance management and </w:t>
      </w:r>
      <w:r w:rsidRPr="006060FF">
        <w:rPr>
          <w:rFonts w:ascii="Times New Roman" w:hAnsi="Times New Roman"/>
          <w:snapToGrid/>
          <w:sz w:val="24"/>
          <w:szCs w:val="24"/>
        </w:rPr>
        <w:t>the implementation and outcomes studies of</w:t>
      </w:r>
      <w:r w:rsidRPr="006060FF" w:rsidR="00056A3A">
        <w:rPr>
          <w:rFonts w:ascii="Times New Roman" w:hAnsi="Times New Roman"/>
          <w:snapToGrid/>
          <w:sz w:val="24"/>
          <w:szCs w:val="24"/>
        </w:rPr>
        <w:t xml:space="preserve"> </w:t>
      </w:r>
      <w:r w:rsidRPr="006060FF">
        <w:rPr>
          <w:rFonts w:ascii="Times New Roman" w:hAnsi="Times New Roman"/>
          <w:snapToGrid/>
          <w:sz w:val="24"/>
          <w:szCs w:val="24"/>
        </w:rPr>
        <w:t xml:space="preserve">ten </w:t>
      </w:r>
      <w:r w:rsidRPr="006060FF" w:rsidR="00A616A5">
        <w:rPr>
          <w:rFonts w:ascii="Times New Roman" w:hAnsi="Times New Roman"/>
          <w:snapToGrid/>
          <w:sz w:val="24"/>
          <w:szCs w:val="24"/>
        </w:rPr>
        <w:t>child support-led employment services</w:t>
      </w:r>
      <w:r w:rsidRPr="006060FF">
        <w:rPr>
          <w:rFonts w:ascii="Times New Roman" w:hAnsi="Times New Roman"/>
          <w:snapToGrid/>
          <w:sz w:val="24"/>
          <w:szCs w:val="24"/>
        </w:rPr>
        <w:t xml:space="preserve"> demonstration programs. These </w:t>
      </w:r>
      <w:r w:rsidRPr="006060FF" w:rsidR="003964E3">
        <w:rPr>
          <w:rFonts w:ascii="Times New Roman" w:hAnsi="Times New Roman"/>
          <w:snapToGrid/>
          <w:sz w:val="24"/>
          <w:szCs w:val="24"/>
        </w:rPr>
        <w:t>activities</w:t>
      </w:r>
      <w:r w:rsidRPr="006060FF">
        <w:rPr>
          <w:rFonts w:ascii="Times New Roman" w:hAnsi="Times New Roman"/>
          <w:snapToGrid/>
          <w:sz w:val="24"/>
          <w:szCs w:val="24"/>
        </w:rPr>
        <w:t xml:space="preserve">, funded as part of the </w:t>
      </w:r>
      <w:r w:rsidRPr="006060FF" w:rsidR="00093217">
        <w:rPr>
          <w:rFonts w:ascii="Times New Roman" w:hAnsi="Times New Roman"/>
          <w:snapToGrid/>
          <w:sz w:val="24"/>
          <w:szCs w:val="24"/>
        </w:rPr>
        <w:t>Next Generation Child Support Employment Services Demonstration</w:t>
      </w:r>
      <w:r w:rsidRPr="006060FF" w:rsidR="00A616A5">
        <w:rPr>
          <w:rFonts w:ascii="Times New Roman" w:hAnsi="Times New Roman"/>
          <w:snapToGrid/>
          <w:sz w:val="24"/>
          <w:szCs w:val="24"/>
        </w:rPr>
        <w:t>,</w:t>
      </w:r>
      <w:r w:rsidRPr="006060FF">
        <w:rPr>
          <w:rFonts w:ascii="Times New Roman" w:hAnsi="Times New Roman"/>
          <w:snapToGrid/>
          <w:sz w:val="24"/>
          <w:szCs w:val="24"/>
        </w:rPr>
        <w:t xml:space="preserve"> aim to </w:t>
      </w:r>
      <w:r w:rsidRPr="006060FF" w:rsidR="00333AC6">
        <w:rPr>
          <w:rFonts w:ascii="Times New Roman" w:hAnsi="Times New Roman"/>
          <w:snapToGrid/>
          <w:sz w:val="24"/>
          <w:szCs w:val="24"/>
        </w:rPr>
        <w:t xml:space="preserve">support </w:t>
      </w:r>
      <w:r w:rsidRPr="006060FF" w:rsidR="001B6A32">
        <w:rPr>
          <w:rFonts w:ascii="Times New Roman" w:hAnsi="Times New Roman"/>
          <w:snapToGrid/>
          <w:sz w:val="24"/>
          <w:szCs w:val="24"/>
        </w:rPr>
        <w:t>the operation</w:t>
      </w:r>
      <w:r w:rsidRPr="006060FF" w:rsidR="00333AC6">
        <w:rPr>
          <w:rFonts w:ascii="Times New Roman" w:hAnsi="Times New Roman"/>
          <w:snapToGrid/>
          <w:sz w:val="24"/>
          <w:szCs w:val="24"/>
        </w:rPr>
        <w:t xml:space="preserve"> of the programs and </w:t>
      </w:r>
      <w:r w:rsidRPr="006060FF">
        <w:rPr>
          <w:rFonts w:ascii="Times New Roman" w:hAnsi="Times New Roman"/>
          <w:snapToGrid/>
          <w:sz w:val="24"/>
          <w:szCs w:val="24"/>
        </w:rPr>
        <w:t>understand the demonstration programs' populations</w:t>
      </w:r>
      <w:r w:rsidRPr="006060FF" w:rsidR="00093751">
        <w:rPr>
          <w:rFonts w:ascii="Times New Roman" w:hAnsi="Times New Roman"/>
          <w:snapToGrid/>
          <w:sz w:val="24"/>
          <w:szCs w:val="24"/>
        </w:rPr>
        <w:t xml:space="preserve">; </w:t>
      </w:r>
      <w:r w:rsidRPr="006060FF">
        <w:rPr>
          <w:rFonts w:ascii="Times New Roman" w:hAnsi="Times New Roman"/>
          <w:snapToGrid/>
          <w:sz w:val="24"/>
          <w:szCs w:val="24"/>
        </w:rPr>
        <w:t>services provided</w:t>
      </w:r>
      <w:r w:rsidRPr="006060FF" w:rsidR="00093751">
        <w:rPr>
          <w:rFonts w:ascii="Times New Roman" w:hAnsi="Times New Roman"/>
          <w:snapToGrid/>
          <w:sz w:val="24"/>
          <w:szCs w:val="24"/>
        </w:rPr>
        <w:t xml:space="preserve">; </w:t>
      </w:r>
      <w:r w:rsidRPr="006060FF">
        <w:rPr>
          <w:rFonts w:ascii="Times New Roman" w:hAnsi="Times New Roman"/>
          <w:snapToGrid/>
          <w:sz w:val="24"/>
          <w:szCs w:val="24"/>
        </w:rPr>
        <w:t xml:space="preserve">implementation of those </w:t>
      </w:r>
      <w:r w:rsidRPr="006060FF" w:rsidR="00093751">
        <w:rPr>
          <w:rFonts w:ascii="Times New Roman" w:hAnsi="Times New Roman"/>
          <w:snapToGrid/>
          <w:sz w:val="24"/>
          <w:szCs w:val="24"/>
        </w:rPr>
        <w:t>services; and</w:t>
      </w:r>
      <w:r w:rsidRPr="006060FF" w:rsidR="00093751">
        <w:rPr>
          <w:rFonts w:ascii="Times New Roman" w:hAnsi="Times New Roman"/>
          <w:snapToGrid/>
          <w:sz w:val="24"/>
          <w:szCs w:val="24"/>
        </w:rPr>
        <w:t xml:space="preserve"> employment, child support, and other relevant outcomes for parents who participate in the demonstration programs</w:t>
      </w:r>
      <w:r w:rsidRPr="006060FF">
        <w:rPr>
          <w:rFonts w:ascii="Times New Roman" w:hAnsi="Times New Roman"/>
          <w:snapToGrid/>
          <w:sz w:val="24"/>
          <w:szCs w:val="24"/>
        </w:rPr>
        <w:t xml:space="preserve">. </w:t>
      </w:r>
      <w:r w:rsidRPr="006060FF" w:rsidR="009C749F">
        <w:rPr>
          <w:rFonts w:ascii="Times New Roman" w:hAnsi="Times New Roman"/>
          <w:snapToGrid/>
          <w:sz w:val="24"/>
          <w:szCs w:val="24"/>
        </w:rPr>
        <w:t>T</w:t>
      </w:r>
      <w:r w:rsidRPr="006060FF">
        <w:rPr>
          <w:rFonts w:ascii="Times New Roman" w:hAnsi="Times New Roman"/>
          <w:snapToGrid/>
          <w:sz w:val="24"/>
          <w:szCs w:val="24"/>
        </w:rPr>
        <w:t xml:space="preserve">his package requests </w:t>
      </w:r>
      <w:r w:rsidRPr="006060FF" w:rsidR="009C749F">
        <w:rPr>
          <w:rFonts w:ascii="Times New Roman" w:hAnsi="Times New Roman"/>
          <w:snapToGrid/>
          <w:sz w:val="24"/>
          <w:szCs w:val="24"/>
        </w:rPr>
        <w:t>clearance</w:t>
      </w:r>
      <w:r w:rsidRPr="006060FF">
        <w:rPr>
          <w:rFonts w:ascii="Times New Roman" w:hAnsi="Times New Roman"/>
          <w:snapToGrid/>
          <w:sz w:val="24"/>
          <w:szCs w:val="24"/>
        </w:rPr>
        <w:t xml:space="preserve"> for </w:t>
      </w:r>
      <w:r w:rsidRPr="006060FF" w:rsidR="00DF4D8D">
        <w:rPr>
          <w:rFonts w:ascii="Times New Roman" w:hAnsi="Times New Roman"/>
          <w:snapToGrid/>
          <w:sz w:val="24"/>
          <w:szCs w:val="24"/>
        </w:rPr>
        <w:t>t</w:t>
      </w:r>
      <w:r w:rsidRPr="006060FF" w:rsidR="00EA1862">
        <w:rPr>
          <w:rFonts w:ascii="Times New Roman" w:hAnsi="Times New Roman"/>
          <w:snapToGrid/>
          <w:sz w:val="24"/>
          <w:szCs w:val="24"/>
        </w:rPr>
        <w:t>hree</w:t>
      </w:r>
      <w:r w:rsidRPr="006060FF">
        <w:rPr>
          <w:rFonts w:ascii="Times New Roman" w:hAnsi="Times New Roman"/>
          <w:snapToGrid/>
          <w:sz w:val="24"/>
          <w:szCs w:val="24"/>
        </w:rPr>
        <w:t xml:space="preserve"> data collection activities as part of these </w:t>
      </w:r>
      <w:r w:rsidRPr="006060FF" w:rsidR="009C749F">
        <w:rPr>
          <w:rFonts w:ascii="Times New Roman" w:hAnsi="Times New Roman"/>
          <w:snapToGrid/>
          <w:sz w:val="24"/>
          <w:szCs w:val="24"/>
        </w:rPr>
        <w:t>studies</w:t>
      </w:r>
      <w:r w:rsidRPr="006060FF">
        <w:rPr>
          <w:rFonts w:ascii="Times New Roman" w:hAnsi="Times New Roman"/>
          <w:snapToGrid/>
          <w:sz w:val="24"/>
          <w:szCs w:val="24"/>
        </w:rPr>
        <w:t xml:space="preserve">: </w:t>
      </w:r>
    </w:p>
    <w:p w:rsidR="00EA1862" w:rsidRPr="006060FF" w:rsidP="00DF4D8D" w14:paraId="26D91E63" w14:textId="298BDEC2">
      <w:pPr>
        <w:pStyle w:val="ListParagraph"/>
        <w:widowControl/>
        <w:numPr>
          <w:ilvl w:val="0"/>
          <w:numId w:val="22"/>
        </w:numPr>
        <w:rPr>
          <w:rFonts w:ascii="Times New Roman" w:hAnsi="Times New Roman"/>
          <w:snapToGrid/>
          <w:sz w:val="24"/>
          <w:szCs w:val="24"/>
        </w:rPr>
      </w:pPr>
      <w:r w:rsidRPr="006060FF">
        <w:rPr>
          <w:rFonts w:ascii="Times New Roman" w:hAnsi="Times New Roman"/>
          <w:snapToGrid/>
          <w:sz w:val="24"/>
          <w:szCs w:val="24"/>
        </w:rPr>
        <w:t>M</w:t>
      </w:r>
      <w:r w:rsidRPr="006060FF" w:rsidR="00F51FF6">
        <w:rPr>
          <w:rFonts w:ascii="Times New Roman" w:hAnsi="Times New Roman"/>
          <w:snapToGrid/>
          <w:sz w:val="24"/>
          <w:szCs w:val="24"/>
        </w:rPr>
        <w:t xml:space="preserve">anagement Information System </w:t>
      </w:r>
      <w:r w:rsidRPr="006060FF">
        <w:rPr>
          <w:rFonts w:ascii="Times New Roman" w:hAnsi="Times New Roman"/>
          <w:snapToGrid/>
          <w:sz w:val="24"/>
          <w:szCs w:val="24"/>
        </w:rPr>
        <w:t>to track program</w:t>
      </w:r>
      <w:r w:rsidRPr="006060FF" w:rsidR="00BE3B92">
        <w:rPr>
          <w:rFonts w:ascii="Times New Roman" w:hAnsi="Times New Roman"/>
          <w:snapToGrid/>
          <w:sz w:val="24"/>
          <w:szCs w:val="24"/>
        </w:rPr>
        <w:t xml:space="preserve"> enrollment, gather baseline information, and track program</w:t>
      </w:r>
      <w:r w:rsidRPr="006060FF">
        <w:rPr>
          <w:rFonts w:ascii="Times New Roman" w:hAnsi="Times New Roman"/>
          <w:snapToGrid/>
          <w:sz w:val="24"/>
          <w:szCs w:val="24"/>
        </w:rPr>
        <w:t xml:space="preserve"> participation.</w:t>
      </w:r>
    </w:p>
    <w:p w:rsidR="004A5418" w:rsidRPr="006060FF" w:rsidP="00DF4D8D" w14:paraId="650A29D8" w14:textId="0EDB44A9">
      <w:pPr>
        <w:pStyle w:val="ListParagraph"/>
        <w:widowControl/>
        <w:numPr>
          <w:ilvl w:val="0"/>
          <w:numId w:val="22"/>
        </w:numPr>
        <w:rPr>
          <w:rFonts w:ascii="Times New Roman" w:hAnsi="Times New Roman"/>
          <w:snapToGrid/>
          <w:sz w:val="24"/>
          <w:szCs w:val="24"/>
        </w:rPr>
      </w:pPr>
      <w:r w:rsidRPr="006060FF">
        <w:rPr>
          <w:rFonts w:ascii="Times New Roman" w:hAnsi="Times New Roman"/>
          <w:snapToGrid/>
          <w:sz w:val="24"/>
          <w:szCs w:val="24"/>
        </w:rPr>
        <w:t xml:space="preserve">Staff </w:t>
      </w:r>
      <w:r w:rsidRPr="006060FF" w:rsidR="00B64AD9">
        <w:rPr>
          <w:rFonts w:ascii="Times New Roman" w:hAnsi="Times New Roman"/>
          <w:snapToGrid/>
          <w:sz w:val="24"/>
          <w:szCs w:val="24"/>
        </w:rPr>
        <w:t xml:space="preserve">and </w:t>
      </w:r>
      <w:r w:rsidRPr="006060FF" w:rsidR="00F51728">
        <w:rPr>
          <w:rFonts w:ascii="Times New Roman" w:hAnsi="Times New Roman"/>
          <w:snapToGrid/>
          <w:sz w:val="24"/>
          <w:szCs w:val="24"/>
        </w:rPr>
        <w:t xml:space="preserve">community partners </w:t>
      </w:r>
      <w:r w:rsidRPr="006060FF">
        <w:rPr>
          <w:rFonts w:ascii="Times New Roman" w:hAnsi="Times New Roman"/>
          <w:snapToGrid/>
          <w:sz w:val="24"/>
          <w:szCs w:val="24"/>
        </w:rPr>
        <w:t>topic guide to conduct s</w:t>
      </w:r>
      <w:r w:rsidRPr="006060FF">
        <w:rPr>
          <w:rFonts w:ascii="Times New Roman" w:hAnsi="Times New Roman"/>
          <w:snapToGrid/>
          <w:sz w:val="24"/>
          <w:szCs w:val="24"/>
        </w:rPr>
        <w:t>emi-</w:t>
      </w:r>
      <w:r w:rsidRPr="006060FF" w:rsidR="009C749F">
        <w:rPr>
          <w:rFonts w:ascii="Times New Roman" w:hAnsi="Times New Roman"/>
          <w:snapToGrid/>
          <w:sz w:val="24"/>
          <w:szCs w:val="24"/>
        </w:rPr>
        <w:t>structured</w:t>
      </w:r>
      <w:r w:rsidRPr="006060FF">
        <w:rPr>
          <w:rFonts w:ascii="Times New Roman" w:hAnsi="Times New Roman"/>
          <w:snapToGrid/>
          <w:sz w:val="24"/>
          <w:szCs w:val="24"/>
        </w:rPr>
        <w:t xml:space="preserve"> interviews with</w:t>
      </w:r>
      <w:r w:rsidRPr="006060FF" w:rsidR="009C749F">
        <w:rPr>
          <w:rFonts w:ascii="Times New Roman" w:hAnsi="Times New Roman"/>
          <w:snapToGrid/>
          <w:sz w:val="24"/>
          <w:szCs w:val="24"/>
        </w:rPr>
        <w:t xml:space="preserve"> child support program staff and administrators, and partner programs</w:t>
      </w:r>
      <w:r w:rsidRPr="006060FF" w:rsidR="00DF4D8D">
        <w:rPr>
          <w:rFonts w:ascii="Times New Roman" w:hAnsi="Times New Roman"/>
          <w:snapToGrid/>
          <w:sz w:val="24"/>
          <w:szCs w:val="24"/>
        </w:rPr>
        <w:t xml:space="preserve"> staff.</w:t>
      </w:r>
    </w:p>
    <w:p w:rsidR="004A5418" w:rsidRPr="006060FF" w:rsidP="00496CE6" w14:paraId="51243D7F" w14:textId="62CCFF9C">
      <w:pPr>
        <w:pStyle w:val="ListParagraph"/>
        <w:widowControl/>
        <w:numPr>
          <w:ilvl w:val="0"/>
          <w:numId w:val="22"/>
        </w:numPr>
        <w:rPr>
          <w:rFonts w:ascii="Times New Roman" w:hAnsi="Times New Roman"/>
          <w:snapToGrid/>
          <w:sz w:val="24"/>
          <w:szCs w:val="24"/>
        </w:rPr>
      </w:pPr>
      <w:r w:rsidRPr="006060FF">
        <w:rPr>
          <w:rFonts w:ascii="Times New Roman" w:hAnsi="Times New Roman"/>
          <w:snapToGrid/>
          <w:sz w:val="24"/>
          <w:szCs w:val="24"/>
        </w:rPr>
        <w:t>P</w:t>
      </w:r>
      <w:r w:rsidRPr="006060FF">
        <w:rPr>
          <w:rFonts w:ascii="Times New Roman" w:hAnsi="Times New Roman"/>
          <w:snapToGrid/>
          <w:sz w:val="24"/>
          <w:szCs w:val="24"/>
        </w:rPr>
        <w:t>articipant interviews or focus group</w:t>
      </w:r>
      <w:r w:rsidRPr="006060FF" w:rsidR="00B4510B">
        <w:rPr>
          <w:rFonts w:ascii="Times New Roman" w:hAnsi="Times New Roman"/>
          <w:snapToGrid/>
          <w:sz w:val="24"/>
          <w:szCs w:val="24"/>
        </w:rPr>
        <w:t>s</w:t>
      </w:r>
      <w:r w:rsidRPr="006060FF">
        <w:rPr>
          <w:rFonts w:ascii="Times New Roman" w:hAnsi="Times New Roman"/>
          <w:snapToGrid/>
          <w:sz w:val="24"/>
          <w:szCs w:val="24"/>
        </w:rPr>
        <w:t xml:space="preserve"> topic guide to conduct semi-structured interviews with participants in the NextGen programs.</w:t>
      </w:r>
    </w:p>
    <w:p w:rsidR="006060FF" w:rsidRPr="006060FF" w:rsidP="00160621" w14:paraId="02ABB980" w14:textId="77777777">
      <w:pPr>
        <w:widowControl/>
        <w:ind w:left="360"/>
        <w:rPr>
          <w:rFonts w:ascii="Times New Roman" w:hAnsi="Times New Roman"/>
          <w:snapToGrid/>
          <w:sz w:val="24"/>
          <w:szCs w:val="24"/>
        </w:rPr>
      </w:pPr>
    </w:p>
    <w:p w:rsidR="002C3C4F" w:rsidRPr="006060FF" w:rsidP="2E1CFF0E" w14:paraId="2EEF9E04" w14:textId="77777777">
      <w:pPr>
        <w:widowControl/>
        <w:numPr>
          <w:ilvl w:val="0"/>
          <w:numId w:val="3"/>
        </w:numPr>
        <w:spacing w:after="120"/>
        <w:rPr>
          <w:rFonts w:ascii="Times New Roman" w:hAnsi="Times New Roman"/>
          <w:b/>
          <w:bCs/>
          <w:snapToGrid/>
          <w:sz w:val="24"/>
          <w:szCs w:val="24"/>
        </w:rPr>
      </w:pPr>
      <w:r w:rsidRPr="006060FF">
        <w:rPr>
          <w:rFonts w:ascii="Times New Roman" w:hAnsi="Times New Roman"/>
          <w:b/>
          <w:bCs/>
          <w:snapToGrid/>
          <w:sz w:val="24"/>
          <w:szCs w:val="24"/>
        </w:rPr>
        <w:t xml:space="preserve">Circumstances Making the Collection of Information Necessary </w:t>
      </w:r>
    </w:p>
    <w:p w:rsidR="000A5EB2" w:rsidRPr="006060FF" w:rsidP="00134193" w14:paraId="53A93127" w14:textId="47B2B06A">
      <w:pPr>
        <w:widowControl/>
        <w:spacing w:after="60"/>
        <w:rPr>
          <w:rFonts w:ascii="Times New Roman" w:hAnsi="Times New Roman"/>
          <w:b/>
          <w:bCs/>
          <w:i/>
          <w:iCs/>
          <w:snapToGrid/>
          <w:sz w:val="24"/>
          <w:szCs w:val="24"/>
        </w:rPr>
      </w:pPr>
      <w:r w:rsidRPr="006060FF">
        <w:rPr>
          <w:rFonts w:ascii="Times New Roman" w:hAnsi="Times New Roman"/>
          <w:b/>
          <w:bCs/>
          <w:i/>
          <w:iCs/>
          <w:snapToGrid/>
          <w:sz w:val="24"/>
          <w:szCs w:val="24"/>
        </w:rPr>
        <w:t xml:space="preserve">A. </w:t>
      </w:r>
      <w:r w:rsidRPr="006060FF" w:rsidR="00284ECB">
        <w:rPr>
          <w:rFonts w:ascii="Times New Roman" w:hAnsi="Times New Roman"/>
          <w:b/>
          <w:bCs/>
          <w:i/>
          <w:iCs/>
          <w:snapToGrid/>
          <w:sz w:val="24"/>
          <w:szCs w:val="24"/>
        </w:rPr>
        <w:t xml:space="preserve">Project </w:t>
      </w:r>
      <w:r w:rsidRPr="006060FF">
        <w:rPr>
          <w:rFonts w:ascii="Times New Roman" w:hAnsi="Times New Roman"/>
          <w:b/>
          <w:bCs/>
          <w:i/>
          <w:iCs/>
          <w:snapToGrid/>
          <w:sz w:val="24"/>
          <w:szCs w:val="24"/>
        </w:rPr>
        <w:t>Background</w:t>
      </w:r>
    </w:p>
    <w:p w:rsidR="00572F8B" w:rsidRPr="006060FF" w:rsidP="00042F9D" w14:paraId="0736E19C" w14:textId="41DF07A9">
      <w:pPr>
        <w:widowControl/>
        <w:rPr>
          <w:rFonts w:ascii="Times New Roman" w:hAnsi="Times New Roman"/>
          <w:snapToGrid/>
          <w:sz w:val="24"/>
          <w:szCs w:val="24"/>
        </w:rPr>
      </w:pPr>
      <w:r w:rsidRPr="006060FF">
        <w:rPr>
          <w:rFonts w:ascii="Times New Roman" w:hAnsi="Times New Roman"/>
          <w:snapToGrid/>
          <w:sz w:val="24"/>
          <w:szCs w:val="24"/>
        </w:rPr>
        <w:t xml:space="preserve">Every child support program has </w:t>
      </w:r>
      <w:r w:rsidRPr="006060FF" w:rsidR="00A6303F">
        <w:rPr>
          <w:rFonts w:ascii="Times New Roman" w:hAnsi="Times New Roman"/>
          <w:snapToGrid/>
          <w:sz w:val="24"/>
          <w:szCs w:val="24"/>
        </w:rPr>
        <w:t xml:space="preserve">some </w:t>
      </w:r>
      <w:r w:rsidRPr="006060FF" w:rsidR="009D03A0">
        <w:rPr>
          <w:rFonts w:ascii="Times New Roman" w:hAnsi="Times New Roman"/>
          <w:snapToGrid/>
          <w:sz w:val="24"/>
          <w:szCs w:val="24"/>
        </w:rPr>
        <w:t xml:space="preserve">parents who do not consistently make payments on their child support orders. </w:t>
      </w:r>
      <w:r w:rsidRPr="006060FF" w:rsidR="00FD1C0F">
        <w:rPr>
          <w:rFonts w:ascii="Times New Roman" w:hAnsi="Times New Roman"/>
          <w:snapToGrid/>
          <w:sz w:val="24"/>
          <w:szCs w:val="24"/>
        </w:rPr>
        <w:t xml:space="preserve">As such, child support programs </w:t>
      </w:r>
      <w:r w:rsidRPr="006060FF" w:rsidR="00F01110">
        <w:rPr>
          <w:rFonts w:ascii="Times New Roman" w:hAnsi="Times New Roman"/>
          <w:snapToGrid/>
          <w:sz w:val="24"/>
          <w:szCs w:val="24"/>
        </w:rPr>
        <w:t xml:space="preserve">seek strategies to </w:t>
      </w:r>
      <w:r w:rsidRPr="006060FF" w:rsidR="00756849">
        <w:rPr>
          <w:rFonts w:ascii="Times New Roman" w:hAnsi="Times New Roman"/>
          <w:snapToGrid/>
          <w:sz w:val="24"/>
          <w:szCs w:val="24"/>
        </w:rPr>
        <w:t>improve</w:t>
      </w:r>
      <w:r w:rsidRPr="006060FF" w:rsidR="00FD1C0F">
        <w:rPr>
          <w:rFonts w:ascii="Times New Roman" w:hAnsi="Times New Roman"/>
          <w:snapToGrid/>
          <w:sz w:val="24"/>
          <w:szCs w:val="24"/>
        </w:rPr>
        <w:t xml:space="preserve"> payment</w:t>
      </w:r>
      <w:r w:rsidRPr="006060FF" w:rsidR="00756849">
        <w:rPr>
          <w:rFonts w:ascii="Times New Roman" w:hAnsi="Times New Roman"/>
          <w:snapToGrid/>
          <w:sz w:val="24"/>
          <w:szCs w:val="24"/>
        </w:rPr>
        <w:t xml:space="preserve"> consistency</w:t>
      </w:r>
      <w:r w:rsidRPr="006060FF" w:rsidR="00FD1C0F">
        <w:rPr>
          <w:rFonts w:ascii="Times New Roman" w:hAnsi="Times New Roman"/>
          <w:snapToGrid/>
          <w:sz w:val="24"/>
          <w:szCs w:val="24"/>
        </w:rPr>
        <w:t xml:space="preserve"> from parents. Approaches </w:t>
      </w:r>
      <w:r w:rsidRPr="006060FF" w:rsidR="00FD6F50">
        <w:rPr>
          <w:rFonts w:ascii="Times New Roman" w:hAnsi="Times New Roman"/>
          <w:snapToGrid/>
          <w:sz w:val="24"/>
          <w:szCs w:val="24"/>
        </w:rPr>
        <w:t xml:space="preserve">like incorporating procedural justice principles </w:t>
      </w:r>
      <w:r w:rsidRPr="006060FF" w:rsidR="00756849">
        <w:rPr>
          <w:rFonts w:ascii="Times New Roman" w:hAnsi="Times New Roman"/>
          <w:snapToGrid/>
          <w:sz w:val="24"/>
          <w:szCs w:val="24"/>
        </w:rPr>
        <w:t xml:space="preserve">may </w:t>
      </w:r>
      <w:r w:rsidRPr="006060FF" w:rsidR="00FD6F50">
        <w:rPr>
          <w:rFonts w:ascii="Times New Roman" w:hAnsi="Times New Roman"/>
          <w:snapToGrid/>
          <w:sz w:val="24"/>
          <w:szCs w:val="24"/>
        </w:rPr>
        <w:t xml:space="preserve">make the process more fair, </w:t>
      </w:r>
      <w:r w:rsidRPr="006060FF" w:rsidR="00FE41DF">
        <w:rPr>
          <w:rFonts w:ascii="Times New Roman" w:hAnsi="Times New Roman"/>
          <w:snapToGrid/>
          <w:sz w:val="24"/>
          <w:szCs w:val="24"/>
        </w:rPr>
        <w:t>but evidence also suggests that parents</w:t>
      </w:r>
      <w:r w:rsidRPr="006060FF" w:rsidR="00AA1C20">
        <w:rPr>
          <w:rFonts w:ascii="Times New Roman" w:hAnsi="Times New Roman"/>
          <w:snapToGrid/>
          <w:sz w:val="24"/>
          <w:szCs w:val="24"/>
        </w:rPr>
        <w:t>’</w:t>
      </w:r>
      <w:r w:rsidRPr="006060FF" w:rsidR="00FE41DF">
        <w:rPr>
          <w:rFonts w:ascii="Times New Roman" w:hAnsi="Times New Roman"/>
          <w:snapToGrid/>
          <w:sz w:val="24"/>
          <w:szCs w:val="24"/>
        </w:rPr>
        <w:t xml:space="preserve"> inability to pay</w:t>
      </w:r>
      <w:r w:rsidRPr="006060FF" w:rsidR="00AA1C20">
        <w:rPr>
          <w:rFonts w:ascii="Times New Roman" w:hAnsi="Times New Roman"/>
          <w:snapToGrid/>
          <w:sz w:val="24"/>
          <w:szCs w:val="24"/>
        </w:rPr>
        <w:t xml:space="preserve"> </w:t>
      </w:r>
      <w:r w:rsidRPr="006060FF" w:rsidR="004D050A">
        <w:rPr>
          <w:rFonts w:ascii="Times New Roman" w:hAnsi="Times New Roman"/>
          <w:snapToGrid/>
          <w:sz w:val="24"/>
          <w:szCs w:val="24"/>
        </w:rPr>
        <w:t>can play</w:t>
      </w:r>
      <w:r w:rsidRPr="006060FF" w:rsidR="00AA1C20">
        <w:rPr>
          <w:rFonts w:ascii="Times New Roman" w:hAnsi="Times New Roman"/>
          <w:snapToGrid/>
          <w:sz w:val="24"/>
          <w:szCs w:val="24"/>
        </w:rPr>
        <w:t xml:space="preserve"> a role</w:t>
      </w:r>
      <w:r w:rsidRPr="006060FF" w:rsidR="004D050A">
        <w:rPr>
          <w:rFonts w:ascii="Times New Roman" w:hAnsi="Times New Roman"/>
          <w:snapToGrid/>
          <w:sz w:val="24"/>
          <w:szCs w:val="24"/>
        </w:rPr>
        <w:t xml:space="preserve"> in nonpayment</w:t>
      </w:r>
      <w:r w:rsidRPr="006060FF" w:rsidR="00FE41DF">
        <w:rPr>
          <w:rFonts w:ascii="Times New Roman" w:hAnsi="Times New Roman"/>
          <w:snapToGrid/>
          <w:sz w:val="24"/>
          <w:szCs w:val="24"/>
        </w:rPr>
        <w:t xml:space="preserve"> </w:t>
      </w:r>
      <w:r w:rsidRPr="006060FF" w:rsidR="00194A89">
        <w:rPr>
          <w:rFonts w:ascii="Times New Roman" w:hAnsi="Times New Roman"/>
          <w:snapToGrid/>
          <w:sz w:val="24"/>
          <w:szCs w:val="24"/>
        </w:rPr>
        <w:fldChar w:fldCharType="begin"/>
      </w:r>
      <w:r w:rsidRPr="006060FF" w:rsidR="00194A89">
        <w:rPr>
          <w:rFonts w:ascii="Times New Roman" w:hAnsi="Times New Roman"/>
          <w:snapToGrid/>
          <w:sz w:val="24"/>
          <w:szCs w:val="24"/>
        </w:rPr>
        <w:instrText xml:space="preserve"> ADDIN EN.CITE &lt;EndNote&gt;&lt;Cite&gt;&lt;Author&gt;Skemer&lt;/Author&gt;&lt;Year&gt;2023&lt;/Year&gt;&lt;RecNum&gt;1563&lt;/RecNum&gt;&lt;DisplayText&gt;(Skemer 2023)&lt;/DisplayText&gt;&lt;record&gt;&lt;rec-number&gt;1563&lt;/rec-number&gt;&lt;foreign-keys&gt;&lt;key app="EN" db-id="2w5trpravwf95eepwvbp5rez90xtd9tzwav2" timestamp="1724351861" guid="8b47acc4-b7cb-4eed-8ca7-7da711c945fd"&gt;1563&lt;/key&gt;&lt;/foreign-keys&gt;&lt;ref-type name="Report"&gt;27&lt;/ref-type&gt;&lt;contributors&gt;&lt;authors&gt;&lt;author&gt;Skemer, Melanie&lt;/author&gt;&lt;/authors&gt;&lt;/contributors&gt;&lt;titles&gt;&lt;title&gt;Testing a New Approach to Addressing Nonpayment of Child Support&lt;/title&gt;&lt;/titles&gt;&lt;dates&gt;&lt;year&gt;2023&lt;/year&gt;&lt;/dates&gt;&lt;pub-location&gt;New York&lt;/pub-location&gt;&lt;publisher&gt;MDRC&lt;/publisher&gt;&lt;urls&gt;&lt;related-urls&gt;&lt;url&gt;http://mdrc.org/sites/default/files/PJAC_Impact_Report_2023_FINAL.pdf&lt;/url&gt;&lt;/related-urls&gt;&lt;/urls&gt;&lt;/record&gt;&lt;/Cite&gt;&lt;/EndNote&gt;</w:instrText>
      </w:r>
      <w:r w:rsidRPr="006060FF" w:rsidR="00194A89">
        <w:rPr>
          <w:rFonts w:ascii="Times New Roman" w:hAnsi="Times New Roman"/>
          <w:snapToGrid/>
          <w:sz w:val="24"/>
          <w:szCs w:val="24"/>
        </w:rPr>
        <w:fldChar w:fldCharType="separate"/>
      </w:r>
      <w:r w:rsidRPr="006060FF" w:rsidR="00194A89">
        <w:rPr>
          <w:rFonts w:ascii="Times New Roman" w:hAnsi="Times New Roman"/>
          <w:noProof/>
          <w:snapToGrid/>
          <w:sz w:val="24"/>
          <w:szCs w:val="24"/>
        </w:rPr>
        <w:t>(Skemer 2023)</w:t>
      </w:r>
      <w:r w:rsidRPr="006060FF" w:rsidR="00194A89">
        <w:rPr>
          <w:rFonts w:ascii="Times New Roman" w:hAnsi="Times New Roman"/>
          <w:snapToGrid/>
          <w:sz w:val="24"/>
          <w:szCs w:val="24"/>
        </w:rPr>
        <w:fldChar w:fldCharType="end"/>
      </w:r>
      <w:r w:rsidRPr="006060FF" w:rsidR="00756B86">
        <w:rPr>
          <w:rFonts w:ascii="Times New Roman" w:hAnsi="Times New Roman"/>
          <w:snapToGrid/>
          <w:sz w:val="24"/>
          <w:szCs w:val="24"/>
        </w:rPr>
        <w:t xml:space="preserve">. </w:t>
      </w:r>
      <w:r w:rsidRPr="006060FF">
        <w:rPr>
          <w:rFonts w:ascii="Times New Roman" w:hAnsi="Times New Roman"/>
          <w:snapToGrid/>
          <w:sz w:val="24"/>
          <w:szCs w:val="24"/>
        </w:rPr>
        <w:t>Employment services led by child support have been shown to have positive impacts on payment</w:t>
      </w:r>
      <w:r w:rsidRPr="006060FF" w:rsidR="0025234B">
        <w:rPr>
          <w:rFonts w:ascii="Times New Roman" w:hAnsi="Times New Roman"/>
          <w:snapToGrid/>
          <w:sz w:val="24"/>
          <w:szCs w:val="24"/>
        </w:rPr>
        <w:t xml:space="preserve"> </w:t>
      </w:r>
      <w:r w:rsidRPr="006060FF" w:rsidR="00FA4AFD">
        <w:rPr>
          <w:rFonts w:ascii="Times New Roman" w:hAnsi="Times New Roman"/>
          <w:snapToGrid/>
          <w:sz w:val="24"/>
          <w:szCs w:val="24"/>
        </w:rPr>
        <w:t>consistency</w:t>
      </w:r>
      <w:r w:rsidRPr="006060FF" w:rsidR="00300EA2">
        <w:rPr>
          <w:rFonts w:ascii="Times New Roman" w:hAnsi="Times New Roman"/>
          <w:snapToGrid/>
          <w:sz w:val="24"/>
          <w:szCs w:val="24"/>
        </w:rPr>
        <w:t xml:space="preserve"> </w:t>
      </w:r>
      <w:r w:rsidRPr="006060FF" w:rsidR="00300EA2">
        <w:rPr>
          <w:rFonts w:ascii="Times New Roman" w:hAnsi="Times New Roman"/>
          <w:snapToGrid/>
          <w:sz w:val="24"/>
          <w:szCs w:val="24"/>
        </w:rPr>
        <w:fldChar w:fldCharType="begin"/>
      </w:r>
      <w:r w:rsidRPr="006060FF" w:rsidR="00300EA2">
        <w:rPr>
          <w:rFonts w:ascii="Times New Roman" w:hAnsi="Times New Roman"/>
          <w:snapToGrid/>
          <w:sz w:val="24"/>
          <w:szCs w:val="24"/>
        </w:rPr>
        <w:instrText xml:space="preserve"> ADDIN EN.CITE &lt;EndNote&gt;&lt;Cite&gt;&lt;Author&gt;Cancian&lt;/Author&gt;&lt;Year&gt;2019&lt;/Year&gt;&lt;RecNum&gt;938&lt;/RecNum&gt;&lt;DisplayText&gt;(Barden, Juras et al. 2018, Cancian, Meyer et al. 2019)&lt;/DisplayText&gt;&lt;record&gt;&lt;rec-number&gt;938&lt;/rec-number&gt;&lt;foreign-keys&gt;&lt;key app="EN" db-id="2w5trpravwf95eepwvbp5rez90xtd9tzwav2" timestamp="1724351444" guid="b12536cc-685b-4bff-861e-20a8c3671e6a"&gt;938&lt;/key&gt;&lt;/foreign-keys&gt;&lt;ref-type name="Report"&gt;27&lt;/ref-type&gt;&lt;contributors&gt;&lt;authors&gt;&lt;author&gt;Cancian, Maria&lt;/author&gt;&lt;author&gt;Meyer, Daniel R&lt;/author&gt;&lt;author&gt;Wood, Robert&lt;/author&gt;&lt;/authors&gt;&lt;tertiary-authors&gt;&lt;author&gt;Office of Child Support Enforcement, Administration for Children and Families, U.S. Department of Health and Human Services&lt;/author&gt;&lt;/tertiary-authors&gt;&lt;/contributors&gt;&lt;titles&gt;&lt;title&gt;Final Impact Findings from the Child Support Noncustodial Parent Employment Demonstration (CSPED)&lt;/title&gt;&lt;/titles&gt;&lt;dates&gt;&lt;year&gt;2019&lt;/year&gt;&lt;/dates&gt;&lt;publisher&gt;Institute for Research on PovertyMathematica Policy Research&lt;/publisher&gt;&lt;urls&gt;&lt;related-urls&gt;&lt;url&gt;https://www.acf.hhs.gov/css/resource/csped-final-implementation-report&lt;/url&gt;&lt;/related-urls&gt;&lt;/urls&gt;&lt;/record&gt;&lt;/Cite&gt;&lt;Cite&gt;&lt;Author&gt;Barden&lt;/Author&gt;&lt;Year&gt;2018&lt;/Year&gt;&lt;RecNum&gt;943&lt;/RecNum&gt;&lt;record&gt;&lt;rec-number&gt;943&lt;/rec-number&gt;&lt;foreign-keys&gt;&lt;key app="EN" db-id="2w5trpravwf95eepwvbp5rez90xtd9tzwav2" timestamp="1724351445" guid="747dda71-13b9-44bb-839c-a4cfee55ba45"&gt;943&lt;/key&gt;&lt;/foreign-keys&gt;&lt;ref-type name="Report"&gt;27&lt;/ref-type&gt;&lt;contributors&gt;&lt;authors&gt;&lt;author&gt;Barden,  Bret&lt;/author&gt;&lt;author&gt;Juras,  Randall&lt;/author&gt;&lt;author&gt;Redcross,   Cindy&lt;/author&gt;&lt;author&gt;Farrell,   Mary&lt;/author&gt;&lt;author&gt;Bloom,   Dan&lt;/author&gt;&lt;/authors&gt;&lt;/contributors&gt;&lt;titles&gt;&lt;title&gt;New Perspectives on Creating Jobs: Final Impacts of the Next Generation of Subsidized Employment Programs&lt;/title&gt;&lt;/titles&gt;&lt;dates&gt;&lt;year&gt;2018&lt;/year&gt;&lt;/dates&gt;&lt;pub-location&gt;New York&lt;/pub-location&gt;&lt;publisher&gt;MDRC&lt;/publisher&gt;&lt;urls&gt;&lt;related-urls&gt;&lt;url&gt;https://www.mdrc.org/publication/new-perspectives-creating-jobs&lt;/url&gt;&lt;/related-urls&gt;&lt;/urls&gt;&lt;/record&gt;&lt;/Cite&gt;&lt;/EndNote&gt;</w:instrText>
      </w:r>
      <w:r w:rsidRPr="006060FF" w:rsidR="00300EA2">
        <w:rPr>
          <w:rFonts w:ascii="Times New Roman" w:hAnsi="Times New Roman"/>
          <w:snapToGrid/>
          <w:sz w:val="24"/>
          <w:szCs w:val="24"/>
        </w:rPr>
        <w:fldChar w:fldCharType="separate"/>
      </w:r>
      <w:r w:rsidRPr="006060FF" w:rsidR="00300EA2">
        <w:rPr>
          <w:rFonts w:ascii="Times New Roman" w:hAnsi="Times New Roman"/>
          <w:noProof/>
          <w:snapToGrid/>
          <w:sz w:val="24"/>
          <w:szCs w:val="24"/>
        </w:rPr>
        <w:t>(Barden, Juras et al. 2018, Cancian, Meyer et al. 2019)</w:t>
      </w:r>
      <w:r w:rsidRPr="006060FF" w:rsidR="00300EA2">
        <w:rPr>
          <w:rFonts w:ascii="Times New Roman" w:hAnsi="Times New Roman"/>
          <w:snapToGrid/>
          <w:sz w:val="24"/>
          <w:szCs w:val="24"/>
        </w:rPr>
        <w:fldChar w:fldCharType="end"/>
      </w:r>
      <w:r w:rsidRPr="006060FF" w:rsidR="00300EA2">
        <w:rPr>
          <w:rFonts w:ascii="Times New Roman" w:hAnsi="Times New Roman"/>
          <w:snapToGrid/>
          <w:sz w:val="24"/>
          <w:szCs w:val="24"/>
        </w:rPr>
        <w:t xml:space="preserve">. However, </w:t>
      </w:r>
      <w:r w:rsidRPr="006060FF" w:rsidR="00FA4AFD">
        <w:rPr>
          <w:rFonts w:ascii="Times New Roman" w:hAnsi="Times New Roman"/>
          <w:snapToGrid/>
          <w:sz w:val="24"/>
          <w:szCs w:val="24"/>
        </w:rPr>
        <w:t xml:space="preserve">more evidence is needed to understand how child support programs can best partner with </w:t>
      </w:r>
      <w:r w:rsidRPr="006060FF" w:rsidR="00300EA2">
        <w:rPr>
          <w:rFonts w:ascii="Times New Roman" w:hAnsi="Times New Roman"/>
          <w:snapToGrid/>
          <w:sz w:val="24"/>
          <w:szCs w:val="24"/>
        </w:rPr>
        <w:t>employment services to provide child support, employment, and other support services to noncustodial parents.</w:t>
      </w:r>
    </w:p>
    <w:p w:rsidR="00BD53CB" w:rsidRPr="006060FF" w:rsidP="00042F9D" w14:paraId="7B9AD304" w14:textId="77777777">
      <w:pPr>
        <w:widowControl/>
        <w:rPr>
          <w:rFonts w:ascii="Times New Roman" w:hAnsi="Times New Roman"/>
          <w:snapToGrid/>
          <w:sz w:val="24"/>
          <w:szCs w:val="24"/>
        </w:rPr>
      </w:pPr>
    </w:p>
    <w:p w:rsidR="006060FF" w:rsidRPr="006060FF" w:rsidP="001E30C1" w14:paraId="79F9CF65" w14:textId="35846515">
      <w:pPr>
        <w:widowControl/>
        <w:spacing w:after="120"/>
        <w:rPr>
          <w:rFonts w:ascii="Times New Roman" w:hAnsi="Times New Roman"/>
          <w:snapToGrid/>
          <w:sz w:val="24"/>
          <w:szCs w:val="24"/>
        </w:rPr>
      </w:pPr>
      <w:r w:rsidRPr="006060FF">
        <w:rPr>
          <w:rFonts w:ascii="Times New Roman" w:hAnsi="Times New Roman"/>
          <w:snapToGrid/>
          <w:sz w:val="24"/>
          <w:szCs w:val="24"/>
        </w:rPr>
        <w:t>T</w:t>
      </w:r>
      <w:r w:rsidRPr="006060FF" w:rsidR="005525A9">
        <w:rPr>
          <w:rFonts w:ascii="Times New Roman" w:hAnsi="Times New Roman"/>
          <w:snapToGrid/>
          <w:sz w:val="24"/>
          <w:szCs w:val="24"/>
        </w:rPr>
        <w:t xml:space="preserve">hrough the </w:t>
      </w:r>
      <w:r w:rsidRPr="006060FF">
        <w:rPr>
          <w:rFonts w:ascii="Times New Roman" w:hAnsi="Times New Roman"/>
          <w:snapToGrid/>
          <w:sz w:val="24"/>
          <w:szCs w:val="24"/>
        </w:rPr>
        <w:t>Next Generation Child Support Employment Services (</w:t>
      </w:r>
      <w:r w:rsidRPr="006060FF" w:rsidR="005525A9">
        <w:rPr>
          <w:rFonts w:ascii="Times New Roman" w:hAnsi="Times New Roman"/>
          <w:snapToGrid/>
          <w:sz w:val="24"/>
          <w:szCs w:val="24"/>
        </w:rPr>
        <w:t>NextGen</w:t>
      </w:r>
      <w:r w:rsidRPr="006060FF">
        <w:rPr>
          <w:rFonts w:ascii="Times New Roman" w:hAnsi="Times New Roman"/>
          <w:snapToGrid/>
          <w:sz w:val="24"/>
          <w:szCs w:val="24"/>
        </w:rPr>
        <w:t>)</w:t>
      </w:r>
      <w:r w:rsidRPr="006060FF" w:rsidR="005525A9">
        <w:rPr>
          <w:rFonts w:ascii="Times New Roman" w:hAnsi="Times New Roman"/>
          <w:snapToGrid/>
          <w:sz w:val="24"/>
          <w:szCs w:val="24"/>
        </w:rPr>
        <w:t xml:space="preserve"> Demonstration</w:t>
      </w:r>
      <w:r w:rsidRPr="006060FF">
        <w:rPr>
          <w:rFonts w:ascii="Times New Roman" w:hAnsi="Times New Roman"/>
          <w:snapToGrid/>
          <w:sz w:val="24"/>
          <w:szCs w:val="24"/>
        </w:rPr>
        <w:t>,</w:t>
      </w:r>
      <w:r w:rsidRPr="006060FF" w:rsidR="005525A9">
        <w:rPr>
          <w:rFonts w:ascii="Times New Roman" w:hAnsi="Times New Roman"/>
          <w:snapToGrid/>
          <w:sz w:val="24"/>
          <w:szCs w:val="24"/>
        </w:rPr>
        <w:t xml:space="preserve"> </w:t>
      </w:r>
      <w:r w:rsidRPr="006060FF">
        <w:rPr>
          <w:rFonts w:ascii="Times New Roman" w:hAnsi="Times New Roman"/>
          <w:snapToGrid/>
          <w:sz w:val="24"/>
          <w:szCs w:val="24"/>
        </w:rPr>
        <w:t>the Office of Child Support Enforcement (</w:t>
      </w:r>
      <w:r w:rsidRPr="006060FF" w:rsidR="00230425">
        <w:rPr>
          <w:rFonts w:ascii="Times New Roman" w:hAnsi="Times New Roman"/>
          <w:snapToGrid/>
          <w:sz w:val="24"/>
          <w:szCs w:val="24"/>
        </w:rPr>
        <w:t>OCSE</w:t>
      </w:r>
      <w:r w:rsidRPr="006060FF">
        <w:rPr>
          <w:rFonts w:ascii="Times New Roman" w:hAnsi="Times New Roman"/>
          <w:snapToGrid/>
          <w:sz w:val="24"/>
          <w:szCs w:val="24"/>
        </w:rPr>
        <w:t>) within the Administration for Children and Families (ACF)</w:t>
      </w:r>
      <w:r w:rsidRPr="006060FF" w:rsidR="00300EA2">
        <w:rPr>
          <w:rFonts w:ascii="Times New Roman" w:hAnsi="Times New Roman"/>
          <w:snapToGrid/>
          <w:sz w:val="24"/>
          <w:szCs w:val="24"/>
        </w:rPr>
        <w:t xml:space="preserve"> </w:t>
      </w:r>
      <w:r w:rsidRPr="006060FF" w:rsidR="00B96982">
        <w:rPr>
          <w:rFonts w:ascii="Times New Roman" w:hAnsi="Times New Roman"/>
          <w:snapToGrid/>
          <w:sz w:val="24"/>
          <w:szCs w:val="24"/>
        </w:rPr>
        <w:t xml:space="preserve">is building on these prior studies </w:t>
      </w:r>
      <w:r w:rsidRPr="006060FF" w:rsidR="00EE3519">
        <w:rPr>
          <w:rFonts w:ascii="Times New Roman" w:hAnsi="Times New Roman"/>
          <w:snapToGrid/>
          <w:sz w:val="24"/>
          <w:szCs w:val="24"/>
        </w:rPr>
        <w:t>by funding</w:t>
      </w:r>
      <w:r w:rsidRPr="006060FF" w:rsidR="00B96982">
        <w:rPr>
          <w:rFonts w:ascii="Times New Roman" w:hAnsi="Times New Roman"/>
          <w:snapToGrid/>
          <w:sz w:val="24"/>
          <w:szCs w:val="24"/>
        </w:rPr>
        <w:t xml:space="preserve"> </w:t>
      </w:r>
      <w:r w:rsidRPr="006060FF" w:rsidR="00300EA2">
        <w:rPr>
          <w:rFonts w:ascii="Times New Roman" w:hAnsi="Times New Roman"/>
          <w:snapToGrid/>
          <w:sz w:val="24"/>
          <w:szCs w:val="24"/>
        </w:rPr>
        <w:t>child support-led employment</w:t>
      </w:r>
      <w:r w:rsidRPr="006060FF" w:rsidR="00EE3519">
        <w:rPr>
          <w:rFonts w:ascii="Times New Roman" w:hAnsi="Times New Roman"/>
          <w:snapToGrid/>
          <w:sz w:val="24"/>
          <w:szCs w:val="24"/>
        </w:rPr>
        <w:t xml:space="preserve"> services to understand challenges and best practices in the establishment</w:t>
      </w:r>
      <w:r w:rsidRPr="006060FF" w:rsidR="00C62460">
        <w:rPr>
          <w:rFonts w:ascii="Times New Roman" w:hAnsi="Times New Roman"/>
          <w:sz w:val="24"/>
          <w:szCs w:val="24"/>
        </w:rPr>
        <w:t>,</w:t>
      </w:r>
      <w:r w:rsidRPr="006060FF" w:rsidR="00EE3519">
        <w:rPr>
          <w:rFonts w:ascii="Times New Roman" w:hAnsi="Times New Roman"/>
          <w:snapToGrid/>
          <w:sz w:val="24"/>
          <w:szCs w:val="24"/>
        </w:rPr>
        <w:t xml:space="preserve"> implementation</w:t>
      </w:r>
      <w:r w:rsidRPr="006060FF" w:rsidR="00C62460">
        <w:rPr>
          <w:rFonts w:ascii="Times New Roman" w:hAnsi="Times New Roman"/>
          <w:snapToGrid/>
          <w:sz w:val="24"/>
          <w:szCs w:val="24"/>
        </w:rPr>
        <w:t>, and outcomes</w:t>
      </w:r>
      <w:r w:rsidRPr="006060FF" w:rsidR="00EE3519">
        <w:rPr>
          <w:rFonts w:ascii="Times New Roman" w:hAnsi="Times New Roman"/>
          <w:snapToGrid/>
          <w:sz w:val="24"/>
          <w:szCs w:val="24"/>
        </w:rPr>
        <w:t xml:space="preserve"> of </w:t>
      </w:r>
      <w:r w:rsidRPr="006060FF" w:rsidR="00300EA2">
        <w:rPr>
          <w:rFonts w:ascii="Times New Roman" w:hAnsi="Times New Roman"/>
          <w:snapToGrid/>
          <w:sz w:val="24"/>
          <w:szCs w:val="24"/>
        </w:rPr>
        <w:t>these kinds of employment programs</w:t>
      </w:r>
      <w:r w:rsidRPr="006060FF" w:rsidR="00EE3519">
        <w:rPr>
          <w:rFonts w:ascii="Times New Roman" w:hAnsi="Times New Roman"/>
          <w:snapToGrid/>
          <w:sz w:val="24"/>
          <w:szCs w:val="24"/>
        </w:rPr>
        <w:t xml:space="preserve">. </w:t>
      </w:r>
      <w:r w:rsidRPr="006060FF">
        <w:rPr>
          <w:rFonts w:ascii="Times New Roman" w:hAnsi="Times New Roman"/>
          <w:snapToGrid/>
          <w:sz w:val="24"/>
          <w:szCs w:val="24"/>
        </w:rPr>
        <w:t>In October 2024, OCSE</w:t>
      </w:r>
      <w:r w:rsidR="00A21136">
        <w:rPr>
          <w:rFonts w:ascii="Times New Roman" w:hAnsi="Times New Roman"/>
          <w:snapToGrid/>
          <w:sz w:val="24"/>
          <w:szCs w:val="24"/>
        </w:rPr>
        <w:t xml:space="preserve"> </w:t>
      </w:r>
      <w:r w:rsidRPr="006060FF">
        <w:rPr>
          <w:rFonts w:ascii="Times New Roman" w:hAnsi="Times New Roman"/>
          <w:snapToGrid/>
          <w:sz w:val="24"/>
          <w:szCs w:val="24"/>
        </w:rPr>
        <w:t xml:space="preserve">issued section 1115 grants or waivers to ten </w:t>
      </w:r>
      <w:r w:rsidRPr="006060FF">
        <w:rPr>
          <w:rFonts w:ascii="Times New Roman" w:hAnsi="Times New Roman"/>
          <w:snapToGrid/>
          <w:sz w:val="24"/>
          <w:szCs w:val="24"/>
        </w:rPr>
        <w:t>state</w:t>
      </w:r>
      <w:r w:rsidRPr="006060FF">
        <w:rPr>
          <w:rFonts w:ascii="Times New Roman" w:hAnsi="Times New Roman"/>
          <w:snapToGrid/>
          <w:sz w:val="24"/>
          <w:szCs w:val="24"/>
        </w:rPr>
        <w:t xml:space="preserve">, county, or tribal child support agencies to partner with employment services and other supportive services providers to provide child support-led employment services. This includes: </w:t>
      </w:r>
    </w:p>
    <w:p w:rsidR="006060FF" w:rsidRPr="006060FF" w:rsidP="006060FF" w14:paraId="5CD12C97" w14:textId="18174FF5">
      <w:pPr>
        <w:pStyle w:val="ListParagraph"/>
        <w:widowControl/>
        <w:numPr>
          <w:ilvl w:val="0"/>
          <w:numId w:val="49"/>
        </w:numPr>
        <w:rPr>
          <w:rFonts w:ascii="Times New Roman" w:hAnsi="Times New Roman"/>
          <w:snapToGrid/>
          <w:sz w:val="24"/>
          <w:szCs w:val="24"/>
        </w:rPr>
      </w:pPr>
      <w:r w:rsidRPr="001E30C1">
        <w:rPr>
          <w:rFonts w:ascii="Times New Roman" w:hAnsi="Times New Roman"/>
          <w:snapToGrid/>
          <w:sz w:val="24"/>
          <w:szCs w:val="24"/>
        </w:rPr>
        <w:t xml:space="preserve">Six state or county child support agencies selected through a competitive grant application process: Los Angeles County, California; Sacramento and Stanislaus Counties, California; Minnesota; Virginia; Washington; and Louisiana. </w:t>
      </w:r>
    </w:p>
    <w:p w:rsidR="006060FF" w:rsidRPr="00E16295" w:rsidP="00E16295" w14:paraId="11D2592E" w14:textId="5CFAB2D9">
      <w:pPr>
        <w:pStyle w:val="ListParagraph"/>
        <w:widowControl/>
        <w:numPr>
          <w:ilvl w:val="0"/>
          <w:numId w:val="49"/>
        </w:numPr>
        <w:rPr>
          <w:rFonts w:ascii="Times New Roman" w:hAnsi="Times New Roman"/>
          <w:snapToGrid/>
          <w:sz w:val="24"/>
          <w:szCs w:val="24"/>
        </w:rPr>
      </w:pPr>
      <w:r w:rsidRPr="001E30C1">
        <w:rPr>
          <w:rFonts w:ascii="Times New Roman" w:hAnsi="Times New Roman"/>
          <w:snapToGrid/>
          <w:sz w:val="24"/>
          <w:szCs w:val="24"/>
        </w:rPr>
        <w:t xml:space="preserve">Four tribal sites selected through the grant application and Section 1115 waiver selection process: Ponca Tribe (Oklahoma); Cherokee Nation (Oklahoma); Lac Court Oreilles Band of Lake Superior (Wisconsin); and Nooksack Indian Tribe (Washington). </w:t>
      </w:r>
    </w:p>
    <w:p w:rsidR="477A8B0C" w:rsidP="477A8B0C" w14:paraId="06DF801D" w14:textId="78ECBDCE">
      <w:pPr>
        <w:widowControl/>
        <w:rPr>
          <w:rFonts w:ascii="Times New Roman" w:hAnsi="Times New Roman"/>
          <w:sz w:val="24"/>
          <w:szCs w:val="24"/>
        </w:rPr>
      </w:pPr>
    </w:p>
    <w:p w:rsidR="00D90ECC" w:rsidRPr="006060FF" w:rsidP="00042F9D" w14:paraId="19416AB7" w14:textId="4DEFB1B0">
      <w:pPr>
        <w:widowControl/>
        <w:rPr>
          <w:rFonts w:ascii="Times New Roman" w:hAnsi="Times New Roman"/>
          <w:snapToGrid/>
          <w:sz w:val="24"/>
          <w:szCs w:val="24"/>
        </w:rPr>
      </w:pPr>
      <w:r w:rsidRPr="006060FF">
        <w:rPr>
          <w:rFonts w:ascii="Times New Roman" w:hAnsi="Times New Roman"/>
          <w:snapToGrid/>
          <w:sz w:val="24"/>
          <w:szCs w:val="24"/>
        </w:rPr>
        <w:t xml:space="preserve">As part of the agreements to operate these demonstration programs, </w:t>
      </w:r>
      <w:r w:rsidRPr="006060FF" w:rsidR="006060FF">
        <w:rPr>
          <w:rFonts w:ascii="Times New Roman" w:hAnsi="Times New Roman"/>
          <w:snapToGrid/>
          <w:sz w:val="24"/>
          <w:szCs w:val="24"/>
        </w:rPr>
        <w:t xml:space="preserve">the ten </w:t>
      </w:r>
      <w:r w:rsidRPr="006060FF">
        <w:rPr>
          <w:rFonts w:ascii="Times New Roman" w:hAnsi="Times New Roman"/>
          <w:snapToGrid/>
          <w:sz w:val="24"/>
          <w:szCs w:val="24"/>
        </w:rPr>
        <w:t xml:space="preserve">NextGen child support agencies have agreed to </w:t>
      </w:r>
      <w:r w:rsidRPr="006060FF" w:rsidR="008E2B50">
        <w:rPr>
          <w:rFonts w:ascii="Times New Roman" w:hAnsi="Times New Roman"/>
          <w:snapToGrid/>
          <w:sz w:val="24"/>
          <w:szCs w:val="24"/>
        </w:rPr>
        <w:t xml:space="preserve">receive technical assistance and participate </w:t>
      </w:r>
      <w:r w:rsidRPr="006060FF">
        <w:rPr>
          <w:rFonts w:ascii="Times New Roman" w:hAnsi="Times New Roman"/>
          <w:snapToGrid/>
          <w:sz w:val="24"/>
          <w:szCs w:val="24"/>
        </w:rPr>
        <w:t xml:space="preserve">in </w:t>
      </w:r>
      <w:r w:rsidRPr="006060FF" w:rsidR="00496CE6">
        <w:rPr>
          <w:rFonts w:ascii="Times New Roman" w:hAnsi="Times New Roman"/>
          <w:snapToGrid/>
          <w:sz w:val="24"/>
          <w:szCs w:val="24"/>
        </w:rPr>
        <w:t>an evaluation</w:t>
      </w:r>
      <w:r w:rsidRPr="006060FF">
        <w:rPr>
          <w:rFonts w:ascii="Times New Roman" w:hAnsi="Times New Roman"/>
          <w:snapToGrid/>
          <w:sz w:val="24"/>
          <w:szCs w:val="24"/>
        </w:rPr>
        <w:t xml:space="preserve"> to continue building evidence around strategies and best practices in child support-led employment services. </w:t>
      </w:r>
      <w:r w:rsidRPr="006060FF" w:rsidR="00953A91">
        <w:rPr>
          <w:rFonts w:ascii="Times New Roman" w:hAnsi="Times New Roman"/>
          <w:snapToGrid/>
          <w:sz w:val="24"/>
          <w:szCs w:val="24"/>
        </w:rPr>
        <w:t xml:space="preserve">Most sites do not have previously established child-support led employment programs and the demonstration </w:t>
      </w:r>
      <w:r w:rsidRPr="006060FF" w:rsidR="00C20F7D">
        <w:rPr>
          <w:rFonts w:ascii="Times New Roman" w:hAnsi="Times New Roman"/>
          <w:snapToGrid/>
          <w:sz w:val="24"/>
          <w:szCs w:val="24"/>
        </w:rPr>
        <w:t>will generate insights across</w:t>
      </w:r>
      <w:r w:rsidRPr="006060FF" w:rsidR="00953A91">
        <w:rPr>
          <w:rFonts w:ascii="Times New Roman" w:hAnsi="Times New Roman"/>
          <w:snapToGrid/>
          <w:sz w:val="24"/>
          <w:szCs w:val="24"/>
        </w:rPr>
        <w:t xml:space="preserve"> a variety of program </w:t>
      </w:r>
      <w:r w:rsidRPr="006060FF" w:rsidR="00C20F7D">
        <w:rPr>
          <w:rFonts w:ascii="Times New Roman" w:hAnsi="Times New Roman"/>
          <w:snapToGrid/>
          <w:sz w:val="24"/>
          <w:szCs w:val="24"/>
        </w:rPr>
        <w:t>designs</w:t>
      </w:r>
      <w:r w:rsidRPr="006060FF" w:rsidR="00953A91">
        <w:rPr>
          <w:rFonts w:ascii="Times New Roman" w:hAnsi="Times New Roman"/>
          <w:snapToGrid/>
          <w:sz w:val="24"/>
          <w:szCs w:val="24"/>
        </w:rPr>
        <w:t xml:space="preserve"> in a range of contexts</w:t>
      </w:r>
      <w:r w:rsidRPr="006060FF">
        <w:rPr>
          <w:rFonts w:ascii="Times New Roman" w:hAnsi="Times New Roman"/>
          <w:snapToGrid/>
          <w:sz w:val="24"/>
          <w:szCs w:val="24"/>
        </w:rPr>
        <w:t xml:space="preserve">. </w:t>
      </w:r>
    </w:p>
    <w:p w:rsidR="00A71AB2" w:rsidRPr="006060FF" w:rsidP="00042F9D" w14:paraId="67D6C561" w14:textId="77777777">
      <w:pPr>
        <w:widowControl/>
        <w:rPr>
          <w:rFonts w:ascii="Times New Roman" w:hAnsi="Times New Roman"/>
          <w:snapToGrid/>
          <w:sz w:val="24"/>
          <w:szCs w:val="24"/>
        </w:rPr>
      </w:pPr>
    </w:p>
    <w:p w:rsidR="00D90ECC" w:rsidRPr="006060FF" w:rsidP="00D90ECC" w14:paraId="75EA7F51" w14:textId="0E6FAAD0">
      <w:pPr>
        <w:widowControl/>
        <w:rPr>
          <w:rFonts w:ascii="Times New Roman" w:hAnsi="Times New Roman"/>
          <w:snapToGrid/>
          <w:sz w:val="24"/>
          <w:szCs w:val="24"/>
        </w:rPr>
      </w:pPr>
      <w:r w:rsidRPr="006060FF">
        <w:rPr>
          <w:rFonts w:ascii="Times New Roman" w:hAnsi="Times New Roman"/>
          <w:snapToGrid/>
          <w:sz w:val="24"/>
          <w:szCs w:val="24"/>
        </w:rPr>
        <w:t xml:space="preserve">There are no legal or administrative requirements that necessitate the collection. </w:t>
      </w:r>
      <w:r w:rsidRPr="006060FF" w:rsidR="00875A1D">
        <w:rPr>
          <w:rFonts w:ascii="Times New Roman" w:hAnsi="Times New Roman"/>
          <w:snapToGrid/>
          <w:sz w:val="24"/>
          <w:szCs w:val="24"/>
        </w:rPr>
        <w:t xml:space="preserve">The child support program and demonstration programs are authorized by Title IV, part D (42 U.S.C. 651 et. seq.) and section 1115 of the Social Security Act (42 U.S.C. 1315). </w:t>
      </w:r>
      <w:r w:rsidRPr="006060FF" w:rsidR="00230425">
        <w:rPr>
          <w:rFonts w:ascii="Times New Roman" w:hAnsi="Times New Roman"/>
          <w:snapToGrid/>
          <w:sz w:val="24"/>
          <w:szCs w:val="24"/>
        </w:rPr>
        <w:t>OCSE</w:t>
      </w:r>
      <w:r w:rsidRPr="006060FF">
        <w:rPr>
          <w:rFonts w:ascii="Times New Roman" w:hAnsi="Times New Roman"/>
          <w:snapToGrid/>
          <w:sz w:val="24"/>
          <w:szCs w:val="24"/>
        </w:rPr>
        <w:t xml:space="preserve"> is undertaking the collection at the discretion of the agency. </w:t>
      </w:r>
    </w:p>
    <w:p w:rsidR="006060FF" w:rsidRPr="006060FF" w:rsidP="00D90ECC" w14:paraId="024B8289" w14:textId="77777777">
      <w:pPr>
        <w:widowControl/>
        <w:rPr>
          <w:rFonts w:ascii="Times New Roman" w:hAnsi="Times New Roman"/>
          <w:snapToGrid/>
          <w:sz w:val="24"/>
          <w:szCs w:val="24"/>
        </w:rPr>
      </w:pPr>
    </w:p>
    <w:p w:rsidR="00790D2C" w:rsidRPr="006060FF" w:rsidP="006060FF" w14:paraId="6A4D4BDD" w14:textId="5AC7550D">
      <w:pPr>
        <w:widowControl/>
        <w:tabs>
          <w:tab w:val="num" w:pos="360"/>
        </w:tabs>
        <w:rPr>
          <w:rFonts w:ascii="Times New Roman" w:hAnsi="Times New Roman"/>
          <w:snapToGrid/>
          <w:sz w:val="24"/>
          <w:szCs w:val="24"/>
        </w:rPr>
      </w:pPr>
      <w:r w:rsidRPr="006060FF">
        <w:rPr>
          <w:rFonts w:ascii="Times New Roman" w:hAnsi="Times New Roman"/>
          <w:snapToGrid/>
          <w:sz w:val="24"/>
          <w:szCs w:val="24"/>
        </w:rPr>
        <w:t xml:space="preserve">The Michigan Department of Health and Human Services (MDHHS) </w:t>
      </w:r>
      <w:r w:rsidRPr="006060FF">
        <w:rPr>
          <w:rFonts w:ascii="Times New Roman" w:hAnsi="Times New Roman"/>
          <w:snapToGrid/>
          <w:sz w:val="24"/>
          <w:szCs w:val="24"/>
        </w:rPr>
        <w:t>was</w:t>
      </w:r>
      <w:r w:rsidRPr="006060FF">
        <w:rPr>
          <w:rFonts w:ascii="Times New Roman" w:hAnsi="Times New Roman"/>
          <w:snapToGrid/>
          <w:sz w:val="24"/>
          <w:szCs w:val="24"/>
        </w:rPr>
        <w:t xml:space="preserve"> awarded a cooperative agreement to procure and manage the NextGen technical assistance and evaluation activities. Michigan DHHS contracted with MDRC to conduct the evaluation and provide technical assistance.</w:t>
      </w:r>
    </w:p>
    <w:p w:rsidR="006060FF" w:rsidRPr="006060FF" w:rsidP="001E30C1" w14:paraId="7FDDAF45" w14:textId="77777777">
      <w:pPr>
        <w:widowControl/>
        <w:tabs>
          <w:tab w:val="num" w:pos="360"/>
        </w:tabs>
        <w:rPr>
          <w:rFonts w:ascii="Times New Roman" w:hAnsi="Times New Roman"/>
          <w:snapToGrid/>
          <w:sz w:val="24"/>
          <w:szCs w:val="24"/>
        </w:rPr>
      </w:pPr>
    </w:p>
    <w:p w:rsidR="002C3C4F" w:rsidRPr="006060FF" w:rsidP="2E1CFF0E" w14:paraId="3264479C" w14:textId="77777777">
      <w:pPr>
        <w:widowControl/>
        <w:numPr>
          <w:ilvl w:val="0"/>
          <w:numId w:val="3"/>
        </w:numPr>
        <w:spacing w:after="120"/>
        <w:rPr>
          <w:rFonts w:ascii="Times New Roman" w:hAnsi="Times New Roman"/>
          <w:b/>
          <w:bCs/>
          <w:snapToGrid/>
          <w:sz w:val="24"/>
          <w:szCs w:val="24"/>
        </w:rPr>
      </w:pPr>
      <w:r w:rsidRPr="006060FF">
        <w:rPr>
          <w:rFonts w:ascii="Times New Roman" w:hAnsi="Times New Roman"/>
          <w:b/>
          <w:bCs/>
          <w:snapToGrid/>
          <w:sz w:val="24"/>
          <w:szCs w:val="24"/>
        </w:rPr>
        <w:t>P</w:t>
      </w:r>
      <w:r w:rsidRPr="006060FF">
        <w:rPr>
          <w:rFonts w:ascii="Times New Roman" w:hAnsi="Times New Roman"/>
          <w:b/>
          <w:bCs/>
          <w:snapToGrid/>
          <w:sz w:val="24"/>
          <w:szCs w:val="24"/>
        </w:rPr>
        <w:t xml:space="preserve">urpose and Use of the Information Collection </w:t>
      </w:r>
    </w:p>
    <w:p w:rsidR="008636E5" w:rsidRPr="006060FF" w:rsidP="00134193" w14:paraId="31BEE574" w14:textId="7FF51045">
      <w:pPr>
        <w:widowControl/>
        <w:spacing w:after="60"/>
        <w:rPr>
          <w:rFonts w:ascii="Times New Roman" w:hAnsi="Times New Roman"/>
          <w:b/>
          <w:bCs/>
          <w:i/>
          <w:iCs/>
          <w:snapToGrid/>
          <w:sz w:val="24"/>
          <w:szCs w:val="24"/>
        </w:rPr>
      </w:pPr>
      <w:r w:rsidRPr="006060FF">
        <w:rPr>
          <w:rFonts w:ascii="Times New Roman" w:hAnsi="Times New Roman"/>
          <w:b/>
          <w:bCs/>
          <w:i/>
          <w:iCs/>
          <w:snapToGrid/>
          <w:sz w:val="24"/>
          <w:szCs w:val="24"/>
        </w:rPr>
        <w:t xml:space="preserve">A. </w:t>
      </w:r>
      <w:r w:rsidRPr="006060FF" w:rsidR="005C4B3C">
        <w:rPr>
          <w:rFonts w:ascii="Times New Roman" w:hAnsi="Times New Roman"/>
          <w:b/>
          <w:bCs/>
          <w:i/>
          <w:iCs/>
          <w:snapToGrid/>
          <w:sz w:val="24"/>
          <w:szCs w:val="24"/>
        </w:rPr>
        <w:t xml:space="preserve">Overview and Purpose </w:t>
      </w:r>
    </w:p>
    <w:p w:rsidR="004A626E" w:rsidRPr="006060FF" w:rsidP="00A71AB2" w14:paraId="740C66D0" w14:textId="17F95D4F">
      <w:pPr>
        <w:widowControl/>
        <w:rPr>
          <w:rFonts w:ascii="Times New Roman" w:hAnsi="Times New Roman"/>
          <w:snapToGrid/>
          <w:sz w:val="24"/>
          <w:szCs w:val="24"/>
        </w:rPr>
      </w:pPr>
      <w:r w:rsidRPr="006060FF">
        <w:rPr>
          <w:rFonts w:ascii="Times New Roman" w:hAnsi="Times New Roman"/>
          <w:snapToGrid/>
          <w:sz w:val="24"/>
          <w:szCs w:val="24"/>
        </w:rPr>
        <w:t xml:space="preserve">The overarching purpose of </w:t>
      </w:r>
      <w:r w:rsidRPr="006060FF" w:rsidR="5CE3E622">
        <w:rPr>
          <w:rFonts w:ascii="Times New Roman" w:hAnsi="Times New Roman"/>
          <w:snapToGrid/>
          <w:sz w:val="24"/>
          <w:szCs w:val="24"/>
        </w:rPr>
        <w:t>t</w:t>
      </w:r>
      <w:r w:rsidRPr="006060FF" w:rsidR="5CE3E622">
        <w:rPr>
          <w:rFonts w:ascii="Times New Roman" w:hAnsi="Times New Roman"/>
          <w:sz w:val="24"/>
          <w:szCs w:val="24"/>
        </w:rPr>
        <w:t xml:space="preserve">he </w:t>
      </w:r>
      <w:r w:rsidRPr="006060FF">
        <w:rPr>
          <w:rFonts w:ascii="Times New Roman" w:hAnsi="Times New Roman"/>
          <w:snapToGrid/>
          <w:sz w:val="24"/>
          <w:szCs w:val="24"/>
        </w:rPr>
        <w:t xml:space="preserve">NextGen </w:t>
      </w:r>
      <w:r w:rsidRPr="006060FF" w:rsidR="469E7963">
        <w:rPr>
          <w:rFonts w:ascii="Times New Roman" w:hAnsi="Times New Roman"/>
          <w:snapToGrid/>
          <w:sz w:val="24"/>
          <w:szCs w:val="24"/>
        </w:rPr>
        <w:t xml:space="preserve">technical assistance and </w:t>
      </w:r>
      <w:r w:rsidRPr="006060FF">
        <w:rPr>
          <w:rFonts w:ascii="Times New Roman" w:hAnsi="Times New Roman"/>
          <w:snapToGrid/>
          <w:sz w:val="24"/>
          <w:szCs w:val="24"/>
        </w:rPr>
        <w:t>evaluation</w:t>
      </w:r>
      <w:r w:rsidRPr="006060FF" w:rsidR="469E7963">
        <w:rPr>
          <w:rFonts w:ascii="Times New Roman" w:hAnsi="Times New Roman"/>
          <w:snapToGrid/>
          <w:sz w:val="24"/>
          <w:szCs w:val="24"/>
        </w:rPr>
        <w:t xml:space="preserve"> activities </w:t>
      </w:r>
      <w:r w:rsidRPr="006060FF" w:rsidR="7A412368">
        <w:rPr>
          <w:rFonts w:ascii="Times New Roman" w:hAnsi="Times New Roman"/>
          <w:sz w:val="24"/>
          <w:szCs w:val="24"/>
        </w:rPr>
        <w:t xml:space="preserve">is </w:t>
      </w:r>
      <w:r w:rsidRPr="006060FF">
        <w:rPr>
          <w:rFonts w:ascii="Times New Roman" w:hAnsi="Times New Roman"/>
          <w:snapToGrid/>
          <w:sz w:val="24"/>
          <w:szCs w:val="24"/>
        </w:rPr>
        <w:t>to</w:t>
      </w:r>
      <w:r w:rsidRPr="006060FF" w:rsidR="475C6BE4">
        <w:rPr>
          <w:rFonts w:ascii="Times New Roman" w:hAnsi="Times New Roman"/>
          <w:snapToGrid/>
          <w:sz w:val="24"/>
          <w:szCs w:val="24"/>
        </w:rPr>
        <w:t xml:space="preserve"> support programs’ delivery of Nex</w:t>
      </w:r>
      <w:r w:rsidRPr="006060FF" w:rsidR="24917C2E">
        <w:rPr>
          <w:rFonts w:ascii="Times New Roman" w:hAnsi="Times New Roman"/>
          <w:snapToGrid/>
          <w:sz w:val="24"/>
          <w:szCs w:val="24"/>
        </w:rPr>
        <w:t>t</w:t>
      </w:r>
      <w:r w:rsidRPr="006060FF" w:rsidR="475C6BE4">
        <w:rPr>
          <w:rFonts w:ascii="Times New Roman" w:hAnsi="Times New Roman"/>
          <w:snapToGrid/>
          <w:sz w:val="24"/>
          <w:szCs w:val="24"/>
        </w:rPr>
        <w:t>Gen services,</w:t>
      </w:r>
      <w:r w:rsidRPr="006060FF">
        <w:rPr>
          <w:rFonts w:ascii="Times New Roman" w:hAnsi="Times New Roman"/>
          <w:snapToGrid/>
          <w:sz w:val="24"/>
          <w:szCs w:val="24"/>
        </w:rPr>
        <w:t xml:space="preserve"> document </w:t>
      </w:r>
      <w:r w:rsidRPr="006060FF" w:rsidR="5DD24E90">
        <w:rPr>
          <w:rFonts w:ascii="Times New Roman" w:hAnsi="Times New Roman"/>
          <w:sz w:val="24"/>
          <w:szCs w:val="24"/>
        </w:rPr>
        <w:t>the</w:t>
      </w:r>
      <w:r w:rsidRPr="006060FF">
        <w:rPr>
          <w:rFonts w:ascii="Times New Roman" w:hAnsi="Times New Roman"/>
          <w:snapToGrid/>
          <w:sz w:val="24"/>
          <w:szCs w:val="24"/>
        </w:rPr>
        <w:t xml:space="preserve"> </w:t>
      </w:r>
      <w:r w:rsidRPr="006060FF" w:rsidR="1252A24B">
        <w:rPr>
          <w:rFonts w:ascii="Times New Roman" w:hAnsi="Times New Roman"/>
          <w:snapToGrid/>
          <w:sz w:val="24"/>
          <w:szCs w:val="24"/>
        </w:rPr>
        <w:t>approaches child support agencies take in offering employment services and other supports to noncustodial parents</w:t>
      </w:r>
      <w:r w:rsidRPr="006060FF" w:rsidR="5E2D2AD8">
        <w:rPr>
          <w:rFonts w:ascii="Times New Roman" w:hAnsi="Times New Roman"/>
          <w:snapToGrid/>
          <w:sz w:val="24"/>
          <w:szCs w:val="24"/>
        </w:rPr>
        <w:t>,</w:t>
      </w:r>
      <w:r w:rsidRPr="006060FF" w:rsidR="6DC05B3F">
        <w:rPr>
          <w:rFonts w:ascii="Times New Roman" w:hAnsi="Times New Roman"/>
          <w:sz w:val="24"/>
          <w:szCs w:val="24"/>
        </w:rPr>
        <w:t xml:space="preserve"> and assess parents’ engagement in services</w:t>
      </w:r>
      <w:r w:rsidRPr="006060FF" w:rsidR="3EE8ADD9">
        <w:rPr>
          <w:rFonts w:ascii="Times New Roman" w:hAnsi="Times New Roman"/>
          <w:sz w:val="24"/>
          <w:szCs w:val="24"/>
        </w:rPr>
        <w:t xml:space="preserve"> and changes to employment and child support payments.</w:t>
      </w:r>
      <w:r w:rsidRPr="006060FF" w:rsidR="1252A24B">
        <w:rPr>
          <w:rFonts w:ascii="Times New Roman" w:hAnsi="Times New Roman"/>
          <w:snapToGrid/>
          <w:sz w:val="24"/>
          <w:szCs w:val="24"/>
        </w:rPr>
        <w:t xml:space="preserve"> </w:t>
      </w:r>
      <w:r w:rsidRPr="006060FF" w:rsidR="39D99ACA">
        <w:rPr>
          <w:rFonts w:ascii="Times New Roman" w:hAnsi="Times New Roman"/>
          <w:snapToGrid/>
          <w:sz w:val="24"/>
          <w:szCs w:val="24"/>
        </w:rPr>
        <w:t xml:space="preserve">Technical assistance activities include </w:t>
      </w:r>
      <w:r w:rsidRPr="006060FF" w:rsidR="444A3B8E">
        <w:rPr>
          <w:rFonts w:ascii="Times New Roman" w:hAnsi="Times New Roman"/>
          <w:snapToGrid/>
          <w:sz w:val="24"/>
          <w:szCs w:val="24"/>
        </w:rPr>
        <w:t xml:space="preserve">providing guidance to sites through written documents and </w:t>
      </w:r>
      <w:r w:rsidRPr="006060FF" w:rsidR="261F1080">
        <w:rPr>
          <w:rFonts w:ascii="Times New Roman" w:hAnsi="Times New Roman"/>
          <w:snapToGrid/>
          <w:sz w:val="24"/>
          <w:szCs w:val="24"/>
        </w:rPr>
        <w:t xml:space="preserve">virtual and in-person meetings, annual workshops, and </w:t>
      </w:r>
      <w:r w:rsidRPr="006060FF" w:rsidR="7D984AF8">
        <w:rPr>
          <w:rFonts w:ascii="Times New Roman" w:hAnsi="Times New Roman"/>
          <w:snapToGrid/>
          <w:sz w:val="24"/>
          <w:szCs w:val="24"/>
        </w:rPr>
        <w:t>provision</w:t>
      </w:r>
      <w:r w:rsidRPr="006060FF" w:rsidR="27E063C3">
        <w:rPr>
          <w:rFonts w:ascii="Times New Roman" w:hAnsi="Times New Roman"/>
          <w:snapToGrid/>
          <w:sz w:val="24"/>
          <w:szCs w:val="24"/>
        </w:rPr>
        <w:t xml:space="preserve"> of </w:t>
      </w:r>
      <w:r w:rsidRPr="006060FF" w:rsidR="7D984AF8">
        <w:rPr>
          <w:rFonts w:ascii="Times New Roman" w:hAnsi="Times New Roman"/>
          <w:snapToGrid/>
          <w:sz w:val="24"/>
          <w:szCs w:val="24"/>
        </w:rPr>
        <w:t>a</w:t>
      </w:r>
      <w:r w:rsidRPr="006060FF">
        <w:rPr>
          <w:rFonts w:ascii="Times New Roman" w:hAnsi="Times New Roman"/>
          <w:snapToGrid/>
          <w:sz w:val="24"/>
          <w:szCs w:val="24"/>
        </w:rPr>
        <w:t xml:space="preserve"> Management Information System (</w:t>
      </w:r>
      <w:r w:rsidRPr="006060FF" w:rsidR="46FF8331">
        <w:rPr>
          <w:rFonts w:ascii="Times New Roman" w:hAnsi="Times New Roman"/>
          <w:snapToGrid/>
          <w:sz w:val="24"/>
          <w:szCs w:val="24"/>
        </w:rPr>
        <w:t>MIS</w:t>
      </w:r>
      <w:r w:rsidRPr="006060FF">
        <w:rPr>
          <w:rFonts w:ascii="Times New Roman" w:hAnsi="Times New Roman"/>
          <w:snapToGrid/>
          <w:sz w:val="24"/>
          <w:szCs w:val="24"/>
        </w:rPr>
        <w:t>)</w:t>
      </w:r>
      <w:r w:rsidRPr="006060FF" w:rsidR="46FF8331">
        <w:rPr>
          <w:rFonts w:ascii="Times New Roman" w:hAnsi="Times New Roman"/>
          <w:snapToGrid/>
          <w:sz w:val="24"/>
          <w:szCs w:val="24"/>
        </w:rPr>
        <w:t xml:space="preserve"> to </w:t>
      </w:r>
      <w:r w:rsidRPr="006060FF" w:rsidR="4DFF7D5E">
        <w:rPr>
          <w:rFonts w:ascii="Times New Roman" w:hAnsi="Times New Roman"/>
          <w:snapToGrid/>
          <w:sz w:val="24"/>
          <w:szCs w:val="24"/>
        </w:rPr>
        <w:t xml:space="preserve">track participation and provide </w:t>
      </w:r>
      <w:r w:rsidRPr="006060FF" w:rsidR="27E063C3">
        <w:rPr>
          <w:rFonts w:ascii="Times New Roman" w:hAnsi="Times New Roman"/>
          <w:snapToGrid/>
          <w:sz w:val="24"/>
          <w:szCs w:val="24"/>
        </w:rPr>
        <w:t xml:space="preserve">performance data. </w:t>
      </w:r>
    </w:p>
    <w:p w:rsidR="004A626E" w:rsidRPr="006060FF" w:rsidP="00A71AB2" w14:paraId="5C364B9D" w14:textId="77777777">
      <w:pPr>
        <w:widowControl/>
        <w:rPr>
          <w:rFonts w:ascii="Times New Roman" w:hAnsi="Times New Roman"/>
          <w:snapToGrid/>
          <w:sz w:val="24"/>
          <w:szCs w:val="24"/>
        </w:rPr>
      </w:pPr>
    </w:p>
    <w:p w:rsidR="00727384" w:rsidRPr="006060FF" w:rsidP="00A71AB2" w14:paraId="76A6EBEC" w14:textId="3177CE68">
      <w:pPr>
        <w:widowControl/>
        <w:rPr>
          <w:rFonts w:ascii="Times New Roman" w:hAnsi="Times New Roman"/>
          <w:snapToGrid/>
          <w:sz w:val="24"/>
          <w:szCs w:val="24"/>
        </w:rPr>
      </w:pPr>
      <w:r w:rsidRPr="006060FF">
        <w:rPr>
          <w:rFonts w:ascii="Times New Roman" w:hAnsi="Times New Roman"/>
          <w:snapToGrid/>
          <w:sz w:val="24"/>
          <w:szCs w:val="24"/>
        </w:rPr>
        <w:t xml:space="preserve">The evaluation includes </w:t>
      </w:r>
      <w:r w:rsidRPr="006060FF" w:rsidR="1252A24B">
        <w:rPr>
          <w:rFonts w:ascii="Times New Roman" w:hAnsi="Times New Roman"/>
          <w:snapToGrid/>
          <w:sz w:val="24"/>
          <w:szCs w:val="24"/>
        </w:rPr>
        <w:t>two</w:t>
      </w:r>
      <w:r w:rsidRPr="006060FF">
        <w:rPr>
          <w:rFonts w:ascii="Times New Roman" w:hAnsi="Times New Roman"/>
          <w:snapToGrid/>
          <w:sz w:val="24"/>
          <w:szCs w:val="24"/>
        </w:rPr>
        <w:t xml:space="preserve"> study components: (1) an implementation study</w:t>
      </w:r>
      <w:r w:rsidRPr="006060FF" w:rsidR="15E03086">
        <w:rPr>
          <w:rFonts w:ascii="Times New Roman" w:hAnsi="Times New Roman"/>
          <w:snapToGrid/>
          <w:sz w:val="24"/>
          <w:szCs w:val="24"/>
        </w:rPr>
        <w:t xml:space="preserve"> and </w:t>
      </w:r>
      <w:r w:rsidRPr="006060FF">
        <w:rPr>
          <w:rFonts w:ascii="Times New Roman" w:hAnsi="Times New Roman"/>
          <w:snapToGrid/>
          <w:sz w:val="24"/>
          <w:szCs w:val="24"/>
        </w:rPr>
        <w:t xml:space="preserve">(2) </w:t>
      </w:r>
      <w:r w:rsidRPr="006060FF" w:rsidR="1252A24B">
        <w:rPr>
          <w:rFonts w:ascii="Times New Roman" w:hAnsi="Times New Roman"/>
          <w:snapToGrid/>
          <w:sz w:val="24"/>
          <w:szCs w:val="24"/>
        </w:rPr>
        <w:t>an outcomes study</w:t>
      </w:r>
      <w:r w:rsidRPr="006060FF">
        <w:rPr>
          <w:rFonts w:ascii="Times New Roman" w:hAnsi="Times New Roman"/>
          <w:snapToGrid/>
          <w:sz w:val="24"/>
          <w:szCs w:val="24"/>
        </w:rPr>
        <w:t>. Respectively, these study components will generate knowledge regarding how</w:t>
      </w:r>
      <w:r w:rsidRPr="006060FF" w:rsidR="1252A24B">
        <w:rPr>
          <w:rFonts w:ascii="Times New Roman" w:hAnsi="Times New Roman"/>
          <w:snapToGrid/>
          <w:sz w:val="24"/>
          <w:szCs w:val="24"/>
        </w:rPr>
        <w:t xml:space="preserve"> NextGen programs operate and the </w:t>
      </w:r>
      <w:r w:rsidRPr="006060FF">
        <w:rPr>
          <w:rFonts w:ascii="Times New Roman" w:hAnsi="Times New Roman"/>
          <w:snapToGrid/>
          <w:sz w:val="24"/>
          <w:szCs w:val="24"/>
        </w:rPr>
        <w:t xml:space="preserve">effects on key outcomes such as </w:t>
      </w:r>
      <w:r w:rsidRPr="006060FF" w:rsidR="643B32CA">
        <w:rPr>
          <w:rFonts w:ascii="Times New Roman" w:hAnsi="Times New Roman"/>
          <w:snapToGrid/>
          <w:sz w:val="24"/>
          <w:szCs w:val="24"/>
        </w:rPr>
        <w:t xml:space="preserve">stable </w:t>
      </w:r>
      <w:r w:rsidRPr="006060FF" w:rsidR="25077A56">
        <w:rPr>
          <w:rFonts w:ascii="Times New Roman" w:hAnsi="Times New Roman"/>
          <w:sz w:val="24"/>
          <w:szCs w:val="24"/>
        </w:rPr>
        <w:t xml:space="preserve">employment and </w:t>
      </w:r>
      <w:r w:rsidRPr="006060FF">
        <w:rPr>
          <w:rFonts w:ascii="Times New Roman" w:hAnsi="Times New Roman"/>
          <w:snapToGrid/>
          <w:sz w:val="24"/>
          <w:szCs w:val="24"/>
        </w:rPr>
        <w:t xml:space="preserve">child support payments. The purpose of each information collection activity is to inform one or more of these </w:t>
      </w:r>
      <w:r w:rsidRPr="006060FF" w:rsidR="6FF46A5E">
        <w:rPr>
          <w:rFonts w:ascii="Times New Roman" w:hAnsi="Times New Roman"/>
          <w:snapToGrid/>
          <w:sz w:val="24"/>
          <w:szCs w:val="24"/>
        </w:rPr>
        <w:t xml:space="preserve">project </w:t>
      </w:r>
      <w:r w:rsidRPr="006060FF">
        <w:rPr>
          <w:rFonts w:ascii="Times New Roman" w:hAnsi="Times New Roman"/>
          <w:snapToGrid/>
          <w:sz w:val="24"/>
          <w:szCs w:val="24"/>
        </w:rPr>
        <w:t>components.</w:t>
      </w:r>
    </w:p>
    <w:p w:rsidR="00727384" w:rsidRPr="006060FF" w:rsidP="00A71AB2" w14:paraId="609D11B3" w14:textId="77777777">
      <w:pPr>
        <w:widowControl/>
        <w:rPr>
          <w:rFonts w:ascii="Times New Roman" w:hAnsi="Times New Roman"/>
          <w:snapToGrid/>
          <w:sz w:val="24"/>
          <w:szCs w:val="24"/>
        </w:rPr>
      </w:pPr>
    </w:p>
    <w:p w:rsidR="00A71AB2" w:rsidRPr="006060FF" w:rsidP="00A71AB2" w14:paraId="616DD888" w14:textId="164C03BE">
      <w:pPr>
        <w:widowControl/>
        <w:rPr>
          <w:rFonts w:ascii="Times New Roman" w:hAnsi="Times New Roman"/>
          <w:snapToGrid/>
          <w:sz w:val="24"/>
          <w:szCs w:val="24"/>
        </w:rPr>
      </w:pPr>
      <w:r w:rsidRPr="006060FF">
        <w:rPr>
          <w:rFonts w:ascii="Times New Roman" w:hAnsi="Times New Roman"/>
          <w:snapToGrid/>
          <w:sz w:val="24"/>
          <w:szCs w:val="24"/>
        </w:rPr>
        <w:t xml:space="preserve">Lessons from these demonstration programs will provide information to </w:t>
      </w:r>
      <w:r w:rsidRPr="006060FF" w:rsidR="00230425">
        <w:rPr>
          <w:rFonts w:ascii="Times New Roman" w:hAnsi="Times New Roman"/>
          <w:snapToGrid/>
          <w:sz w:val="24"/>
          <w:szCs w:val="24"/>
        </w:rPr>
        <w:t>OCSE</w:t>
      </w:r>
      <w:r w:rsidRPr="006060FF">
        <w:rPr>
          <w:rFonts w:ascii="Times New Roman" w:hAnsi="Times New Roman"/>
          <w:snapToGrid/>
          <w:sz w:val="24"/>
          <w:szCs w:val="24"/>
        </w:rPr>
        <w:t xml:space="preserve"> and local child support agencies in a variety of jurisdictions and geographic areas with information about how to </w:t>
      </w:r>
      <w:r w:rsidRPr="006060FF" w:rsidR="00823FCA">
        <w:rPr>
          <w:rFonts w:ascii="Times New Roman" w:hAnsi="Times New Roman"/>
          <w:snapToGrid/>
          <w:sz w:val="24"/>
          <w:szCs w:val="24"/>
        </w:rPr>
        <w:t xml:space="preserve">establish and </w:t>
      </w:r>
      <w:r w:rsidRPr="006060FF">
        <w:rPr>
          <w:rFonts w:ascii="Times New Roman" w:hAnsi="Times New Roman"/>
          <w:snapToGrid/>
          <w:sz w:val="24"/>
          <w:szCs w:val="24"/>
        </w:rPr>
        <w:t xml:space="preserve">strengthen partnerships between child support, employment services, and other community partners to improve outcomes for noncustodial parents and their families. </w:t>
      </w:r>
    </w:p>
    <w:p w:rsidR="00D60543" w:rsidP="00A71AB2" w14:paraId="62283BD5" w14:textId="77777777">
      <w:pPr>
        <w:widowControl/>
        <w:tabs>
          <w:tab w:val="num" w:pos="360"/>
        </w:tabs>
        <w:rPr>
          <w:rFonts w:ascii="Times New Roman" w:hAnsi="Times New Roman"/>
          <w:snapToGrid/>
          <w:sz w:val="24"/>
          <w:szCs w:val="24"/>
        </w:rPr>
      </w:pPr>
    </w:p>
    <w:p w:rsidR="00D60543" w:rsidRPr="006060FF" w:rsidP="00134193" w14:paraId="3C8C4501" w14:textId="1F2EC2F9">
      <w:pPr>
        <w:widowControl/>
        <w:tabs>
          <w:tab w:val="num" w:pos="360"/>
        </w:tabs>
        <w:spacing w:after="60"/>
        <w:rPr>
          <w:rFonts w:ascii="Times New Roman" w:hAnsi="Times New Roman"/>
          <w:b/>
          <w:bCs/>
          <w:i/>
          <w:iCs/>
          <w:snapToGrid/>
          <w:sz w:val="24"/>
          <w:szCs w:val="24"/>
        </w:rPr>
      </w:pPr>
      <w:r w:rsidRPr="006060FF">
        <w:rPr>
          <w:rFonts w:ascii="Times New Roman" w:hAnsi="Times New Roman"/>
          <w:b/>
          <w:bCs/>
          <w:i/>
          <w:iCs/>
          <w:snapToGrid/>
          <w:sz w:val="24"/>
          <w:szCs w:val="24"/>
        </w:rPr>
        <w:t>B. Research Questions</w:t>
      </w:r>
    </w:p>
    <w:p w:rsidR="00E70B31" w:rsidRPr="006060FF" w:rsidP="00507900" w14:paraId="2AF03E8A" w14:textId="45B89B8E">
      <w:pPr>
        <w:widowControl/>
        <w:tabs>
          <w:tab w:val="num" w:pos="360"/>
        </w:tabs>
        <w:spacing w:after="60"/>
        <w:rPr>
          <w:rFonts w:ascii="Times New Roman" w:hAnsi="Times New Roman"/>
          <w:snapToGrid/>
          <w:sz w:val="24"/>
          <w:szCs w:val="24"/>
        </w:rPr>
      </w:pPr>
      <w:r w:rsidRPr="006060FF">
        <w:rPr>
          <w:rFonts w:ascii="Times New Roman" w:hAnsi="Times New Roman"/>
          <w:snapToGrid/>
          <w:sz w:val="24"/>
          <w:szCs w:val="24"/>
        </w:rPr>
        <w:t xml:space="preserve">As described in section </w:t>
      </w:r>
      <w:r w:rsidRPr="006060FF" w:rsidR="00202D0D">
        <w:rPr>
          <w:rFonts w:ascii="Times New Roman" w:hAnsi="Times New Roman"/>
          <w:snapToGrid/>
          <w:sz w:val="24"/>
          <w:szCs w:val="24"/>
        </w:rPr>
        <w:t>1A</w:t>
      </w:r>
      <w:r w:rsidRPr="006060FF">
        <w:rPr>
          <w:rFonts w:ascii="Times New Roman" w:hAnsi="Times New Roman"/>
          <w:snapToGrid/>
          <w:sz w:val="24"/>
          <w:szCs w:val="24"/>
        </w:rPr>
        <w:t xml:space="preserve"> (</w:t>
      </w:r>
      <w:r w:rsidRPr="006060FF" w:rsidR="000C45C6">
        <w:rPr>
          <w:rFonts w:ascii="Times New Roman" w:hAnsi="Times New Roman"/>
          <w:snapToGrid/>
          <w:sz w:val="24"/>
          <w:szCs w:val="24"/>
        </w:rPr>
        <w:t xml:space="preserve">Project </w:t>
      </w:r>
      <w:r w:rsidRPr="006060FF">
        <w:rPr>
          <w:rFonts w:ascii="Times New Roman" w:hAnsi="Times New Roman"/>
          <w:snapToGrid/>
          <w:sz w:val="24"/>
          <w:szCs w:val="24"/>
        </w:rPr>
        <w:t xml:space="preserve">Background), the </w:t>
      </w:r>
      <w:r w:rsidRPr="006060FF" w:rsidR="004955DE">
        <w:rPr>
          <w:rFonts w:ascii="Times New Roman" w:hAnsi="Times New Roman"/>
          <w:snapToGrid/>
          <w:sz w:val="24"/>
          <w:szCs w:val="24"/>
        </w:rPr>
        <w:t>NextGen</w:t>
      </w:r>
      <w:r w:rsidRPr="006060FF">
        <w:rPr>
          <w:rFonts w:ascii="Times New Roman" w:hAnsi="Times New Roman"/>
          <w:snapToGrid/>
          <w:sz w:val="24"/>
          <w:szCs w:val="24"/>
        </w:rPr>
        <w:t xml:space="preserve"> demonstration will add to the evidence base of innovations in child support</w:t>
      </w:r>
      <w:r w:rsidRPr="006060FF" w:rsidR="004955DE">
        <w:rPr>
          <w:rFonts w:ascii="Times New Roman" w:hAnsi="Times New Roman"/>
          <w:snapToGrid/>
          <w:sz w:val="24"/>
          <w:szCs w:val="24"/>
        </w:rPr>
        <w:t xml:space="preserve">-led employment services </w:t>
      </w:r>
      <w:r w:rsidRPr="006060FF" w:rsidR="0052607D">
        <w:rPr>
          <w:rFonts w:ascii="Times New Roman" w:hAnsi="Times New Roman"/>
          <w:snapToGrid/>
          <w:sz w:val="24"/>
          <w:szCs w:val="24"/>
        </w:rPr>
        <w:t>to improve noncustodial parent employment and payment consistency by addressing the following questions</w:t>
      </w:r>
      <w:r w:rsidRPr="006060FF">
        <w:rPr>
          <w:rFonts w:ascii="Times New Roman" w:hAnsi="Times New Roman"/>
          <w:snapToGrid/>
          <w:sz w:val="24"/>
          <w:szCs w:val="24"/>
        </w:rPr>
        <w:t>:</w:t>
      </w:r>
    </w:p>
    <w:p w:rsidR="00DA3FD4" w:rsidRPr="006060FF" w:rsidP="00507900" w14:paraId="40A0A5CC" w14:textId="24B144E7">
      <w:pPr>
        <w:widowControl/>
        <w:numPr>
          <w:ilvl w:val="0"/>
          <w:numId w:val="41"/>
        </w:numPr>
        <w:ind w:left="720"/>
        <w:rPr>
          <w:rFonts w:ascii="Times New Roman" w:hAnsi="Times New Roman"/>
          <w:snapToGrid/>
          <w:sz w:val="24"/>
          <w:szCs w:val="24"/>
        </w:rPr>
      </w:pPr>
      <w:r w:rsidRPr="006060FF">
        <w:rPr>
          <w:rFonts w:ascii="Times New Roman" w:hAnsi="Times New Roman"/>
          <w:i/>
          <w:iCs/>
          <w:snapToGrid/>
          <w:sz w:val="24"/>
          <w:szCs w:val="24"/>
        </w:rPr>
        <w:t>Recruitment and enrollment.</w:t>
      </w:r>
      <w:r w:rsidRPr="006060FF">
        <w:rPr>
          <w:rFonts w:ascii="Times New Roman" w:hAnsi="Times New Roman"/>
          <w:snapToGrid/>
          <w:sz w:val="24"/>
          <w:szCs w:val="24"/>
        </w:rPr>
        <w:t xml:space="preserve"> </w:t>
      </w:r>
      <w:r w:rsidRPr="006060FF" w:rsidR="00124C84">
        <w:rPr>
          <w:rFonts w:ascii="Times New Roman" w:hAnsi="Times New Roman"/>
          <w:snapToGrid/>
          <w:sz w:val="24"/>
          <w:szCs w:val="24"/>
        </w:rPr>
        <w:t xml:space="preserve"> </w:t>
      </w:r>
      <w:r w:rsidRPr="006060FF">
        <w:rPr>
          <w:rFonts w:ascii="Times New Roman" w:hAnsi="Times New Roman"/>
          <w:snapToGrid/>
          <w:sz w:val="24"/>
          <w:szCs w:val="24"/>
        </w:rPr>
        <w:t>How did demonstration projects recruit parents into their projects</w:t>
      </w:r>
      <w:r w:rsidRPr="006060FF" w:rsidR="00BD079D">
        <w:rPr>
          <w:rFonts w:ascii="Times New Roman" w:hAnsi="Times New Roman"/>
          <w:snapToGrid/>
          <w:sz w:val="24"/>
          <w:szCs w:val="24"/>
        </w:rPr>
        <w:t>?</w:t>
      </w:r>
      <w:r w:rsidRPr="006060FF">
        <w:rPr>
          <w:rFonts w:ascii="Times New Roman" w:hAnsi="Times New Roman"/>
          <w:snapToGrid/>
          <w:sz w:val="24"/>
          <w:szCs w:val="24"/>
        </w:rPr>
        <w:t>  What were the characteristics of those who enrolled?  </w:t>
      </w:r>
    </w:p>
    <w:p w:rsidR="00DA3FD4" w:rsidRPr="006060FF" w:rsidP="00507900" w14:paraId="6E0559B9" w14:textId="77777777">
      <w:pPr>
        <w:widowControl/>
        <w:numPr>
          <w:ilvl w:val="0"/>
          <w:numId w:val="41"/>
        </w:numPr>
        <w:ind w:left="720"/>
        <w:rPr>
          <w:rFonts w:ascii="Times New Roman" w:hAnsi="Times New Roman"/>
          <w:snapToGrid/>
          <w:sz w:val="24"/>
          <w:szCs w:val="24"/>
        </w:rPr>
      </w:pPr>
      <w:r w:rsidRPr="006060FF">
        <w:rPr>
          <w:rFonts w:ascii="Times New Roman" w:hAnsi="Times New Roman"/>
          <w:i/>
          <w:iCs/>
          <w:snapToGrid/>
          <w:sz w:val="24"/>
          <w:szCs w:val="24"/>
        </w:rPr>
        <w:t>Partnerships.</w:t>
      </w:r>
      <w:r w:rsidRPr="006060FF">
        <w:rPr>
          <w:rFonts w:ascii="Times New Roman" w:hAnsi="Times New Roman"/>
          <w:snapToGrid/>
          <w:sz w:val="24"/>
          <w:szCs w:val="24"/>
        </w:rPr>
        <w:t xml:space="preserve">  How did child support agencies identify and partner with local organizations to provide employment and training services or other </w:t>
      </w:r>
      <w:r w:rsidRPr="006060FF">
        <w:rPr>
          <w:rFonts w:ascii="Times New Roman" w:hAnsi="Times New Roman"/>
          <w:snapToGrid/>
          <w:sz w:val="24"/>
          <w:szCs w:val="24"/>
        </w:rPr>
        <w:t>supports</w:t>
      </w:r>
      <w:r w:rsidRPr="006060FF">
        <w:rPr>
          <w:rFonts w:ascii="Times New Roman" w:hAnsi="Times New Roman"/>
          <w:snapToGrid/>
          <w:sz w:val="24"/>
          <w:szCs w:val="24"/>
        </w:rPr>
        <w:t>?  </w:t>
      </w:r>
    </w:p>
    <w:p w:rsidR="00DA3FD4" w:rsidRPr="006060FF" w:rsidP="00507900" w14:paraId="5E500D82" w14:textId="3F3BD74D">
      <w:pPr>
        <w:widowControl/>
        <w:numPr>
          <w:ilvl w:val="0"/>
          <w:numId w:val="41"/>
        </w:numPr>
        <w:ind w:left="720"/>
        <w:rPr>
          <w:rFonts w:ascii="Times New Roman" w:hAnsi="Times New Roman"/>
          <w:snapToGrid/>
          <w:sz w:val="24"/>
          <w:szCs w:val="24"/>
        </w:rPr>
      </w:pPr>
      <w:r w:rsidRPr="006060FF">
        <w:rPr>
          <w:rFonts w:ascii="Times New Roman" w:hAnsi="Times New Roman"/>
          <w:i/>
          <w:iCs/>
          <w:snapToGrid/>
          <w:sz w:val="24"/>
          <w:szCs w:val="24"/>
        </w:rPr>
        <w:t>Employment and training services.</w:t>
      </w:r>
      <w:r w:rsidRPr="006060FF">
        <w:rPr>
          <w:rFonts w:ascii="Times New Roman" w:hAnsi="Times New Roman"/>
          <w:snapToGrid/>
          <w:sz w:val="24"/>
          <w:szCs w:val="24"/>
        </w:rPr>
        <w:t xml:space="preserve"> </w:t>
      </w:r>
      <w:r w:rsidRPr="006060FF" w:rsidR="0046274F">
        <w:rPr>
          <w:rFonts w:ascii="Times New Roman" w:hAnsi="Times New Roman"/>
          <w:snapToGrid/>
          <w:sz w:val="24"/>
          <w:szCs w:val="24"/>
        </w:rPr>
        <w:t xml:space="preserve"> </w:t>
      </w:r>
      <w:r w:rsidRPr="006060FF">
        <w:rPr>
          <w:rFonts w:ascii="Times New Roman" w:hAnsi="Times New Roman"/>
          <w:snapToGrid/>
          <w:sz w:val="24"/>
          <w:szCs w:val="24"/>
        </w:rPr>
        <w:t xml:space="preserve">How did </w:t>
      </w:r>
      <w:r w:rsidRPr="006060FF">
        <w:rPr>
          <w:rFonts w:ascii="Times New Roman" w:hAnsi="Times New Roman"/>
          <w:snapToGrid/>
          <w:sz w:val="24"/>
          <w:szCs w:val="24"/>
        </w:rPr>
        <w:t>employment staff</w:t>
      </w:r>
      <w:r w:rsidRPr="006060FF">
        <w:rPr>
          <w:rFonts w:ascii="Times New Roman" w:hAnsi="Times New Roman"/>
          <w:snapToGrid/>
          <w:sz w:val="24"/>
          <w:szCs w:val="24"/>
        </w:rPr>
        <w:t xml:space="preserve"> work with participants? What types of services were offered, including job search, placement and retention services, vocational education, and literacy or basic skills services?   </w:t>
      </w:r>
    </w:p>
    <w:p w:rsidR="00DA3FD4" w:rsidRPr="006060FF" w:rsidP="00507900" w14:paraId="40232572" w14:textId="3022D62B">
      <w:pPr>
        <w:widowControl/>
        <w:numPr>
          <w:ilvl w:val="0"/>
          <w:numId w:val="41"/>
        </w:numPr>
        <w:ind w:left="720"/>
        <w:rPr>
          <w:rFonts w:ascii="Times New Roman" w:hAnsi="Times New Roman"/>
          <w:snapToGrid/>
          <w:sz w:val="24"/>
          <w:szCs w:val="24"/>
        </w:rPr>
      </w:pPr>
      <w:r w:rsidRPr="006060FF">
        <w:rPr>
          <w:rFonts w:ascii="Times New Roman" w:hAnsi="Times New Roman"/>
          <w:i/>
          <w:iCs/>
          <w:snapToGrid/>
          <w:sz w:val="24"/>
          <w:szCs w:val="24"/>
        </w:rPr>
        <w:t>Child support case management and services.</w:t>
      </w:r>
      <w:r w:rsidRPr="006060FF">
        <w:rPr>
          <w:rFonts w:ascii="Times New Roman" w:hAnsi="Times New Roman"/>
          <w:snapToGrid/>
          <w:sz w:val="24"/>
          <w:szCs w:val="24"/>
        </w:rPr>
        <w:t xml:space="preserve"> </w:t>
      </w:r>
      <w:r w:rsidRPr="006060FF" w:rsidR="0046274F">
        <w:rPr>
          <w:rFonts w:ascii="Times New Roman" w:hAnsi="Times New Roman"/>
          <w:snapToGrid/>
          <w:sz w:val="24"/>
          <w:szCs w:val="24"/>
        </w:rPr>
        <w:t xml:space="preserve"> </w:t>
      </w:r>
      <w:r w:rsidRPr="006060FF">
        <w:rPr>
          <w:rFonts w:ascii="Times New Roman" w:hAnsi="Times New Roman"/>
          <w:snapToGrid/>
          <w:sz w:val="24"/>
          <w:szCs w:val="24"/>
        </w:rPr>
        <w:t>How did child support case managers work with parents in demonstration projects? How and to what extent were enforcement actions paused while parents were in services? How were child support services provided?  </w:t>
      </w:r>
    </w:p>
    <w:p w:rsidR="00DA3FD4" w:rsidRPr="006060FF" w:rsidP="00507900" w14:paraId="1F604B80" w14:textId="65A74F87">
      <w:pPr>
        <w:widowControl/>
        <w:numPr>
          <w:ilvl w:val="0"/>
          <w:numId w:val="41"/>
        </w:numPr>
        <w:ind w:left="720"/>
        <w:rPr>
          <w:rFonts w:ascii="Times New Roman" w:hAnsi="Times New Roman"/>
          <w:snapToGrid/>
          <w:sz w:val="24"/>
          <w:szCs w:val="24"/>
        </w:rPr>
      </w:pPr>
      <w:r w:rsidRPr="006060FF">
        <w:rPr>
          <w:rFonts w:ascii="Times New Roman" w:hAnsi="Times New Roman"/>
          <w:i/>
          <w:iCs/>
          <w:snapToGrid/>
          <w:sz w:val="24"/>
          <w:szCs w:val="24"/>
        </w:rPr>
        <w:t>Parent experiences in services.</w:t>
      </w:r>
      <w:r w:rsidRPr="006060FF">
        <w:rPr>
          <w:rFonts w:ascii="Times New Roman" w:hAnsi="Times New Roman"/>
          <w:snapToGrid/>
          <w:sz w:val="24"/>
          <w:szCs w:val="24"/>
        </w:rPr>
        <w:t xml:space="preserve"> </w:t>
      </w:r>
      <w:r w:rsidRPr="006060FF" w:rsidR="0046274F">
        <w:rPr>
          <w:rFonts w:ascii="Times New Roman" w:hAnsi="Times New Roman"/>
          <w:snapToGrid/>
          <w:sz w:val="24"/>
          <w:szCs w:val="24"/>
        </w:rPr>
        <w:t xml:space="preserve"> </w:t>
      </w:r>
      <w:r w:rsidRPr="006060FF">
        <w:rPr>
          <w:rFonts w:ascii="Times New Roman" w:hAnsi="Times New Roman"/>
          <w:snapToGrid/>
          <w:sz w:val="24"/>
          <w:szCs w:val="24"/>
        </w:rPr>
        <w:t>How were parents engaged in services, including the duration and intensity of participation? How did parents experience the program?  </w:t>
      </w:r>
    </w:p>
    <w:p w:rsidR="00DA3FD4" w:rsidRPr="006060FF" w:rsidP="00507900" w14:paraId="4C3D331C" w14:textId="59996D84">
      <w:pPr>
        <w:widowControl/>
        <w:numPr>
          <w:ilvl w:val="0"/>
          <w:numId w:val="41"/>
        </w:numPr>
        <w:ind w:left="720"/>
        <w:rPr>
          <w:rFonts w:ascii="Times New Roman" w:hAnsi="Times New Roman"/>
          <w:snapToGrid/>
          <w:sz w:val="24"/>
          <w:szCs w:val="24"/>
        </w:rPr>
      </w:pPr>
      <w:r w:rsidRPr="006060FF">
        <w:rPr>
          <w:rFonts w:ascii="Times New Roman" w:hAnsi="Times New Roman"/>
          <w:i/>
          <w:iCs/>
          <w:snapToGrid/>
          <w:sz w:val="24"/>
          <w:szCs w:val="24"/>
        </w:rPr>
        <w:t>Context.</w:t>
      </w:r>
      <w:r w:rsidRPr="006060FF">
        <w:rPr>
          <w:rFonts w:ascii="Times New Roman" w:hAnsi="Times New Roman"/>
          <w:snapToGrid/>
          <w:sz w:val="24"/>
          <w:szCs w:val="24"/>
        </w:rPr>
        <w:t xml:space="preserve">  How do local, state, or tribal characteristics or policies influence implementation of child support services, enforcement, and employment services?  </w:t>
      </w:r>
    </w:p>
    <w:p w:rsidR="00DA3FD4" w:rsidRPr="006060FF" w:rsidP="00507900" w14:paraId="62DE8932" w14:textId="48C6DA4E">
      <w:pPr>
        <w:widowControl/>
        <w:numPr>
          <w:ilvl w:val="0"/>
          <w:numId w:val="41"/>
        </w:numPr>
        <w:ind w:left="720"/>
        <w:rPr>
          <w:rFonts w:ascii="Times New Roman" w:hAnsi="Times New Roman"/>
          <w:snapToGrid/>
          <w:sz w:val="24"/>
          <w:szCs w:val="24"/>
        </w:rPr>
      </w:pPr>
      <w:r w:rsidRPr="006060FF">
        <w:rPr>
          <w:rFonts w:ascii="Times New Roman" w:hAnsi="Times New Roman"/>
          <w:i/>
          <w:iCs/>
          <w:snapToGrid/>
          <w:sz w:val="24"/>
          <w:szCs w:val="24"/>
        </w:rPr>
        <w:t xml:space="preserve">Best </w:t>
      </w:r>
      <w:r w:rsidRPr="006060FF">
        <w:rPr>
          <w:rFonts w:ascii="Times New Roman" w:hAnsi="Times New Roman"/>
          <w:i/>
          <w:iCs/>
          <w:snapToGrid/>
          <w:sz w:val="24"/>
          <w:szCs w:val="24"/>
        </w:rPr>
        <w:t>practices</w:t>
      </w:r>
      <w:r w:rsidRPr="006060FF">
        <w:rPr>
          <w:rFonts w:ascii="Times New Roman" w:hAnsi="Times New Roman"/>
          <w:i/>
          <w:iCs/>
          <w:snapToGrid/>
          <w:sz w:val="24"/>
          <w:szCs w:val="24"/>
        </w:rPr>
        <w:t>.</w:t>
      </w:r>
      <w:r w:rsidRPr="006060FF">
        <w:rPr>
          <w:rFonts w:ascii="Times New Roman" w:hAnsi="Times New Roman"/>
          <w:snapToGrid/>
          <w:sz w:val="24"/>
          <w:szCs w:val="24"/>
        </w:rPr>
        <w:t xml:space="preserve"> </w:t>
      </w:r>
      <w:r w:rsidRPr="006060FF" w:rsidR="0046274F">
        <w:rPr>
          <w:rFonts w:ascii="Times New Roman" w:hAnsi="Times New Roman"/>
          <w:snapToGrid/>
          <w:sz w:val="24"/>
          <w:szCs w:val="24"/>
        </w:rPr>
        <w:t xml:space="preserve"> </w:t>
      </w:r>
      <w:r w:rsidRPr="006060FF">
        <w:rPr>
          <w:rFonts w:ascii="Times New Roman" w:hAnsi="Times New Roman"/>
          <w:snapToGrid/>
          <w:sz w:val="24"/>
          <w:szCs w:val="24"/>
        </w:rPr>
        <w:t>What were the challenges experienced with implementation, and how were they addressed?  What are lessons related to sustainability and scalability? </w:t>
      </w:r>
    </w:p>
    <w:p w:rsidR="00DA3FD4" w:rsidRPr="006060FF" w:rsidP="00507900" w14:paraId="0E421CB5" w14:textId="719EE7AE">
      <w:pPr>
        <w:widowControl/>
        <w:numPr>
          <w:ilvl w:val="0"/>
          <w:numId w:val="41"/>
        </w:numPr>
        <w:ind w:left="720"/>
        <w:rPr>
          <w:rFonts w:ascii="Times New Roman" w:hAnsi="Times New Roman"/>
          <w:snapToGrid/>
          <w:sz w:val="24"/>
          <w:szCs w:val="24"/>
        </w:rPr>
      </w:pPr>
      <w:r w:rsidRPr="006060FF">
        <w:rPr>
          <w:rFonts w:ascii="Times New Roman" w:hAnsi="Times New Roman"/>
          <w:i/>
          <w:iCs/>
          <w:snapToGrid/>
          <w:sz w:val="24"/>
          <w:szCs w:val="24"/>
        </w:rPr>
        <w:t>Outcomes.</w:t>
      </w:r>
      <w:r w:rsidRPr="006060FF">
        <w:rPr>
          <w:rFonts w:ascii="Times New Roman" w:hAnsi="Times New Roman"/>
          <w:snapToGrid/>
          <w:sz w:val="24"/>
          <w:szCs w:val="24"/>
        </w:rPr>
        <w:t xml:space="preserve"> </w:t>
      </w:r>
      <w:r w:rsidRPr="006060FF" w:rsidR="0046274F">
        <w:rPr>
          <w:rFonts w:ascii="Times New Roman" w:hAnsi="Times New Roman"/>
          <w:snapToGrid/>
          <w:sz w:val="24"/>
          <w:szCs w:val="24"/>
        </w:rPr>
        <w:t xml:space="preserve"> </w:t>
      </w:r>
      <w:r w:rsidRPr="006060FF">
        <w:rPr>
          <w:rFonts w:ascii="Times New Roman" w:hAnsi="Times New Roman"/>
          <w:snapToGrid/>
          <w:sz w:val="24"/>
          <w:szCs w:val="24"/>
        </w:rPr>
        <w:t>What were the child support, employment and earnings outcomes of participants?  </w:t>
      </w:r>
    </w:p>
    <w:p w:rsidR="004019CE" w:rsidRPr="006060FF" w:rsidP="004019CE" w14:paraId="0BD71831" w14:textId="77777777">
      <w:pPr>
        <w:widowControl/>
        <w:rPr>
          <w:rFonts w:ascii="Times New Roman" w:hAnsi="Times New Roman"/>
          <w:b/>
          <w:bCs/>
          <w:snapToGrid/>
          <w:sz w:val="24"/>
          <w:szCs w:val="24"/>
        </w:rPr>
      </w:pPr>
    </w:p>
    <w:p w:rsidR="005B79FA" w:rsidRPr="006060FF" w:rsidP="00134193" w14:paraId="024AE0CD" w14:textId="3F301B57">
      <w:pPr>
        <w:widowControl/>
        <w:spacing w:after="60"/>
        <w:rPr>
          <w:rFonts w:ascii="Times New Roman" w:hAnsi="Times New Roman"/>
          <w:b/>
          <w:bCs/>
          <w:i/>
          <w:iCs/>
          <w:snapToGrid/>
          <w:sz w:val="24"/>
          <w:szCs w:val="24"/>
        </w:rPr>
      </w:pPr>
      <w:r w:rsidRPr="006060FF">
        <w:rPr>
          <w:rFonts w:ascii="Times New Roman" w:hAnsi="Times New Roman"/>
          <w:b/>
          <w:bCs/>
          <w:i/>
          <w:iCs/>
          <w:snapToGrid/>
          <w:sz w:val="24"/>
          <w:szCs w:val="24"/>
        </w:rPr>
        <w:t>C. Study Design</w:t>
      </w:r>
    </w:p>
    <w:p w:rsidR="00F511A3" w:rsidRPr="006060FF" w:rsidP="001E30C1" w14:paraId="03A51497" w14:textId="3ACED5F0">
      <w:pPr>
        <w:widowControl/>
        <w:rPr>
          <w:rFonts w:ascii="Times New Roman" w:hAnsi="Times New Roman"/>
          <w:snapToGrid/>
          <w:sz w:val="24"/>
          <w:szCs w:val="24"/>
        </w:rPr>
      </w:pPr>
      <w:r w:rsidRPr="006060FF">
        <w:rPr>
          <w:rFonts w:ascii="Times New Roman" w:hAnsi="Times New Roman"/>
          <w:snapToGrid/>
          <w:sz w:val="24"/>
          <w:szCs w:val="24"/>
        </w:rPr>
        <w:t>The evaluation of NextGen will include two study components: an implementation study and an outcomes study</w:t>
      </w:r>
      <w:r w:rsidRPr="006060FF">
        <w:rPr>
          <w:rFonts w:ascii="Times New Roman" w:hAnsi="Times New Roman"/>
          <w:snapToGrid/>
          <w:color w:val="BFBFBF" w:themeColor="background1" w:themeShade="BF"/>
          <w:sz w:val="24"/>
          <w:szCs w:val="24"/>
        </w:rPr>
        <w:t xml:space="preserve">. </w:t>
      </w:r>
      <w:r w:rsidRPr="006060FF" w:rsidR="00E01476">
        <w:rPr>
          <w:rFonts w:ascii="Times New Roman" w:hAnsi="Times New Roman"/>
          <w:snapToGrid/>
          <w:sz w:val="24"/>
          <w:szCs w:val="24"/>
        </w:rPr>
        <w:t xml:space="preserve">The implementation study will answer questions </w:t>
      </w:r>
      <w:r w:rsidRPr="006060FF" w:rsidR="00E77E36">
        <w:rPr>
          <w:rFonts w:ascii="Times New Roman" w:hAnsi="Times New Roman"/>
          <w:snapToGrid/>
          <w:sz w:val="24"/>
          <w:szCs w:val="24"/>
        </w:rPr>
        <w:t>1-7; the outcomes study will answer question</w:t>
      </w:r>
      <w:r w:rsidRPr="006060FF" w:rsidR="004178DB">
        <w:rPr>
          <w:rFonts w:ascii="Times New Roman" w:hAnsi="Times New Roman"/>
          <w:snapToGrid/>
          <w:sz w:val="24"/>
          <w:szCs w:val="24"/>
        </w:rPr>
        <w:t xml:space="preserve"> </w:t>
      </w:r>
      <w:r w:rsidRPr="006060FF" w:rsidR="00883F90">
        <w:rPr>
          <w:rFonts w:ascii="Times New Roman" w:hAnsi="Times New Roman"/>
          <w:snapToGrid/>
          <w:sz w:val="24"/>
          <w:szCs w:val="24"/>
        </w:rPr>
        <w:t>8.</w:t>
      </w:r>
      <w:r w:rsidRPr="006060FF" w:rsidR="004178DB">
        <w:rPr>
          <w:rFonts w:ascii="Times New Roman" w:hAnsi="Times New Roman"/>
          <w:snapToGrid/>
          <w:sz w:val="24"/>
          <w:szCs w:val="24"/>
        </w:rPr>
        <w:t xml:space="preserve"> </w:t>
      </w:r>
      <w:r w:rsidRPr="006060FF">
        <w:rPr>
          <w:rFonts w:ascii="Times New Roman" w:hAnsi="Times New Roman"/>
          <w:snapToGrid/>
          <w:sz w:val="24"/>
          <w:szCs w:val="24"/>
        </w:rPr>
        <w:t xml:space="preserve">Three data collection activities are proposed, which include: (1) data entry into an MIS, which will be used by NextGen program staff to track service delivery and by the evaluation team as part of the technical assistance and evaluation; (2) staff and community partner interviews and (3) participant interviews, both of which will be used by the evaluation team as part of the implementation study. </w:t>
      </w:r>
    </w:p>
    <w:p w:rsidR="00F511A3" w:rsidRPr="006060FF" w:rsidP="00F511A3" w14:paraId="6F139AF3" w14:textId="77777777">
      <w:pPr>
        <w:widowControl/>
        <w:tabs>
          <w:tab w:val="num" w:pos="360"/>
        </w:tabs>
        <w:rPr>
          <w:rFonts w:ascii="Times New Roman" w:hAnsi="Times New Roman"/>
          <w:sz w:val="24"/>
          <w:szCs w:val="24"/>
        </w:rPr>
      </w:pPr>
    </w:p>
    <w:p w:rsidR="00F511A3" w:rsidRPr="006060FF" w:rsidP="00F511A3" w14:paraId="5E2C6206" w14:textId="77777777">
      <w:pPr>
        <w:widowControl/>
        <w:tabs>
          <w:tab w:val="num" w:pos="360"/>
        </w:tabs>
        <w:rPr>
          <w:rFonts w:ascii="Times New Roman" w:hAnsi="Times New Roman"/>
          <w:snapToGrid/>
          <w:sz w:val="24"/>
          <w:szCs w:val="24"/>
        </w:rPr>
      </w:pPr>
      <w:r w:rsidRPr="006060FF">
        <w:rPr>
          <w:rFonts w:ascii="Times New Roman" w:hAnsi="Times New Roman"/>
          <w:snapToGrid/>
          <w:sz w:val="24"/>
          <w:szCs w:val="24"/>
        </w:rPr>
        <w:t xml:space="preserve">The evaluation team will also collect child support administrative data from state, county and tribal child support systems, and data from the National Directory of New Hires. The collection of these data will not impose additional burden on respondents or record keepers. </w:t>
      </w:r>
    </w:p>
    <w:p w:rsidR="004178DB" w:rsidRPr="006060FF" w:rsidP="008C4A12" w14:paraId="2DADE355" w14:textId="77777777">
      <w:pPr>
        <w:widowControl/>
        <w:rPr>
          <w:rFonts w:ascii="Times New Roman" w:hAnsi="Times New Roman"/>
          <w:snapToGrid/>
          <w:sz w:val="24"/>
          <w:szCs w:val="24"/>
        </w:rPr>
      </w:pPr>
    </w:p>
    <w:p w:rsidR="00E564C8" w:rsidRPr="006060FF" w:rsidP="008C4A12" w14:paraId="3C4FB3B8" w14:textId="63D674A1">
      <w:pPr>
        <w:widowControl/>
        <w:rPr>
          <w:rFonts w:ascii="Times New Roman" w:hAnsi="Times New Roman"/>
          <w:snapToGrid/>
          <w:sz w:val="24"/>
          <w:szCs w:val="24"/>
        </w:rPr>
      </w:pPr>
      <w:r w:rsidRPr="006060FF">
        <w:rPr>
          <w:rFonts w:ascii="Times New Roman" w:hAnsi="Times New Roman"/>
          <w:snapToGrid/>
          <w:sz w:val="24"/>
          <w:szCs w:val="24"/>
        </w:rPr>
        <w:t xml:space="preserve">The implementation study </w:t>
      </w:r>
      <w:r w:rsidRPr="006060FF" w:rsidR="00E01476">
        <w:rPr>
          <w:rFonts w:ascii="Times New Roman" w:hAnsi="Times New Roman"/>
          <w:snapToGrid/>
          <w:sz w:val="24"/>
          <w:szCs w:val="24"/>
        </w:rPr>
        <w:t>will</w:t>
      </w:r>
      <w:r w:rsidRPr="006060FF">
        <w:rPr>
          <w:rFonts w:ascii="Times New Roman" w:hAnsi="Times New Roman"/>
          <w:snapToGrid/>
          <w:sz w:val="24"/>
          <w:szCs w:val="24"/>
        </w:rPr>
        <w:t xml:space="preserve"> document </w:t>
      </w:r>
      <w:r w:rsidRPr="006060FF" w:rsidR="00A36407">
        <w:rPr>
          <w:rFonts w:ascii="Times New Roman" w:hAnsi="Times New Roman"/>
          <w:snapToGrid/>
          <w:sz w:val="24"/>
          <w:szCs w:val="24"/>
        </w:rPr>
        <w:t>variation in program implementation, such as program structures, enrollment strategies, employment and child support services offered, p</w:t>
      </w:r>
      <w:r w:rsidRPr="006060FF" w:rsidR="006D1682">
        <w:rPr>
          <w:rFonts w:ascii="Times New Roman" w:hAnsi="Times New Roman"/>
          <w:snapToGrid/>
          <w:sz w:val="24"/>
          <w:szCs w:val="24"/>
        </w:rPr>
        <w:t>rogram partnerships and linkages</w:t>
      </w:r>
      <w:r w:rsidRPr="006060FF" w:rsidR="00A36407">
        <w:rPr>
          <w:rFonts w:ascii="Times New Roman" w:hAnsi="Times New Roman"/>
          <w:snapToGrid/>
          <w:sz w:val="24"/>
          <w:szCs w:val="24"/>
        </w:rPr>
        <w:t>, and local policy, social, or economic factors in implementation. Q</w:t>
      </w:r>
      <w:r w:rsidRPr="006060FF" w:rsidR="00B13DF7">
        <w:rPr>
          <w:rFonts w:ascii="Times New Roman" w:hAnsi="Times New Roman"/>
          <w:snapToGrid/>
          <w:sz w:val="24"/>
          <w:szCs w:val="24"/>
        </w:rPr>
        <w:t xml:space="preserve">ualitative interviews are designed to capture variation and details about program specifics. </w:t>
      </w:r>
      <w:r w:rsidRPr="006060FF" w:rsidR="00EE416B">
        <w:rPr>
          <w:rFonts w:ascii="Times New Roman" w:hAnsi="Times New Roman"/>
          <w:snapToGrid/>
          <w:sz w:val="24"/>
          <w:szCs w:val="24"/>
        </w:rPr>
        <w:t xml:space="preserve">This information </w:t>
      </w:r>
      <w:r w:rsidRPr="006060FF" w:rsidR="008C4A12">
        <w:rPr>
          <w:rFonts w:ascii="Times New Roman" w:hAnsi="Times New Roman"/>
          <w:snapToGrid/>
          <w:sz w:val="24"/>
          <w:szCs w:val="24"/>
        </w:rPr>
        <w:t xml:space="preserve">will inform child support agencies’ efforts to develop and adapt employment programs to their local policy, economic, and social conditions. </w:t>
      </w:r>
      <w:r w:rsidRPr="006060FF" w:rsidR="00426333">
        <w:rPr>
          <w:rFonts w:ascii="Times New Roman" w:hAnsi="Times New Roman"/>
          <w:snapToGrid/>
          <w:sz w:val="24"/>
          <w:szCs w:val="24"/>
        </w:rPr>
        <w:t>T</w:t>
      </w:r>
      <w:r w:rsidRPr="006060FF" w:rsidR="00967DD2">
        <w:rPr>
          <w:rFonts w:ascii="Times New Roman" w:hAnsi="Times New Roman"/>
          <w:snapToGrid/>
          <w:sz w:val="24"/>
          <w:szCs w:val="24"/>
        </w:rPr>
        <w:t xml:space="preserve">he research team will also review documents from all programs and observe program activities when relevant, either in person or virtually via phone or video, to help us describe key program components and participant engagement. Document review and observations do not </w:t>
      </w:r>
      <w:r w:rsidRPr="006060FF" w:rsidR="0026331C">
        <w:rPr>
          <w:rFonts w:ascii="Times New Roman" w:hAnsi="Times New Roman"/>
          <w:snapToGrid/>
          <w:sz w:val="24"/>
          <w:szCs w:val="24"/>
        </w:rPr>
        <w:t>implicate the PRA</w:t>
      </w:r>
      <w:r w:rsidRPr="006060FF" w:rsidR="00967DD2">
        <w:rPr>
          <w:rFonts w:ascii="Times New Roman" w:hAnsi="Times New Roman"/>
          <w:snapToGrid/>
          <w:sz w:val="24"/>
          <w:szCs w:val="24"/>
        </w:rPr>
        <w:t>.</w:t>
      </w:r>
    </w:p>
    <w:p w:rsidR="00E564C8" w:rsidRPr="006060FF" w:rsidP="008C4A12" w14:paraId="36A19D5E" w14:textId="77777777">
      <w:pPr>
        <w:widowControl/>
        <w:rPr>
          <w:rFonts w:ascii="Times New Roman" w:hAnsi="Times New Roman"/>
          <w:snapToGrid/>
          <w:sz w:val="24"/>
          <w:szCs w:val="24"/>
        </w:rPr>
      </w:pPr>
    </w:p>
    <w:p w:rsidR="00E564C8" w:rsidRPr="006060FF" w:rsidP="00E564C8" w14:paraId="48CC2A6A" w14:textId="75A732F5">
      <w:pPr>
        <w:widowControl/>
        <w:rPr>
          <w:rFonts w:ascii="Times New Roman" w:hAnsi="Times New Roman"/>
          <w:snapToGrid/>
          <w:sz w:val="24"/>
          <w:szCs w:val="24"/>
        </w:rPr>
      </w:pPr>
      <w:r w:rsidRPr="006060FF">
        <w:rPr>
          <w:rFonts w:ascii="Times New Roman" w:hAnsi="Times New Roman"/>
          <w:snapToGrid/>
          <w:sz w:val="24"/>
          <w:szCs w:val="24"/>
        </w:rPr>
        <w:t>The outcome study will report child support payments, employment and earnings outcomes for all participants during the 12 months before enrollment and the 12 months after. Child support administrative data will be used to obtain baseline information about participants’ child support orders, payments, child support debt, and enforcement history during the twelve months prior to enrollment. Child support administrative data will be used to measure child support-related outcomes, including those related to amount and frequency of child support payments, changes in child support debt, and methods of child support payments, including through income withholding</w:t>
      </w:r>
      <w:r w:rsidRPr="006060FF" w:rsidR="00025466">
        <w:rPr>
          <w:rFonts w:ascii="Times New Roman" w:hAnsi="Times New Roman"/>
          <w:snapToGrid/>
          <w:sz w:val="24"/>
          <w:szCs w:val="24"/>
        </w:rPr>
        <w:t>.</w:t>
      </w:r>
      <w:r w:rsidRPr="006060FF">
        <w:rPr>
          <w:rFonts w:ascii="Times New Roman" w:hAnsi="Times New Roman"/>
          <w:snapToGrid/>
          <w:sz w:val="24"/>
          <w:szCs w:val="24"/>
        </w:rPr>
        <w:t> </w:t>
      </w:r>
      <w:r w:rsidRPr="006060FF" w:rsidR="001004AE">
        <w:rPr>
          <w:rFonts w:ascii="Times New Roman" w:hAnsi="Times New Roman"/>
          <w:snapToGrid/>
          <w:sz w:val="24"/>
          <w:szCs w:val="24"/>
        </w:rPr>
        <w:t xml:space="preserve">The </w:t>
      </w:r>
      <w:r w:rsidRPr="006060FF">
        <w:rPr>
          <w:rFonts w:ascii="Times New Roman" w:hAnsi="Times New Roman"/>
          <w:snapToGrid/>
          <w:sz w:val="24"/>
          <w:szCs w:val="24"/>
        </w:rPr>
        <w:t xml:space="preserve">National Directory of New Hires data will be collected to report outcomes on employment and earnings. The </w:t>
      </w:r>
      <w:r w:rsidRPr="006060FF" w:rsidR="0010323E">
        <w:rPr>
          <w:rFonts w:ascii="Times New Roman" w:hAnsi="Times New Roman"/>
          <w:snapToGrid/>
          <w:sz w:val="24"/>
          <w:szCs w:val="24"/>
        </w:rPr>
        <w:t>t</w:t>
      </w:r>
      <w:r w:rsidRPr="006060FF">
        <w:rPr>
          <w:rFonts w:ascii="Times New Roman" w:hAnsi="Times New Roman"/>
          <w:snapToGrid/>
          <w:sz w:val="24"/>
          <w:szCs w:val="24"/>
        </w:rPr>
        <w:t xml:space="preserve">eam will work with </w:t>
      </w:r>
      <w:r w:rsidRPr="006060FF" w:rsidR="00230425">
        <w:rPr>
          <w:rFonts w:ascii="Times New Roman" w:hAnsi="Times New Roman"/>
          <w:snapToGrid/>
          <w:sz w:val="24"/>
          <w:szCs w:val="24"/>
        </w:rPr>
        <w:t>OCSE</w:t>
      </w:r>
      <w:r w:rsidRPr="006060FF">
        <w:rPr>
          <w:rFonts w:ascii="Times New Roman" w:hAnsi="Times New Roman"/>
          <w:snapToGrid/>
          <w:sz w:val="24"/>
          <w:szCs w:val="24"/>
        </w:rPr>
        <w:t xml:space="preserve"> and MDHHS to obtain quarterly earnings and employment data from the National Directory of New Hires to understand pre- and post-program earnings and employment </w:t>
      </w:r>
      <w:r w:rsidRPr="006060FF" w:rsidR="584DD60D">
        <w:rPr>
          <w:rFonts w:ascii="Times New Roman" w:hAnsi="Times New Roman"/>
          <w:snapToGrid/>
          <w:sz w:val="24"/>
          <w:szCs w:val="24"/>
        </w:rPr>
        <w:t>for</w:t>
      </w:r>
      <w:r w:rsidRPr="006060FF">
        <w:rPr>
          <w:rFonts w:ascii="Times New Roman" w:hAnsi="Times New Roman"/>
          <w:snapToGrid/>
          <w:sz w:val="24"/>
          <w:szCs w:val="24"/>
        </w:rPr>
        <w:t xml:space="preserve"> NextGen participants</w:t>
      </w:r>
      <w:r w:rsidRPr="006060FF" w:rsidR="00025466">
        <w:rPr>
          <w:rFonts w:ascii="Times New Roman" w:hAnsi="Times New Roman"/>
          <w:snapToGrid/>
          <w:sz w:val="24"/>
          <w:szCs w:val="24"/>
        </w:rPr>
        <w:t>.</w:t>
      </w:r>
    </w:p>
    <w:p w:rsidR="00967DD2" w:rsidRPr="006060FF" w:rsidP="008C4A12" w14:paraId="687BFAF8" w14:textId="77777777">
      <w:pPr>
        <w:widowControl/>
        <w:rPr>
          <w:rFonts w:ascii="Times New Roman" w:hAnsi="Times New Roman"/>
          <w:snapToGrid/>
          <w:color w:val="BFBFBF" w:themeColor="background1" w:themeShade="BF"/>
          <w:sz w:val="24"/>
          <w:szCs w:val="24"/>
        </w:rPr>
      </w:pPr>
    </w:p>
    <w:p w:rsidR="002707F1" w:rsidRPr="006060FF" w:rsidP="7B7664C5" w14:paraId="0FFEA45A" w14:textId="2BF23301">
      <w:pPr>
        <w:widowControl/>
        <w:rPr>
          <w:rFonts w:ascii="Times New Roman" w:hAnsi="Times New Roman"/>
          <w:sz w:val="24"/>
          <w:szCs w:val="24"/>
        </w:rPr>
      </w:pPr>
      <w:r w:rsidRPr="006060FF">
        <w:rPr>
          <w:rFonts w:ascii="Times New Roman" w:hAnsi="Times New Roman"/>
          <w:snapToGrid/>
          <w:sz w:val="24"/>
          <w:szCs w:val="24"/>
        </w:rPr>
        <w:t>Programs</w:t>
      </w:r>
      <w:r w:rsidRPr="006060FF">
        <w:rPr>
          <w:rFonts w:ascii="Times New Roman" w:hAnsi="Times New Roman"/>
          <w:snapToGrid/>
          <w:sz w:val="24"/>
          <w:szCs w:val="24"/>
        </w:rPr>
        <w:t xml:space="preserve"> will </w:t>
      </w:r>
      <w:r w:rsidRPr="006060FF">
        <w:rPr>
          <w:rFonts w:ascii="Times New Roman" w:hAnsi="Times New Roman"/>
          <w:snapToGrid/>
          <w:sz w:val="24"/>
          <w:szCs w:val="24"/>
        </w:rPr>
        <w:t>enroll NextGen participants</w:t>
      </w:r>
      <w:r w:rsidRPr="006060FF">
        <w:rPr>
          <w:rFonts w:ascii="Times New Roman" w:hAnsi="Times New Roman"/>
          <w:snapToGrid/>
          <w:sz w:val="24"/>
          <w:szCs w:val="24"/>
        </w:rPr>
        <w:t xml:space="preserve"> </w:t>
      </w:r>
      <w:r w:rsidRPr="006060FF" w:rsidR="00251018">
        <w:rPr>
          <w:rFonts w:ascii="Times New Roman" w:hAnsi="Times New Roman"/>
          <w:snapToGrid/>
          <w:sz w:val="24"/>
          <w:szCs w:val="24"/>
        </w:rPr>
        <w:t xml:space="preserve">starting in </w:t>
      </w:r>
      <w:r w:rsidRPr="006060FF" w:rsidR="005300BF">
        <w:rPr>
          <w:rFonts w:ascii="Times New Roman" w:hAnsi="Times New Roman"/>
          <w:snapToGrid/>
          <w:sz w:val="24"/>
          <w:szCs w:val="24"/>
        </w:rPr>
        <w:t xml:space="preserve">August </w:t>
      </w:r>
      <w:r w:rsidRPr="006060FF" w:rsidR="00251018">
        <w:rPr>
          <w:rFonts w:ascii="Times New Roman" w:hAnsi="Times New Roman"/>
          <w:snapToGrid/>
          <w:sz w:val="24"/>
          <w:szCs w:val="24"/>
        </w:rPr>
        <w:t>2026 and can continue</w:t>
      </w:r>
      <w:r w:rsidRPr="006060FF">
        <w:rPr>
          <w:rFonts w:ascii="Times New Roman" w:hAnsi="Times New Roman"/>
          <w:snapToGrid/>
          <w:sz w:val="24"/>
          <w:szCs w:val="24"/>
        </w:rPr>
        <w:t xml:space="preserve"> </w:t>
      </w:r>
      <w:r w:rsidRPr="006060FF">
        <w:rPr>
          <w:rFonts w:ascii="Times New Roman" w:hAnsi="Times New Roman"/>
          <w:snapToGrid/>
          <w:sz w:val="24"/>
          <w:szCs w:val="24"/>
        </w:rPr>
        <w:t xml:space="preserve">to </w:t>
      </w:r>
      <w:r w:rsidRPr="006060FF" w:rsidR="00251018">
        <w:rPr>
          <w:rFonts w:ascii="Times New Roman" w:hAnsi="Times New Roman"/>
          <w:snapToGrid/>
          <w:sz w:val="24"/>
          <w:szCs w:val="24"/>
        </w:rPr>
        <w:t xml:space="preserve">enroll participants through </w:t>
      </w:r>
      <w:r w:rsidRPr="006060FF">
        <w:rPr>
          <w:rFonts w:ascii="Times New Roman" w:hAnsi="Times New Roman"/>
          <w:snapToGrid/>
          <w:sz w:val="24"/>
          <w:szCs w:val="24"/>
        </w:rPr>
        <w:t xml:space="preserve">the </w:t>
      </w:r>
      <w:r w:rsidRPr="006060FF" w:rsidR="00251018">
        <w:rPr>
          <w:rFonts w:ascii="Times New Roman" w:hAnsi="Times New Roman"/>
          <w:snapToGrid/>
          <w:sz w:val="24"/>
          <w:szCs w:val="24"/>
        </w:rPr>
        <w:t>end of the grant in September 2029.</w:t>
      </w:r>
      <w:r w:rsidRPr="006060FF" w:rsidR="00F95860">
        <w:rPr>
          <w:rFonts w:ascii="Times New Roman" w:hAnsi="Times New Roman"/>
          <w:snapToGrid/>
          <w:sz w:val="24"/>
          <w:szCs w:val="24"/>
        </w:rPr>
        <w:t xml:space="preserve"> </w:t>
      </w:r>
      <w:r w:rsidRPr="006060FF">
        <w:rPr>
          <w:rFonts w:ascii="Times New Roman" w:hAnsi="Times New Roman"/>
          <w:snapToGrid/>
          <w:sz w:val="24"/>
          <w:szCs w:val="24"/>
        </w:rPr>
        <w:t xml:space="preserve">NextGen participants </w:t>
      </w:r>
      <w:r w:rsidRPr="006060FF" w:rsidR="00F95860">
        <w:rPr>
          <w:rFonts w:ascii="Times New Roman" w:hAnsi="Times New Roman"/>
          <w:snapToGrid/>
          <w:sz w:val="24"/>
          <w:szCs w:val="24"/>
        </w:rPr>
        <w:t xml:space="preserve">will be representative of the larger population of noncustodial parents who have </w:t>
      </w:r>
      <w:r w:rsidRPr="006060FF" w:rsidR="00CA37A8">
        <w:rPr>
          <w:rFonts w:ascii="Times New Roman" w:hAnsi="Times New Roman"/>
          <w:snapToGrid/>
          <w:sz w:val="24"/>
          <w:szCs w:val="24"/>
        </w:rPr>
        <w:t xml:space="preserve">at least one </w:t>
      </w:r>
      <w:r w:rsidRPr="006060FF" w:rsidR="00F95860">
        <w:rPr>
          <w:rFonts w:ascii="Times New Roman" w:hAnsi="Times New Roman"/>
          <w:snapToGrid/>
          <w:sz w:val="24"/>
          <w:szCs w:val="24"/>
        </w:rPr>
        <w:t xml:space="preserve">open child support </w:t>
      </w:r>
      <w:r w:rsidRPr="006060FF" w:rsidR="00247620">
        <w:rPr>
          <w:rFonts w:ascii="Times New Roman" w:hAnsi="Times New Roman"/>
          <w:snapToGrid/>
          <w:sz w:val="24"/>
          <w:szCs w:val="24"/>
        </w:rPr>
        <w:t>case that is not an interstate case</w:t>
      </w:r>
      <w:r w:rsidRPr="006060FF" w:rsidR="007C64B8">
        <w:rPr>
          <w:rFonts w:ascii="Times New Roman" w:hAnsi="Times New Roman"/>
          <w:snapToGrid/>
          <w:sz w:val="24"/>
          <w:szCs w:val="24"/>
        </w:rPr>
        <w:t xml:space="preserve">; </w:t>
      </w:r>
      <w:r w:rsidRPr="006060FF" w:rsidR="00247620">
        <w:rPr>
          <w:rFonts w:ascii="Times New Roman" w:hAnsi="Times New Roman"/>
          <w:snapToGrid/>
          <w:sz w:val="24"/>
          <w:szCs w:val="24"/>
        </w:rPr>
        <w:t>currently have or are in the process of establishing a current support order</w:t>
      </w:r>
      <w:r w:rsidRPr="006060FF" w:rsidR="007C64B8">
        <w:rPr>
          <w:rFonts w:ascii="Times New Roman" w:hAnsi="Times New Roman"/>
          <w:snapToGrid/>
          <w:sz w:val="24"/>
          <w:szCs w:val="24"/>
        </w:rPr>
        <w:t>; and who are or anticipate being behind on paying their child support due to under or unemployment</w:t>
      </w:r>
      <w:r w:rsidRPr="006060FF" w:rsidR="00F95860">
        <w:rPr>
          <w:rFonts w:ascii="Times New Roman" w:hAnsi="Times New Roman"/>
          <w:snapToGrid/>
          <w:sz w:val="24"/>
          <w:szCs w:val="24"/>
        </w:rPr>
        <w:t xml:space="preserve">. </w:t>
      </w:r>
      <w:r w:rsidRPr="006060FF" w:rsidR="0006763B">
        <w:rPr>
          <w:rFonts w:ascii="Times New Roman" w:hAnsi="Times New Roman"/>
          <w:snapToGrid/>
          <w:sz w:val="24"/>
          <w:szCs w:val="24"/>
        </w:rPr>
        <w:t xml:space="preserve">All participants will meet these criteria; some sites may establish additional criteria </w:t>
      </w:r>
      <w:r w:rsidRPr="006060FF" w:rsidR="005A027A">
        <w:rPr>
          <w:rFonts w:ascii="Times New Roman" w:hAnsi="Times New Roman"/>
          <w:snapToGrid/>
          <w:sz w:val="24"/>
          <w:szCs w:val="24"/>
        </w:rPr>
        <w:t>specific to their programs.</w:t>
      </w:r>
      <w:r w:rsidRPr="006060FF" w:rsidR="0006763B">
        <w:rPr>
          <w:rFonts w:ascii="Times New Roman" w:hAnsi="Times New Roman"/>
          <w:snapToGrid/>
          <w:sz w:val="24"/>
          <w:szCs w:val="24"/>
        </w:rPr>
        <w:t xml:space="preserve"> </w:t>
      </w:r>
      <w:r w:rsidRPr="006060FF" w:rsidR="00E75EBD">
        <w:rPr>
          <w:rFonts w:ascii="Times New Roman" w:hAnsi="Times New Roman"/>
          <w:snapToGrid/>
          <w:sz w:val="24"/>
          <w:szCs w:val="24"/>
        </w:rPr>
        <w:t xml:space="preserve">Across all sites we anticipate a </w:t>
      </w:r>
      <w:r w:rsidRPr="006060FF">
        <w:rPr>
          <w:rFonts w:ascii="Times New Roman" w:hAnsi="Times New Roman"/>
          <w:snapToGrid/>
          <w:sz w:val="24"/>
          <w:szCs w:val="24"/>
        </w:rPr>
        <w:t xml:space="preserve">total </w:t>
      </w:r>
      <w:r w:rsidRPr="006060FF">
        <w:rPr>
          <w:rFonts w:ascii="Times New Roman" w:hAnsi="Times New Roman"/>
          <w:snapToGrid/>
          <w:sz w:val="24"/>
          <w:szCs w:val="24"/>
        </w:rPr>
        <w:t xml:space="preserve">enrollment of </w:t>
      </w:r>
      <w:r w:rsidRPr="006060FF" w:rsidR="00331297">
        <w:rPr>
          <w:rFonts w:ascii="Times New Roman" w:hAnsi="Times New Roman"/>
          <w:snapToGrid/>
          <w:sz w:val="24"/>
          <w:szCs w:val="24"/>
        </w:rPr>
        <w:t>5</w:t>
      </w:r>
      <w:r w:rsidRPr="006060FF" w:rsidR="0030519D">
        <w:rPr>
          <w:rFonts w:ascii="Times New Roman" w:hAnsi="Times New Roman"/>
          <w:snapToGrid/>
          <w:sz w:val="24"/>
          <w:szCs w:val="24"/>
        </w:rPr>
        <w:t>,</w:t>
      </w:r>
      <w:r w:rsidRPr="006060FF" w:rsidR="00331297">
        <w:rPr>
          <w:rFonts w:ascii="Times New Roman" w:hAnsi="Times New Roman"/>
          <w:snapToGrid/>
          <w:sz w:val="24"/>
          <w:szCs w:val="24"/>
        </w:rPr>
        <w:t>400</w:t>
      </w:r>
      <w:r w:rsidRPr="006060FF" w:rsidR="00D67B94">
        <w:rPr>
          <w:rFonts w:ascii="Times New Roman" w:hAnsi="Times New Roman"/>
          <w:snapToGrid/>
          <w:sz w:val="24"/>
          <w:szCs w:val="24"/>
        </w:rPr>
        <w:t xml:space="preserve"> participants</w:t>
      </w:r>
      <w:r w:rsidRPr="006060FF">
        <w:rPr>
          <w:rFonts w:ascii="Times New Roman" w:hAnsi="Times New Roman"/>
          <w:snapToGrid/>
          <w:sz w:val="24"/>
          <w:szCs w:val="24"/>
        </w:rPr>
        <w:t xml:space="preserve">. The </w:t>
      </w:r>
      <w:r w:rsidRPr="006060FF" w:rsidR="00D704E7">
        <w:rPr>
          <w:rFonts w:ascii="Times New Roman" w:hAnsi="Times New Roman"/>
          <w:snapToGrid/>
          <w:sz w:val="24"/>
          <w:szCs w:val="24"/>
        </w:rPr>
        <w:t xml:space="preserve">technical assistance </w:t>
      </w:r>
      <w:r w:rsidRPr="006060FF" w:rsidR="0030519D">
        <w:rPr>
          <w:rFonts w:ascii="Times New Roman" w:hAnsi="Times New Roman"/>
          <w:snapToGrid/>
          <w:sz w:val="24"/>
          <w:szCs w:val="24"/>
        </w:rPr>
        <w:t xml:space="preserve">and </w:t>
      </w:r>
      <w:r w:rsidRPr="006060FF">
        <w:rPr>
          <w:rFonts w:ascii="Times New Roman" w:hAnsi="Times New Roman"/>
          <w:snapToGrid/>
          <w:sz w:val="24"/>
          <w:szCs w:val="24"/>
        </w:rPr>
        <w:t>evaluation</w:t>
      </w:r>
      <w:r w:rsidRPr="006060FF" w:rsidR="00D704E7">
        <w:rPr>
          <w:rFonts w:ascii="Times New Roman" w:hAnsi="Times New Roman"/>
          <w:snapToGrid/>
          <w:sz w:val="24"/>
          <w:szCs w:val="24"/>
        </w:rPr>
        <w:t xml:space="preserve"> </w:t>
      </w:r>
      <w:r w:rsidRPr="006060FF" w:rsidR="008555A2">
        <w:rPr>
          <w:rFonts w:ascii="Times New Roman" w:hAnsi="Times New Roman"/>
          <w:snapToGrid/>
          <w:sz w:val="24"/>
          <w:szCs w:val="24"/>
        </w:rPr>
        <w:t>activities</w:t>
      </w:r>
      <w:r w:rsidRPr="006060FF">
        <w:rPr>
          <w:rFonts w:ascii="Times New Roman" w:hAnsi="Times New Roman"/>
          <w:snapToGrid/>
          <w:sz w:val="24"/>
          <w:szCs w:val="24"/>
        </w:rPr>
        <w:t xml:space="preserve"> </w:t>
      </w:r>
      <w:r w:rsidRPr="006060FF" w:rsidR="008555A2">
        <w:rPr>
          <w:rFonts w:ascii="Times New Roman" w:hAnsi="Times New Roman"/>
          <w:snapToGrid/>
          <w:sz w:val="24"/>
          <w:szCs w:val="24"/>
        </w:rPr>
        <w:t>include the collection of</w:t>
      </w:r>
    </w:p>
    <w:p w:rsidR="004019CE" w:rsidRPr="006060FF" w:rsidP="004019CE" w14:paraId="6D4D669C" w14:textId="015173F8">
      <w:pPr>
        <w:widowControl/>
        <w:rPr>
          <w:rFonts w:ascii="Times New Roman" w:hAnsi="Times New Roman"/>
          <w:snapToGrid/>
          <w:sz w:val="24"/>
          <w:szCs w:val="24"/>
        </w:rPr>
      </w:pPr>
      <w:r w:rsidRPr="006060FF">
        <w:rPr>
          <w:rFonts w:ascii="Times New Roman" w:hAnsi="Times New Roman"/>
          <w:snapToGrid/>
          <w:sz w:val="24"/>
          <w:szCs w:val="24"/>
        </w:rPr>
        <w:t>both qualitative and quantitative data collection, as described in more detail in the next section.</w:t>
      </w:r>
    </w:p>
    <w:p w:rsidR="0031704C" w:rsidRPr="006060FF" w:rsidP="004019CE" w14:paraId="4F17920C" w14:textId="77777777">
      <w:pPr>
        <w:widowControl/>
        <w:rPr>
          <w:rFonts w:ascii="Times New Roman" w:hAnsi="Times New Roman"/>
          <w:snapToGrid/>
          <w:sz w:val="24"/>
          <w:szCs w:val="24"/>
        </w:rPr>
      </w:pPr>
    </w:p>
    <w:p w:rsidR="00F511A3" w:rsidRPr="006060FF" w:rsidP="00F511A3" w14:paraId="2E134D38" w14:textId="77777777">
      <w:pPr>
        <w:widowControl/>
        <w:tabs>
          <w:tab w:val="num" w:pos="360"/>
        </w:tabs>
        <w:rPr>
          <w:rFonts w:ascii="Times New Roman" w:hAnsi="Times New Roman"/>
          <w:snapToGrid/>
          <w:sz w:val="24"/>
          <w:szCs w:val="24"/>
        </w:rPr>
      </w:pPr>
      <w:r w:rsidRPr="006060FF">
        <w:rPr>
          <w:rFonts w:ascii="Times New Roman" w:hAnsi="Times New Roman"/>
          <w:snapToGrid/>
          <w:sz w:val="24"/>
          <w:szCs w:val="24"/>
        </w:rPr>
        <w:t>Information collection on NextGen participation and services will be tracked in the MIS</w:t>
      </w:r>
      <w:r w:rsidRPr="006060FF">
        <w:rPr>
          <w:rFonts w:ascii="Times New Roman" w:hAnsi="Times New Roman"/>
          <w:sz w:val="24"/>
          <w:szCs w:val="24"/>
        </w:rPr>
        <w:t xml:space="preserve"> </w:t>
      </w:r>
      <w:r w:rsidRPr="006060FF">
        <w:rPr>
          <w:rFonts w:ascii="Times New Roman" w:hAnsi="Times New Roman"/>
          <w:snapToGrid/>
          <w:sz w:val="24"/>
          <w:szCs w:val="24"/>
        </w:rPr>
        <w:t>from August 2026 through the end of the project in September 2029. Staff, partner, and participant interviews will take place in 2026 and 2027. Table A.1 summarizes the expected timelines for data collection for the three instruments being submitted under this Information Collection Request (ICR).</w:t>
      </w:r>
    </w:p>
    <w:p w:rsidR="00F511A3" w:rsidRPr="006060FF" w:rsidP="00F511A3" w14:paraId="35861624" w14:textId="77777777">
      <w:pPr>
        <w:tabs>
          <w:tab w:val="num" w:pos="360"/>
        </w:tabs>
        <w:rPr>
          <w:rFonts w:ascii="Times New Roman" w:hAnsi="Times New Roman"/>
          <w:snapToGrid/>
          <w:sz w:val="24"/>
          <w:szCs w:val="24"/>
        </w:rPr>
      </w:pPr>
    </w:p>
    <w:p w:rsidR="00F511A3" w:rsidRPr="006060FF" w:rsidP="00F511A3" w14:paraId="740C30C7" w14:textId="77777777">
      <w:pPr>
        <w:tabs>
          <w:tab w:val="num" w:pos="360"/>
        </w:tabs>
        <w:rPr>
          <w:rFonts w:ascii="Times New Roman" w:hAnsi="Times New Roman"/>
          <w:b/>
          <w:bCs/>
          <w:snapToGrid/>
          <w:sz w:val="24"/>
          <w:szCs w:val="24"/>
        </w:rPr>
      </w:pPr>
      <w:r w:rsidRPr="006060FF">
        <w:rPr>
          <w:rFonts w:ascii="Times New Roman" w:hAnsi="Times New Roman"/>
          <w:b/>
          <w:bCs/>
          <w:snapToGrid/>
          <w:sz w:val="24"/>
          <w:szCs w:val="24"/>
        </w:rPr>
        <w:t>Table A.1: Timeframe for Proposed Data Collection Activities</w:t>
      </w:r>
    </w:p>
    <w:tbl>
      <w:tblPr>
        <w:tblStyle w:val="PlainTable2"/>
        <w:tblW w:w="0" w:type="auto"/>
        <w:tblBorders>
          <w:top w:val="single" w:sz="8" w:space="0" w:color="auto"/>
          <w:insideH w:val="single" w:sz="4" w:space="0" w:color="7F7F7F" w:themeColor="text1" w:themeTint="80"/>
        </w:tblBorders>
        <w:tblLook w:val="04A0"/>
      </w:tblPr>
      <w:tblGrid>
        <w:gridCol w:w="5400"/>
        <w:gridCol w:w="2700"/>
      </w:tblGrid>
      <w:tr w14:paraId="4D684357" w14:textId="77777777" w:rsidTr="00FC42C7">
        <w:tblPrEx>
          <w:tblW w:w="0" w:type="auto"/>
          <w:tblBorders>
            <w:top w:val="single" w:sz="8" w:space="0" w:color="auto"/>
            <w:insideH w:val="single" w:sz="4" w:space="0" w:color="7F7F7F" w:themeColor="text1" w:themeTint="80"/>
          </w:tblBorders>
          <w:tblLook w:val="04A0"/>
        </w:tblPrEx>
        <w:tc>
          <w:tcPr>
            <w:tcW w:w="5400" w:type="dxa"/>
            <w:tcBorders>
              <w:top w:val="single" w:sz="12" w:space="0" w:color="auto"/>
              <w:bottom w:val="single" w:sz="12" w:space="0" w:color="auto"/>
            </w:tcBorders>
          </w:tcPr>
          <w:p w:rsidR="00F511A3" w:rsidRPr="006060FF" w:rsidP="00FC42C7" w14:paraId="12B829FF" w14:textId="77777777">
            <w:pPr>
              <w:tabs>
                <w:tab w:val="num" w:pos="360"/>
              </w:tabs>
              <w:rPr>
                <w:rFonts w:ascii="Times New Roman" w:hAnsi="Times New Roman"/>
                <w:snapToGrid/>
              </w:rPr>
            </w:pPr>
            <w:r w:rsidRPr="006060FF">
              <w:rPr>
                <w:rFonts w:ascii="Times New Roman" w:hAnsi="Times New Roman"/>
                <w:snapToGrid/>
              </w:rPr>
              <w:t>Data Collection Activity</w:t>
            </w:r>
          </w:p>
        </w:tc>
        <w:tc>
          <w:tcPr>
            <w:tcW w:w="2700" w:type="dxa"/>
            <w:tcBorders>
              <w:top w:val="single" w:sz="12" w:space="0" w:color="auto"/>
              <w:bottom w:val="single" w:sz="12" w:space="0" w:color="auto"/>
            </w:tcBorders>
          </w:tcPr>
          <w:p w:rsidR="00F511A3" w:rsidRPr="006060FF" w:rsidP="00FC42C7" w14:paraId="3E2FDE19" w14:textId="77777777">
            <w:pPr>
              <w:tabs>
                <w:tab w:val="num" w:pos="360"/>
              </w:tabs>
              <w:rPr>
                <w:rFonts w:ascii="Times New Roman" w:hAnsi="Times New Roman"/>
                <w:snapToGrid/>
              </w:rPr>
            </w:pPr>
            <w:r w:rsidRPr="006060FF">
              <w:rPr>
                <w:rFonts w:ascii="Times New Roman" w:hAnsi="Times New Roman"/>
                <w:snapToGrid/>
              </w:rPr>
              <w:t>Expected Timeframe</w:t>
            </w:r>
          </w:p>
        </w:tc>
      </w:tr>
      <w:tr w14:paraId="7979522B" w14:textId="77777777" w:rsidTr="00FC42C7">
        <w:tblPrEx>
          <w:tblW w:w="0" w:type="auto"/>
          <w:tblLook w:val="04A0"/>
        </w:tblPrEx>
        <w:tc>
          <w:tcPr>
            <w:tcW w:w="5400" w:type="dxa"/>
            <w:tcBorders>
              <w:top w:val="single" w:sz="12" w:space="0" w:color="auto"/>
              <w:bottom w:val="nil"/>
            </w:tcBorders>
          </w:tcPr>
          <w:p w:rsidR="00F511A3" w:rsidRPr="006060FF" w:rsidP="00FC42C7" w14:paraId="33EC4DC7" w14:textId="77777777">
            <w:pPr>
              <w:tabs>
                <w:tab w:val="num" w:pos="360"/>
              </w:tabs>
              <w:rPr>
                <w:rFonts w:ascii="Times New Roman" w:hAnsi="Times New Roman"/>
                <w:b w:val="0"/>
                <w:bCs w:val="0"/>
                <w:snapToGrid/>
              </w:rPr>
            </w:pPr>
            <w:r w:rsidRPr="006060FF">
              <w:rPr>
                <w:rFonts w:ascii="Times New Roman" w:hAnsi="Times New Roman"/>
                <w:snapToGrid/>
              </w:rPr>
              <w:t>MIS to track program participation</w:t>
            </w:r>
          </w:p>
        </w:tc>
        <w:tc>
          <w:tcPr>
            <w:tcW w:w="2700" w:type="dxa"/>
            <w:tcBorders>
              <w:top w:val="single" w:sz="12" w:space="0" w:color="auto"/>
              <w:bottom w:val="nil"/>
            </w:tcBorders>
          </w:tcPr>
          <w:p w:rsidR="00F511A3" w:rsidRPr="006060FF" w:rsidP="00FC42C7" w14:paraId="0B7097B9" w14:textId="77777777">
            <w:pPr>
              <w:tabs>
                <w:tab w:val="num" w:pos="360"/>
              </w:tabs>
              <w:rPr>
                <w:rFonts w:ascii="Times New Roman" w:hAnsi="Times New Roman"/>
                <w:snapToGrid/>
              </w:rPr>
            </w:pPr>
            <w:r w:rsidRPr="006060FF">
              <w:rPr>
                <w:rFonts w:ascii="Times New Roman" w:hAnsi="Times New Roman"/>
                <w:snapToGrid/>
              </w:rPr>
              <w:t>August 2026-September 2029</w:t>
            </w:r>
          </w:p>
        </w:tc>
      </w:tr>
      <w:tr w14:paraId="0C8AF626" w14:textId="77777777" w:rsidTr="00FC42C7">
        <w:tblPrEx>
          <w:tblW w:w="0" w:type="auto"/>
          <w:tblLook w:val="04A0"/>
        </w:tblPrEx>
        <w:tc>
          <w:tcPr>
            <w:tcW w:w="5400" w:type="dxa"/>
            <w:tcBorders>
              <w:top w:val="nil"/>
              <w:bottom w:val="nil"/>
            </w:tcBorders>
          </w:tcPr>
          <w:p w:rsidR="00F511A3" w:rsidRPr="006060FF" w:rsidP="00FC42C7" w14:paraId="3E524424" w14:textId="77777777">
            <w:pPr>
              <w:tabs>
                <w:tab w:val="num" w:pos="360"/>
              </w:tabs>
              <w:jc w:val="both"/>
              <w:rPr>
                <w:rFonts w:ascii="Times New Roman" w:hAnsi="Times New Roman"/>
                <w:b w:val="0"/>
                <w:bCs w:val="0"/>
                <w:snapToGrid/>
              </w:rPr>
            </w:pPr>
            <w:r w:rsidRPr="006060FF">
              <w:rPr>
                <w:rFonts w:ascii="Times New Roman" w:hAnsi="Times New Roman"/>
                <w:snapToGrid/>
              </w:rPr>
              <w:t>Staff and partner interview topic guide</w:t>
            </w:r>
          </w:p>
        </w:tc>
        <w:tc>
          <w:tcPr>
            <w:tcW w:w="2700" w:type="dxa"/>
            <w:tcBorders>
              <w:top w:val="nil"/>
              <w:bottom w:val="nil"/>
            </w:tcBorders>
          </w:tcPr>
          <w:p w:rsidR="00F511A3" w:rsidRPr="006060FF" w:rsidP="00FC42C7" w14:paraId="750CF11E" w14:textId="77777777">
            <w:pPr>
              <w:tabs>
                <w:tab w:val="num" w:pos="360"/>
              </w:tabs>
              <w:rPr>
                <w:rFonts w:ascii="Times New Roman" w:hAnsi="Times New Roman"/>
                <w:snapToGrid/>
              </w:rPr>
            </w:pPr>
            <w:r w:rsidRPr="006060FF">
              <w:rPr>
                <w:rFonts w:ascii="Times New Roman" w:hAnsi="Times New Roman"/>
                <w:snapToGrid/>
              </w:rPr>
              <w:t>2026-2027</w:t>
            </w:r>
          </w:p>
        </w:tc>
      </w:tr>
      <w:tr w14:paraId="7DFBD07A" w14:textId="77777777" w:rsidTr="00FC42C7">
        <w:tblPrEx>
          <w:tblW w:w="0" w:type="auto"/>
          <w:tblLook w:val="04A0"/>
        </w:tblPrEx>
        <w:tc>
          <w:tcPr>
            <w:tcW w:w="5400" w:type="dxa"/>
            <w:tcBorders>
              <w:top w:val="nil"/>
              <w:bottom w:val="nil"/>
            </w:tcBorders>
          </w:tcPr>
          <w:p w:rsidR="00F511A3" w:rsidRPr="006060FF" w:rsidP="00FC42C7" w14:paraId="4A11D929" w14:textId="77777777">
            <w:pPr>
              <w:tabs>
                <w:tab w:val="num" w:pos="360"/>
              </w:tabs>
              <w:rPr>
                <w:rFonts w:ascii="Times New Roman" w:hAnsi="Times New Roman"/>
                <w:b w:val="0"/>
                <w:bCs w:val="0"/>
                <w:snapToGrid/>
              </w:rPr>
            </w:pPr>
            <w:r w:rsidRPr="006060FF">
              <w:rPr>
                <w:rFonts w:ascii="Times New Roman" w:hAnsi="Times New Roman"/>
                <w:snapToGrid/>
              </w:rPr>
              <w:t>Participant interview topic guide</w:t>
            </w:r>
          </w:p>
        </w:tc>
        <w:tc>
          <w:tcPr>
            <w:tcW w:w="2700" w:type="dxa"/>
            <w:tcBorders>
              <w:top w:val="nil"/>
              <w:bottom w:val="nil"/>
            </w:tcBorders>
          </w:tcPr>
          <w:p w:rsidR="00F511A3" w:rsidRPr="006060FF" w:rsidP="00FC42C7" w14:paraId="29C4CD11" w14:textId="77777777">
            <w:pPr>
              <w:tabs>
                <w:tab w:val="num" w:pos="360"/>
              </w:tabs>
              <w:rPr>
                <w:rFonts w:ascii="Times New Roman" w:hAnsi="Times New Roman"/>
                <w:snapToGrid/>
              </w:rPr>
            </w:pPr>
            <w:r w:rsidRPr="006060FF">
              <w:rPr>
                <w:rFonts w:ascii="Times New Roman" w:hAnsi="Times New Roman"/>
                <w:snapToGrid/>
              </w:rPr>
              <w:t>2026-2027</w:t>
            </w:r>
          </w:p>
        </w:tc>
      </w:tr>
    </w:tbl>
    <w:p w:rsidR="005F6836" w:rsidRPr="006060FF" w:rsidP="477A8B0C" w14:paraId="09E9126E" w14:textId="2E208883">
      <w:pPr>
        <w:widowControl/>
        <w:spacing w:after="60"/>
        <w:rPr>
          <w:rFonts w:ascii="Times New Roman" w:hAnsi="Times New Roman"/>
          <w:sz w:val="24"/>
          <w:szCs w:val="24"/>
        </w:rPr>
      </w:pPr>
    </w:p>
    <w:p w:rsidR="005F6836" w:rsidRPr="006060FF" w:rsidP="477A8B0C" w14:paraId="4C484A56" w14:textId="1AA171E0">
      <w:pPr>
        <w:widowControl/>
        <w:spacing w:after="60"/>
        <w:rPr>
          <w:rFonts w:ascii="Times New Roman" w:hAnsi="Times New Roman"/>
          <w:i/>
          <w:iCs/>
          <w:snapToGrid/>
          <w:sz w:val="24"/>
          <w:szCs w:val="24"/>
        </w:rPr>
      </w:pPr>
      <w:r w:rsidRPr="477A8B0C">
        <w:rPr>
          <w:rFonts w:ascii="Times New Roman" w:hAnsi="Times New Roman"/>
          <w:b/>
          <w:bCs/>
          <w:i/>
          <w:iCs/>
          <w:snapToGrid/>
          <w:sz w:val="24"/>
          <w:szCs w:val="24"/>
        </w:rPr>
        <w:t>D. Universe of Data Collection Efforts</w:t>
      </w:r>
    </w:p>
    <w:p w:rsidR="00B97233" w:rsidRPr="006060FF" w:rsidP="001E30C1" w14:paraId="24B7E823" w14:textId="4F89D6E9">
      <w:pPr>
        <w:widowControl/>
        <w:tabs>
          <w:tab w:val="num" w:pos="360"/>
        </w:tabs>
        <w:spacing w:after="120"/>
        <w:rPr>
          <w:rFonts w:ascii="Times New Roman" w:hAnsi="Times New Roman"/>
          <w:strike/>
          <w:snapToGrid/>
          <w:color w:val="BFBFBF" w:themeColor="background1" w:themeShade="BF"/>
          <w:sz w:val="24"/>
          <w:szCs w:val="24"/>
        </w:rPr>
      </w:pPr>
      <w:r w:rsidRPr="006060FF">
        <w:rPr>
          <w:rFonts w:ascii="Times New Roman" w:hAnsi="Times New Roman"/>
          <w:snapToGrid/>
          <w:sz w:val="24"/>
          <w:szCs w:val="24"/>
        </w:rPr>
        <w:t>In order to provide t</w:t>
      </w:r>
      <w:r w:rsidRPr="006060FF" w:rsidR="006859F1">
        <w:rPr>
          <w:rFonts w:ascii="Times New Roman" w:hAnsi="Times New Roman"/>
          <w:snapToGrid/>
          <w:sz w:val="24"/>
          <w:szCs w:val="24"/>
        </w:rPr>
        <w:t xml:space="preserve">echnical assistance and </w:t>
      </w:r>
      <w:r w:rsidRPr="006060FF">
        <w:rPr>
          <w:rFonts w:ascii="Times New Roman" w:hAnsi="Times New Roman"/>
          <w:snapToGrid/>
          <w:sz w:val="24"/>
          <w:szCs w:val="24"/>
        </w:rPr>
        <w:t>evaluate</w:t>
      </w:r>
      <w:r w:rsidRPr="006060FF" w:rsidR="00287479">
        <w:rPr>
          <w:rFonts w:ascii="Times New Roman" w:hAnsi="Times New Roman"/>
          <w:snapToGrid/>
          <w:sz w:val="24"/>
          <w:szCs w:val="24"/>
        </w:rPr>
        <w:t xml:space="preserve"> </w:t>
      </w:r>
      <w:r w:rsidRPr="006060FF" w:rsidR="00287479">
        <w:rPr>
          <w:rFonts w:ascii="Times New Roman" w:hAnsi="Times New Roman"/>
          <w:snapToGrid/>
          <w:sz w:val="24"/>
          <w:szCs w:val="24"/>
        </w:rPr>
        <w:t>the implementation and outcomes of the NextGen demonstration programs</w:t>
      </w:r>
      <w:r w:rsidRPr="006060FF" w:rsidR="007A7448">
        <w:rPr>
          <w:rFonts w:ascii="Times New Roman" w:hAnsi="Times New Roman"/>
          <w:snapToGrid/>
          <w:sz w:val="24"/>
          <w:szCs w:val="24"/>
        </w:rPr>
        <w:t>,</w:t>
      </w:r>
      <w:r w:rsidRPr="006060FF" w:rsidR="00F511A3">
        <w:rPr>
          <w:rFonts w:ascii="Times New Roman" w:hAnsi="Times New Roman"/>
          <w:snapToGrid/>
          <w:sz w:val="24"/>
          <w:szCs w:val="24"/>
        </w:rPr>
        <w:t xml:space="preserve"> </w:t>
      </w:r>
      <w:r w:rsidRPr="006060FF" w:rsidR="00287479">
        <w:rPr>
          <w:rFonts w:ascii="Times New Roman" w:hAnsi="Times New Roman"/>
          <w:snapToGrid/>
          <w:sz w:val="24"/>
          <w:szCs w:val="24"/>
        </w:rPr>
        <w:t>multiple sources</w:t>
      </w:r>
      <w:r w:rsidRPr="006060FF" w:rsidR="00F511A3">
        <w:rPr>
          <w:rFonts w:ascii="Times New Roman" w:hAnsi="Times New Roman"/>
          <w:snapToGrid/>
          <w:sz w:val="24"/>
          <w:szCs w:val="24"/>
        </w:rPr>
        <w:t xml:space="preserve"> of data are proposed:</w:t>
      </w:r>
      <w:r w:rsidRPr="006060FF" w:rsidR="00403DBF">
        <w:rPr>
          <w:rFonts w:ascii="Times New Roman" w:hAnsi="Times New Roman"/>
          <w:snapToGrid/>
          <w:sz w:val="24"/>
          <w:szCs w:val="24"/>
        </w:rPr>
        <w:t xml:space="preserve"> a</w:t>
      </w:r>
      <w:r w:rsidRPr="006060FF" w:rsidR="00F511A3">
        <w:rPr>
          <w:rFonts w:ascii="Times New Roman" w:hAnsi="Times New Roman"/>
          <w:snapToGrid/>
          <w:sz w:val="24"/>
          <w:szCs w:val="24"/>
        </w:rPr>
        <w:t>n</w:t>
      </w:r>
      <w:r w:rsidRPr="006060FF" w:rsidR="00D06D7D">
        <w:rPr>
          <w:rFonts w:ascii="Times New Roman" w:hAnsi="Times New Roman"/>
          <w:snapToGrid/>
          <w:sz w:val="24"/>
          <w:szCs w:val="24"/>
        </w:rPr>
        <w:t xml:space="preserve"> MIS </w:t>
      </w:r>
      <w:r w:rsidRPr="006060FF" w:rsidR="006263F2">
        <w:rPr>
          <w:rFonts w:ascii="Times New Roman" w:hAnsi="Times New Roman"/>
          <w:snapToGrid/>
          <w:sz w:val="24"/>
          <w:szCs w:val="24"/>
        </w:rPr>
        <w:t xml:space="preserve">and </w:t>
      </w:r>
      <w:r w:rsidRPr="006060FF" w:rsidR="00F85F66">
        <w:rPr>
          <w:rFonts w:ascii="Times New Roman" w:hAnsi="Times New Roman"/>
          <w:snapToGrid/>
          <w:sz w:val="24"/>
          <w:szCs w:val="24"/>
        </w:rPr>
        <w:t xml:space="preserve">interview </w:t>
      </w:r>
      <w:r w:rsidRPr="006060FF" w:rsidR="006263F2">
        <w:rPr>
          <w:rFonts w:ascii="Times New Roman" w:hAnsi="Times New Roman"/>
          <w:snapToGrid/>
          <w:sz w:val="24"/>
          <w:szCs w:val="24"/>
        </w:rPr>
        <w:t>topic guides</w:t>
      </w:r>
      <w:r w:rsidRPr="006060FF" w:rsidR="00817A07">
        <w:rPr>
          <w:rFonts w:ascii="Times New Roman" w:hAnsi="Times New Roman"/>
          <w:snapToGrid/>
          <w:sz w:val="24"/>
          <w:szCs w:val="24"/>
        </w:rPr>
        <w:t xml:space="preserve">. </w:t>
      </w:r>
    </w:p>
    <w:p w:rsidR="0035593F" w:rsidRPr="006060FF" w:rsidP="00C82C9C" w14:paraId="7F20AED8" w14:textId="06D03061">
      <w:pPr>
        <w:pStyle w:val="ListParagraph"/>
        <w:widowControl/>
        <w:numPr>
          <w:ilvl w:val="0"/>
          <w:numId w:val="40"/>
        </w:numPr>
        <w:tabs>
          <w:tab w:val="num" w:pos="360"/>
        </w:tabs>
        <w:rPr>
          <w:rFonts w:ascii="Times New Roman" w:hAnsi="Times New Roman"/>
          <w:snapToGrid/>
          <w:sz w:val="24"/>
          <w:szCs w:val="24"/>
        </w:rPr>
      </w:pPr>
      <w:r w:rsidRPr="006060FF">
        <w:rPr>
          <w:rFonts w:ascii="Times New Roman" w:hAnsi="Times New Roman"/>
          <w:i/>
          <w:iCs/>
          <w:snapToGrid/>
          <w:sz w:val="24"/>
          <w:szCs w:val="24"/>
        </w:rPr>
        <w:t>MIS to track program participation</w:t>
      </w:r>
      <w:r w:rsidRPr="006060FF" w:rsidR="00C9646B">
        <w:rPr>
          <w:rFonts w:ascii="Times New Roman" w:hAnsi="Times New Roman"/>
          <w:snapToGrid/>
          <w:sz w:val="24"/>
          <w:szCs w:val="24"/>
        </w:rPr>
        <w:t xml:space="preserve"> (</w:t>
      </w:r>
      <w:r w:rsidRPr="006060FF" w:rsidR="0985CA92">
        <w:rPr>
          <w:rFonts w:ascii="Times New Roman" w:hAnsi="Times New Roman"/>
          <w:snapToGrid/>
          <w:sz w:val="24"/>
          <w:szCs w:val="24"/>
        </w:rPr>
        <w:t xml:space="preserve">IC </w:t>
      </w:r>
      <w:r w:rsidRPr="006060FF" w:rsidR="4C679EFD">
        <w:rPr>
          <w:rFonts w:ascii="Times New Roman" w:hAnsi="Times New Roman"/>
          <w:snapToGrid/>
          <w:sz w:val="24"/>
          <w:szCs w:val="24"/>
        </w:rPr>
        <w:t>#</w:t>
      </w:r>
      <w:r w:rsidRPr="006060FF" w:rsidR="0985CA92">
        <w:rPr>
          <w:rFonts w:ascii="Times New Roman" w:hAnsi="Times New Roman"/>
          <w:snapToGrid/>
          <w:sz w:val="24"/>
          <w:szCs w:val="24"/>
        </w:rPr>
        <w:t>1</w:t>
      </w:r>
      <w:r w:rsidRPr="006060FF" w:rsidR="00C9646B">
        <w:rPr>
          <w:rFonts w:ascii="Times New Roman" w:hAnsi="Times New Roman"/>
          <w:snapToGrid/>
          <w:sz w:val="24"/>
          <w:szCs w:val="24"/>
        </w:rPr>
        <w:t>)</w:t>
      </w:r>
      <w:r w:rsidRPr="006060FF">
        <w:rPr>
          <w:rFonts w:ascii="Times New Roman" w:hAnsi="Times New Roman"/>
          <w:snapToGrid/>
          <w:sz w:val="24"/>
          <w:szCs w:val="24"/>
        </w:rPr>
        <w:t>. The</w:t>
      </w:r>
      <w:r w:rsidRPr="006060FF">
        <w:rPr>
          <w:rFonts w:ascii="Times New Roman" w:hAnsi="Times New Roman"/>
          <w:snapToGrid/>
          <w:sz w:val="24"/>
          <w:szCs w:val="24"/>
        </w:rPr>
        <w:t xml:space="preserve"> </w:t>
      </w:r>
      <w:r w:rsidRPr="006060FF">
        <w:rPr>
          <w:rFonts w:ascii="Times New Roman" w:hAnsi="Times New Roman"/>
          <w:snapToGrid/>
          <w:sz w:val="24"/>
          <w:szCs w:val="24"/>
        </w:rPr>
        <w:t xml:space="preserve">MIS will be web-based and will be used </w:t>
      </w:r>
      <w:r w:rsidRPr="006060FF" w:rsidR="00CE6590">
        <w:rPr>
          <w:rFonts w:ascii="Times New Roman" w:hAnsi="Times New Roman"/>
          <w:snapToGrid/>
          <w:sz w:val="24"/>
          <w:szCs w:val="24"/>
        </w:rPr>
        <w:t xml:space="preserve">by NextGen programs as a case management system </w:t>
      </w:r>
      <w:r w:rsidRPr="006060FF">
        <w:rPr>
          <w:rFonts w:ascii="Times New Roman" w:hAnsi="Times New Roman"/>
          <w:snapToGrid/>
          <w:sz w:val="24"/>
          <w:szCs w:val="24"/>
        </w:rPr>
        <w:t xml:space="preserve">to track participation in the NextGen program. Information about services received by all program participants will be entered into the system by </w:t>
      </w:r>
      <w:r w:rsidRPr="006060FF" w:rsidR="00E50951">
        <w:rPr>
          <w:rFonts w:ascii="Times New Roman" w:hAnsi="Times New Roman"/>
          <w:snapToGrid/>
          <w:sz w:val="24"/>
          <w:szCs w:val="24"/>
        </w:rPr>
        <w:t>NextGen</w:t>
      </w:r>
      <w:r w:rsidRPr="006060FF">
        <w:rPr>
          <w:rFonts w:ascii="Times New Roman" w:hAnsi="Times New Roman"/>
          <w:snapToGrid/>
          <w:sz w:val="24"/>
          <w:szCs w:val="24"/>
        </w:rPr>
        <w:t xml:space="preserve"> staff. These data will aid staff as they deliver the intervention</w:t>
      </w:r>
      <w:r w:rsidRPr="006060FF" w:rsidR="004F36F1">
        <w:rPr>
          <w:rFonts w:ascii="Times New Roman" w:hAnsi="Times New Roman"/>
          <w:snapToGrid/>
          <w:sz w:val="24"/>
          <w:szCs w:val="24"/>
        </w:rPr>
        <w:t xml:space="preserve">; for participants who consent to be in the study, </w:t>
      </w:r>
      <w:r w:rsidRPr="006060FF" w:rsidR="002572D6">
        <w:rPr>
          <w:rFonts w:ascii="Times New Roman" w:hAnsi="Times New Roman"/>
          <w:snapToGrid/>
          <w:sz w:val="24"/>
          <w:szCs w:val="24"/>
        </w:rPr>
        <w:t xml:space="preserve">their MIS data will </w:t>
      </w:r>
      <w:r w:rsidRPr="006060FF" w:rsidR="00DA4118">
        <w:rPr>
          <w:rFonts w:ascii="Times New Roman" w:hAnsi="Times New Roman"/>
          <w:snapToGrid/>
          <w:sz w:val="24"/>
          <w:szCs w:val="24"/>
        </w:rPr>
        <w:t xml:space="preserve">also </w:t>
      </w:r>
      <w:r w:rsidRPr="006060FF" w:rsidR="002572D6">
        <w:rPr>
          <w:rFonts w:ascii="Times New Roman" w:hAnsi="Times New Roman"/>
          <w:snapToGrid/>
          <w:sz w:val="24"/>
          <w:szCs w:val="24"/>
        </w:rPr>
        <w:t>be used for</w:t>
      </w:r>
      <w:r w:rsidRPr="006060FF">
        <w:rPr>
          <w:rFonts w:ascii="Times New Roman" w:hAnsi="Times New Roman"/>
          <w:snapToGrid/>
          <w:sz w:val="24"/>
          <w:szCs w:val="24"/>
        </w:rPr>
        <w:t xml:space="preserve"> the evaluation.</w:t>
      </w:r>
    </w:p>
    <w:p w:rsidR="00EA0563" w:rsidRPr="006060FF" w:rsidP="00EA0563" w14:paraId="741AEFF2" w14:textId="77777777">
      <w:pPr>
        <w:widowControl/>
        <w:rPr>
          <w:rFonts w:ascii="Times New Roman" w:hAnsi="Times New Roman"/>
          <w:snapToGrid/>
          <w:sz w:val="24"/>
          <w:szCs w:val="24"/>
        </w:rPr>
      </w:pPr>
    </w:p>
    <w:p w:rsidR="00EA0563" w:rsidRPr="001E30C1" w:rsidP="001E30C1" w14:paraId="6FE39A4D" w14:textId="2B3D921B">
      <w:pPr>
        <w:widowControl/>
        <w:spacing w:after="120"/>
        <w:rPr>
          <w:rFonts w:ascii="Times New Roman" w:hAnsi="Times New Roman"/>
          <w:snapToGrid/>
          <w:sz w:val="24"/>
          <w:szCs w:val="24"/>
        </w:rPr>
      </w:pPr>
      <w:r w:rsidRPr="001E30C1">
        <w:rPr>
          <w:rFonts w:ascii="Times New Roman" w:hAnsi="Times New Roman"/>
          <w:snapToGrid/>
          <w:sz w:val="24"/>
          <w:szCs w:val="24"/>
        </w:rPr>
        <w:t>The topic guides are for two categories of respondents for the implementation study: program and partner staff, and participants. Although the demonstration sites are required to provide certain services, each child support agency will adapt the program to their local contexts, including partner service providers and policies. Thus, the research team will use topic guides to develop specific interview protocols for each demonstration program. The topic guides included with this request include a comprehensive list of topics we will select from based on relevance to the specific staff and/or program.</w:t>
      </w:r>
    </w:p>
    <w:p w:rsidR="0035593F" w:rsidRPr="006060FF" w:rsidP="00C82C9C" w14:paraId="7ADBFBE4" w14:textId="334AD233">
      <w:pPr>
        <w:pStyle w:val="ListParagraph"/>
        <w:widowControl/>
        <w:numPr>
          <w:ilvl w:val="0"/>
          <w:numId w:val="40"/>
        </w:numPr>
        <w:tabs>
          <w:tab w:val="num" w:pos="360"/>
        </w:tabs>
        <w:rPr>
          <w:rFonts w:ascii="Times New Roman" w:hAnsi="Times New Roman"/>
          <w:snapToGrid/>
          <w:sz w:val="24"/>
          <w:szCs w:val="24"/>
        </w:rPr>
      </w:pPr>
      <w:r w:rsidRPr="006060FF">
        <w:rPr>
          <w:rFonts w:ascii="Times New Roman" w:hAnsi="Times New Roman"/>
          <w:i/>
          <w:iCs/>
          <w:snapToGrid/>
          <w:sz w:val="24"/>
          <w:szCs w:val="24"/>
        </w:rPr>
        <w:t>Staff and community partner interview topic guide</w:t>
      </w:r>
      <w:r w:rsidRPr="006060FF" w:rsidR="00C9646B">
        <w:rPr>
          <w:rFonts w:ascii="Times New Roman" w:hAnsi="Times New Roman"/>
          <w:snapToGrid/>
          <w:sz w:val="24"/>
          <w:szCs w:val="24"/>
        </w:rPr>
        <w:t xml:space="preserve"> (</w:t>
      </w:r>
      <w:r w:rsidRPr="006060FF" w:rsidR="7043A7E3">
        <w:rPr>
          <w:rFonts w:ascii="Times New Roman" w:hAnsi="Times New Roman"/>
          <w:snapToGrid/>
          <w:sz w:val="24"/>
          <w:szCs w:val="24"/>
        </w:rPr>
        <w:t>IC #2</w:t>
      </w:r>
      <w:r w:rsidRPr="006060FF" w:rsidR="00C9646B">
        <w:rPr>
          <w:rFonts w:ascii="Times New Roman" w:hAnsi="Times New Roman"/>
          <w:snapToGrid/>
          <w:sz w:val="24"/>
          <w:szCs w:val="24"/>
        </w:rPr>
        <w:t>)</w:t>
      </w:r>
      <w:r w:rsidRPr="006060FF">
        <w:rPr>
          <w:rFonts w:ascii="Times New Roman" w:hAnsi="Times New Roman"/>
          <w:snapToGrid/>
          <w:sz w:val="24"/>
          <w:szCs w:val="24"/>
        </w:rPr>
        <w:t>. Th</w:t>
      </w:r>
      <w:r w:rsidRPr="006060FF" w:rsidR="00AB6C3C">
        <w:rPr>
          <w:rFonts w:ascii="Times New Roman" w:hAnsi="Times New Roman"/>
          <w:snapToGrid/>
          <w:sz w:val="24"/>
          <w:szCs w:val="24"/>
        </w:rPr>
        <w:t>is</w:t>
      </w:r>
      <w:r w:rsidRPr="006060FF">
        <w:rPr>
          <w:rFonts w:ascii="Times New Roman" w:hAnsi="Times New Roman"/>
          <w:snapToGrid/>
          <w:sz w:val="24"/>
          <w:szCs w:val="24"/>
        </w:rPr>
        <w:t xml:space="preserve"> topic guide will be used to conduct semi-structured interviews with program staff and selected</w:t>
      </w:r>
      <w:r w:rsidRPr="006060FF" w:rsidR="00C82C9C">
        <w:rPr>
          <w:rFonts w:ascii="Times New Roman" w:hAnsi="Times New Roman"/>
          <w:snapToGrid/>
          <w:sz w:val="24"/>
          <w:szCs w:val="24"/>
        </w:rPr>
        <w:t xml:space="preserve"> employment and</w:t>
      </w:r>
      <w:r w:rsidRPr="006060FF">
        <w:rPr>
          <w:rFonts w:ascii="Times New Roman" w:hAnsi="Times New Roman"/>
          <w:snapToGrid/>
          <w:sz w:val="24"/>
          <w:szCs w:val="24"/>
        </w:rPr>
        <w:t xml:space="preserve"> community partner organizations during site visits conducted beginning </w:t>
      </w:r>
      <w:r w:rsidRPr="006060FF" w:rsidR="00C82C9C">
        <w:rPr>
          <w:rFonts w:ascii="Times New Roman" w:hAnsi="Times New Roman"/>
          <w:snapToGrid/>
          <w:sz w:val="24"/>
          <w:szCs w:val="24"/>
        </w:rPr>
        <w:t>in 2027</w:t>
      </w:r>
      <w:r w:rsidRPr="006060FF">
        <w:rPr>
          <w:rFonts w:ascii="Times New Roman" w:hAnsi="Times New Roman"/>
          <w:snapToGrid/>
          <w:sz w:val="24"/>
          <w:szCs w:val="24"/>
        </w:rPr>
        <w:t>.</w:t>
      </w:r>
      <w:r w:rsidRPr="001E30C1" w:rsidR="00CE70BE">
        <w:rPr>
          <w:rFonts w:ascii="Times New Roman" w:hAnsi="Times New Roman"/>
          <w:sz w:val="24"/>
          <w:szCs w:val="24"/>
        </w:rPr>
        <w:t xml:space="preserve"> </w:t>
      </w:r>
      <w:r w:rsidRPr="006060FF" w:rsidR="00CE70BE">
        <w:rPr>
          <w:rFonts w:ascii="Times New Roman" w:hAnsi="Times New Roman"/>
          <w:snapToGrid/>
          <w:sz w:val="24"/>
          <w:szCs w:val="24"/>
        </w:rPr>
        <w:t xml:space="preserve">Interviews will be conducted over the phone or video or during in-person site visits. Whether conducted virtually or in person, each interview will last </w:t>
      </w:r>
      <w:r w:rsidRPr="006060FF" w:rsidR="00933EDE">
        <w:rPr>
          <w:rFonts w:ascii="Times New Roman" w:hAnsi="Times New Roman"/>
          <w:snapToGrid/>
          <w:sz w:val="24"/>
          <w:szCs w:val="24"/>
        </w:rPr>
        <w:t>an average of sixty</w:t>
      </w:r>
      <w:r w:rsidRPr="006060FF" w:rsidR="00F635B6">
        <w:rPr>
          <w:rFonts w:ascii="Times New Roman" w:hAnsi="Times New Roman"/>
          <w:snapToGrid/>
          <w:sz w:val="24"/>
          <w:szCs w:val="24"/>
        </w:rPr>
        <w:t xml:space="preserve"> minutes</w:t>
      </w:r>
      <w:r w:rsidRPr="006060FF" w:rsidR="00CE70BE">
        <w:rPr>
          <w:rFonts w:ascii="Times New Roman" w:hAnsi="Times New Roman"/>
          <w:snapToGrid/>
          <w:sz w:val="24"/>
          <w:szCs w:val="24"/>
        </w:rPr>
        <w:t xml:space="preserve">. Each of the demonstration sites draws on a range of staff and partners to deliver services; thus, interviews may include child support staff, employment provider staff, and other support services. We estimate that a total of </w:t>
      </w:r>
      <w:r w:rsidRPr="006060FF" w:rsidR="00FE6644">
        <w:rPr>
          <w:rFonts w:ascii="Times New Roman" w:hAnsi="Times New Roman"/>
          <w:snapToGrid/>
          <w:sz w:val="24"/>
          <w:szCs w:val="24"/>
        </w:rPr>
        <w:t>100</w:t>
      </w:r>
      <w:r w:rsidRPr="006060FF" w:rsidR="00CE35EE">
        <w:rPr>
          <w:rFonts w:ascii="Times New Roman" w:hAnsi="Times New Roman"/>
          <w:snapToGrid/>
          <w:sz w:val="24"/>
          <w:szCs w:val="24"/>
        </w:rPr>
        <w:t xml:space="preserve"> staff and partner</w:t>
      </w:r>
      <w:r w:rsidRPr="006060FF" w:rsidR="00CE70BE">
        <w:rPr>
          <w:rFonts w:ascii="Times New Roman" w:hAnsi="Times New Roman"/>
          <w:snapToGrid/>
          <w:sz w:val="24"/>
          <w:szCs w:val="24"/>
        </w:rPr>
        <w:t xml:space="preserve"> interviews will be conducted across all </w:t>
      </w:r>
      <w:r w:rsidRPr="006060FF" w:rsidR="00D632F9">
        <w:rPr>
          <w:rFonts w:ascii="Times New Roman" w:hAnsi="Times New Roman"/>
          <w:snapToGrid/>
          <w:sz w:val="24"/>
          <w:szCs w:val="24"/>
        </w:rPr>
        <w:t xml:space="preserve">demonstration </w:t>
      </w:r>
      <w:r w:rsidRPr="006060FF" w:rsidR="009073FA">
        <w:rPr>
          <w:rFonts w:ascii="Times New Roman" w:hAnsi="Times New Roman"/>
          <w:snapToGrid/>
          <w:sz w:val="24"/>
          <w:szCs w:val="24"/>
        </w:rPr>
        <w:t>sites</w:t>
      </w:r>
      <w:r w:rsidRPr="006060FF" w:rsidR="00CE70BE">
        <w:rPr>
          <w:rFonts w:ascii="Times New Roman" w:hAnsi="Times New Roman"/>
          <w:snapToGrid/>
          <w:sz w:val="24"/>
          <w:szCs w:val="24"/>
        </w:rPr>
        <w:t>.</w:t>
      </w:r>
      <w:r w:rsidRPr="006060FF" w:rsidR="00507900">
        <w:rPr>
          <w:rFonts w:ascii="Times New Roman" w:hAnsi="Times New Roman"/>
          <w:snapToGrid/>
          <w:sz w:val="24"/>
          <w:szCs w:val="24"/>
        </w:rPr>
        <w:t xml:space="preserve"> The IC document </w:t>
      </w:r>
      <w:r w:rsidRPr="006060FF" w:rsidR="00023F39">
        <w:rPr>
          <w:rFonts w:ascii="Times New Roman" w:hAnsi="Times New Roman"/>
          <w:snapToGrid/>
          <w:sz w:val="24"/>
          <w:szCs w:val="24"/>
        </w:rPr>
        <w:t xml:space="preserve">with this request </w:t>
      </w:r>
      <w:r w:rsidRPr="006060FF" w:rsidR="00507900">
        <w:rPr>
          <w:rFonts w:ascii="Times New Roman" w:hAnsi="Times New Roman"/>
          <w:snapToGrid/>
          <w:sz w:val="24"/>
          <w:szCs w:val="24"/>
        </w:rPr>
        <w:t xml:space="preserve">includes a universe of topics </w:t>
      </w:r>
      <w:r w:rsidRPr="006060FF" w:rsidR="00155C66">
        <w:rPr>
          <w:rFonts w:ascii="Times New Roman" w:hAnsi="Times New Roman"/>
          <w:snapToGrid/>
          <w:sz w:val="24"/>
          <w:szCs w:val="24"/>
        </w:rPr>
        <w:t>we will select form</w:t>
      </w:r>
      <w:r w:rsidRPr="006060FF" w:rsidR="00507900">
        <w:rPr>
          <w:rFonts w:ascii="Times New Roman" w:hAnsi="Times New Roman"/>
          <w:snapToGrid/>
          <w:sz w:val="24"/>
          <w:szCs w:val="24"/>
        </w:rPr>
        <w:t xml:space="preserve"> for relevance. </w:t>
      </w:r>
    </w:p>
    <w:p w:rsidR="0035593F" w:rsidRPr="006060FF" w:rsidP="1CD00393" w14:paraId="1A7A8C54" w14:textId="325A163A">
      <w:pPr>
        <w:pStyle w:val="ListParagraph"/>
        <w:widowControl/>
        <w:numPr>
          <w:ilvl w:val="0"/>
          <w:numId w:val="40"/>
        </w:numPr>
        <w:tabs>
          <w:tab w:val="num" w:pos="360"/>
        </w:tabs>
        <w:spacing w:line="259" w:lineRule="auto"/>
        <w:rPr>
          <w:rFonts w:ascii="Times New Roman" w:hAnsi="Times New Roman"/>
          <w:sz w:val="24"/>
          <w:szCs w:val="24"/>
        </w:rPr>
      </w:pPr>
      <w:r w:rsidRPr="006060FF">
        <w:rPr>
          <w:rFonts w:ascii="Times New Roman" w:hAnsi="Times New Roman"/>
          <w:i/>
          <w:iCs/>
          <w:snapToGrid/>
          <w:sz w:val="24"/>
          <w:szCs w:val="24"/>
        </w:rPr>
        <w:t>Participant interview topic guide</w:t>
      </w:r>
      <w:r w:rsidRPr="006060FF" w:rsidR="00C9646B">
        <w:rPr>
          <w:rFonts w:ascii="Times New Roman" w:hAnsi="Times New Roman"/>
          <w:snapToGrid/>
          <w:sz w:val="24"/>
          <w:szCs w:val="24"/>
        </w:rPr>
        <w:t xml:space="preserve"> (</w:t>
      </w:r>
      <w:r w:rsidRPr="006060FF" w:rsidR="390F9198">
        <w:rPr>
          <w:rFonts w:ascii="Times New Roman" w:hAnsi="Times New Roman"/>
          <w:sz w:val="24"/>
          <w:szCs w:val="24"/>
        </w:rPr>
        <w:t>IC #3</w:t>
      </w:r>
      <w:r w:rsidRPr="006060FF" w:rsidR="00C9646B">
        <w:rPr>
          <w:rFonts w:ascii="Times New Roman" w:hAnsi="Times New Roman"/>
          <w:snapToGrid/>
          <w:sz w:val="24"/>
          <w:szCs w:val="24"/>
        </w:rPr>
        <w:t>)</w:t>
      </w:r>
      <w:r w:rsidRPr="006060FF">
        <w:rPr>
          <w:rFonts w:ascii="Times New Roman" w:hAnsi="Times New Roman"/>
          <w:snapToGrid/>
          <w:sz w:val="24"/>
          <w:szCs w:val="24"/>
        </w:rPr>
        <w:t xml:space="preserve">. This topic guide will be used to conduct semi-structured interviews with study participants across the </w:t>
      </w:r>
      <w:r w:rsidRPr="006060FF" w:rsidR="00CE0C97">
        <w:rPr>
          <w:rFonts w:ascii="Times New Roman" w:hAnsi="Times New Roman"/>
          <w:snapToGrid/>
          <w:sz w:val="24"/>
          <w:szCs w:val="24"/>
        </w:rPr>
        <w:t>demonstration</w:t>
      </w:r>
      <w:r w:rsidRPr="006060FF">
        <w:rPr>
          <w:rFonts w:ascii="Times New Roman" w:hAnsi="Times New Roman"/>
          <w:snapToGrid/>
          <w:sz w:val="24"/>
          <w:szCs w:val="24"/>
        </w:rPr>
        <w:t xml:space="preserve"> sites during site visit</w:t>
      </w:r>
      <w:r w:rsidRPr="006060FF" w:rsidR="00FF3ADC">
        <w:rPr>
          <w:rFonts w:ascii="Times New Roman" w:hAnsi="Times New Roman"/>
          <w:snapToGrid/>
          <w:sz w:val="24"/>
          <w:szCs w:val="24"/>
        </w:rPr>
        <w:t>s in 2027. We will interview participants through one-on-one interviews or focus groups. Focus groups or interviews will be limited to a maximum of 1</w:t>
      </w:r>
      <w:r w:rsidRPr="006060FF" w:rsidR="00D52956">
        <w:rPr>
          <w:rFonts w:ascii="Times New Roman" w:hAnsi="Times New Roman"/>
          <w:snapToGrid/>
          <w:sz w:val="24"/>
          <w:szCs w:val="24"/>
        </w:rPr>
        <w:t>00</w:t>
      </w:r>
      <w:r w:rsidRPr="006060FF" w:rsidR="00FF3ADC">
        <w:rPr>
          <w:rFonts w:ascii="Times New Roman" w:hAnsi="Times New Roman"/>
          <w:snapToGrid/>
          <w:sz w:val="24"/>
          <w:szCs w:val="24"/>
        </w:rPr>
        <w:t xml:space="preserve"> interviewees across all pilots. These interviews or focus groups may be conducted in person, video, or over the phone</w:t>
      </w:r>
      <w:r w:rsidRPr="006060FF" w:rsidR="00F635B6">
        <w:rPr>
          <w:rFonts w:ascii="Times New Roman" w:hAnsi="Times New Roman"/>
          <w:snapToGrid/>
          <w:sz w:val="24"/>
          <w:szCs w:val="24"/>
        </w:rPr>
        <w:t>, and should last</w:t>
      </w:r>
      <w:r w:rsidRPr="006060FF" w:rsidR="14309B1D">
        <w:rPr>
          <w:rFonts w:ascii="Times New Roman" w:hAnsi="Times New Roman"/>
          <w:snapToGrid/>
          <w:sz w:val="24"/>
          <w:szCs w:val="24"/>
        </w:rPr>
        <w:t>, on average, about sixty minutes</w:t>
      </w:r>
      <w:r w:rsidRPr="006060FF" w:rsidR="00F635B6">
        <w:rPr>
          <w:rFonts w:ascii="Times New Roman" w:hAnsi="Times New Roman"/>
          <w:snapToGrid/>
          <w:sz w:val="24"/>
          <w:szCs w:val="24"/>
        </w:rPr>
        <w:t>.</w:t>
      </w:r>
      <w:r w:rsidRPr="006060FF" w:rsidR="00023F39">
        <w:rPr>
          <w:rFonts w:ascii="Times New Roman" w:hAnsi="Times New Roman"/>
          <w:snapToGrid/>
          <w:sz w:val="24"/>
          <w:szCs w:val="24"/>
        </w:rPr>
        <w:t xml:space="preserve"> The IC document with this request includes a universe of topics </w:t>
      </w:r>
      <w:r w:rsidRPr="006060FF" w:rsidR="00155C66">
        <w:rPr>
          <w:rFonts w:ascii="Times New Roman" w:hAnsi="Times New Roman"/>
          <w:snapToGrid/>
          <w:sz w:val="24"/>
          <w:szCs w:val="24"/>
        </w:rPr>
        <w:t xml:space="preserve">we will </w:t>
      </w:r>
      <w:r w:rsidRPr="006060FF" w:rsidR="00155C66">
        <w:rPr>
          <w:rFonts w:ascii="Times New Roman" w:hAnsi="Times New Roman"/>
          <w:snapToGrid/>
          <w:sz w:val="24"/>
          <w:szCs w:val="24"/>
        </w:rPr>
        <w:t>select from</w:t>
      </w:r>
      <w:r w:rsidRPr="006060FF" w:rsidR="00023F39">
        <w:rPr>
          <w:rFonts w:ascii="Times New Roman" w:hAnsi="Times New Roman"/>
          <w:snapToGrid/>
          <w:sz w:val="24"/>
          <w:szCs w:val="24"/>
        </w:rPr>
        <w:t xml:space="preserve"> for relevance.</w:t>
      </w:r>
    </w:p>
    <w:p w:rsidR="007D52E5" w:rsidRPr="006060FF" w:rsidP="007D52E5" w14:paraId="157D5AE4" w14:textId="77777777">
      <w:pPr>
        <w:pStyle w:val="ListParagraph"/>
        <w:rPr>
          <w:rFonts w:ascii="Times New Roman" w:hAnsi="Times New Roman"/>
          <w:snapToGrid/>
          <w:sz w:val="24"/>
          <w:szCs w:val="24"/>
        </w:rPr>
      </w:pPr>
    </w:p>
    <w:p w:rsidR="007D52E5" w:rsidRPr="006060FF" w:rsidP="007D52E5" w14:paraId="6C3FFD0B" w14:textId="7B2BB95E">
      <w:pPr>
        <w:widowControl/>
        <w:rPr>
          <w:rFonts w:ascii="Times New Roman" w:hAnsi="Times New Roman"/>
          <w:snapToGrid/>
          <w:sz w:val="24"/>
          <w:szCs w:val="24"/>
        </w:rPr>
      </w:pPr>
      <w:r w:rsidRPr="006060FF">
        <w:rPr>
          <w:rFonts w:ascii="Times New Roman" w:hAnsi="Times New Roman"/>
          <w:snapToGrid/>
          <w:sz w:val="24"/>
          <w:szCs w:val="24"/>
        </w:rPr>
        <w:t xml:space="preserve">This data collection will provide useful information to the government about how child support agencies adapt and partner with employment and other services, tailored to local contexts, to support noncustodial parent </w:t>
      </w:r>
      <w:r w:rsidRPr="006060FF" w:rsidR="35C42E01">
        <w:rPr>
          <w:rFonts w:ascii="Times New Roman" w:hAnsi="Times New Roman"/>
          <w:snapToGrid/>
          <w:sz w:val="24"/>
          <w:szCs w:val="24"/>
        </w:rPr>
        <w:t xml:space="preserve">child support </w:t>
      </w:r>
      <w:r w:rsidRPr="006060FF" w:rsidR="2473A9B2">
        <w:rPr>
          <w:rFonts w:ascii="Times New Roman" w:hAnsi="Times New Roman"/>
          <w:snapToGrid/>
          <w:sz w:val="24"/>
          <w:szCs w:val="24"/>
        </w:rPr>
        <w:t xml:space="preserve">payments and </w:t>
      </w:r>
      <w:r w:rsidRPr="006060FF">
        <w:rPr>
          <w:rFonts w:ascii="Times New Roman" w:hAnsi="Times New Roman"/>
          <w:snapToGrid/>
          <w:sz w:val="24"/>
          <w:szCs w:val="24"/>
        </w:rPr>
        <w:t xml:space="preserve">employment and earnings outcomes. </w:t>
      </w:r>
    </w:p>
    <w:p w:rsidR="70CB9FCA" w:rsidP="70CB9FCA" w14:paraId="092E53D2" w14:textId="066B3950"/>
    <w:p w:rsidR="002C3C4F" w:rsidRPr="006060FF" w:rsidP="1163EBCA" w14:paraId="6DDB8C59" w14:textId="77777777">
      <w:pPr>
        <w:widowControl/>
        <w:numPr>
          <w:ilvl w:val="0"/>
          <w:numId w:val="3"/>
        </w:numPr>
        <w:spacing w:after="120"/>
        <w:rPr>
          <w:rFonts w:ascii="Times New Roman" w:hAnsi="Times New Roman"/>
          <w:b/>
          <w:bCs/>
          <w:snapToGrid/>
          <w:sz w:val="24"/>
          <w:szCs w:val="24"/>
        </w:rPr>
      </w:pPr>
      <w:r w:rsidRPr="006060FF">
        <w:rPr>
          <w:rFonts w:ascii="Times New Roman" w:hAnsi="Times New Roman"/>
          <w:b/>
          <w:bCs/>
          <w:snapToGrid/>
          <w:sz w:val="24"/>
          <w:szCs w:val="24"/>
        </w:rPr>
        <w:t xml:space="preserve">Use of Improved Information Technology and Burden Reduction </w:t>
      </w:r>
    </w:p>
    <w:p w:rsidR="004B3603" w:rsidRPr="006060FF" w:rsidP="002D6EAB" w14:paraId="28C0437C" w14:textId="09A4F2F1">
      <w:pPr>
        <w:widowControl/>
        <w:tabs>
          <w:tab w:val="num" w:pos="360"/>
        </w:tabs>
        <w:rPr>
          <w:rFonts w:ascii="Times New Roman" w:hAnsi="Times New Roman"/>
          <w:snapToGrid/>
          <w:sz w:val="24"/>
          <w:szCs w:val="24"/>
        </w:rPr>
      </w:pPr>
      <w:r w:rsidRPr="006060FF">
        <w:rPr>
          <w:rFonts w:ascii="Times New Roman" w:hAnsi="Times New Roman"/>
          <w:snapToGrid/>
          <w:sz w:val="24"/>
          <w:szCs w:val="24"/>
        </w:rPr>
        <w:t>The MIS, which staff will use to track program participation, will</w:t>
      </w:r>
      <w:r w:rsidRPr="006060FF" w:rsidR="00185BEC">
        <w:rPr>
          <w:rFonts w:ascii="Times New Roman" w:hAnsi="Times New Roman"/>
          <w:snapToGrid/>
          <w:sz w:val="24"/>
          <w:szCs w:val="24"/>
        </w:rPr>
        <w:t xml:space="preserve"> </w:t>
      </w:r>
      <w:r w:rsidRPr="006060FF">
        <w:rPr>
          <w:rFonts w:ascii="Times New Roman" w:hAnsi="Times New Roman"/>
          <w:snapToGrid/>
          <w:sz w:val="24"/>
          <w:szCs w:val="24"/>
        </w:rPr>
        <w:t>be a web-based application providing easy access while maintaining the security of the data</w:t>
      </w:r>
      <w:r w:rsidRPr="006060FF" w:rsidR="00185BEC">
        <w:rPr>
          <w:rFonts w:ascii="Times New Roman" w:hAnsi="Times New Roman"/>
          <w:snapToGrid/>
          <w:sz w:val="24"/>
          <w:szCs w:val="24"/>
        </w:rPr>
        <w:t>.</w:t>
      </w:r>
      <w:r w:rsidRPr="006060FF" w:rsidR="005F168C">
        <w:rPr>
          <w:rFonts w:ascii="Times New Roman" w:hAnsi="Times New Roman"/>
          <w:snapToGrid/>
          <w:sz w:val="24"/>
          <w:szCs w:val="24"/>
        </w:rPr>
        <w:t xml:space="preserve"> </w:t>
      </w:r>
      <w:r w:rsidRPr="006060FF" w:rsidR="007D78F5">
        <w:rPr>
          <w:rFonts w:ascii="Times New Roman" w:hAnsi="Times New Roman"/>
          <w:snapToGrid/>
          <w:sz w:val="24"/>
          <w:szCs w:val="24"/>
        </w:rPr>
        <w:t xml:space="preserve">MIS users will access the system </w:t>
      </w:r>
      <w:r w:rsidRPr="006060FF" w:rsidR="002360AE">
        <w:rPr>
          <w:rFonts w:ascii="Times New Roman" w:hAnsi="Times New Roman"/>
          <w:snapToGrid/>
          <w:sz w:val="24"/>
          <w:szCs w:val="24"/>
        </w:rPr>
        <w:t xml:space="preserve">using </w:t>
      </w:r>
      <w:r w:rsidRPr="006060FF" w:rsidR="007D78F5">
        <w:rPr>
          <w:rFonts w:ascii="Times New Roman" w:hAnsi="Times New Roman"/>
          <w:snapToGrid/>
          <w:sz w:val="24"/>
          <w:szCs w:val="24"/>
        </w:rPr>
        <w:t xml:space="preserve">multifactor authentication (MFA). </w:t>
      </w:r>
      <w:r w:rsidRPr="006060FF">
        <w:rPr>
          <w:rFonts w:ascii="Times New Roman" w:hAnsi="Times New Roman"/>
          <w:snapToGrid/>
          <w:sz w:val="24"/>
          <w:szCs w:val="24"/>
        </w:rPr>
        <w:t>The web-based application will allow sites to access the MIS without purchasing or installing additional software or changing the configuration of their computers</w:t>
      </w:r>
      <w:r w:rsidRPr="006060FF" w:rsidR="00062336">
        <w:rPr>
          <w:rFonts w:ascii="Times New Roman" w:hAnsi="Times New Roman"/>
          <w:snapToGrid/>
          <w:sz w:val="24"/>
          <w:szCs w:val="24"/>
        </w:rPr>
        <w:t xml:space="preserve">. </w:t>
      </w:r>
      <w:r w:rsidRPr="006060FF" w:rsidR="002D6EAB">
        <w:rPr>
          <w:rFonts w:ascii="Times New Roman" w:hAnsi="Times New Roman"/>
          <w:snapToGrid/>
          <w:sz w:val="24"/>
          <w:szCs w:val="24"/>
        </w:rPr>
        <w:t xml:space="preserve">The system will be accessible from any computer, allowing for ease of </w:t>
      </w:r>
      <w:r w:rsidRPr="006060FF" w:rsidR="006D7A25">
        <w:rPr>
          <w:rFonts w:ascii="Times New Roman" w:hAnsi="Times New Roman"/>
          <w:snapToGrid/>
          <w:sz w:val="24"/>
          <w:szCs w:val="24"/>
        </w:rPr>
        <w:t xml:space="preserve">data </w:t>
      </w:r>
      <w:r w:rsidRPr="006060FF" w:rsidR="002D6EAB">
        <w:rPr>
          <w:rFonts w:ascii="Times New Roman" w:hAnsi="Times New Roman"/>
          <w:snapToGrid/>
          <w:sz w:val="24"/>
          <w:szCs w:val="24"/>
        </w:rPr>
        <w:t>entry, while the data are housed on secure servers, thereby maintaining data security.</w:t>
      </w:r>
    </w:p>
    <w:p w:rsidR="00C51EF1" w:rsidRPr="006060FF" w:rsidP="00AE3315" w14:paraId="13C84780" w14:textId="77777777">
      <w:pPr>
        <w:widowControl/>
        <w:tabs>
          <w:tab w:val="num" w:pos="360"/>
        </w:tabs>
        <w:rPr>
          <w:rFonts w:ascii="Times New Roman" w:hAnsi="Times New Roman"/>
          <w:snapToGrid/>
          <w:sz w:val="24"/>
          <w:szCs w:val="24"/>
        </w:rPr>
      </w:pPr>
    </w:p>
    <w:p w:rsidR="00E4124A" w:rsidRPr="006060FF" w:rsidP="00E4124A" w14:paraId="2572B997" w14:textId="45138863">
      <w:pPr>
        <w:widowControl/>
        <w:tabs>
          <w:tab w:val="num" w:pos="360"/>
        </w:tabs>
        <w:rPr>
          <w:rFonts w:ascii="Times New Roman" w:hAnsi="Times New Roman"/>
          <w:snapToGrid/>
          <w:sz w:val="24"/>
          <w:szCs w:val="24"/>
        </w:rPr>
      </w:pPr>
      <w:r w:rsidRPr="006060FF">
        <w:rPr>
          <w:rFonts w:ascii="Times New Roman" w:hAnsi="Times New Roman"/>
          <w:snapToGrid/>
          <w:sz w:val="24"/>
          <w:szCs w:val="24"/>
        </w:rPr>
        <w:t>The system will be designed to be user-friendly for NextGen, and</w:t>
      </w:r>
      <w:r w:rsidRPr="006060FF" w:rsidR="006F44B3">
        <w:rPr>
          <w:rFonts w:ascii="Times New Roman" w:hAnsi="Times New Roman"/>
          <w:snapToGrid/>
          <w:sz w:val="24"/>
          <w:szCs w:val="24"/>
        </w:rPr>
        <w:t xml:space="preserve"> its design will be informed by experiences </w:t>
      </w:r>
      <w:r w:rsidRPr="006060FF" w:rsidR="006C3D34">
        <w:rPr>
          <w:rFonts w:ascii="Times New Roman" w:hAnsi="Times New Roman"/>
          <w:snapToGrid/>
          <w:sz w:val="24"/>
          <w:szCs w:val="24"/>
        </w:rPr>
        <w:t>implementing</w:t>
      </w:r>
      <w:r w:rsidRPr="006060FF" w:rsidR="006F44B3">
        <w:rPr>
          <w:rFonts w:ascii="Times New Roman" w:hAnsi="Times New Roman"/>
          <w:snapToGrid/>
          <w:sz w:val="24"/>
          <w:szCs w:val="24"/>
        </w:rPr>
        <w:t xml:space="preserve"> MIS</w:t>
      </w:r>
      <w:r w:rsidRPr="006060FF" w:rsidR="006C3D34">
        <w:rPr>
          <w:rFonts w:ascii="Times New Roman" w:hAnsi="Times New Roman"/>
          <w:snapToGrid/>
          <w:sz w:val="24"/>
          <w:szCs w:val="24"/>
        </w:rPr>
        <w:t xml:space="preserve"> systems</w:t>
      </w:r>
      <w:r w:rsidRPr="006060FF" w:rsidR="006F44B3">
        <w:rPr>
          <w:rFonts w:ascii="Times New Roman" w:hAnsi="Times New Roman"/>
          <w:snapToGrid/>
          <w:sz w:val="24"/>
          <w:szCs w:val="24"/>
        </w:rPr>
        <w:t xml:space="preserve"> for </w:t>
      </w:r>
      <w:r w:rsidRPr="006060FF" w:rsidR="002A05A2">
        <w:rPr>
          <w:rFonts w:ascii="Times New Roman" w:hAnsi="Times New Roman"/>
          <w:snapToGrid/>
          <w:sz w:val="24"/>
          <w:szCs w:val="24"/>
        </w:rPr>
        <w:t>child support agencies</w:t>
      </w:r>
      <w:r w:rsidRPr="006060FF" w:rsidR="006F44B3">
        <w:rPr>
          <w:rFonts w:ascii="Times New Roman" w:hAnsi="Times New Roman"/>
          <w:snapToGrid/>
          <w:sz w:val="24"/>
          <w:szCs w:val="24"/>
        </w:rPr>
        <w:t xml:space="preserve">. </w:t>
      </w:r>
      <w:r w:rsidRPr="006060FF" w:rsidR="006C3D34">
        <w:rPr>
          <w:rFonts w:ascii="Times New Roman" w:hAnsi="Times New Roman"/>
          <w:snapToGrid/>
          <w:sz w:val="24"/>
          <w:szCs w:val="24"/>
        </w:rPr>
        <w:t>The system will</w:t>
      </w:r>
      <w:r w:rsidRPr="006060FF">
        <w:rPr>
          <w:rFonts w:ascii="Times New Roman" w:hAnsi="Times New Roman"/>
          <w:snapToGrid/>
          <w:sz w:val="24"/>
          <w:szCs w:val="24"/>
        </w:rPr>
        <w:t xml:space="preserve"> include reports</w:t>
      </w:r>
      <w:r w:rsidRPr="006060FF" w:rsidR="00C35F2E">
        <w:rPr>
          <w:rFonts w:ascii="Times New Roman" w:hAnsi="Times New Roman"/>
          <w:snapToGrid/>
          <w:sz w:val="24"/>
          <w:szCs w:val="24"/>
        </w:rPr>
        <w:t xml:space="preserve"> </w:t>
      </w:r>
      <w:r w:rsidRPr="006060FF">
        <w:rPr>
          <w:rFonts w:ascii="Times New Roman" w:hAnsi="Times New Roman"/>
          <w:snapToGrid/>
          <w:sz w:val="24"/>
          <w:szCs w:val="24"/>
        </w:rPr>
        <w:t xml:space="preserve">and reminders to reduce burden on site staff and increase the quality and quantity of data collected. The system is designed for multiple users at each </w:t>
      </w:r>
      <w:r w:rsidRPr="006060FF" w:rsidR="00CF70EE">
        <w:rPr>
          <w:rFonts w:ascii="Times New Roman" w:hAnsi="Times New Roman"/>
          <w:snapToGrid/>
          <w:sz w:val="24"/>
          <w:szCs w:val="24"/>
        </w:rPr>
        <w:t>demonstration site (and can include use by both child support staff and staff at employment services providers)</w:t>
      </w:r>
      <w:r w:rsidRPr="006060FF" w:rsidR="004B2692">
        <w:rPr>
          <w:rFonts w:ascii="Times New Roman" w:hAnsi="Times New Roman"/>
          <w:snapToGrid/>
          <w:sz w:val="24"/>
          <w:szCs w:val="24"/>
        </w:rPr>
        <w:t xml:space="preserve">. </w:t>
      </w:r>
      <w:r w:rsidRPr="006060FF">
        <w:rPr>
          <w:rFonts w:ascii="Times New Roman" w:hAnsi="Times New Roman"/>
          <w:snapToGrid/>
          <w:sz w:val="24"/>
          <w:szCs w:val="24"/>
        </w:rPr>
        <w:t xml:space="preserve">Through this shared access, workloads will be streamlined for both child support staff and employment partner staff, allowing for smoother collaboration, information sharing, and service delivery. </w:t>
      </w:r>
    </w:p>
    <w:p w:rsidR="004B2692" w:rsidRPr="006060FF" w:rsidP="00C51EF1" w14:paraId="56783628" w14:textId="77777777">
      <w:pPr>
        <w:widowControl/>
        <w:tabs>
          <w:tab w:val="num" w:pos="360"/>
        </w:tabs>
        <w:rPr>
          <w:rFonts w:ascii="Times New Roman" w:hAnsi="Times New Roman"/>
          <w:snapToGrid/>
          <w:sz w:val="24"/>
          <w:szCs w:val="24"/>
        </w:rPr>
      </w:pPr>
    </w:p>
    <w:p w:rsidR="00C51EF1" w:rsidRPr="006060FF" w:rsidP="00C51EF1" w14:paraId="0E3318AF" w14:textId="521D2AE2">
      <w:pPr>
        <w:widowControl/>
        <w:tabs>
          <w:tab w:val="num" w:pos="360"/>
        </w:tabs>
        <w:rPr>
          <w:rFonts w:ascii="Times New Roman" w:hAnsi="Times New Roman"/>
          <w:snapToGrid/>
          <w:sz w:val="24"/>
          <w:szCs w:val="24"/>
        </w:rPr>
      </w:pPr>
      <w:r w:rsidRPr="006060FF">
        <w:rPr>
          <w:rFonts w:ascii="Times New Roman" w:hAnsi="Times New Roman"/>
          <w:snapToGrid/>
          <w:sz w:val="24"/>
          <w:szCs w:val="24"/>
        </w:rPr>
        <w:t xml:space="preserve">The system </w:t>
      </w:r>
      <w:r w:rsidRPr="006060FF">
        <w:rPr>
          <w:rFonts w:ascii="Times New Roman" w:hAnsi="Times New Roman"/>
          <w:snapToGrid/>
          <w:sz w:val="24"/>
          <w:szCs w:val="24"/>
        </w:rPr>
        <w:t xml:space="preserve">will include options for varying levels of access depending on users’ access needs. For example, supervisors </w:t>
      </w:r>
      <w:r w:rsidRPr="006060FF">
        <w:rPr>
          <w:rFonts w:ascii="Times New Roman" w:hAnsi="Times New Roman"/>
          <w:snapToGrid/>
          <w:sz w:val="24"/>
          <w:szCs w:val="24"/>
        </w:rPr>
        <w:t xml:space="preserve">and data coordinators </w:t>
      </w:r>
      <w:r w:rsidRPr="006060FF">
        <w:rPr>
          <w:rFonts w:ascii="Times New Roman" w:hAnsi="Times New Roman"/>
          <w:snapToGrid/>
          <w:sz w:val="24"/>
          <w:szCs w:val="24"/>
        </w:rPr>
        <w:t>will have the greatest rights within the system, having the ability to review all activity for the</w:t>
      </w:r>
      <w:r w:rsidRPr="006060FF" w:rsidR="002872C6">
        <w:rPr>
          <w:rFonts w:ascii="Times New Roman" w:hAnsi="Times New Roman"/>
          <w:snapToGrid/>
          <w:sz w:val="24"/>
          <w:szCs w:val="24"/>
        </w:rPr>
        <w:t>ir</w:t>
      </w:r>
      <w:r w:rsidRPr="006060FF">
        <w:rPr>
          <w:rFonts w:ascii="Times New Roman" w:hAnsi="Times New Roman"/>
          <w:snapToGrid/>
          <w:sz w:val="24"/>
          <w:szCs w:val="24"/>
        </w:rPr>
        <w:t xml:space="preserve"> </w:t>
      </w:r>
      <w:r w:rsidRPr="006060FF" w:rsidR="00474245">
        <w:rPr>
          <w:rFonts w:ascii="Times New Roman" w:hAnsi="Times New Roman"/>
          <w:snapToGrid/>
          <w:sz w:val="24"/>
          <w:szCs w:val="24"/>
        </w:rPr>
        <w:t>demonstration site</w:t>
      </w:r>
      <w:r w:rsidRPr="006060FF">
        <w:rPr>
          <w:rFonts w:ascii="Times New Roman" w:hAnsi="Times New Roman"/>
          <w:snapToGrid/>
          <w:sz w:val="24"/>
          <w:szCs w:val="24"/>
        </w:rPr>
        <w:t xml:space="preserve">. Staff providing direct services to </w:t>
      </w:r>
      <w:r w:rsidRPr="006060FF" w:rsidR="00474245">
        <w:rPr>
          <w:rFonts w:ascii="Times New Roman" w:hAnsi="Times New Roman"/>
          <w:snapToGrid/>
          <w:sz w:val="24"/>
          <w:szCs w:val="24"/>
        </w:rPr>
        <w:t>NextGen</w:t>
      </w:r>
      <w:r w:rsidRPr="006060FF">
        <w:rPr>
          <w:rFonts w:ascii="Times New Roman" w:hAnsi="Times New Roman"/>
          <w:snapToGrid/>
          <w:sz w:val="24"/>
          <w:szCs w:val="24"/>
        </w:rPr>
        <w:t xml:space="preserve"> participants will have the ability to record and review information about participants assigned to their caseload. The various levels of system access in the MIS will allow for streamlining of information; limiting full system access to a small set of staff members promotes increased data security and greater data quality.</w:t>
      </w:r>
    </w:p>
    <w:p w:rsidR="00C51EF1" w:rsidRPr="006060FF" w:rsidP="00AE3315" w14:paraId="37CB8013" w14:textId="77777777">
      <w:pPr>
        <w:widowControl/>
        <w:tabs>
          <w:tab w:val="num" w:pos="360"/>
        </w:tabs>
        <w:rPr>
          <w:rFonts w:ascii="Times New Roman" w:hAnsi="Times New Roman"/>
          <w:b/>
          <w:bCs/>
          <w:snapToGrid/>
          <w:sz w:val="24"/>
          <w:szCs w:val="24"/>
        </w:rPr>
      </w:pPr>
    </w:p>
    <w:p w:rsidR="005B4212" w:rsidRPr="006060FF" w:rsidP="1163EBCA" w14:paraId="5D9D8CD0" w14:textId="4FE696B6">
      <w:pPr>
        <w:widowControl/>
        <w:tabs>
          <w:tab w:val="num" w:pos="360"/>
        </w:tabs>
        <w:rPr>
          <w:rFonts w:ascii="Times New Roman" w:hAnsi="Times New Roman"/>
          <w:snapToGrid/>
          <w:sz w:val="24"/>
          <w:szCs w:val="24"/>
        </w:rPr>
      </w:pPr>
      <w:r w:rsidRPr="006060FF">
        <w:rPr>
          <w:rFonts w:ascii="Times New Roman" w:hAnsi="Times New Roman"/>
          <w:snapToGrid/>
          <w:sz w:val="24"/>
          <w:szCs w:val="24"/>
        </w:rPr>
        <w:t>In terms of the interviews, t</w:t>
      </w:r>
      <w:r w:rsidRPr="006060FF">
        <w:rPr>
          <w:rFonts w:ascii="Times New Roman" w:hAnsi="Times New Roman"/>
          <w:snapToGrid/>
          <w:sz w:val="24"/>
          <w:szCs w:val="24"/>
        </w:rPr>
        <w:t>he evaluation team will primarily use email</w:t>
      </w:r>
      <w:r w:rsidRPr="006060FF" w:rsidR="00AD65B7">
        <w:rPr>
          <w:rFonts w:ascii="Times New Roman" w:hAnsi="Times New Roman"/>
          <w:snapToGrid/>
          <w:sz w:val="24"/>
          <w:szCs w:val="24"/>
        </w:rPr>
        <w:t>, text messages, and phone calls</w:t>
      </w:r>
      <w:r w:rsidRPr="006060FF">
        <w:rPr>
          <w:rFonts w:ascii="Times New Roman" w:hAnsi="Times New Roman"/>
          <w:snapToGrid/>
          <w:sz w:val="24"/>
          <w:szCs w:val="24"/>
        </w:rPr>
        <w:t xml:space="preserve"> to help facilitate the logistics and scheduling of the interviews to reduce the burden on participants. </w:t>
      </w:r>
      <w:r w:rsidRPr="006060FF" w:rsidR="000E3292">
        <w:rPr>
          <w:rFonts w:ascii="Times New Roman" w:hAnsi="Times New Roman"/>
          <w:snapToGrid/>
          <w:sz w:val="24"/>
          <w:szCs w:val="24"/>
        </w:rPr>
        <w:t>Interviewers</w:t>
      </w:r>
      <w:r w:rsidRPr="006060FF">
        <w:rPr>
          <w:rFonts w:ascii="Times New Roman" w:hAnsi="Times New Roman"/>
          <w:snapToGrid/>
          <w:sz w:val="24"/>
          <w:szCs w:val="24"/>
        </w:rPr>
        <w:t xml:space="preserve"> will use </w:t>
      </w:r>
      <w:r w:rsidRPr="006060FF" w:rsidR="005C472C">
        <w:rPr>
          <w:rFonts w:ascii="Times New Roman" w:hAnsi="Times New Roman"/>
          <w:snapToGrid/>
          <w:sz w:val="24"/>
          <w:szCs w:val="24"/>
        </w:rPr>
        <w:t>secure</w:t>
      </w:r>
      <w:r w:rsidRPr="006060FF">
        <w:rPr>
          <w:rFonts w:ascii="Times New Roman" w:hAnsi="Times New Roman"/>
          <w:snapToGrid/>
          <w:sz w:val="24"/>
          <w:szCs w:val="24"/>
        </w:rPr>
        <w:t xml:space="preserve"> </w:t>
      </w:r>
      <w:r w:rsidRPr="006060FF" w:rsidR="005C472C">
        <w:rPr>
          <w:rFonts w:ascii="Times New Roman" w:hAnsi="Times New Roman"/>
          <w:snapToGrid/>
          <w:sz w:val="24"/>
          <w:szCs w:val="24"/>
        </w:rPr>
        <w:t xml:space="preserve">recording technology </w:t>
      </w:r>
      <w:r w:rsidRPr="006060FF">
        <w:rPr>
          <w:rFonts w:ascii="Times New Roman" w:hAnsi="Times New Roman"/>
          <w:snapToGrid/>
          <w:sz w:val="24"/>
          <w:szCs w:val="24"/>
        </w:rPr>
        <w:t>to record the interviews</w:t>
      </w:r>
      <w:r w:rsidRPr="006060FF" w:rsidR="1DD500EC">
        <w:rPr>
          <w:rFonts w:ascii="Times New Roman" w:hAnsi="Times New Roman"/>
          <w:snapToGrid/>
          <w:sz w:val="24"/>
          <w:szCs w:val="24"/>
        </w:rPr>
        <w:t xml:space="preserve"> or conduct interviews in pairs</w:t>
      </w:r>
      <w:r w:rsidRPr="006060FF">
        <w:rPr>
          <w:rFonts w:ascii="Times New Roman" w:hAnsi="Times New Roman"/>
          <w:snapToGrid/>
          <w:sz w:val="24"/>
          <w:szCs w:val="24"/>
        </w:rPr>
        <w:t>. This will allow the visitors to conduct interviews in the shortest amount of time possible, as they will not be required to use interview time to take notes on the content of the conversation.</w:t>
      </w:r>
    </w:p>
    <w:p w:rsidR="00D60543" w:rsidRPr="006060FF" w:rsidP="00022586" w14:paraId="61323458" w14:textId="77777777">
      <w:pPr>
        <w:widowControl/>
        <w:tabs>
          <w:tab w:val="num" w:pos="360"/>
        </w:tabs>
        <w:ind w:left="360"/>
        <w:rPr>
          <w:rFonts w:ascii="Times New Roman" w:hAnsi="Times New Roman"/>
          <w:snapToGrid/>
          <w:sz w:val="24"/>
          <w:szCs w:val="24"/>
        </w:rPr>
      </w:pPr>
    </w:p>
    <w:p w:rsidR="002C3C4F" w:rsidRPr="006060FF" w:rsidP="1163EBCA" w14:paraId="2C60B33E" w14:textId="77777777">
      <w:pPr>
        <w:widowControl/>
        <w:numPr>
          <w:ilvl w:val="0"/>
          <w:numId w:val="3"/>
        </w:numPr>
        <w:spacing w:after="120"/>
        <w:rPr>
          <w:rFonts w:ascii="Times New Roman" w:hAnsi="Times New Roman"/>
          <w:b/>
          <w:bCs/>
          <w:snapToGrid/>
          <w:sz w:val="24"/>
          <w:szCs w:val="24"/>
        </w:rPr>
      </w:pPr>
      <w:r w:rsidRPr="006060FF">
        <w:rPr>
          <w:rFonts w:ascii="Times New Roman" w:hAnsi="Times New Roman"/>
          <w:b/>
          <w:bCs/>
          <w:snapToGrid/>
          <w:sz w:val="24"/>
          <w:szCs w:val="24"/>
        </w:rPr>
        <w:t xml:space="preserve">Efforts to Identify Duplication and Use of Similar Information </w:t>
      </w:r>
    </w:p>
    <w:p w:rsidR="008343CB" w:rsidRPr="006060FF" w:rsidP="008343CB" w14:paraId="593AF69A" w14:textId="6DD2B0BE">
      <w:pPr>
        <w:widowControl/>
        <w:tabs>
          <w:tab w:val="num" w:pos="360"/>
        </w:tabs>
        <w:rPr>
          <w:rFonts w:ascii="Times New Roman" w:hAnsi="Times New Roman"/>
          <w:snapToGrid/>
          <w:sz w:val="24"/>
          <w:szCs w:val="24"/>
        </w:rPr>
      </w:pPr>
      <w:r w:rsidRPr="006060FF">
        <w:rPr>
          <w:rFonts w:ascii="Times New Roman" w:hAnsi="Times New Roman"/>
          <w:snapToGrid/>
          <w:sz w:val="24"/>
          <w:szCs w:val="24"/>
        </w:rPr>
        <w:t>NextGen s</w:t>
      </w:r>
      <w:r w:rsidRPr="006060FF" w:rsidR="7DED2F41">
        <w:rPr>
          <w:rFonts w:ascii="Times New Roman" w:hAnsi="Times New Roman"/>
          <w:snapToGrid/>
          <w:sz w:val="24"/>
          <w:szCs w:val="24"/>
        </w:rPr>
        <w:t>ites</w:t>
      </w:r>
      <w:r w:rsidRPr="006060FF" w:rsidR="2A48E8FC">
        <w:rPr>
          <w:rFonts w:ascii="Times New Roman" w:hAnsi="Times New Roman"/>
          <w:snapToGrid/>
          <w:sz w:val="24"/>
          <w:szCs w:val="24"/>
        </w:rPr>
        <w:t xml:space="preserve"> vary in their ability to collect the information needed for managing program participa</w:t>
      </w:r>
      <w:r w:rsidRPr="006060FF" w:rsidR="635D7F5F">
        <w:rPr>
          <w:rFonts w:ascii="Times New Roman" w:hAnsi="Times New Roman"/>
          <w:snapToGrid/>
          <w:sz w:val="24"/>
          <w:szCs w:val="24"/>
        </w:rPr>
        <w:t>tion</w:t>
      </w:r>
      <w:r w:rsidRPr="006060FF" w:rsidR="22EA1551">
        <w:rPr>
          <w:rFonts w:ascii="Times New Roman" w:hAnsi="Times New Roman"/>
          <w:sz w:val="24"/>
          <w:szCs w:val="24"/>
        </w:rPr>
        <w:t xml:space="preserve">. </w:t>
      </w:r>
      <w:r w:rsidRPr="006060FF" w:rsidR="00064F90">
        <w:rPr>
          <w:rFonts w:ascii="Times New Roman" w:hAnsi="Times New Roman"/>
          <w:sz w:val="24"/>
          <w:szCs w:val="24"/>
        </w:rPr>
        <w:t>Most</w:t>
      </w:r>
      <w:r w:rsidRPr="006060FF" w:rsidR="5D431C9F">
        <w:rPr>
          <w:rFonts w:ascii="Times New Roman" w:hAnsi="Times New Roman"/>
          <w:sz w:val="24"/>
          <w:szCs w:val="24"/>
        </w:rPr>
        <w:t xml:space="preserve"> of the </w:t>
      </w:r>
      <w:r w:rsidRPr="006060FF" w:rsidR="00477DCB">
        <w:rPr>
          <w:rFonts w:ascii="Times New Roman" w:hAnsi="Times New Roman"/>
          <w:sz w:val="24"/>
          <w:szCs w:val="24"/>
        </w:rPr>
        <w:t xml:space="preserve">data </w:t>
      </w:r>
      <w:r w:rsidRPr="006060FF" w:rsidR="5D431C9F">
        <w:rPr>
          <w:rFonts w:ascii="Times New Roman" w:hAnsi="Times New Roman"/>
          <w:sz w:val="24"/>
          <w:szCs w:val="24"/>
        </w:rPr>
        <w:t>elements</w:t>
      </w:r>
      <w:r w:rsidRPr="006060FF" w:rsidR="00477DCB">
        <w:rPr>
          <w:rFonts w:ascii="Times New Roman" w:hAnsi="Times New Roman"/>
          <w:sz w:val="24"/>
          <w:szCs w:val="24"/>
        </w:rPr>
        <w:t xml:space="preserve"> that will be collected in the NextGen MIS</w:t>
      </w:r>
      <w:r w:rsidRPr="006060FF" w:rsidR="22EA1551">
        <w:rPr>
          <w:rFonts w:ascii="Times New Roman" w:hAnsi="Times New Roman"/>
          <w:sz w:val="24"/>
          <w:szCs w:val="24"/>
        </w:rPr>
        <w:t xml:space="preserve"> are not currently gathered by participating child support agencies</w:t>
      </w:r>
      <w:r w:rsidRPr="006060FF" w:rsidR="2A48E8FC">
        <w:rPr>
          <w:rFonts w:ascii="Times New Roman" w:hAnsi="Times New Roman"/>
          <w:snapToGrid/>
          <w:sz w:val="24"/>
          <w:szCs w:val="24"/>
        </w:rPr>
        <w:t xml:space="preserve">. Further, </w:t>
      </w:r>
      <w:r w:rsidRPr="006060FF" w:rsidR="00FE5077">
        <w:rPr>
          <w:rFonts w:ascii="Times New Roman" w:hAnsi="Times New Roman"/>
          <w:snapToGrid/>
          <w:sz w:val="24"/>
          <w:szCs w:val="24"/>
        </w:rPr>
        <w:t>child support agencies</w:t>
      </w:r>
      <w:r w:rsidRPr="006060FF" w:rsidR="2A48E8FC">
        <w:rPr>
          <w:rFonts w:ascii="Times New Roman" w:hAnsi="Times New Roman"/>
          <w:snapToGrid/>
          <w:sz w:val="24"/>
          <w:szCs w:val="24"/>
        </w:rPr>
        <w:t xml:space="preserve"> </w:t>
      </w:r>
      <w:r w:rsidRPr="006060FF" w:rsidR="006D4C76">
        <w:rPr>
          <w:rFonts w:ascii="Times New Roman" w:hAnsi="Times New Roman"/>
          <w:snapToGrid/>
          <w:sz w:val="24"/>
          <w:szCs w:val="24"/>
        </w:rPr>
        <w:t xml:space="preserve">have </w:t>
      </w:r>
      <w:r w:rsidRPr="006060FF" w:rsidR="00F0769F">
        <w:rPr>
          <w:rFonts w:ascii="Times New Roman" w:hAnsi="Times New Roman"/>
          <w:snapToGrid/>
          <w:sz w:val="24"/>
          <w:szCs w:val="24"/>
        </w:rPr>
        <w:t>limited ability to adapt their data systems to gather the elements that will be needed for NextGen</w:t>
      </w:r>
      <w:r w:rsidRPr="006060FF" w:rsidR="2A48E8FC">
        <w:rPr>
          <w:rFonts w:ascii="Times New Roman" w:hAnsi="Times New Roman"/>
          <w:snapToGrid/>
          <w:sz w:val="24"/>
          <w:szCs w:val="24"/>
        </w:rPr>
        <w:t>.</w:t>
      </w:r>
      <w:r w:rsidRPr="006060FF" w:rsidR="03C94376">
        <w:rPr>
          <w:rFonts w:ascii="Times New Roman" w:hAnsi="Times New Roman"/>
          <w:snapToGrid/>
          <w:sz w:val="24"/>
          <w:szCs w:val="24"/>
        </w:rPr>
        <w:t xml:space="preserve"> </w:t>
      </w:r>
      <w:r w:rsidRPr="006060FF" w:rsidR="009A3F93">
        <w:rPr>
          <w:rFonts w:ascii="Times New Roman" w:hAnsi="Times New Roman"/>
          <w:snapToGrid/>
          <w:sz w:val="24"/>
          <w:szCs w:val="24"/>
        </w:rPr>
        <w:t>Employment providers may already gather some of the data elements in their own systems, but do not have a</w:t>
      </w:r>
      <w:r w:rsidRPr="006060FF" w:rsidR="000E4EC5">
        <w:rPr>
          <w:rFonts w:ascii="Times New Roman" w:hAnsi="Times New Roman"/>
          <w:snapToGrid/>
          <w:sz w:val="24"/>
          <w:szCs w:val="24"/>
        </w:rPr>
        <w:t>n easy way of sharing it with child support case managers</w:t>
      </w:r>
      <w:r w:rsidRPr="006060FF" w:rsidR="00553B69">
        <w:rPr>
          <w:rFonts w:ascii="Times New Roman" w:hAnsi="Times New Roman"/>
          <w:snapToGrid/>
          <w:sz w:val="24"/>
          <w:szCs w:val="24"/>
        </w:rPr>
        <w:t>, which is needed for effective case management</w:t>
      </w:r>
      <w:r w:rsidRPr="006060FF" w:rsidR="00FB72CC">
        <w:rPr>
          <w:rFonts w:ascii="Times New Roman" w:hAnsi="Times New Roman"/>
          <w:snapToGrid/>
          <w:sz w:val="24"/>
          <w:szCs w:val="24"/>
        </w:rPr>
        <w:t xml:space="preserve">. </w:t>
      </w:r>
      <w:r w:rsidRPr="006060FF" w:rsidR="00C522A5">
        <w:rPr>
          <w:rFonts w:ascii="Times New Roman" w:hAnsi="Times New Roman"/>
          <w:snapToGrid/>
          <w:sz w:val="24"/>
          <w:szCs w:val="24"/>
        </w:rPr>
        <w:t xml:space="preserve">Although some duplication of data entry may </w:t>
      </w:r>
      <w:r w:rsidRPr="006060FF" w:rsidR="00A24EC5">
        <w:rPr>
          <w:rFonts w:ascii="Times New Roman" w:hAnsi="Times New Roman"/>
          <w:snapToGrid/>
          <w:sz w:val="24"/>
          <w:szCs w:val="24"/>
        </w:rPr>
        <w:t xml:space="preserve">occur, </w:t>
      </w:r>
      <w:r w:rsidRPr="006060FF" w:rsidR="00E13A67">
        <w:rPr>
          <w:rFonts w:ascii="Times New Roman" w:hAnsi="Times New Roman"/>
          <w:snapToGrid/>
          <w:sz w:val="24"/>
          <w:szCs w:val="24"/>
        </w:rPr>
        <w:t>we believe that the time required for duplicate data entry will be overall less burdensome</w:t>
      </w:r>
      <w:r w:rsidRPr="006060FF" w:rsidR="00373F26">
        <w:rPr>
          <w:rFonts w:ascii="Times New Roman" w:hAnsi="Times New Roman"/>
          <w:snapToGrid/>
          <w:sz w:val="24"/>
          <w:szCs w:val="24"/>
        </w:rPr>
        <w:t xml:space="preserve"> </w:t>
      </w:r>
      <w:r w:rsidRPr="006060FF" w:rsidR="00E13A67">
        <w:rPr>
          <w:rFonts w:ascii="Times New Roman" w:hAnsi="Times New Roman"/>
          <w:snapToGrid/>
          <w:sz w:val="24"/>
          <w:szCs w:val="24"/>
        </w:rPr>
        <w:t>than alternative methods that sites may develop to share information across partners</w:t>
      </w:r>
      <w:r w:rsidRPr="006060FF" w:rsidR="00373F26">
        <w:rPr>
          <w:rFonts w:ascii="Times New Roman" w:hAnsi="Times New Roman"/>
          <w:snapToGrid/>
          <w:sz w:val="24"/>
          <w:szCs w:val="24"/>
        </w:rPr>
        <w:t>, such as extracting data from current systems and sharing it in spreadsheets</w:t>
      </w:r>
      <w:r w:rsidRPr="006060FF" w:rsidR="00E104E7">
        <w:rPr>
          <w:rFonts w:ascii="Times New Roman" w:hAnsi="Times New Roman"/>
          <w:snapToGrid/>
          <w:sz w:val="24"/>
          <w:szCs w:val="24"/>
        </w:rPr>
        <w:t xml:space="preserve"> or other ways</w:t>
      </w:r>
      <w:r w:rsidRPr="006060FF" w:rsidR="00E13A67">
        <w:rPr>
          <w:rFonts w:ascii="Times New Roman" w:hAnsi="Times New Roman"/>
          <w:snapToGrid/>
          <w:sz w:val="24"/>
          <w:szCs w:val="24"/>
        </w:rPr>
        <w:t xml:space="preserve">. </w:t>
      </w:r>
      <w:r w:rsidRPr="006060FF" w:rsidR="001A1D5E">
        <w:rPr>
          <w:rFonts w:ascii="Times New Roman" w:hAnsi="Times New Roman"/>
          <w:snapToGrid/>
          <w:sz w:val="24"/>
          <w:szCs w:val="24"/>
        </w:rPr>
        <w:t xml:space="preserve">Further, the MIS will streamline performance management activities for the demonstration sites. </w:t>
      </w:r>
      <w:r w:rsidRPr="006060FF" w:rsidR="00EE29A4">
        <w:rPr>
          <w:rFonts w:ascii="Times New Roman" w:hAnsi="Times New Roman"/>
          <w:snapToGrid/>
          <w:sz w:val="24"/>
          <w:szCs w:val="24"/>
        </w:rPr>
        <w:t xml:space="preserve">MIS reports will allow staff and </w:t>
      </w:r>
      <w:r w:rsidRPr="006060FF" w:rsidR="00AC14BB">
        <w:rPr>
          <w:rFonts w:ascii="Times New Roman" w:hAnsi="Times New Roman"/>
          <w:snapToGrid/>
          <w:sz w:val="24"/>
          <w:szCs w:val="24"/>
        </w:rPr>
        <w:t>managers</w:t>
      </w:r>
      <w:r w:rsidRPr="006060FF" w:rsidR="00EE29A4">
        <w:rPr>
          <w:rFonts w:ascii="Times New Roman" w:hAnsi="Times New Roman"/>
          <w:snapToGrid/>
          <w:sz w:val="24"/>
          <w:szCs w:val="24"/>
        </w:rPr>
        <w:t xml:space="preserve"> to more efficiently track participant progress, enrollment, and overall monitoring of implementation. </w:t>
      </w:r>
      <w:r w:rsidRPr="006060FF" w:rsidR="2003FA88">
        <w:rPr>
          <w:rFonts w:ascii="Times New Roman" w:hAnsi="Times New Roman"/>
          <w:snapToGrid/>
          <w:sz w:val="24"/>
          <w:szCs w:val="24"/>
        </w:rPr>
        <w:t>Although the MIS will be strongly recommended</w:t>
      </w:r>
      <w:r w:rsidRPr="006060FF" w:rsidR="23B88F9A">
        <w:rPr>
          <w:rFonts w:ascii="Times New Roman" w:hAnsi="Times New Roman"/>
          <w:snapToGrid/>
          <w:sz w:val="24"/>
          <w:szCs w:val="24"/>
        </w:rPr>
        <w:t>, if</w:t>
      </w:r>
      <w:r w:rsidRPr="006060FF" w:rsidR="0200752C">
        <w:rPr>
          <w:rFonts w:ascii="Times New Roman" w:hAnsi="Times New Roman"/>
          <w:sz w:val="24"/>
          <w:szCs w:val="24"/>
        </w:rPr>
        <w:t xml:space="preserve"> a grantee or waiver site has an existing MIS that </w:t>
      </w:r>
      <w:r w:rsidRPr="006060FF" w:rsidR="440D3E5C">
        <w:rPr>
          <w:rFonts w:ascii="Times New Roman" w:hAnsi="Times New Roman"/>
          <w:sz w:val="24"/>
          <w:szCs w:val="24"/>
        </w:rPr>
        <w:t xml:space="preserve">can </w:t>
      </w:r>
      <w:r w:rsidRPr="006060FF" w:rsidR="125D2916">
        <w:rPr>
          <w:rFonts w:ascii="Times New Roman" w:hAnsi="Times New Roman"/>
          <w:sz w:val="24"/>
          <w:szCs w:val="24"/>
        </w:rPr>
        <w:t>address</w:t>
      </w:r>
      <w:r w:rsidRPr="006060FF" w:rsidR="5134F61A">
        <w:rPr>
          <w:rFonts w:ascii="Times New Roman" w:hAnsi="Times New Roman"/>
          <w:sz w:val="24"/>
          <w:szCs w:val="24"/>
        </w:rPr>
        <w:t xml:space="preserve"> </w:t>
      </w:r>
      <w:r w:rsidRPr="006060FF" w:rsidR="00EE29A4">
        <w:rPr>
          <w:rFonts w:ascii="Times New Roman" w:hAnsi="Times New Roman"/>
          <w:sz w:val="24"/>
          <w:szCs w:val="24"/>
        </w:rPr>
        <w:t>data collect</w:t>
      </w:r>
      <w:r w:rsidRPr="006060FF" w:rsidR="00B85E8E">
        <w:rPr>
          <w:rFonts w:ascii="Times New Roman" w:hAnsi="Times New Roman"/>
          <w:sz w:val="24"/>
          <w:szCs w:val="24"/>
        </w:rPr>
        <w:t>ion</w:t>
      </w:r>
      <w:r w:rsidRPr="006060FF" w:rsidR="00EE29A4">
        <w:rPr>
          <w:rFonts w:ascii="Times New Roman" w:hAnsi="Times New Roman"/>
          <w:sz w:val="24"/>
          <w:szCs w:val="24"/>
        </w:rPr>
        <w:t xml:space="preserve"> and</w:t>
      </w:r>
      <w:r w:rsidRPr="006060FF" w:rsidR="5134F61A">
        <w:rPr>
          <w:rFonts w:ascii="Times New Roman" w:hAnsi="Times New Roman"/>
          <w:sz w:val="24"/>
          <w:szCs w:val="24"/>
        </w:rPr>
        <w:t xml:space="preserve"> </w:t>
      </w:r>
      <w:r w:rsidRPr="006060FF" w:rsidR="125D2916">
        <w:rPr>
          <w:rFonts w:ascii="Times New Roman" w:hAnsi="Times New Roman"/>
          <w:sz w:val="24"/>
          <w:szCs w:val="24"/>
        </w:rPr>
        <w:t xml:space="preserve">performance </w:t>
      </w:r>
      <w:r w:rsidRPr="006060FF" w:rsidR="0169ACC0">
        <w:rPr>
          <w:rFonts w:ascii="Times New Roman" w:hAnsi="Times New Roman"/>
          <w:sz w:val="24"/>
          <w:szCs w:val="24"/>
        </w:rPr>
        <w:t xml:space="preserve">management </w:t>
      </w:r>
      <w:r w:rsidRPr="006060FF" w:rsidR="125D2916">
        <w:rPr>
          <w:rFonts w:ascii="Times New Roman" w:hAnsi="Times New Roman"/>
          <w:sz w:val="24"/>
          <w:szCs w:val="24"/>
        </w:rPr>
        <w:t>needs</w:t>
      </w:r>
      <w:r w:rsidRPr="006060FF" w:rsidR="0200752C">
        <w:rPr>
          <w:rFonts w:ascii="Times New Roman" w:hAnsi="Times New Roman"/>
          <w:sz w:val="24"/>
          <w:szCs w:val="24"/>
        </w:rPr>
        <w:t xml:space="preserve">, the </w:t>
      </w:r>
      <w:r w:rsidRPr="006060FF" w:rsidR="00EE29A4">
        <w:rPr>
          <w:rFonts w:ascii="Times New Roman" w:hAnsi="Times New Roman"/>
          <w:sz w:val="24"/>
          <w:szCs w:val="24"/>
        </w:rPr>
        <w:t xml:space="preserve">technical assistance and </w:t>
      </w:r>
      <w:r w:rsidRPr="006060FF" w:rsidR="0200752C">
        <w:rPr>
          <w:rFonts w:ascii="Times New Roman" w:hAnsi="Times New Roman"/>
          <w:sz w:val="24"/>
          <w:szCs w:val="24"/>
        </w:rPr>
        <w:t xml:space="preserve">evaluation team </w:t>
      </w:r>
      <w:r w:rsidRPr="006060FF" w:rsidR="0D33BAFC">
        <w:rPr>
          <w:rFonts w:ascii="Times New Roman" w:hAnsi="Times New Roman"/>
          <w:sz w:val="24"/>
          <w:szCs w:val="24"/>
        </w:rPr>
        <w:t>can work with th</w:t>
      </w:r>
      <w:r w:rsidRPr="006060FF" w:rsidR="00EE29A4">
        <w:rPr>
          <w:rFonts w:ascii="Times New Roman" w:hAnsi="Times New Roman"/>
          <w:sz w:val="24"/>
          <w:szCs w:val="24"/>
        </w:rPr>
        <w:t>ose</w:t>
      </w:r>
      <w:r w:rsidRPr="006060FF" w:rsidR="0200752C">
        <w:rPr>
          <w:rFonts w:ascii="Times New Roman" w:hAnsi="Times New Roman"/>
          <w:sz w:val="24"/>
          <w:szCs w:val="24"/>
        </w:rPr>
        <w:t xml:space="preserve"> </w:t>
      </w:r>
      <w:r w:rsidRPr="006060FF" w:rsidR="52B83AB8">
        <w:rPr>
          <w:rFonts w:ascii="Times New Roman" w:hAnsi="Times New Roman"/>
          <w:sz w:val="24"/>
          <w:szCs w:val="24"/>
        </w:rPr>
        <w:t>site</w:t>
      </w:r>
      <w:r w:rsidRPr="006060FF" w:rsidR="00EE29A4">
        <w:rPr>
          <w:rFonts w:ascii="Times New Roman" w:hAnsi="Times New Roman"/>
          <w:sz w:val="24"/>
          <w:szCs w:val="24"/>
        </w:rPr>
        <w:t>s</w:t>
      </w:r>
      <w:r w:rsidRPr="006060FF" w:rsidR="52B83AB8">
        <w:rPr>
          <w:rFonts w:ascii="Times New Roman" w:hAnsi="Times New Roman"/>
          <w:sz w:val="24"/>
          <w:szCs w:val="24"/>
        </w:rPr>
        <w:t xml:space="preserve"> to collect</w:t>
      </w:r>
      <w:r w:rsidRPr="006060FF" w:rsidR="0200752C">
        <w:rPr>
          <w:rFonts w:ascii="Times New Roman" w:hAnsi="Times New Roman"/>
          <w:sz w:val="24"/>
          <w:szCs w:val="24"/>
        </w:rPr>
        <w:t xml:space="preserve"> data from th</w:t>
      </w:r>
      <w:r w:rsidRPr="006060FF" w:rsidR="00953706">
        <w:rPr>
          <w:rFonts w:ascii="Times New Roman" w:hAnsi="Times New Roman"/>
          <w:sz w:val="24"/>
          <w:szCs w:val="24"/>
        </w:rPr>
        <w:t>ose systems.</w:t>
      </w:r>
      <w:r w:rsidRPr="006060FF" w:rsidR="0200752C">
        <w:rPr>
          <w:rFonts w:ascii="Times New Roman" w:hAnsi="Times New Roman"/>
          <w:sz w:val="24"/>
          <w:szCs w:val="24"/>
        </w:rPr>
        <w:t xml:space="preserve"> </w:t>
      </w:r>
    </w:p>
    <w:p w:rsidR="00130A67" w:rsidRPr="006060FF" w:rsidP="008343CB" w14:paraId="7D1CAEEC" w14:textId="77777777">
      <w:pPr>
        <w:widowControl/>
        <w:tabs>
          <w:tab w:val="num" w:pos="360"/>
        </w:tabs>
        <w:rPr>
          <w:rFonts w:ascii="Times New Roman" w:hAnsi="Times New Roman"/>
          <w:snapToGrid/>
          <w:sz w:val="24"/>
          <w:szCs w:val="24"/>
        </w:rPr>
      </w:pPr>
    </w:p>
    <w:p w:rsidR="00130A67" w:rsidRPr="006060FF" w:rsidP="00130A67" w14:paraId="3A8002CC" w14:textId="647E7787">
      <w:pPr>
        <w:widowControl/>
        <w:tabs>
          <w:tab w:val="num" w:pos="360"/>
        </w:tabs>
        <w:rPr>
          <w:rFonts w:ascii="Times New Roman" w:hAnsi="Times New Roman"/>
          <w:snapToGrid/>
          <w:sz w:val="24"/>
          <w:szCs w:val="24"/>
        </w:rPr>
      </w:pPr>
      <w:r w:rsidRPr="006060FF">
        <w:rPr>
          <w:rFonts w:ascii="Times New Roman" w:hAnsi="Times New Roman"/>
          <w:snapToGrid/>
          <w:sz w:val="24"/>
          <w:szCs w:val="24"/>
        </w:rPr>
        <w:t xml:space="preserve">The evaluation will identify and minimize duplication of information available through alternate sources. For example, the implementation study will use available information from the grantee and waiver applications and existing administrative data sets to ensure that data collected through interview and focus groups are not available elsewhere. </w:t>
      </w:r>
    </w:p>
    <w:p w:rsidR="009C2DE1" w:rsidRPr="006060FF" w:rsidP="00022586" w14:paraId="5BF82A71" w14:textId="77777777">
      <w:pPr>
        <w:widowControl/>
        <w:tabs>
          <w:tab w:val="num" w:pos="360"/>
        </w:tabs>
        <w:ind w:left="360"/>
        <w:rPr>
          <w:rFonts w:ascii="Times New Roman" w:hAnsi="Times New Roman"/>
          <w:snapToGrid/>
          <w:sz w:val="24"/>
          <w:szCs w:val="24"/>
        </w:rPr>
      </w:pPr>
    </w:p>
    <w:p w:rsidR="002C3C4F" w:rsidRPr="006060FF" w:rsidP="1163EBCA" w14:paraId="5A812530" w14:textId="77777777">
      <w:pPr>
        <w:widowControl/>
        <w:numPr>
          <w:ilvl w:val="0"/>
          <w:numId w:val="3"/>
        </w:numPr>
        <w:spacing w:after="120"/>
        <w:rPr>
          <w:rFonts w:ascii="Times New Roman" w:hAnsi="Times New Roman"/>
          <w:b/>
          <w:bCs/>
          <w:snapToGrid/>
          <w:sz w:val="24"/>
          <w:szCs w:val="24"/>
        </w:rPr>
      </w:pPr>
      <w:r w:rsidRPr="006060FF">
        <w:rPr>
          <w:rFonts w:ascii="Times New Roman" w:hAnsi="Times New Roman"/>
          <w:b/>
          <w:bCs/>
          <w:snapToGrid/>
          <w:sz w:val="24"/>
          <w:szCs w:val="24"/>
        </w:rPr>
        <w:t xml:space="preserve">Impact on Small Businesses or Other Small Entities </w:t>
      </w:r>
    </w:p>
    <w:p w:rsidR="00751F44" w:rsidP="70CB9FCA" w14:paraId="4579A9D9" w14:textId="1005D265">
      <w:pPr>
        <w:widowControl/>
        <w:tabs>
          <w:tab w:val="num" w:pos="360"/>
        </w:tabs>
        <w:rPr>
          <w:rFonts w:ascii="Times New Roman" w:hAnsi="Times New Roman"/>
          <w:sz w:val="24"/>
          <w:szCs w:val="24"/>
        </w:rPr>
      </w:pPr>
      <w:r w:rsidRPr="006060FF">
        <w:rPr>
          <w:rFonts w:ascii="Times New Roman" w:hAnsi="Times New Roman"/>
          <w:snapToGrid/>
          <w:sz w:val="24"/>
          <w:szCs w:val="24"/>
        </w:rPr>
        <w:t>No small businesses are expected to be involved in data collection. Nonetheless, instruments have been tailored to minimize burden and collect only critical evaluation information.</w:t>
      </w:r>
    </w:p>
    <w:p w:rsidR="70CB9FCA" w:rsidP="70CB9FCA" w14:paraId="1C062758" w14:textId="19D9431D">
      <w:pPr>
        <w:widowControl/>
        <w:tabs>
          <w:tab w:val="num" w:pos="360"/>
        </w:tabs>
        <w:rPr>
          <w:rFonts w:ascii="Times New Roman" w:hAnsi="Times New Roman"/>
          <w:sz w:val="24"/>
          <w:szCs w:val="24"/>
        </w:rPr>
      </w:pPr>
    </w:p>
    <w:p w:rsidR="002C3C4F" w:rsidRPr="006060FF" w:rsidP="00075889" w14:paraId="6374389D" w14:textId="0586960B">
      <w:pPr>
        <w:widowControl/>
        <w:numPr>
          <w:ilvl w:val="0"/>
          <w:numId w:val="3"/>
        </w:numPr>
        <w:spacing w:after="120"/>
        <w:rPr>
          <w:rFonts w:ascii="Times New Roman" w:hAnsi="Times New Roman"/>
          <w:b/>
          <w:snapToGrid/>
          <w:sz w:val="24"/>
          <w:szCs w:val="24"/>
        </w:rPr>
      </w:pPr>
      <w:r w:rsidRPr="006060FF">
        <w:rPr>
          <w:rFonts w:ascii="Times New Roman" w:hAnsi="Times New Roman"/>
          <w:b/>
          <w:snapToGrid/>
          <w:sz w:val="24"/>
          <w:szCs w:val="24"/>
        </w:rPr>
        <w:t xml:space="preserve">Consequences of Collecting </w:t>
      </w:r>
      <w:r w:rsidRPr="006060FF">
        <w:rPr>
          <w:rFonts w:ascii="Times New Roman" w:hAnsi="Times New Roman"/>
          <w:b/>
          <w:snapToGrid/>
          <w:sz w:val="24"/>
          <w:szCs w:val="24"/>
        </w:rPr>
        <w:t>the Information</w:t>
      </w:r>
      <w:r w:rsidRPr="006060FF">
        <w:rPr>
          <w:rFonts w:ascii="Times New Roman" w:hAnsi="Times New Roman"/>
          <w:b/>
          <w:snapToGrid/>
          <w:sz w:val="24"/>
          <w:szCs w:val="24"/>
        </w:rPr>
        <w:t xml:space="preserve"> Less Frequently </w:t>
      </w:r>
    </w:p>
    <w:p w:rsidR="00857F21" w:rsidRPr="006060FF" w:rsidP="003D4E8A" w14:paraId="2071A77C" w14:textId="35BCF6A5">
      <w:pPr>
        <w:widowControl/>
        <w:tabs>
          <w:tab w:val="num" w:pos="360"/>
        </w:tabs>
        <w:rPr>
          <w:rFonts w:ascii="Times New Roman" w:hAnsi="Times New Roman"/>
          <w:snapToGrid/>
          <w:sz w:val="24"/>
          <w:szCs w:val="24"/>
        </w:rPr>
      </w:pPr>
      <w:r w:rsidRPr="006060FF">
        <w:rPr>
          <w:rFonts w:ascii="Times New Roman" w:hAnsi="Times New Roman"/>
          <w:snapToGrid/>
          <w:sz w:val="24"/>
          <w:szCs w:val="24"/>
        </w:rPr>
        <w:t xml:space="preserve">Not collecting information for the NextGen </w:t>
      </w:r>
      <w:r w:rsidRPr="006060FF" w:rsidR="00CC1149">
        <w:rPr>
          <w:rFonts w:ascii="Times New Roman" w:hAnsi="Times New Roman"/>
          <w:snapToGrid/>
          <w:sz w:val="24"/>
          <w:szCs w:val="24"/>
        </w:rPr>
        <w:t>demonstration</w:t>
      </w:r>
      <w:r w:rsidRPr="006060FF">
        <w:rPr>
          <w:rFonts w:ascii="Times New Roman" w:hAnsi="Times New Roman"/>
          <w:snapToGrid/>
          <w:sz w:val="24"/>
          <w:szCs w:val="24"/>
        </w:rPr>
        <w:t xml:space="preserve"> would limit the government’s ability to document the kinds of activities implemented with federal funds and its ability to measure the effectiveness of such activities. </w:t>
      </w:r>
      <w:r w:rsidRPr="006060FF" w:rsidR="00517388">
        <w:rPr>
          <w:rFonts w:ascii="Times New Roman" w:hAnsi="Times New Roman"/>
          <w:snapToGrid/>
          <w:sz w:val="24"/>
          <w:szCs w:val="24"/>
        </w:rPr>
        <w:t xml:space="preserve">Without an MIS, </w:t>
      </w:r>
      <w:r w:rsidRPr="006060FF">
        <w:rPr>
          <w:rFonts w:ascii="Times New Roman" w:hAnsi="Times New Roman"/>
          <w:snapToGrid/>
          <w:sz w:val="24"/>
          <w:szCs w:val="24"/>
        </w:rPr>
        <w:t xml:space="preserve">NextGen </w:t>
      </w:r>
      <w:r w:rsidRPr="006060FF" w:rsidR="00517388">
        <w:rPr>
          <w:rFonts w:ascii="Times New Roman" w:hAnsi="Times New Roman"/>
          <w:snapToGrid/>
          <w:sz w:val="24"/>
          <w:szCs w:val="24"/>
        </w:rPr>
        <w:t xml:space="preserve">sites </w:t>
      </w:r>
      <w:r w:rsidRPr="006060FF" w:rsidR="001A1C9C">
        <w:rPr>
          <w:rFonts w:ascii="Times New Roman" w:hAnsi="Times New Roman"/>
          <w:snapToGrid/>
          <w:sz w:val="24"/>
          <w:szCs w:val="24"/>
        </w:rPr>
        <w:t xml:space="preserve">will lack an efficient and effective means to manage cases and </w:t>
      </w:r>
      <w:r w:rsidRPr="006060FF" w:rsidR="007E6205">
        <w:rPr>
          <w:rFonts w:ascii="Times New Roman" w:hAnsi="Times New Roman"/>
          <w:snapToGrid/>
          <w:sz w:val="24"/>
          <w:szCs w:val="24"/>
        </w:rPr>
        <w:t xml:space="preserve">track participation in NextGen services, thereby </w:t>
      </w:r>
      <w:r w:rsidRPr="006060FF" w:rsidR="0040474A">
        <w:rPr>
          <w:rFonts w:ascii="Times New Roman" w:hAnsi="Times New Roman"/>
          <w:snapToGrid/>
          <w:sz w:val="24"/>
          <w:szCs w:val="24"/>
        </w:rPr>
        <w:t xml:space="preserve">decreasing </w:t>
      </w:r>
      <w:r w:rsidRPr="006060FF" w:rsidR="00A6159A">
        <w:rPr>
          <w:rFonts w:ascii="Times New Roman" w:hAnsi="Times New Roman"/>
          <w:snapToGrid/>
          <w:sz w:val="24"/>
          <w:szCs w:val="24"/>
        </w:rPr>
        <w:t xml:space="preserve">their ability to implement </w:t>
      </w:r>
      <w:r w:rsidRPr="006060FF" w:rsidR="00EE6DA2">
        <w:rPr>
          <w:rFonts w:ascii="Times New Roman" w:hAnsi="Times New Roman"/>
          <w:snapToGrid/>
          <w:sz w:val="24"/>
          <w:szCs w:val="24"/>
        </w:rPr>
        <w:t xml:space="preserve">strong programs. </w:t>
      </w:r>
    </w:p>
    <w:p w:rsidR="00857F21" w:rsidRPr="006060FF" w:rsidP="003D4E8A" w14:paraId="74FA8BA0" w14:textId="77777777">
      <w:pPr>
        <w:widowControl/>
        <w:tabs>
          <w:tab w:val="num" w:pos="360"/>
        </w:tabs>
        <w:rPr>
          <w:rFonts w:ascii="Times New Roman" w:hAnsi="Times New Roman"/>
          <w:snapToGrid/>
          <w:sz w:val="24"/>
          <w:szCs w:val="24"/>
        </w:rPr>
      </w:pPr>
    </w:p>
    <w:p w:rsidR="004A502F" w:rsidRPr="006060FF" w:rsidP="003D4E8A" w14:paraId="46AC21E9" w14:textId="19640539">
      <w:pPr>
        <w:widowControl/>
        <w:tabs>
          <w:tab w:val="num" w:pos="360"/>
        </w:tabs>
        <w:rPr>
          <w:rFonts w:ascii="Times New Roman" w:hAnsi="Times New Roman"/>
          <w:snapToGrid/>
          <w:sz w:val="24"/>
          <w:szCs w:val="24"/>
        </w:rPr>
      </w:pPr>
      <w:r w:rsidRPr="006060FF">
        <w:rPr>
          <w:rFonts w:ascii="Times New Roman" w:hAnsi="Times New Roman"/>
          <w:snapToGrid/>
          <w:sz w:val="24"/>
          <w:szCs w:val="24"/>
        </w:rPr>
        <w:t>The proposed data collection also offers</w:t>
      </w:r>
      <w:r w:rsidRPr="006060FF" w:rsidR="002E0F5F">
        <w:rPr>
          <w:rFonts w:ascii="Times New Roman" w:hAnsi="Times New Roman"/>
          <w:snapToGrid/>
          <w:sz w:val="24"/>
          <w:szCs w:val="24"/>
        </w:rPr>
        <w:t xml:space="preserve"> an important opportunity for </w:t>
      </w:r>
      <w:r w:rsidRPr="006060FF" w:rsidR="00230425">
        <w:rPr>
          <w:rFonts w:ascii="Times New Roman" w:hAnsi="Times New Roman"/>
          <w:snapToGrid/>
          <w:sz w:val="24"/>
          <w:szCs w:val="24"/>
        </w:rPr>
        <w:t>OCSE</w:t>
      </w:r>
      <w:r w:rsidRPr="006060FF" w:rsidR="002E0F5F">
        <w:rPr>
          <w:rFonts w:ascii="Times New Roman" w:hAnsi="Times New Roman"/>
          <w:snapToGrid/>
          <w:sz w:val="24"/>
          <w:szCs w:val="24"/>
        </w:rPr>
        <w:t xml:space="preserve"> to learn about how to improve child support program performance and increase the </w:t>
      </w:r>
      <w:r w:rsidRPr="006060FF" w:rsidR="003D4E8A">
        <w:rPr>
          <w:rFonts w:ascii="Times New Roman" w:hAnsi="Times New Roman"/>
          <w:snapToGrid/>
          <w:sz w:val="24"/>
          <w:szCs w:val="24"/>
        </w:rPr>
        <w:t xml:space="preserve">employment and earnings of noncustodial parents </w:t>
      </w:r>
      <w:r w:rsidRPr="006060FF" w:rsidR="002E0F5F">
        <w:rPr>
          <w:rFonts w:ascii="Times New Roman" w:hAnsi="Times New Roman"/>
          <w:snapToGrid/>
          <w:sz w:val="24"/>
          <w:szCs w:val="24"/>
        </w:rPr>
        <w:t>through child support-led employment and other supportive service provision, leading</w:t>
      </w:r>
      <w:r w:rsidRPr="006060FF" w:rsidR="003D4E8A">
        <w:rPr>
          <w:rFonts w:ascii="Times New Roman" w:hAnsi="Times New Roman"/>
          <w:snapToGrid/>
          <w:sz w:val="24"/>
          <w:szCs w:val="24"/>
        </w:rPr>
        <w:t xml:space="preserve"> to improved child support payments</w:t>
      </w:r>
      <w:r w:rsidRPr="006060FF" w:rsidR="002E0F5F">
        <w:rPr>
          <w:rFonts w:ascii="Times New Roman" w:hAnsi="Times New Roman"/>
          <w:snapToGrid/>
          <w:sz w:val="24"/>
          <w:szCs w:val="24"/>
        </w:rPr>
        <w:t xml:space="preserve">. If the </w:t>
      </w:r>
      <w:r w:rsidRPr="006060FF" w:rsidR="00EA0563">
        <w:rPr>
          <w:rFonts w:ascii="Times New Roman" w:hAnsi="Times New Roman"/>
          <w:snapToGrid/>
          <w:sz w:val="24"/>
          <w:szCs w:val="24"/>
        </w:rPr>
        <w:t xml:space="preserve">proposed </w:t>
      </w:r>
      <w:r w:rsidRPr="006060FF" w:rsidR="002E0F5F">
        <w:rPr>
          <w:rFonts w:ascii="Times New Roman" w:hAnsi="Times New Roman"/>
          <w:snapToGrid/>
          <w:sz w:val="24"/>
          <w:szCs w:val="24"/>
        </w:rPr>
        <w:t xml:space="preserve">information collection </w:t>
      </w:r>
      <w:r w:rsidRPr="006060FF" w:rsidR="00EA0563">
        <w:rPr>
          <w:rFonts w:ascii="Times New Roman" w:hAnsi="Times New Roman"/>
          <w:snapToGrid/>
          <w:sz w:val="24"/>
          <w:szCs w:val="24"/>
        </w:rPr>
        <w:t>activities are</w:t>
      </w:r>
      <w:r w:rsidRPr="006060FF" w:rsidR="002E0F5F">
        <w:rPr>
          <w:rFonts w:ascii="Times New Roman" w:hAnsi="Times New Roman"/>
          <w:snapToGrid/>
          <w:sz w:val="24"/>
          <w:szCs w:val="24"/>
        </w:rPr>
        <w:t xml:space="preserve"> not conducted, policymakers and providers of these programs will lack reliable </w:t>
      </w:r>
      <w:r w:rsidRPr="006060FF" w:rsidR="00262661">
        <w:rPr>
          <w:rFonts w:ascii="Times New Roman" w:hAnsi="Times New Roman"/>
          <w:snapToGrid/>
          <w:sz w:val="24"/>
          <w:szCs w:val="24"/>
        </w:rPr>
        <w:t xml:space="preserve">descriptive </w:t>
      </w:r>
      <w:r w:rsidRPr="006060FF" w:rsidR="002E0F5F">
        <w:rPr>
          <w:rFonts w:ascii="Times New Roman" w:hAnsi="Times New Roman"/>
          <w:snapToGrid/>
          <w:sz w:val="24"/>
          <w:szCs w:val="24"/>
        </w:rPr>
        <w:t>information on the</w:t>
      </w:r>
      <w:r w:rsidRPr="006060FF" w:rsidR="003D4E8A">
        <w:rPr>
          <w:rFonts w:ascii="Times New Roman" w:hAnsi="Times New Roman"/>
          <w:snapToGrid/>
          <w:sz w:val="24"/>
          <w:szCs w:val="24"/>
        </w:rPr>
        <w:t xml:space="preserve"> </w:t>
      </w:r>
      <w:r w:rsidRPr="006060FF" w:rsidR="00262661">
        <w:rPr>
          <w:rFonts w:ascii="Times New Roman" w:hAnsi="Times New Roman"/>
          <w:snapToGrid/>
          <w:sz w:val="24"/>
          <w:szCs w:val="24"/>
        </w:rPr>
        <w:t xml:space="preserve">strategies and best practices for developing and implementing partnerships between child support, employment service providers, and other community service providers to </w:t>
      </w:r>
      <w:r w:rsidRPr="006060FF" w:rsidR="005A0F90">
        <w:rPr>
          <w:rFonts w:ascii="Times New Roman" w:hAnsi="Times New Roman"/>
          <w:snapToGrid/>
          <w:sz w:val="24"/>
          <w:szCs w:val="24"/>
        </w:rPr>
        <w:t xml:space="preserve">support noncustodial parents. </w:t>
      </w:r>
    </w:p>
    <w:p w:rsidR="00B46A80" w:rsidRPr="006060FF" w:rsidP="00EA0563" w14:paraId="02421109" w14:textId="7F8156EC">
      <w:pPr>
        <w:pStyle w:val="NormalWeb"/>
        <w:numPr>
          <w:ilvl w:val="0"/>
          <w:numId w:val="42"/>
        </w:numPr>
        <w:spacing w:after="120" w:afterAutospacing="0"/>
        <w:rPr>
          <w:color w:val="000000"/>
        </w:rPr>
      </w:pPr>
      <w:r w:rsidRPr="006060FF">
        <w:rPr>
          <w:i/>
          <w:iCs/>
          <w:color w:val="000000"/>
        </w:rPr>
        <w:t>NextGen</w:t>
      </w:r>
      <w:r w:rsidRPr="006060FF" w:rsidR="0039237C">
        <w:rPr>
          <w:i/>
          <w:iCs/>
          <w:color w:val="000000"/>
        </w:rPr>
        <w:t xml:space="preserve"> </w:t>
      </w:r>
      <w:r w:rsidRPr="006060FF" w:rsidR="0039237C">
        <w:rPr>
          <w:i/>
          <w:iCs/>
          <w:color w:val="000000"/>
        </w:rPr>
        <w:t>MIS</w:t>
      </w:r>
      <w:r w:rsidRPr="006060FF" w:rsidR="0039237C">
        <w:rPr>
          <w:color w:val="000000"/>
        </w:rPr>
        <w:t xml:space="preserve">. Without the MIS, the </w:t>
      </w:r>
      <w:r w:rsidRPr="006060FF" w:rsidR="00005FAB">
        <w:rPr>
          <w:color w:val="000000"/>
        </w:rPr>
        <w:t xml:space="preserve">NextGen programs would have </w:t>
      </w:r>
      <w:r w:rsidRPr="006060FF" w:rsidR="00A7787E">
        <w:rPr>
          <w:color w:val="000000"/>
        </w:rPr>
        <w:t xml:space="preserve">challenges tracking services </w:t>
      </w:r>
      <w:r w:rsidRPr="006060FF" w:rsidR="0039237C">
        <w:rPr>
          <w:color w:val="000000"/>
        </w:rPr>
        <w:t>delivered to participants</w:t>
      </w:r>
      <w:r w:rsidRPr="006060FF" w:rsidR="002C36E2">
        <w:rPr>
          <w:color w:val="000000"/>
        </w:rPr>
        <w:t xml:space="preserve">, as </w:t>
      </w:r>
      <w:r w:rsidRPr="006060FF" w:rsidR="00B121B0">
        <w:rPr>
          <w:color w:val="000000"/>
        </w:rPr>
        <w:t xml:space="preserve">most </w:t>
      </w:r>
      <w:r w:rsidRPr="006060FF" w:rsidR="002C36E2">
        <w:rPr>
          <w:color w:val="000000"/>
        </w:rPr>
        <w:t>child support programs</w:t>
      </w:r>
      <w:r w:rsidRPr="006060FF" w:rsidR="00B121B0">
        <w:rPr>
          <w:color w:val="000000"/>
        </w:rPr>
        <w:t xml:space="preserve"> lack systems that can be customized to track the new activities they will</w:t>
      </w:r>
      <w:r w:rsidRPr="006060FF" w:rsidR="0039237C">
        <w:rPr>
          <w:color w:val="000000"/>
        </w:rPr>
        <w:t xml:space="preserve"> be </w:t>
      </w:r>
      <w:r w:rsidRPr="006060FF" w:rsidR="00B121B0">
        <w:rPr>
          <w:color w:val="000000"/>
        </w:rPr>
        <w:t>engaging in for Nex</w:t>
      </w:r>
      <w:r w:rsidRPr="006060FF" w:rsidR="000E2156">
        <w:rPr>
          <w:color w:val="000000"/>
        </w:rPr>
        <w:t>t</w:t>
      </w:r>
      <w:r w:rsidRPr="006060FF" w:rsidR="00B121B0">
        <w:rPr>
          <w:color w:val="000000"/>
        </w:rPr>
        <w:t>Gen</w:t>
      </w:r>
      <w:r w:rsidRPr="006060FF" w:rsidR="0039237C">
        <w:rPr>
          <w:color w:val="000000"/>
        </w:rPr>
        <w:t>. The MIS enables collection of information in the most efficient manner, occurring as the case activity is happening</w:t>
      </w:r>
      <w:r w:rsidRPr="006060FF" w:rsidR="00B43E66">
        <w:rPr>
          <w:color w:val="000000"/>
        </w:rPr>
        <w:t xml:space="preserve">, and provides </w:t>
      </w:r>
      <w:r w:rsidRPr="006060FF" w:rsidR="00E51B7F">
        <w:rPr>
          <w:color w:val="000000"/>
        </w:rPr>
        <w:t xml:space="preserve">child support programs and their partners with </w:t>
      </w:r>
      <w:r w:rsidRPr="006060FF" w:rsidR="002C36E2">
        <w:rPr>
          <w:color w:val="000000"/>
        </w:rPr>
        <w:t xml:space="preserve">a tool to manage cases and </w:t>
      </w:r>
      <w:r w:rsidRPr="006060FF" w:rsidR="00C40183">
        <w:rPr>
          <w:color w:val="000000"/>
        </w:rPr>
        <w:t xml:space="preserve">have access to </w:t>
      </w:r>
      <w:r w:rsidRPr="006060FF" w:rsidR="00E51B7F">
        <w:rPr>
          <w:color w:val="000000"/>
        </w:rPr>
        <w:t>real-time program performance data to adapt and improve their programs</w:t>
      </w:r>
      <w:r w:rsidRPr="006060FF" w:rsidR="0039237C">
        <w:rPr>
          <w:color w:val="000000"/>
        </w:rPr>
        <w:t xml:space="preserve">. Less frequent collection would </w:t>
      </w:r>
      <w:r w:rsidRPr="006060FF" w:rsidR="00E51B7F">
        <w:rPr>
          <w:color w:val="000000"/>
        </w:rPr>
        <w:t>limit sites’ performance management capacit</w:t>
      </w:r>
      <w:r w:rsidRPr="006060FF" w:rsidR="00FC0D63">
        <w:rPr>
          <w:color w:val="000000"/>
        </w:rPr>
        <w:t>ies</w:t>
      </w:r>
      <w:r w:rsidRPr="006060FF" w:rsidR="00E51B7F">
        <w:rPr>
          <w:color w:val="000000"/>
        </w:rPr>
        <w:t xml:space="preserve"> during the project</w:t>
      </w:r>
      <w:r w:rsidRPr="006060FF" w:rsidR="0039237C">
        <w:rPr>
          <w:color w:val="000000"/>
        </w:rPr>
        <w:t>.</w:t>
      </w:r>
      <w:r w:rsidRPr="006060FF" w:rsidR="004B1AC9">
        <w:rPr>
          <w:color w:val="000000"/>
        </w:rPr>
        <w:t xml:space="preserve"> </w:t>
      </w:r>
      <w:r w:rsidRPr="006060FF" w:rsidR="00C40183">
        <w:t>The MIS provides the evaluation with comprehensive data on implementation that, without an MIS, would have to be collected from multiple parties and sources</w:t>
      </w:r>
      <w:r w:rsidRPr="006060FF" w:rsidR="002F17C1">
        <w:t xml:space="preserve"> and </w:t>
      </w:r>
      <w:r w:rsidRPr="006060FF" w:rsidR="001C09D4">
        <w:t>would likely be of lower quality</w:t>
      </w:r>
      <w:r w:rsidRPr="006060FF" w:rsidR="002F17C1">
        <w:t>, decreasing its usefulness</w:t>
      </w:r>
      <w:r w:rsidRPr="006060FF" w:rsidR="00C40183">
        <w:t xml:space="preserve">. </w:t>
      </w:r>
    </w:p>
    <w:p w:rsidR="00B46A80" w:rsidRPr="006060FF" w:rsidP="0070393E" w14:paraId="0AC3585E" w14:textId="62B98137">
      <w:pPr>
        <w:pStyle w:val="NormalWeb"/>
        <w:numPr>
          <w:ilvl w:val="0"/>
          <w:numId w:val="42"/>
        </w:numPr>
        <w:spacing w:before="0" w:beforeAutospacing="0" w:after="120" w:afterAutospacing="0"/>
        <w:rPr>
          <w:color w:val="000000"/>
        </w:rPr>
      </w:pPr>
      <w:r w:rsidRPr="006060FF">
        <w:rPr>
          <w:i/>
          <w:color w:val="000000" w:themeColor="text1"/>
        </w:rPr>
        <w:t xml:space="preserve">Staff </w:t>
      </w:r>
      <w:r w:rsidRPr="006060FF">
        <w:rPr>
          <w:i/>
          <w:color w:val="000000" w:themeColor="text1"/>
        </w:rPr>
        <w:t>and partner</w:t>
      </w:r>
      <w:r w:rsidRPr="006060FF">
        <w:rPr>
          <w:i/>
          <w:color w:val="000000" w:themeColor="text1"/>
        </w:rPr>
        <w:t xml:space="preserve"> </w:t>
      </w:r>
      <w:r w:rsidRPr="006060FF">
        <w:rPr>
          <w:i/>
          <w:color w:val="000000" w:themeColor="text1"/>
        </w:rPr>
        <w:t>interview topic</w:t>
      </w:r>
      <w:r w:rsidRPr="006060FF">
        <w:rPr>
          <w:i/>
          <w:color w:val="000000" w:themeColor="text1"/>
        </w:rPr>
        <w:t xml:space="preserve"> guide.</w:t>
      </w:r>
      <w:r w:rsidRPr="006060FF">
        <w:rPr>
          <w:color w:val="000000" w:themeColor="text1"/>
        </w:rPr>
        <w:t xml:space="preserve"> </w:t>
      </w:r>
      <w:r w:rsidRPr="006060FF" w:rsidR="00766551">
        <w:rPr>
          <w:color w:val="000000" w:themeColor="text1"/>
        </w:rPr>
        <w:t xml:space="preserve">Interviews will occur once with each respondent. </w:t>
      </w:r>
      <w:r w:rsidRPr="006060FF">
        <w:rPr>
          <w:color w:val="000000" w:themeColor="text1"/>
        </w:rPr>
        <w:t xml:space="preserve">Omitting staff </w:t>
      </w:r>
      <w:r w:rsidRPr="006060FF" w:rsidR="002F17C1">
        <w:rPr>
          <w:color w:val="000000" w:themeColor="text1"/>
        </w:rPr>
        <w:t xml:space="preserve">and partner </w:t>
      </w:r>
      <w:r w:rsidRPr="006060FF">
        <w:rPr>
          <w:color w:val="000000" w:themeColor="text1"/>
        </w:rPr>
        <w:t xml:space="preserve">interviews from the data collected for the implementation study would mean a lack of understanding of </w:t>
      </w:r>
      <w:r w:rsidRPr="006060FF" w:rsidR="00A448D3">
        <w:rPr>
          <w:color w:val="000000" w:themeColor="text1"/>
        </w:rPr>
        <w:t>NextGen</w:t>
      </w:r>
      <w:r w:rsidRPr="006060FF">
        <w:rPr>
          <w:color w:val="000000" w:themeColor="text1"/>
        </w:rPr>
        <w:t xml:space="preserve"> implementation. Staff perspectives </w:t>
      </w:r>
      <w:r w:rsidRPr="006060FF" w:rsidR="00A448D3">
        <w:rPr>
          <w:color w:val="000000" w:themeColor="text1"/>
        </w:rPr>
        <w:t>are key to understanding how</w:t>
      </w:r>
      <w:r w:rsidRPr="006060FF">
        <w:rPr>
          <w:color w:val="000000" w:themeColor="text1"/>
        </w:rPr>
        <w:t xml:space="preserve"> the program</w:t>
      </w:r>
      <w:r w:rsidRPr="006060FF" w:rsidR="00A448D3">
        <w:rPr>
          <w:color w:val="000000" w:themeColor="text1"/>
        </w:rPr>
        <w:t xml:space="preserve">s </w:t>
      </w:r>
      <w:r w:rsidRPr="006060FF" w:rsidR="00FA7E50">
        <w:rPr>
          <w:color w:val="000000" w:themeColor="text1"/>
        </w:rPr>
        <w:t>started and</w:t>
      </w:r>
      <w:r w:rsidRPr="006060FF">
        <w:rPr>
          <w:color w:val="000000" w:themeColor="text1"/>
        </w:rPr>
        <w:t xml:space="preserve"> were</w:t>
      </w:r>
      <w:r w:rsidRPr="006060FF" w:rsidR="00FA7E50">
        <w:rPr>
          <w:color w:val="000000" w:themeColor="text1"/>
        </w:rPr>
        <w:t xml:space="preserve"> implemented</w:t>
      </w:r>
      <w:r w:rsidRPr="006060FF">
        <w:rPr>
          <w:color w:val="000000" w:themeColor="text1"/>
        </w:rPr>
        <w:t>: without them,</w:t>
      </w:r>
      <w:r w:rsidRPr="006060FF" w:rsidR="00E768B8">
        <w:rPr>
          <w:color w:val="000000" w:themeColor="text1"/>
        </w:rPr>
        <w:t xml:space="preserve"> </w:t>
      </w:r>
      <w:r w:rsidRPr="006060FF" w:rsidR="00230425">
        <w:rPr>
          <w:color w:val="000000" w:themeColor="text1"/>
        </w:rPr>
        <w:t>OCSE</w:t>
      </w:r>
      <w:r w:rsidRPr="006060FF" w:rsidR="00E768B8">
        <w:rPr>
          <w:color w:val="000000" w:themeColor="text1"/>
        </w:rPr>
        <w:t xml:space="preserve"> and child support agencies will lack information about local context and effective practices in partnering with employment and other service providers.</w:t>
      </w:r>
      <w:r w:rsidRPr="006060FF" w:rsidR="00EE1B9C">
        <w:rPr>
          <w:color w:val="000000" w:themeColor="text1"/>
        </w:rPr>
        <w:t xml:space="preserve"> The interviews will also provide information to interpret the data collected in the NextGen MIS.</w:t>
      </w:r>
    </w:p>
    <w:p w:rsidR="00DE529D" w:rsidRPr="006060FF" w:rsidP="00134193" w14:paraId="2744D4F5" w14:textId="367EF42F">
      <w:pPr>
        <w:pStyle w:val="NormalWeb"/>
        <w:numPr>
          <w:ilvl w:val="0"/>
          <w:numId w:val="42"/>
        </w:numPr>
        <w:spacing w:before="0" w:beforeAutospacing="0" w:after="0" w:afterAutospacing="0"/>
      </w:pPr>
      <w:r w:rsidRPr="006060FF">
        <w:rPr>
          <w:i/>
          <w:iCs/>
          <w:color w:val="000000"/>
        </w:rPr>
        <w:t>Participant interview topic guide.</w:t>
      </w:r>
      <w:r w:rsidRPr="006060FF">
        <w:rPr>
          <w:color w:val="000000"/>
        </w:rPr>
        <w:t xml:space="preserve"> </w:t>
      </w:r>
      <w:r w:rsidRPr="006060FF" w:rsidR="00766551">
        <w:rPr>
          <w:color w:val="000000" w:themeColor="text1"/>
        </w:rPr>
        <w:t xml:space="preserve">Interviews will occur once with each respondent. </w:t>
      </w:r>
      <w:r w:rsidRPr="006060FF">
        <w:rPr>
          <w:color w:val="000000"/>
        </w:rPr>
        <w:t xml:space="preserve">Without interviewing </w:t>
      </w:r>
      <w:r w:rsidRPr="006060FF" w:rsidR="00175F19">
        <w:rPr>
          <w:color w:val="000000"/>
        </w:rPr>
        <w:t>NextGen</w:t>
      </w:r>
      <w:r w:rsidRPr="006060FF">
        <w:rPr>
          <w:color w:val="000000"/>
        </w:rPr>
        <w:t xml:space="preserve"> participants, </w:t>
      </w:r>
      <w:r w:rsidRPr="006060FF" w:rsidR="00175F19">
        <w:rPr>
          <w:color w:val="000000"/>
        </w:rPr>
        <w:t xml:space="preserve">parent feedback </w:t>
      </w:r>
      <w:r w:rsidRPr="006060FF">
        <w:rPr>
          <w:color w:val="000000"/>
        </w:rPr>
        <w:t>will not be captured as part of the implementation study, missing a key viewpoint,</w:t>
      </w:r>
      <w:r w:rsidRPr="006060FF" w:rsidR="004E614D">
        <w:rPr>
          <w:color w:val="000000"/>
        </w:rPr>
        <w:t xml:space="preserve"> </w:t>
      </w:r>
      <w:r w:rsidRPr="006060FF">
        <w:rPr>
          <w:color w:val="000000"/>
        </w:rPr>
        <w:t xml:space="preserve">and the ability to accurately assess the project goal </w:t>
      </w:r>
      <w:r w:rsidRPr="006060FF" w:rsidR="00B15B5F">
        <w:rPr>
          <w:color w:val="000000"/>
        </w:rPr>
        <w:t xml:space="preserve">of improving parents’ employment and </w:t>
      </w:r>
      <w:r w:rsidRPr="006060FF" w:rsidR="007A51AA">
        <w:rPr>
          <w:color w:val="000000"/>
        </w:rPr>
        <w:t>child support compliance</w:t>
      </w:r>
      <w:r w:rsidRPr="006060FF">
        <w:rPr>
          <w:color w:val="000000"/>
        </w:rPr>
        <w:t xml:space="preserve">. </w:t>
      </w:r>
    </w:p>
    <w:p w:rsidR="000128F3" w:rsidRPr="006060FF" w:rsidP="00134193" w14:paraId="4EDB749D" w14:textId="77777777">
      <w:pPr>
        <w:pStyle w:val="NormalWeb"/>
        <w:tabs>
          <w:tab w:val="num" w:pos="360"/>
        </w:tabs>
        <w:spacing w:before="0" w:beforeAutospacing="0" w:after="0" w:afterAutospacing="0"/>
        <w:ind w:left="360"/>
      </w:pPr>
    </w:p>
    <w:p w:rsidR="002C3C4F" w:rsidRPr="006060FF" w:rsidP="00075889" w14:paraId="16AA9585" w14:textId="1736E9FB">
      <w:pPr>
        <w:widowControl/>
        <w:numPr>
          <w:ilvl w:val="0"/>
          <w:numId w:val="3"/>
        </w:numPr>
        <w:spacing w:after="120"/>
        <w:rPr>
          <w:rFonts w:ascii="Times New Roman" w:hAnsi="Times New Roman"/>
          <w:b/>
          <w:snapToGrid/>
          <w:sz w:val="24"/>
          <w:szCs w:val="24"/>
        </w:rPr>
      </w:pPr>
      <w:r w:rsidRPr="006060FF">
        <w:rPr>
          <w:rFonts w:ascii="Times New Roman" w:hAnsi="Times New Roman"/>
          <w:b/>
          <w:snapToGrid/>
          <w:sz w:val="24"/>
          <w:szCs w:val="24"/>
        </w:rPr>
        <w:t xml:space="preserve">Special Circumstances Relating to the Guidelines of 5 CFR 1320.5 </w:t>
      </w:r>
    </w:p>
    <w:p w:rsidR="00DE529D" w:rsidRPr="006060FF" w:rsidP="00D17CB8" w14:paraId="7781B5A4" w14:textId="1B5DC28A">
      <w:pPr>
        <w:widowControl/>
        <w:tabs>
          <w:tab w:val="num" w:pos="360"/>
        </w:tabs>
        <w:rPr>
          <w:rFonts w:ascii="Times New Roman" w:hAnsi="Times New Roman"/>
          <w:snapToGrid/>
          <w:sz w:val="24"/>
          <w:szCs w:val="24"/>
        </w:rPr>
      </w:pPr>
      <w:r w:rsidRPr="006060FF">
        <w:rPr>
          <w:rFonts w:ascii="Times New Roman" w:hAnsi="Times New Roman"/>
          <w:snapToGrid/>
          <w:sz w:val="24"/>
          <w:szCs w:val="24"/>
        </w:rPr>
        <w:t>There are no special circumstances for the proposed data collection.</w:t>
      </w:r>
    </w:p>
    <w:p w:rsidR="00DE529D" w:rsidRPr="006060FF" w:rsidP="1163EBCA" w14:paraId="2CFEBB22" w14:textId="08EC22E9">
      <w:pPr>
        <w:widowControl/>
        <w:tabs>
          <w:tab w:val="num" w:pos="360"/>
        </w:tabs>
        <w:ind w:left="360"/>
        <w:rPr>
          <w:rFonts w:ascii="Times New Roman" w:hAnsi="Times New Roman"/>
          <w:snapToGrid/>
          <w:sz w:val="24"/>
          <w:szCs w:val="24"/>
        </w:rPr>
      </w:pPr>
    </w:p>
    <w:p w:rsidR="0051278C" w:rsidRPr="006060FF" w:rsidP="00075889" w14:paraId="435DD2BB" w14:textId="77777777">
      <w:pPr>
        <w:widowControl/>
        <w:numPr>
          <w:ilvl w:val="0"/>
          <w:numId w:val="3"/>
        </w:numPr>
        <w:spacing w:after="120"/>
        <w:rPr>
          <w:rFonts w:ascii="Times New Roman" w:hAnsi="Times New Roman"/>
          <w:b/>
          <w:snapToGrid/>
          <w:sz w:val="24"/>
          <w:szCs w:val="24"/>
        </w:rPr>
      </w:pPr>
      <w:r w:rsidRPr="006060FF">
        <w:rPr>
          <w:rFonts w:ascii="Times New Roman" w:hAnsi="Times New Roman"/>
          <w:b/>
          <w:snapToGrid/>
          <w:sz w:val="24"/>
          <w:szCs w:val="24"/>
        </w:rPr>
        <w:t xml:space="preserve">Comments in Response to the Federal Register Notice and Efforts to Consult Outside the Agency </w:t>
      </w:r>
    </w:p>
    <w:p w:rsidR="0084609A" w:rsidRPr="006060FF" w:rsidP="00D17CB8" w14:paraId="016A1F70" w14:textId="2E2C824C">
      <w:pPr>
        <w:tabs>
          <w:tab w:val="num" w:pos="360"/>
        </w:tabs>
        <w:rPr>
          <w:rFonts w:ascii="Times New Roman" w:hAnsi="Times New Roman"/>
          <w:sz w:val="24"/>
          <w:szCs w:val="24"/>
        </w:rPr>
      </w:pPr>
      <w:r w:rsidRPr="54F349AB">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54F349AB" w:rsidR="2157ED43">
        <w:rPr>
          <w:rFonts w:ascii="Times New Roman" w:hAnsi="Times New Roman"/>
          <w:sz w:val="24"/>
          <w:szCs w:val="24"/>
        </w:rPr>
        <w:t>May 7, 2026 (91 FR 24873)</w:t>
      </w:r>
      <w:r w:rsidRPr="54F349AB">
        <w:rPr>
          <w:rFonts w:ascii="Times New Roman" w:hAnsi="Times New Roman"/>
          <w:sz w:val="24"/>
          <w:szCs w:val="24"/>
        </w:rPr>
        <w:t xml:space="preserve"> and provided a sixty-day period for public comment.  During the notice and comment period, </w:t>
      </w:r>
      <w:r w:rsidRPr="54F349AB" w:rsidR="2081483D">
        <w:rPr>
          <w:rFonts w:ascii="Times New Roman" w:hAnsi="Times New Roman"/>
          <w:sz w:val="24"/>
          <w:szCs w:val="24"/>
        </w:rPr>
        <w:t>we did not receive comments.</w:t>
      </w:r>
      <w:r w:rsidRPr="54F349AB">
        <w:rPr>
          <w:rFonts w:ascii="Times New Roman" w:hAnsi="Times New Roman"/>
          <w:sz w:val="24"/>
          <w:szCs w:val="24"/>
        </w:rPr>
        <w:t xml:space="preserve"> </w:t>
      </w:r>
    </w:p>
    <w:p w:rsidR="54F349AB" w:rsidP="54F349AB" w14:paraId="561E3D43" w14:textId="29791DD5">
      <w:pPr>
        <w:tabs>
          <w:tab w:val="num" w:pos="360"/>
        </w:tabs>
        <w:rPr>
          <w:rFonts w:ascii="Times New Roman" w:hAnsi="Times New Roman"/>
          <w:sz w:val="24"/>
          <w:szCs w:val="24"/>
        </w:rPr>
      </w:pPr>
    </w:p>
    <w:p w:rsidR="007129BE" w:rsidRPr="006060FF" w:rsidP="0070393E" w14:paraId="4427323B" w14:textId="78AB1E0E">
      <w:pPr>
        <w:tabs>
          <w:tab w:val="num" w:pos="360"/>
        </w:tabs>
        <w:rPr>
          <w:rFonts w:ascii="Times New Roman" w:hAnsi="Times New Roman"/>
          <w:sz w:val="24"/>
          <w:szCs w:val="24"/>
        </w:rPr>
      </w:pPr>
      <w:r w:rsidRPr="006060FF">
        <w:rPr>
          <w:rFonts w:ascii="Times New Roman" w:hAnsi="Times New Roman"/>
          <w:sz w:val="24"/>
          <w:szCs w:val="24"/>
        </w:rPr>
        <w:t>The following experts in child support were consulted</w:t>
      </w:r>
      <w:r w:rsidRPr="006060FF" w:rsidR="0044212E">
        <w:rPr>
          <w:rFonts w:ascii="Times New Roman" w:hAnsi="Times New Roman"/>
          <w:sz w:val="24"/>
          <w:szCs w:val="24"/>
        </w:rPr>
        <w:t xml:space="preserve"> for this information collection</w:t>
      </w:r>
      <w:r w:rsidRPr="006060FF">
        <w:rPr>
          <w:rFonts w:ascii="Times New Roman" w:hAnsi="Times New Roman"/>
          <w:sz w:val="24"/>
          <w:szCs w:val="24"/>
        </w:rPr>
        <w:t xml:space="preserve">: </w:t>
      </w:r>
    </w:p>
    <w:p w:rsidR="005E48AF" w:rsidRPr="006060FF" w:rsidP="00022586" w14:paraId="6359F35B" w14:textId="77777777">
      <w:pPr>
        <w:tabs>
          <w:tab w:val="num" w:pos="360"/>
        </w:tabs>
        <w:ind w:left="360"/>
        <w:rPr>
          <w:rFonts w:ascii="Times New Roman" w:hAnsi="Times New Roman"/>
          <w:sz w:val="24"/>
          <w:szCs w:val="24"/>
        </w:rPr>
      </w:pPr>
    </w:p>
    <w:tbl>
      <w:tblPr>
        <w:tblStyle w:val="TableGrid"/>
        <w:tblW w:w="911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734"/>
        <w:gridCol w:w="3648"/>
      </w:tblGrid>
      <w:tr w14:paraId="45ADE298" w14:textId="77777777" w:rsidTr="477A8B0C">
        <w:tblPrEx>
          <w:tblW w:w="911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36" w:type="dxa"/>
          </w:tcPr>
          <w:p w:rsidR="007C2BF5" w:rsidRPr="006060FF" w:rsidP="00022586" w14:paraId="1B39F932" w14:textId="28BEABCC">
            <w:pPr>
              <w:tabs>
                <w:tab w:val="num" w:pos="360"/>
              </w:tabs>
              <w:rPr>
                <w:rFonts w:ascii="Times New Roman" w:hAnsi="Times New Roman"/>
                <w:sz w:val="24"/>
                <w:szCs w:val="24"/>
              </w:rPr>
            </w:pPr>
            <w:r w:rsidRPr="006060FF">
              <w:rPr>
                <w:rFonts w:ascii="Times New Roman" w:hAnsi="Times New Roman"/>
                <w:sz w:val="24"/>
                <w:szCs w:val="24"/>
              </w:rPr>
              <w:t>Dan Bloom, MDRC</w:t>
            </w:r>
          </w:p>
        </w:tc>
        <w:tc>
          <w:tcPr>
            <w:tcW w:w="2734" w:type="dxa"/>
          </w:tcPr>
          <w:p w:rsidR="007C2BF5" w:rsidRPr="006060FF" w:rsidP="00022586" w14:paraId="1A19C583" w14:textId="42FE525D">
            <w:pPr>
              <w:tabs>
                <w:tab w:val="num" w:pos="360"/>
              </w:tabs>
              <w:rPr>
                <w:rFonts w:ascii="Times New Roman" w:hAnsi="Times New Roman"/>
                <w:sz w:val="24"/>
                <w:szCs w:val="24"/>
              </w:rPr>
            </w:pPr>
            <w:r w:rsidRPr="006060FF">
              <w:rPr>
                <w:rFonts w:ascii="Times New Roman" w:hAnsi="Times New Roman"/>
                <w:sz w:val="24"/>
                <w:szCs w:val="24"/>
              </w:rPr>
              <w:t>Senior Advisor</w:t>
            </w:r>
          </w:p>
        </w:tc>
        <w:tc>
          <w:tcPr>
            <w:tcW w:w="3648" w:type="dxa"/>
          </w:tcPr>
          <w:p w:rsidR="007C2BF5" w:rsidRPr="006060FF" w:rsidP="00022586" w14:paraId="69BAFDF7" w14:textId="175A2067">
            <w:pPr>
              <w:tabs>
                <w:tab w:val="num" w:pos="360"/>
              </w:tabs>
              <w:rPr>
                <w:rFonts w:ascii="Times New Roman" w:hAnsi="Times New Roman"/>
                <w:sz w:val="24"/>
                <w:szCs w:val="24"/>
              </w:rPr>
            </w:pPr>
            <w:r w:rsidRPr="006060FF">
              <w:rPr>
                <w:rFonts w:ascii="Times New Roman" w:hAnsi="Times New Roman"/>
                <w:sz w:val="24"/>
                <w:szCs w:val="24"/>
              </w:rPr>
              <w:t>d</w:t>
            </w:r>
            <w:r w:rsidRPr="006060FF">
              <w:rPr>
                <w:rFonts w:ascii="Times New Roman" w:hAnsi="Times New Roman"/>
                <w:sz w:val="24"/>
                <w:szCs w:val="24"/>
              </w:rPr>
              <w:t>an.bloom@mdrc.org</w:t>
            </w:r>
          </w:p>
        </w:tc>
      </w:tr>
      <w:tr w14:paraId="6852CE0C" w14:textId="77777777" w:rsidTr="477A8B0C">
        <w:tblPrEx>
          <w:tblW w:w="9118" w:type="dxa"/>
          <w:tblInd w:w="360" w:type="dxa"/>
          <w:tblLook w:val="04A0"/>
        </w:tblPrEx>
        <w:tc>
          <w:tcPr>
            <w:tcW w:w="2736" w:type="dxa"/>
          </w:tcPr>
          <w:p w:rsidR="007C2BF5" w:rsidRPr="006060FF" w:rsidP="477A8B0C" w14:paraId="3ADAB058" w14:textId="2A354C00">
            <w:pPr>
              <w:tabs>
                <w:tab w:val="num" w:pos="360"/>
              </w:tabs>
              <w:rPr>
                <w:rFonts w:ascii="Times New Roman" w:hAnsi="Times New Roman"/>
                <w:sz w:val="24"/>
                <w:szCs w:val="24"/>
              </w:rPr>
            </w:pPr>
            <w:r w:rsidRPr="477A8B0C">
              <w:rPr>
                <w:rFonts w:ascii="Times New Roman" w:hAnsi="Times New Roman"/>
                <w:sz w:val="24"/>
                <w:szCs w:val="24"/>
              </w:rPr>
              <w:t>Asaph Glosser, MEF</w:t>
            </w:r>
          </w:p>
        </w:tc>
        <w:tc>
          <w:tcPr>
            <w:tcW w:w="2734" w:type="dxa"/>
          </w:tcPr>
          <w:p w:rsidR="007C2BF5" w:rsidRPr="006060FF" w:rsidP="00022586" w14:paraId="72ABF29D" w14:textId="60280414">
            <w:pPr>
              <w:tabs>
                <w:tab w:val="num" w:pos="360"/>
              </w:tabs>
              <w:rPr>
                <w:rFonts w:ascii="Times New Roman" w:hAnsi="Times New Roman"/>
                <w:sz w:val="24"/>
                <w:szCs w:val="24"/>
              </w:rPr>
            </w:pPr>
            <w:r w:rsidRPr="006060FF">
              <w:rPr>
                <w:rFonts w:ascii="Times New Roman" w:hAnsi="Times New Roman"/>
                <w:sz w:val="24"/>
                <w:szCs w:val="24"/>
              </w:rPr>
              <w:t xml:space="preserve">Senior Advisor </w:t>
            </w:r>
          </w:p>
        </w:tc>
        <w:tc>
          <w:tcPr>
            <w:tcW w:w="3648" w:type="dxa"/>
          </w:tcPr>
          <w:p w:rsidR="007C2BF5" w:rsidRPr="006060FF" w:rsidP="477A8B0C" w14:paraId="49875849" w14:textId="7B3E42A6">
            <w:pPr>
              <w:tabs>
                <w:tab w:val="num" w:pos="360"/>
              </w:tabs>
              <w:rPr>
                <w:rFonts w:ascii="Times New Roman" w:hAnsi="Times New Roman"/>
                <w:sz w:val="24"/>
                <w:szCs w:val="24"/>
              </w:rPr>
            </w:pPr>
            <w:r w:rsidRPr="006060FF">
              <w:rPr>
                <w:rFonts w:ascii="Times New Roman" w:hAnsi="Times New Roman"/>
                <w:sz w:val="24"/>
                <w:szCs w:val="24"/>
              </w:rPr>
              <w:t>asaph.glosser@mefassociates.c</w:t>
            </w:r>
            <w:r w:rsidRPr="006060FF" w:rsidR="7AB93C43">
              <w:rPr>
                <w:rFonts w:ascii="Times New Roman" w:hAnsi="Times New Roman"/>
                <w:sz w:val="24"/>
                <w:szCs w:val="24"/>
              </w:rPr>
              <w:t>om</w:t>
            </w:r>
            <w:r>
              <w:rPr>
                <w:rStyle w:val="FootnoteReference"/>
                <w:rFonts w:ascii="Times New Roman" w:hAnsi="Times New Roman"/>
                <w:sz w:val="24"/>
                <w:szCs w:val="24"/>
              </w:rPr>
              <w:footnoteReference w:id="3"/>
            </w:r>
          </w:p>
        </w:tc>
      </w:tr>
      <w:tr w14:paraId="3B9B3D5F" w14:textId="77777777" w:rsidTr="477A8B0C">
        <w:tblPrEx>
          <w:tblW w:w="9118" w:type="dxa"/>
          <w:tblInd w:w="360" w:type="dxa"/>
          <w:tblLook w:val="04A0"/>
        </w:tblPrEx>
        <w:tc>
          <w:tcPr>
            <w:tcW w:w="2736" w:type="dxa"/>
          </w:tcPr>
          <w:p w:rsidR="007C2BF5" w:rsidRPr="006060FF" w:rsidP="477A8B0C" w14:paraId="4BB780EB" w14:textId="2C1FE715">
            <w:pPr>
              <w:tabs>
                <w:tab w:val="num" w:pos="360"/>
              </w:tabs>
              <w:rPr>
                <w:rFonts w:ascii="Times New Roman" w:hAnsi="Times New Roman"/>
                <w:sz w:val="24"/>
                <w:szCs w:val="24"/>
              </w:rPr>
            </w:pPr>
            <w:r w:rsidRPr="477A8B0C">
              <w:rPr>
                <w:rFonts w:ascii="Times New Roman" w:hAnsi="Times New Roman"/>
                <w:sz w:val="24"/>
                <w:szCs w:val="24"/>
              </w:rPr>
              <w:t>Melanie Skemer, MDRC</w:t>
            </w:r>
          </w:p>
        </w:tc>
        <w:tc>
          <w:tcPr>
            <w:tcW w:w="2734" w:type="dxa"/>
          </w:tcPr>
          <w:p w:rsidR="007C2BF5" w:rsidRPr="006060FF" w:rsidP="00022586" w14:paraId="59D99A0D" w14:textId="452FEA53">
            <w:pPr>
              <w:tabs>
                <w:tab w:val="num" w:pos="360"/>
              </w:tabs>
              <w:rPr>
                <w:rFonts w:ascii="Times New Roman" w:hAnsi="Times New Roman"/>
                <w:sz w:val="24"/>
                <w:szCs w:val="24"/>
              </w:rPr>
            </w:pPr>
            <w:r w:rsidRPr="006060FF">
              <w:rPr>
                <w:rFonts w:ascii="Times New Roman" w:hAnsi="Times New Roman"/>
                <w:sz w:val="24"/>
                <w:szCs w:val="24"/>
              </w:rPr>
              <w:t>Senior Advisor</w:t>
            </w:r>
          </w:p>
        </w:tc>
        <w:tc>
          <w:tcPr>
            <w:tcW w:w="3648" w:type="dxa"/>
          </w:tcPr>
          <w:p w:rsidR="007C2BF5" w:rsidRPr="006060FF" w:rsidP="00022586" w14:paraId="0BF7C708" w14:textId="0A128BA9">
            <w:pPr>
              <w:tabs>
                <w:tab w:val="num" w:pos="360"/>
              </w:tabs>
              <w:rPr>
                <w:rFonts w:ascii="Times New Roman" w:hAnsi="Times New Roman"/>
                <w:sz w:val="24"/>
                <w:szCs w:val="24"/>
              </w:rPr>
            </w:pPr>
            <w:r w:rsidRPr="006060FF">
              <w:rPr>
                <w:rFonts w:ascii="Times New Roman" w:hAnsi="Times New Roman"/>
                <w:sz w:val="24"/>
                <w:szCs w:val="24"/>
              </w:rPr>
              <w:t>melanie.skemer@mdrc.org</w:t>
            </w:r>
          </w:p>
        </w:tc>
      </w:tr>
    </w:tbl>
    <w:p w:rsidR="006A3B12" w:rsidRPr="006060FF" w14:paraId="39E7A3E6" w14:textId="524DBDD0">
      <w:pPr>
        <w:widowControl/>
        <w:rPr>
          <w:rFonts w:ascii="Times New Roman" w:hAnsi="Times New Roman"/>
          <w:snapToGrid/>
          <w:sz w:val="24"/>
          <w:szCs w:val="24"/>
        </w:rPr>
      </w:pPr>
    </w:p>
    <w:p w:rsidR="00B55D11" w:rsidRPr="006060FF" w:rsidP="0070393E" w14:paraId="5AD61593" w14:textId="77777777">
      <w:pPr>
        <w:widowControl/>
        <w:numPr>
          <w:ilvl w:val="0"/>
          <w:numId w:val="3"/>
        </w:numPr>
        <w:spacing w:after="120"/>
        <w:rPr>
          <w:rFonts w:ascii="Times New Roman" w:hAnsi="Times New Roman"/>
          <w:b/>
          <w:bCs/>
          <w:snapToGrid/>
          <w:sz w:val="24"/>
          <w:szCs w:val="24"/>
        </w:rPr>
      </w:pPr>
      <w:r w:rsidRPr="006060FF">
        <w:rPr>
          <w:rFonts w:ascii="Times New Roman" w:hAnsi="Times New Roman"/>
          <w:b/>
          <w:bCs/>
          <w:snapToGrid/>
          <w:sz w:val="24"/>
          <w:szCs w:val="24"/>
        </w:rPr>
        <w:t xml:space="preserve">Explanation of Any Payment or Gift to Respondents </w:t>
      </w:r>
    </w:p>
    <w:p w:rsidR="008B2B1B" w:rsidRPr="006060FF" w:rsidP="6C23B2CA" w14:paraId="3814E369" w14:textId="074F7912">
      <w:pPr>
        <w:widowControl/>
        <w:rPr>
          <w:rFonts w:ascii="Times New Roman" w:hAnsi="Times New Roman"/>
          <w:sz w:val="24"/>
          <w:szCs w:val="24"/>
        </w:rPr>
      </w:pPr>
      <w:r w:rsidRPr="006060FF">
        <w:rPr>
          <w:rFonts w:ascii="Times New Roman" w:hAnsi="Times New Roman"/>
          <w:sz w:val="24"/>
          <w:szCs w:val="24"/>
        </w:rPr>
        <w:t>Although participation in the interviews is voluntary, the activity goes beyond the expectations of the NextGen program and there are potential burdens placed on study participants. Additionally, while the interviews are not intended to be statistically representative of the entire NextGen study population, it is important to capture a range of background characteristics to understand the variety of parent experiences with the NextGen programs.</w:t>
      </w:r>
      <w:r w:rsidRPr="006060FF">
        <w:rPr>
          <w:rFonts w:ascii="Times New Roman" w:hAnsi="Times New Roman"/>
          <w:snapToGrid/>
          <w:sz w:val="24"/>
          <w:szCs w:val="24"/>
        </w:rPr>
        <w:t xml:space="preserve"> To address these concerns, </w:t>
      </w:r>
      <w:r w:rsidRPr="006060FF">
        <w:rPr>
          <w:rFonts w:ascii="Times New Roman" w:hAnsi="Times New Roman"/>
          <w:sz w:val="24"/>
          <w:szCs w:val="24"/>
        </w:rPr>
        <w:t>w</w:t>
      </w:r>
      <w:r w:rsidRPr="006060FF" w:rsidR="1B61FA47">
        <w:rPr>
          <w:rFonts w:ascii="Times New Roman" w:hAnsi="Times New Roman"/>
          <w:sz w:val="24"/>
          <w:szCs w:val="24"/>
        </w:rPr>
        <w:t>e propose providing</w:t>
      </w:r>
      <w:r w:rsidRPr="006060FF" w:rsidR="00995A3A">
        <w:rPr>
          <w:rFonts w:ascii="Times New Roman" w:hAnsi="Times New Roman"/>
          <w:sz w:val="24"/>
          <w:szCs w:val="24"/>
        </w:rPr>
        <w:t xml:space="preserve"> a</w:t>
      </w:r>
      <w:r w:rsidRPr="006060FF" w:rsidR="1B61FA47">
        <w:rPr>
          <w:rFonts w:ascii="Times New Roman" w:hAnsi="Times New Roman"/>
          <w:sz w:val="24"/>
          <w:szCs w:val="24"/>
        </w:rPr>
        <w:t xml:space="preserve"> $50</w:t>
      </w:r>
      <w:r w:rsidRPr="006060FF" w:rsidR="00995A3A">
        <w:rPr>
          <w:rFonts w:ascii="Times New Roman" w:hAnsi="Times New Roman"/>
          <w:sz w:val="24"/>
          <w:szCs w:val="24"/>
        </w:rPr>
        <w:t xml:space="preserve"> gift card</w:t>
      </w:r>
      <w:r w:rsidRPr="006060FF" w:rsidR="1B61FA47">
        <w:rPr>
          <w:rFonts w:ascii="Times New Roman" w:hAnsi="Times New Roman"/>
          <w:sz w:val="24"/>
          <w:szCs w:val="24"/>
        </w:rPr>
        <w:t xml:space="preserve"> </w:t>
      </w:r>
      <w:r w:rsidRPr="006060FF">
        <w:rPr>
          <w:rFonts w:ascii="Times New Roman" w:hAnsi="Times New Roman"/>
          <w:sz w:val="24"/>
          <w:szCs w:val="24"/>
        </w:rPr>
        <w:t>to</w:t>
      </w:r>
      <w:r w:rsidRPr="006060FF">
        <w:rPr>
          <w:rFonts w:ascii="Times New Roman" w:hAnsi="Times New Roman"/>
          <w:sz w:val="24"/>
          <w:szCs w:val="24"/>
        </w:rPr>
        <w:t xml:space="preserve"> NextGen participants who are randomly selected for and agree to participate in the</w:t>
      </w:r>
      <w:r w:rsidRPr="006060FF" w:rsidR="00995A3A">
        <w:rPr>
          <w:rFonts w:ascii="Times New Roman" w:hAnsi="Times New Roman"/>
          <w:sz w:val="24"/>
          <w:szCs w:val="24"/>
        </w:rPr>
        <w:t xml:space="preserve"> 60-minute </w:t>
      </w:r>
      <w:r w:rsidRPr="006060FF" w:rsidR="1B61FA47">
        <w:rPr>
          <w:rFonts w:ascii="Times New Roman" w:hAnsi="Times New Roman"/>
          <w:sz w:val="24"/>
          <w:szCs w:val="24"/>
        </w:rPr>
        <w:t>individual or group interview</w:t>
      </w:r>
      <w:r w:rsidRPr="006060FF">
        <w:rPr>
          <w:rFonts w:ascii="Times New Roman" w:hAnsi="Times New Roman"/>
          <w:sz w:val="24"/>
          <w:szCs w:val="24"/>
        </w:rPr>
        <w:t xml:space="preserve">, </w:t>
      </w:r>
      <w:r w:rsidRPr="006060FF" w:rsidR="1B61FA47">
        <w:rPr>
          <w:rFonts w:ascii="Times New Roman" w:hAnsi="Times New Roman"/>
          <w:sz w:val="24"/>
          <w:szCs w:val="24"/>
        </w:rPr>
        <w:t>to be</w:t>
      </w:r>
      <w:r w:rsidRPr="006060FF" w:rsidR="00995A3A">
        <w:rPr>
          <w:rFonts w:ascii="Times New Roman" w:hAnsi="Times New Roman"/>
          <w:sz w:val="24"/>
          <w:szCs w:val="24"/>
        </w:rPr>
        <w:t xml:space="preserve"> provided</w:t>
      </w:r>
      <w:r w:rsidRPr="006060FF" w:rsidR="1B61FA47">
        <w:rPr>
          <w:rFonts w:ascii="Times New Roman" w:hAnsi="Times New Roman"/>
          <w:sz w:val="24"/>
          <w:szCs w:val="24"/>
        </w:rPr>
        <w:t xml:space="preserve"> upon completion. </w:t>
      </w:r>
    </w:p>
    <w:p w:rsidR="008B2B1B" w:rsidRPr="006060FF" w:rsidP="6C23B2CA" w14:paraId="5B8371BE" w14:textId="77777777">
      <w:pPr>
        <w:widowControl/>
        <w:rPr>
          <w:rFonts w:ascii="Times New Roman" w:hAnsi="Times New Roman"/>
          <w:sz w:val="24"/>
          <w:szCs w:val="24"/>
        </w:rPr>
      </w:pPr>
    </w:p>
    <w:p w:rsidR="008B2B1B" w:rsidRPr="006060FF" w:rsidP="6C23B2CA" w14:paraId="63D1431E" w14:textId="458F8A77">
      <w:pPr>
        <w:widowControl/>
        <w:rPr>
          <w:rFonts w:ascii="Times New Roman" w:hAnsi="Times New Roman"/>
          <w:sz w:val="24"/>
          <w:szCs w:val="24"/>
        </w:rPr>
      </w:pPr>
      <w:r w:rsidRPr="006060FF">
        <w:rPr>
          <w:rFonts w:ascii="Times New Roman" w:hAnsi="Times New Roman"/>
          <w:sz w:val="24"/>
          <w:szCs w:val="24"/>
        </w:rPr>
        <w:t>Without offsetting the direct costs incurred by respondents for participating in the interviews, such as transportation and childcare, the research team increases the risk that only those individuals able to overcome potential financial barriers will participate in the study. The goal of the $50 gift card is to account for such expenses that may otherwise prevent their participation in the study</w:t>
      </w:r>
      <w:r w:rsidRPr="006060FF" w:rsidR="0071362D">
        <w:rPr>
          <w:rFonts w:ascii="Times New Roman" w:hAnsi="Times New Roman"/>
          <w:sz w:val="24"/>
          <w:szCs w:val="24"/>
        </w:rPr>
        <w:t>.</w:t>
      </w:r>
      <w:r w:rsidRPr="006060FF">
        <w:rPr>
          <w:rFonts w:ascii="Times New Roman" w:hAnsi="Times New Roman"/>
          <w:sz w:val="24"/>
          <w:szCs w:val="24"/>
        </w:rPr>
        <w:t xml:space="preserve"> </w:t>
      </w:r>
    </w:p>
    <w:p w:rsidR="008B2B1B" w:rsidRPr="006060FF" w:rsidP="6C23B2CA" w14:paraId="0607B43B" w14:textId="77777777">
      <w:pPr>
        <w:widowControl/>
        <w:rPr>
          <w:rFonts w:ascii="Times New Roman" w:hAnsi="Times New Roman"/>
          <w:sz w:val="24"/>
          <w:szCs w:val="24"/>
        </w:rPr>
      </w:pPr>
    </w:p>
    <w:p w:rsidR="00D60543" w:rsidRPr="006060FF" w:rsidP="00995A3A" w14:paraId="62113040" w14:textId="577A8BF6">
      <w:pPr>
        <w:widowControl/>
        <w:tabs>
          <w:tab w:val="num" w:pos="360"/>
        </w:tabs>
        <w:rPr>
          <w:rFonts w:ascii="Times New Roman" w:hAnsi="Times New Roman"/>
          <w:sz w:val="24"/>
          <w:szCs w:val="24"/>
        </w:rPr>
      </w:pPr>
      <w:r w:rsidRPr="006060FF">
        <w:rPr>
          <w:rFonts w:ascii="Times New Roman" w:hAnsi="Times New Roman"/>
          <w:sz w:val="24"/>
          <w:szCs w:val="24"/>
        </w:rPr>
        <w:t>Th</w:t>
      </w:r>
      <w:r w:rsidRPr="006060FF" w:rsidR="008B2B1B">
        <w:rPr>
          <w:rFonts w:ascii="Times New Roman" w:hAnsi="Times New Roman"/>
          <w:sz w:val="24"/>
          <w:szCs w:val="24"/>
        </w:rPr>
        <w:t>e</w:t>
      </w:r>
      <w:r w:rsidRPr="006060FF">
        <w:rPr>
          <w:rFonts w:ascii="Times New Roman" w:hAnsi="Times New Roman"/>
          <w:sz w:val="24"/>
          <w:szCs w:val="24"/>
        </w:rPr>
        <w:t xml:space="preserve"> </w:t>
      </w:r>
      <w:r w:rsidRPr="006060FF" w:rsidR="0071362D">
        <w:rPr>
          <w:rFonts w:ascii="Times New Roman" w:hAnsi="Times New Roman"/>
          <w:sz w:val="24"/>
          <w:szCs w:val="24"/>
        </w:rPr>
        <w:t>study team believes that this amount, in concert with other methods to engage participants (as describe</w:t>
      </w:r>
      <w:r w:rsidR="00331207">
        <w:rPr>
          <w:rFonts w:ascii="Times New Roman" w:hAnsi="Times New Roman"/>
          <w:sz w:val="24"/>
          <w:szCs w:val="24"/>
        </w:rPr>
        <w:t>d</w:t>
      </w:r>
      <w:r w:rsidRPr="006060FF" w:rsidR="0071362D">
        <w:rPr>
          <w:rFonts w:ascii="Times New Roman" w:hAnsi="Times New Roman"/>
          <w:sz w:val="24"/>
          <w:szCs w:val="24"/>
        </w:rPr>
        <w:t xml:space="preserve"> in section B3 of Supporting Statement B), will help to address the noted concerns and is a reasonable amount in comparison to the time and effort for the data collection. Additionally, the </w:t>
      </w:r>
      <w:r w:rsidRPr="006060FF">
        <w:rPr>
          <w:rFonts w:ascii="Times New Roman" w:hAnsi="Times New Roman"/>
          <w:sz w:val="24"/>
          <w:szCs w:val="24"/>
        </w:rPr>
        <w:t>amount</w:t>
      </w:r>
      <w:r w:rsidRPr="006060FF" w:rsidR="008B2B1B">
        <w:rPr>
          <w:rFonts w:ascii="Times New Roman" w:hAnsi="Times New Roman"/>
          <w:sz w:val="24"/>
          <w:szCs w:val="24"/>
        </w:rPr>
        <w:t xml:space="preserve"> proposed</w:t>
      </w:r>
      <w:r w:rsidRPr="006060FF">
        <w:rPr>
          <w:rFonts w:ascii="Times New Roman" w:hAnsi="Times New Roman"/>
          <w:sz w:val="24"/>
          <w:szCs w:val="24"/>
        </w:rPr>
        <w:t xml:space="preserve"> is consistent with other </w:t>
      </w:r>
      <w:r w:rsidRPr="006060FF" w:rsidR="0071362D">
        <w:rPr>
          <w:rFonts w:ascii="Times New Roman" w:hAnsi="Times New Roman"/>
          <w:sz w:val="24"/>
          <w:szCs w:val="24"/>
        </w:rPr>
        <w:t xml:space="preserve">similar </w:t>
      </w:r>
      <w:r w:rsidRPr="006060FF">
        <w:rPr>
          <w:rFonts w:ascii="Times New Roman" w:hAnsi="Times New Roman"/>
          <w:sz w:val="24"/>
          <w:szCs w:val="24"/>
        </w:rPr>
        <w:t xml:space="preserve">efforts </w:t>
      </w:r>
      <w:r w:rsidRPr="006060FF" w:rsidR="1B61FA47">
        <w:rPr>
          <w:rFonts w:ascii="Times New Roman" w:hAnsi="Times New Roman"/>
          <w:sz w:val="24"/>
          <w:szCs w:val="24"/>
        </w:rPr>
        <w:t xml:space="preserve">in child support employment programs to acknowledge of </w:t>
      </w:r>
      <w:r w:rsidRPr="006060FF" w:rsidR="0071362D">
        <w:rPr>
          <w:rFonts w:ascii="Times New Roman" w:hAnsi="Times New Roman"/>
          <w:sz w:val="24"/>
          <w:szCs w:val="24"/>
        </w:rPr>
        <w:t xml:space="preserve"> </w:t>
      </w:r>
      <w:r w:rsidRPr="006060FF" w:rsidR="1B61FA47">
        <w:rPr>
          <w:rFonts w:ascii="Times New Roman" w:hAnsi="Times New Roman"/>
          <w:sz w:val="24"/>
          <w:szCs w:val="24"/>
        </w:rPr>
        <w:t>noncustodial parent participati</w:t>
      </w:r>
      <w:r w:rsidRPr="006060FF" w:rsidR="0071362D">
        <w:rPr>
          <w:rFonts w:ascii="Times New Roman" w:hAnsi="Times New Roman"/>
          <w:sz w:val="24"/>
          <w:szCs w:val="24"/>
        </w:rPr>
        <w:t>o</w:t>
      </w:r>
      <w:r w:rsidRPr="006060FF" w:rsidR="1B61FA47">
        <w:rPr>
          <w:rFonts w:ascii="Times New Roman" w:hAnsi="Times New Roman"/>
          <w:sz w:val="24"/>
          <w:szCs w:val="24"/>
        </w:rPr>
        <w:t>n in voluntary activities above and beyond the standard expectations for programs, most notably in the N</w:t>
      </w:r>
      <w:r w:rsidRPr="006060FF" w:rsidR="000D6594">
        <w:rPr>
          <w:rFonts w:ascii="Times New Roman" w:hAnsi="Times New Roman"/>
          <w:sz w:val="24"/>
          <w:szCs w:val="24"/>
        </w:rPr>
        <w:t>CP</w:t>
      </w:r>
      <w:r w:rsidRPr="006060FF" w:rsidR="004A502F">
        <w:rPr>
          <w:rFonts w:ascii="Times New Roman" w:hAnsi="Times New Roman"/>
          <w:sz w:val="24"/>
          <w:szCs w:val="24"/>
        </w:rPr>
        <w:t xml:space="preserve"> </w:t>
      </w:r>
      <w:r w:rsidRPr="006060FF" w:rsidR="1B61FA47">
        <w:rPr>
          <w:rFonts w:ascii="Times New Roman" w:hAnsi="Times New Roman"/>
          <w:sz w:val="24"/>
          <w:szCs w:val="24"/>
        </w:rPr>
        <w:t>Choices program in Texas.</w:t>
      </w:r>
      <w:r>
        <w:rPr>
          <w:rStyle w:val="FootnoteReference"/>
          <w:rFonts w:ascii="Times New Roman" w:hAnsi="Times New Roman"/>
          <w:sz w:val="24"/>
          <w:szCs w:val="24"/>
        </w:rPr>
        <w:footnoteReference w:id="4"/>
      </w:r>
      <w:r w:rsidRPr="006060FF" w:rsidR="1B61FA47">
        <w:rPr>
          <w:rFonts w:ascii="Times New Roman" w:hAnsi="Times New Roman"/>
          <w:sz w:val="24"/>
          <w:szCs w:val="24"/>
        </w:rPr>
        <w:t xml:space="preserve"> </w:t>
      </w:r>
      <w:r w:rsidRPr="006060FF" w:rsidR="0071362D">
        <w:rPr>
          <w:rFonts w:ascii="Times New Roman" w:hAnsi="Times New Roman"/>
          <w:sz w:val="24"/>
          <w:szCs w:val="24"/>
        </w:rPr>
        <w:t>T</w:t>
      </w:r>
      <w:r w:rsidRPr="006060FF" w:rsidR="4F327701">
        <w:rPr>
          <w:rFonts w:ascii="Times New Roman" w:hAnsi="Times New Roman"/>
          <w:sz w:val="24"/>
          <w:szCs w:val="24"/>
        </w:rPr>
        <w:t>his amount is</w:t>
      </w:r>
      <w:r w:rsidRPr="006060FF" w:rsidR="0071362D">
        <w:rPr>
          <w:rFonts w:ascii="Times New Roman" w:hAnsi="Times New Roman"/>
          <w:sz w:val="24"/>
          <w:szCs w:val="24"/>
        </w:rPr>
        <w:t xml:space="preserve"> also</w:t>
      </w:r>
      <w:r w:rsidRPr="006060FF" w:rsidR="4F327701">
        <w:rPr>
          <w:rFonts w:ascii="Times New Roman" w:hAnsi="Times New Roman"/>
          <w:sz w:val="24"/>
          <w:szCs w:val="24"/>
        </w:rPr>
        <w:t xml:space="preserve"> consistent with the $50 token of appreciation that OMB approved for the implementation studies for the BEES project (OMB control number 0970-0537), which specifically included participant interviews for employment services and noncustodial parents. </w:t>
      </w:r>
    </w:p>
    <w:p w:rsidR="70CB9FCA" w:rsidP="70CB9FCA" w14:paraId="39340940" w14:textId="1B10CFF9">
      <w:pPr>
        <w:widowControl/>
        <w:tabs>
          <w:tab w:val="num" w:pos="360"/>
        </w:tabs>
        <w:rPr>
          <w:rFonts w:ascii="Times New Roman" w:hAnsi="Times New Roman"/>
          <w:sz w:val="24"/>
          <w:szCs w:val="24"/>
        </w:rPr>
      </w:pPr>
    </w:p>
    <w:p w:rsidR="002C3C4F" w:rsidRPr="006060FF" w:rsidP="00134193" w14:paraId="4874FACA" w14:textId="77777777">
      <w:pPr>
        <w:widowControl/>
        <w:numPr>
          <w:ilvl w:val="0"/>
          <w:numId w:val="3"/>
        </w:numPr>
        <w:spacing w:after="120"/>
        <w:rPr>
          <w:rFonts w:ascii="Times New Roman" w:hAnsi="Times New Roman"/>
          <w:b/>
          <w:bCs/>
          <w:snapToGrid/>
          <w:sz w:val="24"/>
          <w:szCs w:val="24"/>
        </w:rPr>
      </w:pPr>
      <w:r w:rsidRPr="006060FF">
        <w:rPr>
          <w:rFonts w:ascii="Times New Roman" w:hAnsi="Times New Roman"/>
          <w:b/>
          <w:bCs/>
          <w:snapToGrid/>
          <w:sz w:val="24"/>
          <w:szCs w:val="24"/>
        </w:rPr>
        <w:t xml:space="preserve">Assurance of Confidentiality Provided to Respondents </w:t>
      </w:r>
    </w:p>
    <w:p w:rsidR="00C4673C" w:rsidRPr="006060FF" w:rsidP="0070393E" w14:paraId="4FAC7B0F" w14:textId="27F1E2BD">
      <w:pPr>
        <w:widowControl/>
        <w:tabs>
          <w:tab w:val="num" w:pos="360"/>
        </w:tabs>
        <w:spacing w:after="120"/>
        <w:rPr>
          <w:rFonts w:ascii="Times New Roman" w:hAnsi="Times New Roman"/>
          <w:snapToGrid/>
          <w:sz w:val="24"/>
          <w:szCs w:val="24"/>
        </w:rPr>
      </w:pPr>
      <w:r w:rsidRPr="006060FF">
        <w:rPr>
          <w:rFonts w:ascii="Times New Roman" w:hAnsi="Times New Roman"/>
          <w:snapToGrid/>
          <w:sz w:val="24"/>
          <w:szCs w:val="24"/>
        </w:rPr>
        <w:t xml:space="preserve">The grantee and waiver staff </w:t>
      </w:r>
      <w:r w:rsidRPr="006060FF" w:rsidR="00161B26">
        <w:rPr>
          <w:rFonts w:ascii="Times New Roman" w:hAnsi="Times New Roman"/>
          <w:snapToGrid/>
          <w:sz w:val="24"/>
          <w:szCs w:val="24"/>
        </w:rPr>
        <w:t xml:space="preserve">and technical assistance and evaluation team </w:t>
      </w:r>
      <w:r w:rsidRPr="006060FF">
        <w:rPr>
          <w:rFonts w:ascii="Times New Roman" w:hAnsi="Times New Roman"/>
          <w:snapToGrid/>
          <w:sz w:val="24"/>
          <w:szCs w:val="24"/>
        </w:rPr>
        <w:t xml:space="preserve">will follow strict procedures to ensure the privacy of </w:t>
      </w:r>
      <w:r w:rsidRPr="006060FF">
        <w:rPr>
          <w:rFonts w:ascii="Times New Roman" w:hAnsi="Times New Roman"/>
          <w:snapToGrid/>
          <w:sz w:val="24"/>
          <w:szCs w:val="24"/>
        </w:rPr>
        <w:t>participant information to the extent permitted by law. The following actions will be taken:</w:t>
      </w:r>
    </w:p>
    <w:p w:rsidR="00C4673C" w:rsidRPr="006060FF" w:rsidP="0070393E" w14:paraId="21634FD7" w14:textId="6ADF2767">
      <w:pPr>
        <w:pStyle w:val="NormalWeb"/>
        <w:numPr>
          <w:ilvl w:val="0"/>
          <w:numId w:val="43"/>
        </w:numPr>
        <w:spacing w:before="0" w:beforeAutospacing="0" w:after="120" w:afterAutospacing="0"/>
        <w:rPr>
          <w:color w:val="000000"/>
        </w:rPr>
      </w:pPr>
      <w:r w:rsidRPr="006060FF">
        <w:rPr>
          <w:i/>
          <w:iCs/>
          <w:color w:val="000000"/>
        </w:rPr>
        <w:t>Grantee and waiver staff privacy training.</w:t>
      </w:r>
      <w:r w:rsidRPr="006060FF">
        <w:rPr>
          <w:color w:val="000000"/>
        </w:rPr>
        <w:t xml:space="preserve"> </w:t>
      </w:r>
      <w:r w:rsidRPr="006060FF" w:rsidR="00142B00">
        <w:rPr>
          <w:color w:val="000000"/>
        </w:rPr>
        <w:t>Grantee and waiver staff will be trained</w:t>
      </w:r>
      <w:r w:rsidRPr="006060FF">
        <w:rPr>
          <w:color w:val="000000"/>
        </w:rPr>
        <w:t xml:space="preserve"> in privacy procedures. </w:t>
      </w:r>
      <w:r w:rsidRPr="006060FF" w:rsidR="00142B00">
        <w:rPr>
          <w:color w:val="000000"/>
        </w:rPr>
        <w:t xml:space="preserve">The </w:t>
      </w:r>
      <w:r w:rsidRPr="006060FF" w:rsidR="004B6606">
        <w:rPr>
          <w:color w:val="000000"/>
        </w:rPr>
        <w:t>technical assistance and evaluation</w:t>
      </w:r>
      <w:r w:rsidRPr="006060FF" w:rsidR="00142B00">
        <w:rPr>
          <w:color w:val="000000"/>
        </w:rPr>
        <w:t xml:space="preserve"> team will provide c</w:t>
      </w:r>
      <w:r w:rsidRPr="006060FF">
        <w:rPr>
          <w:color w:val="000000"/>
        </w:rPr>
        <w:t>omprehensiv</w:t>
      </w:r>
      <w:r w:rsidRPr="006060FF" w:rsidR="00142B00">
        <w:rPr>
          <w:color w:val="000000"/>
        </w:rPr>
        <w:t>e</w:t>
      </w:r>
      <w:r w:rsidRPr="006060FF">
        <w:rPr>
          <w:color w:val="000000"/>
        </w:rPr>
        <w:t xml:space="preserve"> training </w:t>
      </w:r>
      <w:r w:rsidRPr="006060FF" w:rsidR="00142B00">
        <w:rPr>
          <w:color w:val="000000"/>
        </w:rPr>
        <w:t xml:space="preserve">to staff </w:t>
      </w:r>
      <w:r w:rsidRPr="006060FF" w:rsidR="000D3A1B">
        <w:rPr>
          <w:color w:val="000000"/>
        </w:rPr>
        <w:t>who handle</w:t>
      </w:r>
      <w:r w:rsidRPr="006060FF" w:rsidR="00142B00">
        <w:rPr>
          <w:color w:val="000000"/>
        </w:rPr>
        <w:t xml:space="preserve"> data at each site</w:t>
      </w:r>
      <w:r w:rsidRPr="006060FF" w:rsidR="000D3A1B">
        <w:rPr>
          <w:color w:val="000000"/>
        </w:rPr>
        <w:t xml:space="preserve"> and administer the study consent process</w:t>
      </w:r>
      <w:r w:rsidRPr="006060FF" w:rsidR="00142B00">
        <w:rPr>
          <w:color w:val="000000"/>
        </w:rPr>
        <w:t xml:space="preserve">. This training will supplement </w:t>
      </w:r>
      <w:r w:rsidRPr="006060FF" w:rsidR="00B66F6E">
        <w:rPr>
          <w:color w:val="000000"/>
        </w:rPr>
        <w:t xml:space="preserve">child support staff’s significant training requirements </w:t>
      </w:r>
      <w:r w:rsidRPr="006060FF">
        <w:rPr>
          <w:color w:val="000000"/>
        </w:rPr>
        <w:t>in privacy and security.</w:t>
      </w:r>
    </w:p>
    <w:p w:rsidR="00C4673C" w:rsidRPr="006060FF" w:rsidP="0070393E" w14:paraId="79FA9FB4" w14:textId="71323321">
      <w:pPr>
        <w:pStyle w:val="NormalWeb"/>
        <w:numPr>
          <w:ilvl w:val="0"/>
          <w:numId w:val="43"/>
        </w:numPr>
        <w:spacing w:before="0" w:beforeAutospacing="0" w:after="120" w:afterAutospacing="0"/>
        <w:rPr>
          <w:color w:val="000000"/>
        </w:rPr>
      </w:pPr>
      <w:r w:rsidRPr="006060FF">
        <w:rPr>
          <w:i/>
          <w:iCs/>
          <w:color w:val="000000" w:themeColor="text1"/>
        </w:rPr>
        <w:t>Interview</w:t>
      </w:r>
      <w:r w:rsidRPr="006060FF" w:rsidR="00ED75B5">
        <w:rPr>
          <w:i/>
          <w:iCs/>
          <w:color w:val="000000" w:themeColor="text1"/>
        </w:rPr>
        <w:t>er</w:t>
      </w:r>
      <w:r w:rsidRPr="006060FF">
        <w:rPr>
          <w:i/>
          <w:iCs/>
          <w:color w:val="000000" w:themeColor="text1"/>
        </w:rPr>
        <w:t xml:space="preserve"> training in privacy procedures</w:t>
      </w:r>
      <w:r w:rsidRPr="006060FF">
        <w:rPr>
          <w:color w:val="000000" w:themeColor="text1"/>
        </w:rPr>
        <w:t xml:space="preserve">. Evaluation team members interviewing staff, program partners, and participants will follow strict privacy procedures to protect data. All evaluation staff regularly undergo mandatory human subjects research and data security </w:t>
      </w:r>
      <w:r w:rsidRPr="006060FF">
        <w:rPr>
          <w:color w:val="000000" w:themeColor="text1"/>
        </w:rPr>
        <w:t>trainings</w:t>
      </w:r>
      <w:r w:rsidRPr="006060FF">
        <w:rPr>
          <w:color w:val="000000" w:themeColor="text1"/>
        </w:rPr>
        <w:t xml:space="preserve">. Whenever possible, notes will be taken on encrypted laptops and saved on secure servers. If handwritten </w:t>
      </w:r>
      <w:r w:rsidRPr="006060FF" w:rsidR="00F65809">
        <w:rPr>
          <w:color w:val="000000" w:themeColor="text1"/>
        </w:rPr>
        <w:t>notetaking</w:t>
      </w:r>
      <w:r w:rsidRPr="006060FF">
        <w:rPr>
          <w:color w:val="000000" w:themeColor="text1"/>
        </w:rPr>
        <w:t xml:space="preserve"> is required, no </w:t>
      </w:r>
      <w:r w:rsidRPr="006060FF" w:rsidR="009C534F">
        <w:rPr>
          <w:color w:val="000000" w:themeColor="text1"/>
        </w:rPr>
        <w:t>personally</w:t>
      </w:r>
      <w:r w:rsidRPr="006060FF" w:rsidR="009C534F">
        <w:rPr>
          <w:color w:val="000000" w:themeColor="text1"/>
        </w:rPr>
        <w:t xml:space="preserve"> identifiable information (</w:t>
      </w:r>
      <w:r w:rsidRPr="006060FF">
        <w:rPr>
          <w:color w:val="000000" w:themeColor="text1"/>
        </w:rPr>
        <w:t>PII</w:t>
      </w:r>
      <w:r w:rsidRPr="006060FF" w:rsidR="009C534F">
        <w:rPr>
          <w:color w:val="000000" w:themeColor="text1"/>
        </w:rPr>
        <w:t>)</w:t>
      </w:r>
      <w:r w:rsidRPr="006060FF">
        <w:rPr>
          <w:color w:val="000000" w:themeColor="text1"/>
        </w:rPr>
        <w:t xml:space="preserve"> will be </w:t>
      </w:r>
      <w:r w:rsidRPr="006060FF">
        <w:rPr>
          <w:color w:val="000000" w:themeColor="text1"/>
        </w:rPr>
        <w:t>included</w:t>
      </w:r>
      <w:r w:rsidRPr="006060FF">
        <w:rPr>
          <w:color w:val="000000" w:themeColor="text1"/>
        </w:rPr>
        <w:t xml:space="preserve"> and notes will be transferred to electronic form to be saved on secure servers as soon as is practicable; paper notes will either be destroyed or kept in locked file cabinets.</w:t>
      </w:r>
      <w:r w:rsidRPr="006060FF">
        <w:rPr>
          <w:color w:val="000000" w:themeColor="text1"/>
        </w:rPr>
        <w:t xml:space="preserve"> Interviews will be recorded using </w:t>
      </w:r>
      <w:r w:rsidRPr="006060FF" w:rsidR="00622CDA">
        <w:rPr>
          <w:color w:val="000000" w:themeColor="text1"/>
        </w:rPr>
        <w:t>encrypted recording devices and transferred to secure serve</w:t>
      </w:r>
      <w:r w:rsidRPr="006060FF" w:rsidR="44D2DAA0">
        <w:rPr>
          <w:color w:val="000000" w:themeColor="text1"/>
        </w:rPr>
        <w:t>r</w:t>
      </w:r>
      <w:r w:rsidRPr="006060FF" w:rsidR="00622CDA">
        <w:rPr>
          <w:color w:val="000000" w:themeColor="text1"/>
        </w:rPr>
        <w:t xml:space="preserve">s through secure file transfer systems like BOX. </w:t>
      </w:r>
    </w:p>
    <w:p w:rsidR="00C4673C" w:rsidRPr="006060FF" w:rsidP="0070393E" w14:paraId="1ECDA9DD" w14:textId="1603CCB7">
      <w:pPr>
        <w:pStyle w:val="NormalWeb"/>
        <w:numPr>
          <w:ilvl w:val="0"/>
          <w:numId w:val="43"/>
        </w:numPr>
        <w:spacing w:before="0" w:beforeAutospacing="0" w:after="120" w:afterAutospacing="0"/>
        <w:rPr>
          <w:color w:val="000000"/>
        </w:rPr>
      </w:pPr>
      <w:r w:rsidRPr="006060FF">
        <w:rPr>
          <w:i/>
          <w:color w:val="000000" w:themeColor="text1"/>
        </w:rPr>
        <w:t>Restricted</w:t>
      </w:r>
      <w:r w:rsidRPr="006060FF">
        <w:rPr>
          <w:i/>
          <w:color w:val="000000" w:themeColor="text1"/>
        </w:rPr>
        <w:t xml:space="preserve"> access to the MIS.</w:t>
      </w:r>
      <w:r w:rsidRPr="006060FF">
        <w:rPr>
          <w:color w:val="000000" w:themeColor="text1"/>
        </w:rPr>
        <w:t xml:space="preserve"> Data collected through the MIS will be housed on secure servers. </w:t>
      </w:r>
      <w:r w:rsidRPr="006060FF" w:rsidR="009B04D6">
        <w:rPr>
          <w:color w:val="000000" w:themeColor="text1"/>
        </w:rPr>
        <w:t>MIS users will access the system through</w:t>
      </w:r>
      <w:r w:rsidRPr="006060FF" w:rsidR="0066776D">
        <w:rPr>
          <w:color w:val="000000" w:themeColor="text1"/>
        </w:rPr>
        <w:t xml:space="preserve"> </w:t>
      </w:r>
      <w:r w:rsidRPr="006060FF" w:rsidR="009B04D6">
        <w:rPr>
          <w:color w:val="000000" w:themeColor="text1"/>
        </w:rPr>
        <w:t xml:space="preserve">MFA. </w:t>
      </w:r>
      <w:r w:rsidRPr="006060FF" w:rsidR="00EC0798">
        <w:rPr>
          <w:color w:val="000000" w:themeColor="text1"/>
        </w:rPr>
        <w:t>MFA</w:t>
      </w:r>
      <w:r w:rsidRPr="006060FF" w:rsidR="009B04D6">
        <w:rPr>
          <w:color w:val="000000" w:themeColor="text1"/>
        </w:rPr>
        <w:t xml:space="preserve"> greatly increases the security of systems by requiring that users enter an additional authentication code along with their username and password when logging in. </w:t>
      </w:r>
      <w:r w:rsidRPr="006060FF">
        <w:rPr>
          <w:color w:val="000000" w:themeColor="text1"/>
        </w:rPr>
        <w:t>Access rights will be assigned strictly on a need-to-know basis.</w:t>
      </w:r>
    </w:p>
    <w:p w:rsidR="003D3516" w:rsidRPr="006060FF" w:rsidP="0070393E" w14:paraId="1A74242D" w14:textId="77777777">
      <w:pPr>
        <w:pStyle w:val="NormalWeb"/>
        <w:numPr>
          <w:ilvl w:val="0"/>
          <w:numId w:val="43"/>
        </w:numPr>
        <w:spacing w:before="0" w:beforeAutospacing="0" w:after="120" w:afterAutospacing="0"/>
        <w:rPr>
          <w:color w:val="000000"/>
        </w:rPr>
      </w:pPr>
      <w:r w:rsidRPr="006060FF">
        <w:rPr>
          <w:i/>
          <w:color w:val="000000" w:themeColor="text1"/>
        </w:rPr>
        <w:t>D</w:t>
      </w:r>
      <w:r w:rsidRPr="006060FF" w:rsidR="00C4673C">
        <w:rPr>
          <w:i/>
          <w:color w:val="000000" w:themeColor="text1"/>
        </w:rPr>
        <w:t>e-identified data for all interview participants.</w:t>
      </w:r>
      <w:r w:rsidRPr="006060FF" w:rsidR="00C4673C">
        <w:rPr>
          <w:color w:val="000000" w:themeColor="text1"/>
        </w:rPr>
        <w:t xml:space="preserve"> Any data elements used for recruitment of participants for semi-structured interviews, such as name and telephone number, will be destroyed after completion of the interview</w:t>
      </w:r>
      <w:r w:rsidRPr="006060FF" w:rsidR="006A15C9">
        <w:rPr>
          <w:color w:val="000000" w:themeColor="text1"/>
        </w:rPr>
        <w:t xml:space="preserve">. </w:t>
      </w:r>
      <w:r w:rsidRPr="006060FF">
        <w:rPr>
          <w:color w:val="000000" w:themeColor="text1"/>
        </w:rPr>
        <w:t xml:space="preserve">Interview transcripts and resulting reports will not identify respondents by name. </w:t>
      </w:r>
    </w:p>
    <w:p w:rsidR="00D60543" w:rsidRPr="006060FF" w:rsidP="0070393E" w14:paraId="0630E30B" w14:textId="397475EB">
      <w:pPr>
        <w:pStyle w:val="NormalWeb"/>
        <w:numPr>
          <w:ilvl w:val="0"/>
          <w:numId w:val="43"/>
        </w:numPr>
        <w:spacing w:before="0" w:beforeAutospacing="0" w:after="0" w:afterAutospacing="0"/>
        <w:rPr>
          <w:color w:val="000000"/>
        </w:rPr>
      </w:pPr>
      <w:r w:rsidRPr="477A8B0C">
        <w:rPr>
          <w:i/>
          <w:iCs/>
          <w:color w:val="000000" w:themeColor="text1"/>
        </w:rPr>
        <w:t>I</w:t>
      </w:r>
      <w:r w:rsidRPr="477A8B0C" w:rsidR="13DAD558">
        <w:rPr>
          <w:i/>
          <w:iCs/>
          <w:color w:val="000000" w:themeColor="text1"/>
        </w:rPr>
        <w:t xml:space="preserve">nformed consent from all </w:t>
      </w:r>
      <w:r w:rsidRPr="477A8B0C" w:rsidR="374EAEF1">
        <w:rPr>
          <w:i/>
          <w:iCs/>
          <w:color w:val="000000" w:themeColor="text1"/>
        </w:rPr>
        <w:t>NextGen evaluation</w:t>
      </w:r>
      <w:r w:rsidRPr="477A8B0C" w:rsidR="13DAD558">
        <w:rPr>
          <w:i/>
          <w:iCs/>
          <w:color w:val="000000" w:themeColor="text1"/>
        </w:rPr>
        <w:t xml:space="preserve"> participants.</w:t>
      </w:r>
      <w:r w:rsidRPr="477A8B0C" w:rsidR="13DAD558">
        <w:rPr>
          <w:color w:val="000000" w:themeColor="text1"/>
        </w:rPr>
        <w:t xml:space="preserve"> All </w:t>
      </w:r>
      <w:r w:rsidRPr="477A8B0C" w:rsidR="00E3B924">
        <w:rPr>
          <w:color w:val="000000" w:themeColor="text1"/>
        </w:rPr>
        <w:t xml:space="preserve">NextGen </w:t>
      </w:r>
      <w:r w:rsidRPr="477A8B0C" w:rsidR="374EAEF1">
        <w:rPr>
          <w:color w:val="000000" w:themeColor="text1"/>
        </w:rPr>
        <w:t>participants will be invited to join the evaluation at their enrollment in NextGen.</w:t>
      </w:r>
      <w:r w:rsidRPr="477A8B0C" w:rsidR="00E3B924">
        <w:rPr>
          <w:color w:val="000000" w:themeColor="text1"/>
        </w:rPr>
        <w:t xml:space="preserve"> NextGen staff will administer an informed consent process and obtain documentation of consent. </w:t>
      </w:r>
      <w:r w:rsidRPr="477A8B0C" w:rsidR="5AFAEBA9">
        <w:rPr>
          <w:color w:val="000000" w:themeColor="text1"/>
        </w:rPr>
        <w:t>I</w:t>
      </w:r>
      <w:r w:rsidRPr="477A8B0C" w:rsidR="13DAD558">
        <w:rPr>
          <w:color w:val="000000" w:themeColor="text1"/>
        </w:rPr>
        <w:t>nterview participants will</w:t>
      </w:r>
      <w:r w:rsidRPr="477A8B0C" w:rsidR="55F3B370">
        <w:rPr>
          <w:color w:val="000000" w:themeColor="text1"/>
        </w:rPr>
        <w:t xml:space="preserve"> undergo an </w:t>
      </w:r>
      <w:r w:rsidRPr="477A8B0C" w:rsidR="75EECC03">
        <w:rPr>
          <w:color w:val="000000" w:themeColor="text1"/>
        </w:rPr>
        <w:t xml:space="preserve">additional </w:t>
      </w:r>
      <w:r w:rsidRPr="477A8B0C" w:rsidR="55F3B370">
        <w:rPr>
          <w:color w:val="000000" w:themeColor="text1"/>
        </w:rPr>
        <w:t>informed consent process</w:t>
      </w:r>
      <w:r w:rsidRPr="477A8B0C" w:rsidR="6E1891DF">
        <w:rPr>
          <w:color w:val="000000" w:themeColor="text1"/>
        </w:rPr>
        <w:t xml:space="preserve"> </w:t>
      </w:r>
      <w:r w:rsidRPr="477A8B0C" w:rsidR="2A7133E0">
        <w:rPr>
          <w:color w:val="000000" w:themeColor="text1"/>
        </w:rPr>
        <w:t>before the interview begins</w:t>
      </w:r>
      <w:r w:rsidRPr="477A8B0C" w:rsidR="55F3B370">
        <w:rPr>
          <w:color w:val="000000" w:themeColor="text1"/>
        </w:rPr>
        <w:t>. They</w:t>
      </w:r>
      <w:r w:rsidRPr="477A8B0C" w:rsidR="13DAD558">
        <w:rPr>
          <w:color w:val="000000" w:themeColor="text1"/>
        </w:rPr>
        <w:t xml:space="preserve"> will be informed that their participation in interviews is completely voluntary, that their information will be kept private, and that members of the research team will be taking notes during the </w:t>
      </w:r>
      <w:r w:rsidRPr="477A8B0C" w:rsidR="51C2AC9E">
        <w:rPr>
          <w:color w:val="000000" w:themeColor="text1"/>
        </w:rPr>
        <w:t>interviews,</w:t>
      </w:r>
      <w:r w:rsidRPr="477A8B0C" w:rsidR="13DAD558">
        <w:rPr>
          <w:color w:val="000000" w:themeColor="text1"/>
        </w:rPr>
        <w:t xml:space="preserve"> but their names will not be attached to these notes</w:t>
      </w:r>
      <w:r w:rsidRPr="477A8B0C" w:rsidR="43C5AEDC">
        <w:rPr>
          <w:color w:val="000000" w:themeColor="text1"/>
        </w:rPr>
        <w:t>,</w:t>
      </w:r>
      <w:r w:rsidRPr="477A8B0C" w:rsidR="13DAD558">
        <w:rPr>
          <w:color w:val="000000" w:themeColor="text1"/>
        </w:rPr>
        <w:t xml:space="preserve"> the evaluation team will not</w:t>
      </w:r>
      <w:r w:rsidRPr="477A8B0C" w:rsidR="06D555C1">
        <w:rPr>
          <w:color w:val="000000" w:themeColor="text1"/>
        </w:rPr>
        <w:t xml:space="preserve"> </w:t>
      </w:r>
      <w:r w:rsidRPr="477A8B0C" w:rsidR="43C5AEDC">
        <w:rPr>
          <w:color w:val="000000" w:themeColor="text1"/>
        </w:rPr>
        <w:t>identify</w:t>
      </w:r>
      <w:r w:rsidRPr="477A8B0C" w:rsidR="06D555C1">
        <w:rPr>
          <w:color w:val="000000" w:themeColor="text1"/>
        </w:rPr>
        <w:t xml:space="preserve"> </w:t>
      </w:r>
      <w:r w:rsidRPr="477A8B0C" w:rsidR="698C329D">
        <w:rPr>
          <w:color w:val="000000" w:themeColor="text1"/>
        </w:rPr>
        <w:t xml:space="preserve">individuals </w:t>
      </w:r>
      <w:r w:rsidRPr="477A8B0C" w:rsidR="43C5AEDC">
        <w:rPr>
          <w:color w:val="000000" w:themeColor="text1"/>
        </w:rPr>
        <w:t xml:space="preserve">in any reporting or dissemination products, and the evaluation team will be the only ones with access to </w:t>
      </w:r>
      <w:r w:rsidRPr="477A8B0C" w:rsidR="13605341">
        <w:rPr>
          <w:color w:val="000000" w:themeColor="text1"/>
        </w:rPr>
        <w:t>information shared during the interview</w:t>
      </w:r>
      <w:r w:rsidRPr="477A8B0C" w:rsidR="13DAD558">
        <w:rPr>
          <w:color w:val="000000" w:themeColor="text1"/>
        </w:rPr>
        <w:t xml:space="preserve">. Staff </w:t>
      </w:r>
      <w:r w:rsidRPr="477A8B0C" w:rsidR="7194EF09">
        <w:rPr>
          <w:color w:val="000000" w:themeColor="text1"/>
        </w:rPr>
        <w:t>and partners</w:t>
      </w:r>
      <w:r w:rsidRPr="477A8B0C" w:rsidR="13DAD558">
        <w:rPr>
          <w:color w:val="000000" w:themeColor="text1"/>
        </w:rPr>
        <w:t xml:space="preserve"> will be further informed that their participation</w:t>
      </w:r>
      <w:r w:rsidRPr="477A8B0C" w:rsidR="403726C5">
        <w:rPr>
          <w:color w:val="000000" w:themeColor="text1"/>
        </w:rPr>
        <w:t xml:space="preserve"> </w:t>
      </w:r>
      <w:r w:rsidRPr="477A8B0C" w:rsidR="13DAD558">
        <w:rPr>
          <w:color w:val="000000" w:themeColor="text1"/>
        </w:rPr>
        <w:t xml:space="preserve">or non-participation </w:t>
      </w:r>
      <w:r w:rsidRPr="477A8B0C" w:rsidR="362ACDDE">
        <w:rPr>
          <w:color w:val="000000" w:themeColor="text1"/>
        </w:rPr>
        <w:t xml:space="preserve">in interviews </w:t>
      </w:r>
      <w:r w:rsidRPr="477A8B0C" w:rsidR="13DAD558">
        <w:rPr>
          <w:color w:val="000000" w:themeColor="text1"/>
        </w:rPr>
        <w:t>will not affect their employment, while participants</w:t>
      </w:r>
      <w:r w:rsidRPr="477A8B0C" w:rsidR="403726C5">
        <w:rPr>
          <w:color w:val="000000" w:themeColor="text1"/>
        </w:rPr>
        <w:t xml:space="preserve"> </w:t>
      </w:r>
      <w:r w:rsidRPr="477A8B0C" w:rsidR="13DAD558">
        <w:rPr>
          <w:color w:val="000000" w:themeColor="text1"/>
        </w:rPr>
        <w:t xml:space="preserve">will be informed that their participation or non-participation will not affect the services they receive or their child support. </w:t>
      </w:r>
      <w:r w:rsidRPr="477A8B0C" w:rsidR="374EAEF1">
        <w:rPr>
          <w:color w:val="000000" w:themeColor="text1"/>
        </w:rPr>
        <w:t xml:space="preserve">The evaluation team will submit </w:t>
      </w:r>
      <w:r w:rsidRPr="477A8B0C" w:rsidR="2E6DD2C4">
        <w:rPr>
          <w:color w:val="000000" w:themeColor="text1"/>
        </w:rPr>
        <w:t>all consent and data collection procedures to</w:t>
      </w:r>
      <w:r w:rsidRPr="477A8B0C" w:rsidR="374EAEF1">
        <w:rPr>
          <w:color w:val="000000" w:themeColor="text1"/>
        </w:rPr>
        <w:t xml:space="preserve"> MDRC’s accredited IRB </w:t>
      </w:r>
      <w:r w:rsidRPr="477A8B0C" w:rsidR="2E6DD2C4">
        <w:rPr>
          <w:color w:val="000000" w:themeColor="text1"/>
        </w:rPr>
        <w:t>prior to their use</w:t>
      </w:r>
      <w:r w:rsidRPr="477A8B0C" w:rsidR="374EAEF1">
        <w:rPr>
          <w:color w:val="000000" w:themeColor="text1"/>
        </w:rPr>
        <w:t xml:space="preserve"> (</w:t>
      </w:r>
      <w:r w:rsidRPr="477A8B0C" w:rsidR="16A85BCA">
        <w:rPr>
          <w:color w:val="000000" w:themeColor="text1"/>
        </w:rPr>
        <w:t>Federal</w:t>
      </w:r>
      <w:r w:rsidRPr="477A8B0C" w:rsidR="374EAEF1">
        <w:rPr>
          <w:color w:val="000000" w:themeColor="text1"/>
        </w:rPr>
        <w:t>-wide Assurance (FWA) Number 00003694).</w:t>
      </w:r>
      <w:r w:rsidRPr="477A8B0C" w:rsidR="16A85BCA">
        <w:rPr>
          <w:color w:val="000000" w:themeColor="text1"/>
        </w:rPr>
        <w:t xml:space="preserve"> In addition, MDRC </w:t>
      </w:r>
      <w:r w:rsidRPr="477A8B0C" w:rsidR="78FDE588">
        <w:rPr>
          <w:color w:val="000000" w:themeColor="text1"/>
        </w:rPr>
        <w:t>will seek a</w:t>
      </w:r>
      <w:r w:rsidRPr="477A8B0C" w:rsidR="16A85BCA">
        <w:rPr>
          <w:color w:val="000000" w:themeColor="text1"/>
        </w:rPr>
        <w:t xml:space="preserve"> certificate of confidentiality from </w:t>
      </w:r>
      <w:r w:rsidRPr="477A8B0C" w:rsidR="6947F308">
        <w:rPr>
          <w:color w:val="000000" w:themeColor="text1"/>
        </w:rPr>
        <w:t xml:space="preserve">the National Institutes of Health for this project. </w:t>
      </w:r>
    </w:p>
    <w:p w:rsidR="004E3CFA" w:rsidP="477A8B0C" w14:paraId="51D3E7A4" w14:textId="77777777">
      <w:pPr>
        <w:pStyle w:val="NormalWeb"/>
        <w:spacing w:before="0" w:beforeAutospacing="0" w:after="0" w:afterAutospacing="0"/>
        <w:rPr>
          <w:color w:val="000000" w:themeColor="text1"/>
        </w:rPr>
      </w:pPr>
    </w:p>
    <w:p w:rsidR="70CB9FCA" w:rsidP="477A8B0C" w14:paraId="2CEA56E0" w14:textId="05B6D346">
      <w:pPr>
        <w:pStyle w:val="NormalWeb"/>
        <w:spacing w:before="0" w:beforeAutospacing="0" w:after="0" w:afterAutospacing="0"/>
      </w:pPr>
      <w:r w:rsidRPr="477A8B0C">
        <w:rPr>
          <w:color w:val="000000" w:themeColor="text1"/>
        </w:rPr>
        <w:t xml:space="preserve">In addition to </w:t>
      </w:r>
      <w:r w:rsidRPr="477A8B0C" w:rsidR="273C0DC1">
        <w:rPr>
          <w:color w:val="000000" w:themeColor="text1"/>
        </w:rPr>
        <w:t xml:space="preserve">the </w:t>
      </w:r>
      <w:r w:rsidRPr="477A8B0C">
        <w:rPr>
          <w:color w:val="000000" w:themeColor="text1"/>
        </w:rPr>
        <w:t xml:space="preserve">procedures </w:t>
      </w:r>
      <w:r w:rsidRPr="477A8B0C" w:rsidR="6F272742">
        <w:rPr>
          <w:color w:val="000000" w:themeColor="text1"/>
        </w:rPr>
        <w:t>described above,</w:t>
      </w:r>
      <w:r w:rsidRPr="477A8B0C" w:rsidR="408B47E5">
        <w:rPr>
          <w:color w:val="000000" w:themeColor="text1"/>
        </w:rPr>
        <w:t xml:space="preserve"> MDRC has a</w:t>
      </w:r>
      <w:r w:rsidRPr="477A8B0C">
        <w:rPr>
          <w:color w:val="000000" w:themeColor="text1"/>
        </w:rPr>
        <w:t xml:space="preserve"> strong institutional commitment to data security. MDRC has strict </w:t>
      </w:r>
      <w:r w:rsidRPr="477A8B0C" w:rsidR="5BA0ADE5">
        <w:rPr>
          <w:color w:val="000000" w:themeColor="text1"/>
        </w:rPr>
        <w:t xml:space="preserve">privacy </w:t>
      </w:r>
      <w:r w:rsidRPr="477A8B0C">
        <w:rPr>
          <w:color w:val="000000" w:themeColor="text1"/>
        </w:rPr>
        <w:t>protocols for all research data collection and usage.</w:t>
      </w:r>
      <w:r w:rsidRPr="477A8B0C" w:rsidR="6CF21074">
        <w:rPr>
          <w:color w:val="000000" w:themeColor="text1"/>
        </w:rPr>
        <w:t xml:space="preserve"> </w:t>
      </w:r>
      <w:r w:rsidRPr="477A8B0C" w:rsidR="5F7F65B0">
        <w:rPr>
          <w:color w:val="000000" w:themeColor="text1"/>
        </w:rPr>
        <w:t xml:space="preserve">All project data will be stored in systems that meet FedRAMP </w:t>
      </w:r>
      <w:r w:rsidRPr="477A8B0C" w:rsidR="6A8CD96E">
        <w:rPr>
          <w:color w:val="000000" w:themeColor="text1"/>
        </w:rPr>
        <w:t xml:space="preserve">security standards. </w:t>
      </w:r>
      <w:r w:rsidR="35E1BF18">
        <w:t xml:space="preserve">These include </w:t>
      </w:r>
      <w:r w:rsidR="10FE872A">
        <w:t xml:space="preserve">MDRC’s SPROUT (Social Policy Research Optimization/Utilization Technology) cloud service offering. MDRC was issued an Authorization to Operate (ATO) at the moderate impact level from the FedRAMP Project Management Office (PMO), after receiving an ATO issued by the </w:t>
      </w:r>
      <w:r w:rsidR="21FEBB14">
        <w:t xml:space="preserve">U.S. </w:t>
      </w:r>
      <w:r w:rsidR="10FE872A">
        <w:t xml:space="preserve">Department of Health and Human Services. MDRC's SPROUT environment was initially authorized by FedRAMP on 10/7/2020 under package ID FR1902240018. </w:t>
      </w:r>
      <w:r w:rsidR="6D7D7623">
        <w:t>MDRC’s</w:t>
      </w:r>
      <w:r w:rsidR="10FE872A">
        <w:t xml:space="preserve"> current ATO </w:t>
      </w:r>
      <w:r w:rsidR="265B216D">
        <w:t>exp</w:t>
      </w:r>
      <w:r w:rsidR="10FE872A">
        <w:t>ires on 6/2</w:t>
      </w:r>
      <w:r w:rsidR="4D305513">
        <w:t>3</w:t>
      </w:r>
      <w:r w:rsidR="10FE872A">
        <w:t>/202</w:t>
      </w:r>
      <w:r w:rsidR="4B0AC712">
        <w:t>9</w:t>
      </w:r>
      <w:r w:rsidR="10FE872A">
        <w:t xml:space="preserve">. All confidential data for the project will be stored in secure systems, with access limited to only those with a need to know. </w:t>
      </w:r>
    </w:p>
    <w:p w:rsidR="477A8B0C" w:rsidP="477A8B0C" w14:paraId="3E8C28CB" w14:textId="1F022957">
      <w:pPr>
        <w:pStyle w:val="NormalWeb"/>
        <w:spacing w:before="0" w:beforeAutospacing="0" w:after="0" w:afterAutospacing="0"/>
      </w:pPr>
    </w:p>
    <w:p w:rsidR="002C3C4F" w:rsidRPr="006060FF" w:rsidP="0070393E" w14:paraId="63E02878" w14:textId="77777777">
      <w:pPr>
        <w:widowControl/>
        <w:numPr>
          <w:ilvl w:val="0"/>
          <w:numId w:val="3"/>
        </w:numPr>
        <w:spacing w:after="120"/>
        <w:rPr>
          <w:rFonts w:ascii="Times New Roman" w:hAnsi="Times New Roman"/>
          <w:b/>
          <w:snapToGrid/>
          <w:sz w:val="24"/>
          <w:szCs w:val="24"/>
        </w:rPr>
      </w:pPr>
      <w:r w:rsidRPr="006060FF">
        <w:rPr>
          <w:rFonts w:ascii="Times New Roman" w:hAnsi="Times New Roman"/>
          <w:b/>
          <w:snapToGrid/>
          <w:sz w:val="24"/>
          <w:szCs w:val="24"/>
        </w:rPr>
        <w:t xml:space="preserve">Justification for Sensitive Questions </w:t>
      </w:r>
    </w:p>
    <w:p w:rsidR="0098215C" w:rsidRPr="006060FF" w:rsidP="0070393E" w14:paraId="356B3A19" w14:textId="03F6EA23">
      <w:pPr>
        <w:pStyle w:val="ListParagraph"/>
        <w:widowControl/>
        <w:numPr>
          <w:ilvl w:val="0"/>
          <w:numId w:val="45"/>
        </w:numPr>
        <w:tabs>
          <w:tab w:val="num" w:pos="360"/>
        </w:tabs>
        <w:spacing w:after="120"/>
        <w:rPr>
          <w:rFonts w:ascii="Times New Roman" w:hAnsi="Times New Roman"/>
          <w:snapToGrid/>
          <w:sz w:val="24"/>
          <w:szCs w:val="24"/>
        </w:rPr>
      </w:pPr>
      <w:r w:rsidRPr="006060FF">
        <w:rPr>
          <w:rFonts w:ascii="Times New Roman" w:hAnsi="Times New Roman"/>
          <w:i/>
          <w:iCs/>
          <w:snapToGrid/>
          <w:sz w:val="24"/>
          <w:szCs w:val="24"/>
        </w:rPr>
        <w:t xml:space="preserve">MIS. </w:t>
      </w:r>
      <w:r w:rsidRPr="006060FF" w:rsidR="002B7BB7">
        <w:rPr>
          <w:rFonts w:ascii="Times New Roman" w:hAnsi="Times New Roman"/>
          <w:snapToGrid/>
          <w:sz w:val="24"/>
          <w:szCs w:val="24"/>
        </w:rPr>
        <w:t xml:space="preserve">Some of the data that will be entered into the NextGen MIS </w:t>
      </w:r>
      <w:r w:rsidRPr="006060FF" w:rsidR="007A620E">
        <w:rPr>
          <w:rFonts w:ascii="Times New Roman" w:hAnsi="Times New Roman"/>
          <w:snapToGrid/>
          <w:sz w:val="24"/>
          <w:szCs w:val="24"/>
        </w:rPr>
        <w:t>may be sensitive.</w:t>
      </w:r>
      <w:r w:rsidRPr="006060FF" w:rsidR="006B542E">
        <w:rPr>
          <w:rFonts w:ascii="Times New Roman" w:hAnsi="Times New Roman"/>
          <w:snapToGrid/>
          <w:sz w:val="24"/>
          <w:szCs w:val="24"/>
        </w:rPr>
        <w:t xml:space="preserve"> </w:t>
      </w:r>
      <w:r w:rsidRPr="006060FF" w:rsidR="002B7BB7">
        <w:rPr>
          <w:rFonts w:ascii="Times New Roman" w:hAnsi="Times New Roman"/>
          <w:snapToGrid/>
          <w:sz w:val="24"/>
          <w:szCs w:val="24"/>
        </w:rPr>
        <w:t>NextGen staff</w:t>
      </w:r>
      <w:r w:rsidRPr="006060FF" w:rsidR="002B7BB7">
        <w:rPr>
          <w:rFonts w:ascii="Times New Roman" w:hAnsi="Times New Roman"/>
          <w:snapToGrid/>
          <w:sz w:val="24"/>
          <w:szCs w:val="24"/>
        </w:rPr>
        <w:t xml:space="preserve"> will conduct a needs assessment upon participants’ enrollment into NextGen </w:t>
      </w:r>
      <w:r w:rsidRPr="006060FF" w:rsidR="003A6E70">
        <w:rPr>
          <w:rFonts w:ascii="Times New Roman" w:hAnsi="Times New Roman"/>
          <w:snapToGrid/>
          <w:sz w:val="24"/>
          <w:szCs w:val="24"/>
        </w:rPr>
        <w:t>to</w:t>
      </w:r>
      <w:r w:rsidRPr="006060FF" w:rsidR="002B7BB7">
        <w:rPr>
          <w:rFonts w:ascii="Times New Roman" w:hAnsi="Times New Roman"/>
          <w:snapToGrid/>
          <w:sz w:val="24"/>
          <w:szCs w:val="24"/>
        </w:rPr>
        <w:t xml:space="preserve"> identify service needs and make referrals. Aspects of the needs assessment, such as employment history or criminal legal system involvement, may be sensitive topics for participants </w:t>
      </w:r>
      <w:r w:rsidRPr="006060FF" w:rsidR="00E66F26">
        <w:rPr>
          <w:rFonts w:ascii="Times New Roman" w:hAnsi="Times New Roman"/>
          <w:snapToGrid/>
          <w:sz w:val="24"/>
          <w:szCs w:val="24"/>
        </w:rPr>
        <w:t>but</w:t>
      </w:r>
      <w:r w:rsidRPr="006060FF" w:rsidR="002B7BB7">
        <w:rPr>
          <w:rFonts w:ascii="Times New Roman" w:hAnsi="Times New Roman"/>
          <w:snapToGrid/>
          <w:sz w:val="24"/>
          <w:szCs w:val="24"/>
        </w:rPr>
        <w:t xml:space="preserve"> NextGen case managers require such information to be able to connect participants with services that can support them. </w:t>
      </w:r>
      <w:r w:rsidRPr="006060FF">
        <w:rPr>
          <w:rFonts w:ascii="Times New Roman" w:hAnsi="Times New Roman"/>
          <w:snapToGrid/>
          <w:sz w:val="24"/>
          <w:szCs w:val="24"/>
        </w:rPr>
        <w:t xml:space="preserve">The required staff data entry for enrollment into the study will </w:t>
      </w:r>
      <w:r w:rsidRPr="006060FF" w:rsidR="008C4D70">
        <w:rPr>
          <w:rFonts w:ascii="Times New Roman" w:hAnsi="Times New Roman"/>
          <w:snapToGrid/>
          <w:sz w:val="24"/>
          <w:szCs w:val="24"/>
        </w:rPr>
        <w:t>require</w:t>
      </w:r>
      <w:r w:rsidRPr="006060FF">
        <w:rPr>
          <w:rFonts w:ascii="Times New Roman" w:hAnsi="Times New Roman"/>
          <w:snapToGrid/>
          <w:sz w:val="24"/>
          <w:szCs w:val="24"/>
        </w:rPr>
        <w:t xml:space="preserve"> </w:t>
      </w:r>
      <w:r w:rsidRPr="006060FF" w:rsidR="002A1079">
        <w:rPr>
          <w:rFonts w:ascii="Times New Roman" w:hAnsi="Times New Roman"/>
          <w:snapToGrid/>
          <w:sz w:val="24"/>
          <w:szCs w:val="24"/>
        </w:rPr>
        <w:t>NextGen</w:t>
      </w:r>
      <w:r w:rsidRPr="006060FF">
        <w:rPr>
          <w:rFonts w:ascii="Times New Roman" w:hAnsi="Times New Roman"/>
          <w:snapToGrid/>
          <w:sz w:val="24"/>
          <w:szCs w:val="24"/>
        </w:rPr>
        <w:t xml:space="preserve"> </w:t>
      </w:r>
      <w:r w:rsidRPr="006060FF">
        <w:rPr>
          <w:rFonts w:ascii="Times New Roman" w:hAnsi="Times New Roman"/>
          <w:snapToGrid/>
          <w:sz w:val="24"/>
          <w:szCs w:val="24"/>
        </w:rPr>
        <w:t xml:space="preserve">staff to enter participant social security numbers into the MIS. This is necessary </w:t>
      </w:r>
      <w:r w:rsidRPr="006060FF" w:rsidR="006F144D">
        <w:rPr>
          <w:rFonts w:ascii="Times New Roman" w:hAnsi="Times New Roman"/>
          <w:snapToGrid/>
          <w:sz w:val="24"/>
          <w:szCs w:val="24"/>
        </w:rPr>
        <w:t>to</w:t>
      </w:r>
      <w:r w:rsidRPr="006060FF">
        <w:rPr>
          <w:rFonts w:ascii="Times New Roman" w:hAnsi="Times New Roman"/>
          <w:snapToGrid/>
          <w:sz w:val="24"/>
          <w:szCs w:val="24"/>
        </w:rPr>
        <w:t xml:space="preserve"> build a sample with unique identifiers so that administrative data, including National Directory of New Hires records, can later be requested using the identifying information.</w:t>
      </w:r>
      <w:r w:rsidRPr="006060FF" w:rsidR="00257F74">
        <w:rPr>
          <w:rFonts w:ascii="Times New Roman" w:hAnsi="Times New Roman"/>
          <w:snapToGrid/>
          <w:sz w:val="24"/>
          <w:szCs w:val="24"/>
        </w:rPr>
        <w:t xml:space="preserve"> </w:t>
      </w:r>
    </w:p>
    <w:p w:rsidR="00600D99" w:rsidRPr="006060FF" w:rsidP="007A2BBE" w14:paraId="701AD5F5" w14:textId="6FCF01C7">
      <w:pPr>
        <w:pStyle w:val="ListParagraph"/>
        <w:widowControl/>
        <w:numPr>
          <w:ilvl w:val="0"/>
          <w:numId w:val="45"/>
        </w:numPr>
        <w:tabs>
          <w:tab w:val="num" w:pos="360"/>
        </w:tabs>
        <w:rPr>
          <w:rFonts w:ascii="Times New Roman" w:hAnsi="Times New Roman"/>
          <w:snapToGrid/>
          <w:sz w:val="24"/>
          <w:szCs w:val="24"/>
        </w:rPr>
      </w:pPr>
      <w:r w:rsidRPr="006060FF">
        <w:rPr>
          <w:rFonts w:ascii="Times New Roman" w:hAnsi="Times New Roman"/>
          <w:i/>
          <w:iCs/>
          <w:snapToGrid/>
          <w:sz w:val="24"/>
          <w:szCs w:val="24"/>
        </w:rPr>
        <w:t xml:space="preserve">Participant interviews. </w:t>
      </w:r>
      <w:r w:rsidRPr="006060FF" w:rsidR="00A93DD8">
        <w:rPr>
          <w:rFonts w:ascii="Times New Roman" w:hAnsi="Times New Roman"/>
          <w:snapToGrid/>
          <w:sz w:val="24"/>
          <w:szCs w:val="24"/>
        </w:rPr>
        <w:t>NextGen p</w:t>
      </w:r>
      <w:r w:rsidRPr="006060FF">
        <w:rPr>
          <w:rFonts w:ascii="Times New Roman" w:hAnsi="Times New Roman"/>
          <w:snapToGrid/>
          <w:sz w:val="24"/>
          <w:szCs w:val="24"/>
        </w:rPr>
        <w:t>articipants in semi-structured interviews will be asked questions about their backgrounds, including their employment and earnings history and their criminal history. These two factors are</w:t>
      </w:r>
      <w:r w:rsidRPr="006060FF" w:rsidR="009C4785">
        <w:rPr>
          <w:rFonts w:ascii="Times New Roman" w:hAnsi="Times New Roman"/>
          <w:snapToGrid/>
          <w:sz w:val="24"/>
          <w:szCs w:val="24"/>
        </w:rPr>
        <w:t xml:space="preserve"> often key challenges facing noncustodial parents regarding the nonpayment of child </w:t>
      </w:r>
      <w:r w:rsidRPr="006060FF" w:rsidR="009052D7">
        <w:rPr>
          <w:rFonts w:ascii="Times New Roman" w:hAnsi="Times New Roman"/>
          <w:snapToGrid/>
          <w:sz w:val="24"/>
          <w:szCs w:val="24"/>
        </w:rPr>
        <w:t>support and</w:t>
      </w:r>
      <w:r w:rsidRPr="006060FF" w:rsidR="009C4785">
        <w:rPr>
          <w:rFonts w:ascii="Times New Roman" w:hAnsi="Times New Roman"/>
          <w:snapToGrid/>
          <w:sz w:val="24"/>
          <w:szCs w:val="24"/>
        </w:rPr>
        <w:t xml:space="preserve"> are therefore important to include in understanding the study population and interventions that may support</w:t>
      </w:r>
      <w:r w:rsidRPr="006060FF" w:rsidR="00CE4728">
        <w:rPr>
          <w:rFonts w:ascii="Times New Roman" w:hAnsi="Times New Roman"/>
          <w:snapToGrid/>
          <w:sz w:val="24"/>
          <w:szCs w:val="24"/>
        </w:rPr>
        <w:t xml:space="preserve"> them</w:t>
      </w:r>
      <w:r w:rsidRPr="006060FF" w:rsidR="009C4785">
        <w:rPr>
          <w:rFonts w:ascii="Times New Roman" w:hAnsi="Times New Roman"/>
          <w:snapToGrid/>
          <w:sz w:val="24"/>
          <w:szCs w:val="24"/>
        </w:rPr>
        <w:t>.</w:t>
      </w:r>
      <w:r w:rsidRPr="006060FF" w:rsidR="00864AE8">
        <w:rPr>
          <w:rFonts w:ascii="Times New Roman" w:hAnsi="Times New Roman"/>
          <w:snapToGrid/>
          <w:sz w:val="24"/>
          <w:szCs w:val="24"/>
        </w:rPr>
        <w:t xml:space="preserve"> All participants will be assured of the privacy of their responses before being asked to answer any questions and they can skip any questions they do not wish to answer.</w:t>
      </w:r>
    </w:p>
    <w:p w:rsidR="00EF5B22" w:rsidRPr="006060FF" w:rsidP="0098215C" w14:paraId="14C363B6" w14:textId="77777777">
      <w:pPr>
        <w:widowControl/>
        <w:tabs>
          <w:tab w:val="num" w:pos="360"/>
        </w:tabs>
        <w:ind w:left="360"/>
        <w:rPr>
          <w:rFonts w:ascii="Times New Roman" w:hAnsi="Times New Roman"/>
          <w:snapToGrid/>
          <w:sz w:val="24"/>
          <w:szCs w:val="24"/>
        </w:rPr>
      </w:pPr>
    </w:p>
    <w:p w:rsidR="00EF5B22" w:rsidRPr="006060FF" w:rsidP="00AD43FF" w14:paraId="37CF66A0" w14:textId="7CCD698A">
      <w:pPr>
        <w:widowControl/>
        <w:tabs>
          <w:tab w:val="num" w:pos="360"/>
        </w:tabs>
        <w:rPr>
          <w:rFonts w:ascii="Times New Roman" w:hAnsi="Times New Roman"/>
          <w:snapToGrid/>
          <w:sz w:val="24"/>
          <w:szCs w:val="24"/>
        </w:rPr>
      </w:pPr>
      <w:r w:rsidRPr="006060FF">
        <w:rPr>
          <w:rFonts w:ascii="Times New Roman" w:hAnsi="Times New Roman"/>
          <w:snapToGrid/>
          <w:sz w:val="24"/>
          <w:szCs w:val="24"/>
        </w:rPr>
        <w:t xml:space="preserve">The </w:t>
      </w:r>
      <w:r w:rsidRPr="006060FF" w:rsidR="00DE0EBF">
        <w:rPr>
          <w:rFonts w:ascii="Times New Roman" w:hAnsi="Times New Roman"/>
          <w:snapToGrid/>
          <w:sz w:val="24"/>
          <w:szCs w:val="24"/>
        </w:rPr>
        <w:t xml:space="preserve">staff and </w:t>
      </w:r>
      <w:r w:rsidRPr="006060FF" w:rsidR="00864AE8">
        <w:rPr>
          <w:rFonts w:ascii="Times New Roman" w:hAnsi="Times New Roman"/>
          <w:snapToGrid/>
          <w:sz w:val="24"/>
          <w:szCs w:val="24"/>
        </w:rPr>
        <w:t>partner</w:t>
      </w:r>
      <w:r w:rsidRPr="006060FF" w:rsidR="00DE0EBF">
        <w:rPr>
          <w:rFonts w:ascii="Times New Roman" w:hAnsi="Times New Roman"/>
          <w:snapToGrid/>
          <w:sz w:val="24"/>
          <w:szCs w:val="24"/>
        </w:rPr>
        <w:t xml:space="preserve"> interview topic guide </w:t>
      </w:r>
      <w:r w:rsidRPr="006060FF" w:rsidR="001C373B">
        <w:rPr>
          <w:rFonts w:ascii="Times New Roman" w:hAnsi="Times New Roman"/>
          <w:snapToGrid/>
          <w:sz w:val="24"/>
          <w:szCs w:val="24"/>
        </w:rPr>
        <w:t>does not</w:t>
      </w:r>
      <w:r w:rsidRPr="006060FF">
        <w:rPr>
          <w:rFonts w:ascii="Times New Roman" w:hAnsi="Times New Roman"/>
          <w:snapToGrid/>
          <w:sz w:val="24"/>
          <w:szCs w:val="24"/>
        </w:rPr>
        <w:t xml:space="preserve"> have sensitive questions</w:t>
      </w:r>
      <w:r w:rsidRPr="006060FF" w:rsidR="001C373B">
        <w:rPr>
          <w:rFonts w:ascii="Times New Roman" w:hAnsi="Times New Roman"/>
          <w:snapToGrid/>
          <w:sz w:val="24"/>
          <w:szCs w:val="24"/>
        </w:rPr>
        <w:t>, as it</w:t>
      </w:r>
      <w:r w:rsidRPr="006060FF">
        <w:rPr>
          <w:rFonts w:ascii="Times New Roman" w:hAnsi="Times New Roman"/>
          <w:snapToGrid/>
          <w:sz w:val="24"/>
          <w:szCs w:val="24"/>
        </w:rPr>
        <w:t xml:space="preserve"> focuses on the experiences of </w:t>
      </w:r>
      <w:r w:rsidRPr="006060FF" w:rsidR="001C373B">
        <w:rPr>
          <w:rFonts w:ascii="Times New Roman" w:hAnsi="Times New Roman"/>
          <w:snapToGrid/>
          <w:sz w:val="24"/>
          <w:szCs w:val="24"/>
        </w:rPr>
        <w:t>child support and partner</w:t>
      </w:r>
      <w:r w:rsidRPr="006060FF">
        <w:rPr>
          <w:rFonts w:ascii="Times New Roman" w:hAnsi="Times New Roman"/>
          <w:snapToGrid/>
          <w:sz w:val="24"/>
          <w:szCs w:val="24"/>
        </w:rPr>
        <w:t xml:space="preserve"> staff with their jobs of delivering services. </w:t>
      </w:r>
    </w:p>
    <w:p w:rsidR="00EF5B22" w:rsidRPr="006060FF" w:rsidP="00EF5B22" w14:paraId="78713941" w14:textId="77777777">
      <w:pPr>
        <w:widowControl/>
        <w:tabs>
          <w:tab w:val="num" w:pos="360"/>
        </w:tabs>
        <w:ind w:left="360"/>
        <w:rPr>
          <w:rFonts w:ascii="Times New Roman" w:hAnsi="Times New Roman"/>
          <w:snapToGrid/>
          <w:sz w:val="24"/>
          <w:szCs w:val="24"/>
        </w:rPr>
      </w:pPr>
    </w:p>
    <w:p w:rsidR="00DE529D" w:rsidRPr="006060FF" w:rsidP="00096D3D" w14:paraId="597B7A37" w14:textId="3E16BE61">
      <w:pPr>
        <w:widowControl/>
        <w:tabs>
          <w:tab w:val="num" w:pos="360"/>
        </w:tabs>
        <w:rPr>
          <w:rFonts w:ascii="Times New Roman" w:hAnsi="Times New Roman"/>
          <w:snapToGrid/>
          <w:sz w:val="24"/>
          <w:szCs w:val="24"/>
        </w:rPr>
      </w:pPr>
      <w:r w:rsidRPr="006060FF">
        <w:rPr>
          <w:rFonts w:ascii="Times New Roman" w:hAnsi="Times New Roman"/>
          <w:snapToGrid/>
          <w:sz w:val="24"/>
          <w:szCs w:val="24"/>
        </w:rPr>
        <w:t xml:space="preserve">The </w:t>
      </w:r>
      <w:r w:rsidRPr="006060FF" w:rsidR="004B54BB">
        <w:rPr>
          <w:rFonts w:ascii="Times New Roman" w:hAnsi="Times New Roman"/>
          <w:snapToGrid/>
          <w:sz w:val="24"/>
          <w:szCs w:val="24"/>
        </w:rPr>
        <w:t>evaluation</w:t>
      </w:r>
      <w:r w:rsidRPr="006060FF">
        <w:rPr>
          <w:rFonts w:ascii="Times New Roman" w:hAnsi="Times New Roman"/>
          <w:snapToGrid/>
          <w:sz w:val="24"/>
          <w:szCs w:val="24"/>
        </w:rPr>
        <w:t xml:space="preserve"> team will </w:t>
      </w:r>
      <w:r w:rsidRPr="006060FF" w:rsidR="00F05EC4">
        <w:rPr>
          <w:rFonts w:ascii="Times New Roman" w:hAnsi="Times New Roman"/>
          <w:snapToGrid/>
          <w:sz w:val="24"/>
          <w:szCs w:val="24"/>
        </w:rPr>
        <w:t xml:space="preserve">not identify participants in any reporting or dissemination products </w:t>
      </w:r>
      <w:r w:rsidRPr="006060FF">
        <w:rPr>
          <w:rFonts w:ascii="Times New Roman" w:hAnsi="Times New Roman"/>
          <w:snapToGrid/>
          <w:sz w:val="24"/>
          <w:szCs w:val="24"/>
        </w:rPr>
        <w:t xml:space="preserve">to limit the possibility of individual identification and </w:t>
      </w:r>
      <w:r w:rsidRPr="006060FF">
        <w:rPr>
          <w:rFonts w:ascii="Times New Roman" w:hAnsi="Times New Roman"/>
          <w:snapToGrid/>
          <w:sz w:val="24"/>
          <w:szCs w:val="24"/>
        </w:rPr>
        <w:t>ensuring</w:t>
      </w:r>
      <w:r w:rsidRPr="006060FF">
        <w:rPr>
          <w:rFonts w:ascii="Times New Roman" w:hAnsi="Times New Roman"/>
          <w:snapToGrid/>
          <w:sz w:val="24"/>
          <w:szCs w:val="24"/>
        </w:rPr>
        <w:t xml:space="preserve"> that individual responses are private.      </w:t>
      </w:r>
    </w:p>
    <w:p w:rsidR="00FC7CFB" w14:paraId="710C7355" w14:textId="69AC46A0">
      <w:pPr>
        <w:widowControl/>
        <w:rPr>
          <w:rFonts w:ascii="Times New Roman" w:hAnsi="Times New Roman"/>
          <w:snapToGrid/>
          <w:sz w:val="24"/>
          <w:szCs w:val="24"/>
        </w:rPr>
      </w:pPr>
    </w:p>
    <w:p w:rsidR="002C3C4F" w:rsidRPr="006060FF" w:rsidP="00DE529D" w14:paraId="05B17E8A" w14:textId="77777777">
      <w:pPr>
        <w:widowControl/>
        <w:numPr>
          <w:ilvl w:val="0"/>
          <w:numId w:val="3"/>
        </w:numPr>
        <w:spacing w:after="120"/>
        <w:rPr>
          <w:rFonts w:ascii="Times New Roman" w:hAnsi="Times New Roman"/>
          <w:b/>
          <w:snapToGrid/>
          <w:sz w:val="24"/>
          <w:szCs w:val="24"/>
        </w:rPr>
      </w:pPr>
      <w:r w:rsidRPr="006060FF">
        <w:rPr>
          <w:rFonts w:ascii="Times New Roman" w:hAnsi="Times New Roman"/>
          <w:b/>
          <w:bCs/>
          <w:snapToGrid/>
          <w:sz w:val="24"/>
          <w:szCs w:val="24"/>
        </w:rPr>
        <w:t xml:space="preserve">Estimates of Annualized Burden Hours and Costs </w:t>
      </w:r>
    </w:p>
    <w:p w:rsidR="00EF5CEE" w:rsidRPr="006060FF" w:rsidP="00096D3D" w14:paraId="706FD680" w14:textId="4BBF5D65">
      <w:pPr>
        <w:widowControl/>
        <w:spacing w:after="60"/>
        <w:rPr>
          <w:rFonts w:ascii="Times New Roman" w:hAnsi="Times New Roman"/>
          <w:sz w:val="24"/>
          <w:szCs w:val="24"/>
        </w:rPr>
      </w:pPr>
      <w:r w:rsidRPr="006060FF">
        <w:rPr>
          <w:rFonts w:ascii="Times New Roman" w:hAnsi="Times New Roman"/>
          <w:sz w:val="24"/>
          <w:szCs w:val="24"/>
        </w:rPr>
        <w:t>The estimated reporting burden and cost for the three information collection instruments included in this ICR is presented in Table A.</w:t>
      </w:r>
      <w:r w:rsidRPr="006060FF" w:rsidR="007713FA">
        <w:rPr>
          <w:rFonts w:ascii="Times New Roman" w:hAnsi="Times New Roman"/>
          <w:sz w:val="24"/>
          <w:szCs w:val="24"/>
        </w:rPr>
        <w:t>2</w:t>
      </w:r>
      <w:r w:rsidRPr="006060FF">
        <w:rPr>
          <w:rFonts w:ascii="Times New Roman" w:hAnsi="Times New Roman"/>
          <w:sz w:val="24"/>
          <w:szCs w:val="24"/>
        </w:rPr>
        <w:t>. These estimates were determined as described in the following bullets.</w:t>
      </w:r>
      <w:r w:rsidRPr="006060FF" w:rsidR="009C534F">
        <w:rPr>
          <w:rFonts w:ascii="Times New Roman" w:hAnsi="Times New Roman"/>
          <w:sz w:val="24"/>
          <w:szCs w:val="24"/>
        </w:rPr>
        <w:t xml:space="preserve"> Cost estimates are calculated using Bureau of Labor Statistics (BLS) wage data from May 2024. </w:t>
      </w:r>
    </w:p>
    <w:p w:rsidR="009C534F" w:rsidRPr="006060FF" w:rsidP="00096D3D" w14:paraId="0D1304C0" w14:textId="480692DA">
      <w:pPr>
        <w:pStyle w:val="ListParagraph"/>
        <w:widowControl/>
        <w:numPr>
          <w:ilvl w:val="0"/>
          <w:numId w:val="45"/>
        </w:numPr>
        <w:tabs>
          <w:tab w:val="num" w:pos="360"/>
        </w:tabs>
        <w:rPr>
          <w:rFonts w:ascii="Times New Roman" w:hAnsi="Times New Roman"/>
          <w:sz w:val="24"/>
          <w:szCs w:val="24"/>
        </w:rPr>
      </w:pPr>
      <w:r w:rsidRPr="006060FF">
        <w:rPr>
          <w:rFonts w:ascii="Times New Roman" w:hAnsi="Times New Roman"/>
          <w:i/>
          <w:iCs/>
          <w:sz w:val="24"/>
          <w:szCs w:val="24"/>
        </w:rPr>
        <w:t xml:space="preserve">NextGen staff </w:t>
      </w:r>
      <w:r w:rsidRPr="006060FF" w:rsidR="742EFA09">
        <w:rPr>
          <w:rFonts w:ascii="Times New Roman" w:hAnsi="Times New Roman"/>
          <w:i/>
          <w:iCs/>
          <w:sz w:val="24"/>
          <w:szCs w:val="24"/>
        </w:rPr>
        <w:t xml:space="preserve">data entry </w:t>
      </w:r>
      <w:r w:rsidRPr="006060FF">
        <w:rPr>
          <w:rFonts w:ascii="Times New Roman" w:hAnsi="Times New Roman"/>
          <w:i/>
          <w:iCs/>
          <w:sz w:val="24"/>
          <w:szCs w:val="24"/>
        </w:rPr>
        <w:t xml:space="preserve">into </w:t>
      </w:r>
      <w:r w:rsidRPr="006060FF" w:rsidR="72DF0741">
        <w:rPr>
          <w:rFonts w:ascii="Times New Roman" w:hAnsi="Times New Roman"/>
          <w:i/>
          <w:iCs/>
          <w:sz w:val="24"/>
          <w:szCs w:val="24"/>
        </w:rPr>
        <w:t>MIS</w:t>
      </w:r>
      <w:r w:rsidRPr="006060FF" w:rsidR="00AA7724">
        <w:rPr>
          <w:rFonts w:ascii="Times New Roman" w:hAnsi="Times New Roman"/>
          <w:i/>
          <w:iCs/>
          <w:sz w:val="24"/>
          <w:szCs w:val="24"/>
        </w:rPr>
        <w:t>:</w:t>
      </w:r>
      <w:r w:rsidRPr="006060FF" w:rsidR="742EFA09">
        <w:rPr>
          <w:rFonts w:ascii="Times New Roman" w:hAnsi="Times New Roman"/>
          <w:sz w:val="24"/>
          <w:szCs w:val="24"/>
        </w:rPr>
        <w:t xml:space="preserve"> </w:t>
      </w:r>
    </w:p>
    <w:p w:rsidR="009C534F" w:rsidRPr="006060FF" w:rsidP="009C534F" w14:paraId="49D2CB59" w14:textId="7B1B2064">
      <w:pPr>
        <w:pStyle w:val="ListParagraph"/>
        <w:widowControl/>
        <w:numPr>
          <w:ilvl w:val="1"/>
          <w:numId w:val="45"/>
        </w:numPr>
        <w:rPr>
          <w:rFonts w:ascii="Times New Roman" w:hAnsi="Times New Roman"/>
          <w:sz w:val="24"/>
          <w:szCs w:val="24"/>
        </w:rPr>
      </w:pPr>
      <w:r w:rsidRPr="006060FF">
        <w:rPr>
          <w:rFonts w:ascii="Times New Roman" w:hAnsi="Times New Roman"/>
          <w:sz w:val="24"/>
          <w:szCs w:val="24"/>
        </w:rPr>
        <w:t xml:space="preserve">Estimated Respondent Burden Hours: </w:t>
      </w:r>
      <w:r w:rsidRPr="006060FF" w:rsidR="7890DBFF">
        <w:rPr>
          <w:rFonts w:ascii="Times New Roman" w:hAnsi="Times New Roman"/>
          <w:sz w:val="24"/>
          <w:szCs w:val="24"/>
        </w:rPr>
        <w:t xml:space="preserve">NextGen demonstration programs cumulatively aim to enroll </w:t>
      </w:r>
      <w:r w:rsidRPr="006060FF" w:rsidR="476AA5B6">
        <w:rPr>
          <w:rFonts w:ascii="Times New Roman" w:hAnsi="Times New Roman"/>
          <w:sz w:val="24"/>
          <w:szCs w:val="24"/>
        </w:rPr>
        <w:t xml:space="preserve">approximately </w:t>
      </w:r>
      <w:r w:rsidRPr="006060FF" w:rsidR="4BE736AE">
        <w:rPr>
          <w:rFonts w:ascii="Times New Roman" w:hAnsi="Times New Roman"/>
          <w:sz w:val="24"/>
          <w:szCs w:val="24"/>
        </w:rPr>
        <w:t>a total of 5</w:t>
      </w:r>
      <w:r w:rsidRPr="006060FF" w:rsidR="00061D13">
        <w:rPr>
          <w:rFonts w:ascii="Times New Roman" w:hAnsi="Times New Roman"/>
          <w:sz w:val="24"/>
          <w:szCs w:val="24"/>
        </w:rPr>
        <w:t>,</w:t>
      </w:r>
      <w:r w:rsidRPr="006060FF" w:rsidR="4BE736AE">
        <w:rPr>
          <w:rFonts w:ascii="Times New Roman" w:hAnsi="Times New Roman"/>
          <w:sz w:val="24"/>
          <w:szCs w:val="24"/>
        </w:rPr>
        <w:t>400 participants, or approximately</w:t>
      </w:r>
      <w:r w:rsidRPr="006060FF" w:rsidR="727FCF1A">
        <w:rPr>
          <w:rFonts w:ascii="Times New Roman" w:hAnsi="Times New Roman"/>
          <w:sz w:val="24"/>
          <w:szCs w:val="24"/>
        </w:rPr>
        <w:t xml:space="preserve"> </w:t>
      </w:r>
      <w:r w:rsidRPr="006060FF" w:rsidR="476AA5B6">
        <w:rPr>
          <w:rFonts w:ascii="Times New Roman" w:hAnsi="Times New Roman"/>
          <w:sz w:val="24"/>
          <w:szCs w:val="24"/>
        </w:rPr>
        <w:t>1</w:t>
      </w:r>
      <w:r w:rsidRPr="006060FF" w:rsidR="00061D13">
        <w:rPr>
          <w:rFonts w:ascii="Times New Roman" w:hAnsi="Times New Roman"/>
          <w:sz w:val="24"/>
          <w:szCs w:val="24"/>
        </w:rPr>
        <w:t>,</w:t>
      </w:r>
      <w:r w:rsidR="000900DA">
        <w:rPr>
          <w:rFonts w:ascii="Times New Roman" w:hAnsi="Times New Roman"/>
          <w:sz w:val="24"/>
          <w:szCs w:val="24"/>
        </w:rPr>
        <w:t>80</w:t>
      </w:r>
      <w:r w:rsidRPr="006060FF" w:rsidR="000900DA">
        <w:rPr>
          <w:rFonts w:ascii="Times New Roman" w:hAnsi="Times New Roman"/>
          <w:sz w:val="24"/>
          <w:szCs w:val="24"/>
        </w:rPr>
        <w:t xml:space="preserve">0 </w:t>
      </w:r>
      <w:r w:rsidRPr="006060FF" w:rsidR="476AA5B6">
        <w:rPr>
          <w:rFonts w:ascii="Times New Roman" w:hAnsi="Times New Roman"/>
          <w:sz w:val="24"/>
          <w:szCs w:val="24"/>
        </w:rPr>
        <w:t xml:space="preserve">participants per year </w:t>
      </w:r>
      <w:r w:rsidRPr="006060FF" w:rsidR="4BE736AE">
        <w:rPr>
          <w:rFonts w:ascii="Times New Roman" w:hAnsi="Times New Roman"/>
          <w:sz w:val="24"/>
          <w:szCs w:val="24"/>
        </w:rPr>
        <w:t>over</w:t>
      </w:r>
      <w:r w:rsidRPr="006060FF" w:rsidR="476AA5B6">
        <w:rPr>
          <w:rFonts w:ascii="Times New Roman" w:hAnsi="Times New Roman"/>
          <w:sz w:val="24"/>
          <w:szCs w:val="24"/>
        </w:rPr>
        <w:t xml:space="preserve"> </w:t>
      </w:r>
      <w:r w:rsidR="00406C27">
        <w:rPr>
          <w:rFonts w:ascii="Times New Roman" w:hAnsi="Times New Roman"/>
          <w:sz w:val="24"/>
          <w:szCs w:val="24"/>
        </w:rPr>
        <w:t>three</w:t>
      </w:r>
      <w:r w:rsidRPr="006060FF" w:rsidR="00406C27">
        <w:rPr>
          <w:rFonts w:ascii="Times New Roman" w:hAnsi="Times New Roman"/>
          <w:sz w:val="24"/>
          <w:szCs w:val="24"/>
        </w:rPr>
        <w:t xml:space="preserve"> </w:t>
      </w:r>
      <w:r w:rsidRPr="006060FF" w:rsidR="476AA5B6">
        <w:rPr>
          <w:rFonts w:ascii="Times New Roman" w:hAnsi="Times New Roman"/>
          <w:sz w:val="24"/>
          <w:szCs w:val="24"/>
        </w:rPr>
        <w:t>years</w:t>
      </w:r>
      <w:r w:rsidRPr="006060FF" w:rsidR="4BE736AE">
        <w:rPr>
          <w:rFonts w:ascii="Times New Roman" w:hAnsi="Times New Roman"/>
          <w:sz w:val="24"/>
          <w:szCs w:val="24"/>
        </w:rPr>
        <w:t>.</w:t>
      </w:r>
      <w:r w:rsidRPr="006060FF" w:rsidR="7890DBFF">
        <w:rPr>
          <w:rFonts w:ascii="Times New Roman" w:hAnsi="Times New Roman"/>
          <w:sz w:val="24"/>
          <w:szCs w:val="24"/>
        </w:rPr>
        <w:t xml:space="preserve"> </w:t>
      </w:r>
      <w:r w:rsidRPr="006060FF" w:rsidR="604F227D">
        <w:rPr>
          <w:rFonts w:ascii="Times New Roman" w:hAnsi="Times New Roman"/>
          <w:sz w:val="24"/>
          <w:szCs w:val="24"/>
        </w:rPr>
        <w:t xml:space="preserve">We anticipate that, on average, participants will spend about one year receiving NextGen services. </w:t>
      </w:r>
      <w:r w:rsidRPr="006060FF" w:rsidR="0089150F">
        <w:rPr>
          <w:rFonts w:ascii="Times New Roman" w:hAnsi="Times New Roman"/>
          <w:sz w:val="24"/>
          <w:szCs w:val="24"/>
        </w:rPr>
        <w:t>T</w:t>
      </w:r>
      <w:r w:rsidRPr="006060FF" w:rsidR="57788D8B">
        <w:rPr>
          <w:rFonts w:ascii="Times New Roman" w:hAnsi="Times New Roman"/>
          <w:sz w:val="24"/>
          <w:szCs w:val="24"/>
        </w:rPr>
        <w:t xml:space="preserve">he team estimated approximately 1.5 hours </w:t>
      </w:r>
      <w:r w:rsidRPr="006060FF" w:rsidR="4ECE39AF">
        <w:rPr>
          <w:rFonts w:ascii="Times New Roman" w:hAnsi="Times New Roman"/>
          <w:sz w:val="24"/>
          <w:szCs w:val="24"/>
        </w:rPr>
        <w:t>of data entry per participant</w:t>
      </w:r>
      <w:r w:rsidRPr="006060FF" w:rsidR="740E782D">
        <w:rPr>
          <w:rFonts w:ascii="Times New Roman" w:hAnsi="Times New Roman"/>
          <w:sz w:val="24"/>
          <w:szCs w:val="24"/>
        </w:rPr>
        <w:t xml:space="preserve"> across child support, employment services, and other support services staff</w:t>
      </w:r>
      <w:r w:rsidRPr="006060FF" w:rsidR="742EFA09">
        <w:rPr>
          <w:rFonts w:ascii="Times New Roman" w:hAnsi="Times New Roman"/>
          <w:sz w:val="24"/>
          <w:szCs w:val="24"/>
        </w:rPr>
        <w:t xml:space="preserve">. </w:t>
      </w:r>
    </w:p>
    <w:p w:rsidR="00CB1A12" w:rsidRPr="006060FF" w:rsidP="00134193" w14:paraId="491EE3AF" w14:textId="0EECC38F">
      <w:pPr>
        <w:pStyle w:val="ListParagraph"/>
        <w:widowControl/>
        <w:numPr>
          <w:ilvl w:val="1"/>
          <w:numId w:val="45"/>
        </w:numPr>
        <w:rPr>
          <w:rFonts w:ascii="Times New Roman" w:hAnsi="Times New Roman"/>
          <w:sz w:val="24"/>
          <w:szCs w:val="24"/>
        </w:rPr>
      </w:pPr>
      <w:r w:rsidRPr="006060FF">
        <w:rPr>
          <w:rFonts w:ascii="Times New Roman" w:hAnsi="Times New Roman"/>
          <w:sz w:val="24"/>
          <w:szCs w:val="24"/>
        </w:rPr>
        <w:t xml:space="preserve">Estimated Respondent Costs: </w:t>
      </w:r>
      <w:r w:rsidRPr="006060FF" w:rsidR="742EFA09">
        <w:rPr>
          <w:rFonts w:ascii="Times New Roman" w:hAnsi="Times New Roman"/>
          <w:sz w:val="24"/>
          <w:szCs w:val="24"/>
        </w:rPr>
        <w:t xml:space="preserve">We estimate the average hourly wage for </w:t>
      </w:r>
      <w:r w:rsidRPr="006060FF" w:rsidR="01D770DD">
        <w:rPr>
          <w:rFonts w:ascii="Times New Roman" w:hAnsi="Times New Roman"/>
          <w:sz w:val="24"/>
          <w:szCs w:val="24"/>
        </w:rPr>
        <w:t xml:space="preserve">NextGen </w:t>
      </w:r>
      <w:r w:rsidRPr="006060FF" w:rsidR="742EFA09">
        <w:rPr>
          <w:rFonts w:ascii="Times New Roman" w:hAnsi="Times New Roman"/>
          <w:sz w:val="24"/>
          <w:szCs w:val="24"/>
        </w:rPr>
        <w:t xml:space="preserve">staff </w:t>
      </w:r>
      <w:r w:rsidRPr="006060FF" w:rsidR="4A087E23">
        <w:rPr>
          <w:rFonts w:ascii="Times New Roman" w:hAnsi="Times New Roman"/>
          <w:sz w:val="24"/>
          <w:szCs w:val="24"/>
        </w:rPr>
        <w:t xml:space="preserve">from </w:t>
      </w:r>
      <w:r w:rsidRPr="006060FF" w:rsidR="3769498A">
        <w:rPr>
          <w:rFonts w:ascii="Times New Roman" w:hAnsi="Times New Roman"/>
          <w:sz w:val="24"/>
          <w:szCs w:val="24"/>
        </w:rPr>
        <w:t>the BLS job code for Community and Social Services managers</w:t>
      </w:r>
      <w:r w:rsidR="0016297E">
        <w:rPr>
          <w:rFonts w:ascii="Times New Roman" w:hAnsi="Times New Roman"/>
          <w:sz w:val="24"/>
          <w:szCs w:val="24"/>
        </w:rPr>
        <w:t>, and wage data from May 2025</w:t>
      </w:r>
      <w:r w:rsidRPr="006060FF" w:rsidR="3769498A">
        <w:rPr>
          <w:rFonts w:ascii="Times New Roman" w:hAnsi="Times New Roman"/>
          <w:sz w:val="24"/>
          <w:szCs w:val="24"/>
        </w:rPr>
        <w:t>, which is $</w:t>
      </w:r>
      <w:r w:rsidR="005E13BC">
        <w:rPr>
          <w:rFonts w:ascii="Times New Roman" w:hAnsi="Times New Roman"/>
          <w:sz w:val="24"/>
          <w:szCs w:val="24"/>
        </w:rPr>
        <w:t>42.73</w:t>
      </w:r>
      <w:r w:rsidRPr="006060FF" w:rsidR="3769498A">
        <w:rPr>
          <w:rFonts w:ascii="Times New Roman" w:hAnsi="Times New Roman"/>
          <w:sz w:val="24"/>
          <w:szCs w:val="24"/>
        </w:rPr>
        <w:t xml:space="preserve"> per hour</w:t>
      </w:r>
      <w:r w:rsidRPr="006060FF" w:rsidR="4A087E23">
        <w:rPr>
          <w:rFonts w:ascii="Times New Roman" w:hAnsi="Times New Roman"/>
          <w:sz w:val="24"/>
          <w:szCs w:val="24"/>
        </w:rPr>
        <w:t>.</w:t>
      </w:r>
      <w:r>
        <w:rPr>
          <w:rStyle w:val="FootnoteReference"/>
          <w:rFonts w:ascii="Times New Roman" w:hAnsi="Times New Roman"/>
          <w:sz w:val="24"/>
          <w:szCs w:val="24"/>
        </w:rPr>
        <w:footnoteReference w:id="5"/>
      </w:r>
      <w:r w:rsidRPr="006060FF" w:rsidR="4A087E23">
        <w:rPr>
          <w:rFonts w:ascii="Times New Roman" w:hAnsi="Times New Roman"/>
          <w:sz w:val="24"/>
          <w:szCs w:val="24"/>
        </w:rPr>
        <w:t xml:space="preserve"> </w:t>
      </w:r>
      <w:r w:rsidRPr="006060FF" w:rsidR="5890FC34">
        <w:rPr>
          <w:rFonts w:ascii="Times New Roman" w:hAnsi="Times New Roman"/>
          <w:sz w:val="24"/>
          <w:szCs w:val="24"/>
        </w:rPr>
        <w:t xml:space="preserve">To account for fringe benefits and overhead the rate was multiplied by </w:t>
      </w:r>
      <w:r w:rsidRPr="006060FF" w:rsidR="49D408BE">
        <w:rPr>
          <w:rFonts w:ascii="Times New Roman" w:hAnsi="Times New Roman"/>
          <w:sz w:val="24"/>
          <w:szCs w:val="24"/>
        </w:rPr>
        <w:t>2.</w:t>
      </w:r>
      <w:r w:rsidRPr="006060FF" w:rsidR="5890FC34">
        <w:rPr>
          <w:rFonts w:ascii="Times New Roman" w:hAnsi="Times New Roman"/>
          <w:sz w:val="24"/>
          <w:szCs w:val="24"/>
        </w:rPr>
        <w:t xml:space="preserve"> </w:t>
      </w:r>
      <w:r w:rsidRPr="006060FF" w:rsidR="384FAA94">
        <w:rPr>
          <w:rFonts w:ascii="Times New Roman" w:hAnsi="Times New Roman"/>
          <w:sz w:val="24"/>
          <w:szCs w:val="24"/>
        </w:rPr>
        <w:t xml:space="preserve">This resulted in an hourly wage of </w:t>
      </w:r>
      <w:r w:rsidRPr="006060FF" w:rsidR="780696FF">
        <w:rPr>
          <w:rFonts w:ascii="Times New Roman" w:hAnsi="Times New Roman"/>
          <w:sz w:val="24"/>
          <w:szCs w:val="24"/>
        </w:rPr>
        <w:t>$</w:t>
      </w:r>
      <w:r w:rsidR="005E13BC">
        <w:rPr>
          <w:rFonts w:ascii="Times New Roman" w:hAnsi="Times New Roman"/>
          <w:sz w:val="24"/>
          <w:szCs w:val="24"/>
        </w:rPr>
        <w:t>85.46</w:t>
      </w:r>
      <w:r w:rsidR="002F2211">
        <w:rPr>
          <w:rFonts w:ascii="Times New Roman" w:hAnsi="Times New Roman"/>
          <w:sz w:val="24"/>
          <w:szCs w:val="24"/>
        </w:rPr>
        <w:t>.</w:t>
      </w:r>
    </w:p>
    <w:p w:rsidR="00251748" w:rsidRPr="006060FF" w:rsidP="000040DC" w14:paraId="3D5A951F" w14:textId="03D33EC9">
      <w:pPr>
        <w:pStyle w:val="ListParagraph"/>
        <w:widowControl/>
        <w:numPr>
          <w:ilvl w:val="0"/>
          <w:numId w:val="45"/>
        </w:numPr>
        <w:tabs>
          <w:tab w:val="num" w:pos="360"/>
        </w:tabs>
        <w:rPr>
          <w:rFonts w:ascii="Times New Roman" w:hAnsi="Times New Roman"/>
          <w:sz w:val="24"/>
          <w:szCs w:val="24"/>
        </w:rPr>
      </w:pPr>
      <w:r w:rsidRPr="006060FF">
        <w:rPr>
          <w:rFonts w:ascii="Times New Roman" w:hAnsi="Times New Roman"/>
          <w:i/>
          <w:iCs/>
          <w:sz w:val="24"/>
          <w:szCs w:val="24"/>
        </w:rPr>
        <w:t>Staff and</w:t>
      </w:r>
      <w:r w:rsidRPr="006060FF" w:rsidR="795C8FF1">
        <w:rPr>
          <w:rFonts w:ascii="Times New Roman" w:hAnsi="Times New Roman"/>
          <w:i/>
          <w:iCs/>
          <w:sz w:val="24"/>
          <w:szCs w:val="24"/>
        </w:rPr>
        <w:t xml:space="preserve"> community</w:t>
      </w:r>
      <w:r w:rsidRPr="006060FF">
        <w:rPr>
          <w:rFonts w:ascii="Times New Roman" w:hAnsi="Times New Roman"/>
          <w:i/>
          <w:iCs/>
          <w:sz w:val="24"/>
          <w:szCs w:val="24"/>
        </w:rPr>
        <w:t xml:space="preserve"> partner interview guide</w:t>
      </w:r>
      <w:r w:rsidRPr="006060FF" w:rsidR="00352E3E">
        <w:rPr>
          <w:rFonts w:ascii="Times New Roman" w:hAnsi="Times New Roman"/>
          <w:sz w:val="24"/>
          <w:szCs w:val="24"/>
        </w:rPr>
        <w:t>:</w:t>
      </w:r>
      <w:r w:rsidRPr="006060FF">
        <w:rPr>
          <w:rFonts w:ascii="Times New Roman" w:hAnsi="Times New Roman"/>
          <w:sz w:val="24"/>
          <w:szCs w:val="24"/>
        </w:rPr>
        <w:t xml:space="preserve"> </w:t>
      </w:r>
    </w:p>
    <w:p w:rsidR="00205DBB" w:rsidRPr="006060FF" w:rsidP="00251748" w14:paraId="0B26C6D0" w14:textId="112FE91F">
      <w:pPr>
        <w:pStyle w:val="ListParagraph"/>
        <w:widowControl/>
        <w:numPr>
          <w:ilvl w:val="1"/>
          <w:numId w:val="45"/>
        </w:numPr>
        <w:rPr>
          <w:rFonts w:ascii="Times New Roman" w:hAnsi="Times New Roman"/>
          <w:sz w:val="24"/>
          <w:szCs w:val="24"/>
        </w:rPr>
      </w:pPr>
      <w:r w:rsidRPr="006060FF">
        <w:rPr>
          <w:rFonts w:ascii="Times New Roman" w:hAnsi="Times New Roman"/>
          <w:sz w:val="24"/>
          <w:szCs w:val="24"/>
        </w:rPr>
        <w:t xml:space="preserve">Estimated Respondent Burden Hours: </w:t>
      </w:r>
      <w:r w:rsidRPr="006060FF" w:rsidR="007C09BB">
        <w:rPr>
          <w:rFonts w:ascii="Times New Roman" w:hAnsi="Times New Roman"/>
          <w:sz w:val="24"/>
          <w:szCs w:val="24"/>
        </w:rPr>
        <w:t>Selected N</w:t>
      </w:r>
      <w:r w:rsidRPr="006060FF" w:rsidR="001646F4">
        <w:rPr>
          <w:rFonts w:ascii="Times New Roman" w:hAnsi="Times New Roman"/>
          <w:sz w:val="24"/>
          <w:szCs w:val="24"/>
        </w:rPr>
        <w:t xml:space="preserve">extGen </w:t>
      </w:r>
      <w:r w:rsidRPr="006060FF" w:rsidR="007C09BB">
        <w:rPr>
          <w:rFonts w:ascii="Times New Roman" w:hAnsi="Times New Roman"/>
          <w:sz w:val="24"/>
          <w:szCs w:val="24"/>
        </w:rPr>
        <w:t xml:space="preserve">staff and community partners will participate in interviews about their work with NextGen. </w:t>
      </w:r>
      <w:bookmarkStart w:id="0" w:name="_Hlk207018539"/>
      <w:r w:rsidRPr="006060FF" w:rsidR="000F5CC8">
        <w:rPr>
          <w:rFonts w:ascii="Times New Roman" w:hAnsi="Times New Roman"/>
          <w:snapToGrid/>
          <w:sz w:val="24"/>
          <w:szCs w:val="24"/>
        </w:rPr>
        <w:t xml:space="preserve">The interview guide included with this request includes a universe of topics </w:t>
      </w:r>
      <w:r w:rsidRPr="006060FF" w:rsidR="006A4818">
        <w:rPr>
          <w:rFonts w:ascii="Times New Roman" w:hAnsi="Times New Roman"/>
          <w:snapToGrid/>
          <w:sz w:val="24"/>
          <w:szCs w:val="24"/>
        </w:rPr>
        <w:t>we</w:t>
      </w:r>
      <w:r w:rsidRPr="006060FF" w:rsidR="00686CB6">
        <w:rPr>
          <w:rFonts w:ascii="Times New Roman" w:hAnsi="Times New Roman"/>
          <w:snapToGrid/>
          <w:sz w:val="24"/>
          <w:szCs w:val="24"/>
        </w:rPr>
        <w:t xml:space="preserve"> will</w:t>
      </w:r>
      <w:r w:rsidRPr="006060FF" w:rsidR="000F5CC8">
        <w:rPr>
          <w:rFonts w:ascii="Times New Roman" w:hAnsi="Times New Roman"/>
          <w:snapToGrid/>
          <w:sz w:val="24"/>
          <w:szCs w:val="24"/>
        </w:rPr>
        <w:t xml:space="preserve"> </w:t>
      </w:r>
      <w:r w:rsidRPr="006060FF" w:rsidR="000F5CC8">
        <w:rPr>
          <w:rFonts w:ascii="Times New Roman" w:hAnsi="Times New Roman"/>
          <w:snapToGrid/>
          <w:sz w:val="24"/>
          <w:szCs w:val="24"/>
        </w:rPr>
        <w:t>select from</w:t>
      </w:r>
      <w:r w:rsidRPr="006060FF" w:rsidR="000F5CC8">
        <w:rPr>
          <w:rFonts w:ascii="Times New Roman" w:hAnsi="Times New Roman"/>
          <w:snapToGrid/>
          <w:sz w:val="24"/>
          <w:szCs w:val="24"/>
        </w:rPr>
        <w:t xml:space="preserve"> for relevance. Once tailored, </w:t>
      </w:r>
      <w:r w:rsidRPr="006060FF" w:rsidR="000F5CC8">
        <w:rPr>
          <w:rFonts w:ascii="Times New Roman" w:hAnsi="Times New Roman"/>
          <w:sz w:val="24"/>
          <w:szCs w:val="24"/>
        </w:rPr>
        <w:t>w</w:t>
      </w:r>
      <w:bookmarkEnd w:id="0"/>
      <w:r w:rsidRPr="006060FF" w:rsidR="00B20680">
        <w:rPr>
          <w:rFonts w:ascii="Times New Roman" w:hAnsi="Times New Roman"/>
          <w:sz w:val="24"/>
          <w:szCs w:val="24"/>
        </w:rPr>
        <w:t xml:space="preserve">e anticipate that interviews will take an average of 1 </w:t>
      </w:r>
      <w:r w:rsidRPr="006060FF" w:rsidR="00FC2072">
        <w:rPr>
          <w:rFonts w:ascii="Times New Roman" w:hAnsi="Times New Roman"/>
          <w:sz w:val="24"/>
          <w:szCs w:val="24"/>
        </w:rPr>
        <w:t>hour and</w:t>
      </w:r>
      <w:r w:rsidRPr="006060FF" w:rsidR="00B20680">
        <w:rPr>
          <w:rFonts w:ascii="Times New Roman" w:hAnsi="Times New Roman"/>
          <w:sz w:val="24"/>
          <w:szCs w:val="24"/>
        </w:rPr>
        <w:t xml:space="preserve"> will aim to interview </w:t>
      </w:r>
      <w:r w:rsidRPr="006060FF" w:rsidR="005B3CB4">
        <w:rPr>
          <w:rFonts w:ascii="Times New Roman" w:hAnsi="Times New Roman"/>
          <w:sz w:val="24"/>
          <w:szCs w:val="24"/>
        </w:rPr>
        <w:t xml:space="preserve">a total of 100 respondents across the programs. </w:t>
      </w:r>
    </w:p>
    <w:p w:rsidR="00481A81" w:rsidRPr="006060FF" w:rsidP="00134193" w14:paraId="7F9F45CD" w14:textId="4388AEAA">
      <w:pPr>
        <w:pStyle w:val="ListParagraph"/>
        <w:widowControl/>
        <w:numPr>
          <w:ilvl w:val="1"/>
          <w:numId w:val="45"/>
        </w:numPr>
        <w:rPr>
          <w:rFonts w:ascii="Times New Roman" w:hAnsi="Times New Roman"/>
          <w:sz w:val="24"/>
          <w:szCs w:val="24"/>
        </w:rPr>
      </w:pPr>
      <w:r w:rsidRPr="006060FF">
        <w:rPr>
          <w:rFonts w:ascii="Times New Roman" w:hAnsi="Times New Roman"/>
          <w:sz w:val="24"/>
          <w:szCs w:val="24"/>
        </w:rPr>
        <w:t xml:space="preserve">Estimated Respondent Costs: </w:t>
      </w:r>
      <w:r w:rsidRPr="006060FF" w:rsidR="00251748">
        <w:rPr>
          <w:rFonts w:ascii="Times New Roman" w:hAnsi="Times New Roman"/>
          <w:sz w:val="24"/>
          <w:szCs w:val="24"/>
        </w:rPr>
        <w:t xml:space="preserve">The </w:t>
      </w:r>
      <w:r w:rsidRPr="006060FF" w:rsidR="78E49CCA">
        <w:rPr>
          <w:rFonts w:ascii="Times New Roman" w:hAnsi="Times New Roman"/>
          <w:sz w:val="24"/>
          <w:szCs w:val="24"/>
        </w:rPr>
        <w:t xml:space="preserve">burden </w:t>
      </w:r>
      <w:r w:rsidRPr="006060FF" w:rsidR="51324287">
        <w:rPr>
          <w:rFonts w:ascii="Times New Roman" w:hAnsi="Times New Roman"/>
          <w:sz w:val="24"/>
          <w:szCs w:val="24"/>
        </w:rPr>
        <w:t xml:space="preserve">to staff and partner interview respondents was calculated using the BLS job code for </w:t>
      </w:r>
      <w:r w:rsidRPr="006060FF" w:rsidR="359775BB">
        <w:rPr>
          <w:rFonts w:ascii="Times New Roman" w:hAnsi="Times New Roman"/>
          <w:sz w:val="24"/>
          <w:szCs w:val="24"/>
        </w:rPr>
        <w:t>Community and Social Services</w:t>
      </w:r>
      <w:r w:rsidRPr="006060FF" w:rsidR="43DB8B14">
        <w:rPr>
          <w:rFonts w:ascii="Times New Roman" w:hAnsi="Times New Roman"/>
          <w:sz w:val="24"/>
          <w:szCs w:val="24"/>
        </w:rPr>
        <w:t xml:space="preserve"> managers</w:t>
      </w:r>
      <w:r w:rsidRPr="006060FF" w:rsidR="51324287">
        <w:rPr>
          <w:rFonts w:ascii="Times New Roman" w:hAnsi="Times New Roman"/>
          <w:sz w:val="24"/>
          <w:szCs w:val="24"/>
        </w:rPr>
        <w:t xml:space="preserve">, and wage data from May </w:t>
      </w:r>
      <w:r w:rsidRPr="006060FF" w:rsidR="40720B69">
        <w:rPr>
          <w:rFonts w:ascii="Times New Roman" w:hAnsi="Times New Roman"/>
          <w:sz w:val="24"/>
          <w:szCs w:val="24"/>
        </w:rPr>
        <w:t>202</w:t>
      </w:r>
      <w:r w:rsidRPr="006060FF" w:rsidR="0089150F">
        <w:rPr>
          <w:rFonts w:ascii="Times New Roman" w:hAnsi="Times New Roman"/>
          <w:sz w:val="24"/>
          <w:szCs w:val="24"/>
        </w:rPr>
        <w:t>5</w:t>
      </w:r>
      <w:r w:rsidRPr="006060FF" w:rsidR="51324287">
        <w:rPr>
          <w:rFonts w:ascii="Times New Roman" w:hAnsi="Times New Roman"/>
          <w:sz w:val="24"/>
          <w:szCs w:val="24"/>
        </w:rPr>
        <w:t>, which is $</w:t>
      </w:r>
      <w:r w:rsidR="005E13BC">
        <w:rPr>
          <w:rFonts w:ascii="Times New Roman" w:hAnsi="Times New Roman"/>
          <w:sz w:val="24"/>
          <w:szCs w:val="24"/>
        </w:rPr>
        <w:t>42.73</w:t>
      </w:r>
      <w:r w:rsidRPr="006060FF" w:rsidR="51324287">
        <w:rPr>
          <w:rFonts w:ascii="Times New Roman" w:hAnsi="Times New Roman"/>
          <w:sz w:val="24"/>
          <w:szCs w:val="24"/>
        </w:rPr>
        <w:t xml:space="preserve"> per hour. To account for fringe benefits and overhead the rate was multiplied </w:t>
      </w:r>
      <w:r w:rsidRPr="006060FF" w:rsidR="4F918F7E">
        <w:rPr>
          <w:rFonts w:ascii="Times New Roman" w:hAnsi="Times New Roman"/>
          <w:sz w:val="24"/>
          <w:szCs w:val="24"/>
        </w:rPr>
        <w:t xml:space="preserve">by </w:t>
      </w:r>
      <w:r w:rsidRPr="006060FF" w:rsidR="74EBCC3A">
        <w:rPr>
          <w:rFonts w:ascii="Times New Roman" w:hAnsi="Times New Roman"/>
          <w:sz w:val="24"/>
          <w:szCs w:val="24"/>
        </w:rPr>
        <w:t>2</w:t>
      </w:r>
      <w:r w:rsidRPr="006060FF" w:rsidR="51324287">
        <w:rPr>
          <w:rFonts w:ascii="Times New Roman" w:hAnsi="Times New Roman"/>
          <w:sz w:val="24"/>
          <w:szCs w:val="24"/>
        </w:rPr>
        <w:t>.</w:t>
      </w:r>
      <w:r w:rsidRPr="006060FF" w:rsidR="2725E46A">
        <w:rPr>
          <w:rFonts w:ascii="Times New Roman" w:hAnsi="Times New Roman"/>
          <w:sz w:val="24"/>
          <w:szCs w:val="24"/>
        </w:rPr>
        <w:t xml:space="preserve"> </w:t>
      </w:r>
      <w:r w:rsidRPr="006060FF" w:rsidR="384FAA94">
        <w:rPr>
          <w:rFonts w:ascii="Times New Roman" w:hAnsi="Times New Roman"/>
          <w:sz w:val="24"/>
          <w:szCs w:val="24"/>
        </w:rPr>
        <w:t>This resulted in an hourly wage of $</w:t>
      </w:r>
      <w:r w:rsidR="005E13BC">
        <w:rPr>
          <w:rFonts w:ascii="Times New Roman" w:hAnsi="Times New Roman"/>
          <w:sz w:val="24"/>
          <w:szCs w:val="24"/>
        </w:rPr>
        <w:t>85.46</w:t>
      </w:r>
      <w:r w:rsidRPr="006060FF" w:rsidR="384FAA94">
        <w:rPr>
          <w:rFonts w:ascii="Times New Roman" w:hAnsi="Times New Roman"/>
          <w:sz w:val="24"/>
          <w:szCs w:val="24"/>
        </w:rPr>
        <w:t xml:space="preserve">. </w:t>
      </w:r>
    </w:p>
    <w:p w:rsidR="00352E3E" w:rsidRPr="006060FF" w:rsidP="000040DC" w14:paraId="59FB6951" w14:textId="6C239DFF">
      <w:pPr>
        <w:pStyle w:val="ListParagraph"/>
        <w:widowControl/>
        <w:numPr>
          <w:ilvl w:val="0"/>
          <w:numId w:val="45"/>
        </w:numPr>
        <w:tabs>
          <w:tab w:val="num" w:pos="360"/>
        </w:tabs>
        <w:rPr>
          <w:rFonts w:ascii="Times New Roman" w:hAnsi="Times New Roman"/>
          <w:sz w:val="24"/>
          <w:szCs w:val="24"/>
        </w:rPr>
      </w:pPr>
      <w:r w:rsidRPr="006060FF">
        <w:rPr>
          <w:rFonts w:ascii="Times New Roman" w:hAnsi="Times New Roman"/>
          <w:i/>
          <w:iCs/>
          <w:sz w:val="24"/>
          <w:szCs w:val="24"/>
        </w:rPr>
        <w:t>Participant interview guide</w:t>
      </w:r>
      <w:r w:rsidRPr="006060FF">
        <w:rPr>
          <w:rFonts w:ascii="Times New Roman" w:hAnsi="Times New Roman"/>
          <w:sz w:val="24"/>
          <w:szCs w:val="24"/>
        </w:rPr>
        <w:t>:</w:t>
      </w:r>
      <w:r w:rsidRPr="006060FF">
        <w:rPr>
          <w:rFonts w:ascii="Times New Roman" w:hAnsi="Times New Roman"/>
          <w:sz w:val="24"/>
          <w:szCs w:val="24"/>
        </w:rPr>
        <w:t xml:space="preserve"> </w:t>
      </w:r>
    </w:p>
    <w:p w:rsidR="00CC72E3" w:rsidRPr="006060FF" w:rsidP="00352E3E" w14:paraId="681B78BE" w14:textId="0A6436ED">
      <w:pPr>
        <w:pStyle w:val="ListParagraph"/>
        <w:widowControl/>
        <w:numPr>
          <w:ilvl w:val="1"/>
          <w:numId w:val="45"/>
        </w:numPr>
        <w:rPr>
          <w:rFonts w:ascii="Times New Roman" w:hAnsi="Times New Roman"/>
          <w:sz w:val="24"/>
          <w:szCs w:val="24"/>
        </w:rPr>
      </w:pPr>
      <w:r w:rsidRPr="006060FF">
        <w:rPr>
          <w:rFonts w:ascii="Times New Roman" w:hAnsi="Times New Roman"/>
          <w:sz w:val="24"/>
          <w:szCs w:val="24"/>
        </w:rPr>
        <w:t xml:space="preserve">Estimated Respondent Burden Hours: </w:t>
      </w:r>
      <w:r w:rsidRPr="006060FF" w:rsidR="004E0C45">
        <w:rPr>
          <w:rFonts w:ascii="Times New Roman" w:hAnsi="Times New Roman"/>
          <w:sz w:val="24"/>
          <w:szCs w:val="24"/>
        </w:rPr>
        <w:t xml:space="preserve">Selected NextGen participants will be invited to participate in interviews. </w:t>
      </w:r>
      <w:r w:rsidRPr="006060FF" w:rsidR="000F5CC8">
        <w:rPr>
          <w:rFonts w:ascii="Times New Roman" w:hAnsi="Times New Roman"/>
          <w:snapToGrid/>
          <w:sz w:val="24"/>
          <w:szCs w:val="24"/>
        </w:rPr>
        <w:t xml:space="preserve">The interview guide included with this request includes a universe of topics </w:t>
      </w:r>
      <w:r w:rsidRPr="006060FF" w:rsidR="00B45BEF">
        <w:rPr>
          <w:rFonts w:ascii="Times New Roman" w:hAnsi="Times New Roman"/>
          <w:snapToGrid/>
          <w:sz w:val="24"/>
          <w:szCs w:val="24"/>
        </w:rPr>
        <w:t xml:space="preserve">we will </w:t>
      </w:r>
      <w:r w:rsidRPr="006060FF" w:rsidR="000F5CC8">
        <w:rPr>
          <w:rFonts w:ascii="Times New Roman" w:hAnsi="Times New Roman"/>
          <w:snapToGrid/>
          <w:sz w:val="24"/>
          <w:szCs w:val="24"/>
        </w:rPr>
        <w:t>select from</w:t>
      </w:r>
      <w:r w:rsidRPr="006060FF" w:rsidR="000F5CC8">
        <w:rPr>
          <w:rFonts w:ascii="Times New Roman" w:hAnsi="Times New Roman"/>
          <w:snapToGrid/>
          <w:sz w:val="24"/>
          <w:szCs w:val="24"/>
        </w:rPr>
        <w:t xml:space="preserve"> for relevance. Once tailored, </w:t>
      </w:r>
      <w:r w:rsidRPr="006060FF" w:rsidR="000F5CC8">
        <w:rPr>
          <w:rFonts w:ascii="Times New Roman" w:hAnsi="Times New Roman"/>
          <w:sz w:val="24"/>
          <w:szCs w:val="24"/>
        </w:rPr>
        <w:t>w</w:t>
      </w:r>
      <w:r w:rsidRPr="006060FF" w:rsidR="004E0C45">
        <w:rPr>
          <w:rFonts w:ascii="Times New Roman" w:hAnsi="Times New Roman"/>
          <w:sz w:val="24"/>
          <w:szCs w:val="24"/>
        </w:rPr>
        <w:t xml:space="preserve">e anticipate that interviews will take an average of 1 hour and will aim to interview 100 respondents across the programs. </w:t>
      </w:r>
    </w:p>
    <w:p w:rsidR="00FA5908" w:rsidRPr="006060FF" w:rsidP="00134193" w14:paraId="0E4B56E1" w14:textId="6DA17C42">
      <w:pPr>
        <w:pStyle w:val="ListParagraph"/>
        <w:widowControl/>
        <w:numPr>
          <w:ilvl w:val="1"/>
          <w:numId w:val="45"/>
        </w:numPr>
        <w:rPr>
          <w:rFonts w:ascii="Times New Roman" w:hAnsi="Times New Roman"/>
          <w:sz w:val="24"/>
          <w:szCs w:val="24"/>
        </w:rPr>
      </w:pPr>
      <w:r w:rsidRPr="006060FF">
        <w:rPr>
          <w:rFonts w:ascii="Times New Roman" w:hAnsi="Times New Roman"/>
          <w:sz w:val="24"/>
          <w:szCs w:val="24"/>
        </w:rPr>
        <w:t xml:space="preserve">Estimated Respondent Costs: </w:t>
      </w:r>
      <w:r w:rsidRPr="006060FF" w:rsidR="3F3F1B5A">
        <w:rPr>
          <w:rFonts w:ascii="Times New Roman" w:hAnsi="Times New Roman"/>
          <w:sz w:val="24"/>
          <w:szCs w:val="24"/>
        </w:rPr>
        <w:t xml:space="preserve">The cost to participant interview respondents was calculated using the BLS </w:t>
      </w:r>
      <w:r w:rsidRPr="006060FF" w:rsidR="7438A164">
        <w:rPr>
          <w:rFonts w:ascii="Times New Roman" w:hAnsi="Times New Roman"/>
          <w:sz w:val="24"/>
          <w:szCs w:val="24"/>
        </w:rPr>
        <w:t>median hourly earnings for all industries data from May 2025, which is $</w:t>
      </w:r>
      <w:r w:rsidR="00A06F81">
        <w:rPr>
          <w:rFonts w:ascii="Times New Roman" w:hAnsi="Times New Roman"/>
          <w:sz w:val="24"/>
          <w:szCs w:val="24"/>
        </w:rPr>
        <w:t>33.54</w:t>
      </w:r>
      <w:r w:rsidRPr="006060FF" w:rsidR="7438A164">
        <w:rPr>
          <w:rFonts w:ascii="Times New Roman" w:hAnsi="Times New Roman"/>
          <w:sz w:val="24"/>
          <w:szCs w:val="24"/>
        </w:rPr>
        <w:t xml:space="preserve"> per hour.</w:t>
      </w:r>
      <w:r>
        <w:rPr>
          <w:rStyle w:val="FootnoteReference"/>
          <w:rFonts w:ascii="Times New Roman" w:hAnsi="Times New Roman"/>
          <w:sz w:val="24"/>
          <w:szCs w:val="24"/>
        </w:rPr>
        <w:footnoteReference w:id="6"/>
      </w:r>
      <w:r w:rsidRPr="006060FF" w:rsidR="7438A164">
        <w:rPr>
          <w:rFonts w:ascii="Times New Roman" w:hAnsi="Times New Roman"/>
          <w:sz w:val="24"/>
          <w:szCs w:val="24"/>
        </w:rPr>
        <w:t xml:space="preserve"> </w:t>
      </w:r>
      <w:r w:rsidRPr="006060FF" w:rsidR="293111BA">
        <w:rPr>
          <w:rFonts w:ascii="Times New Roman" w:hAnsi="Times New Roman"/>
          <w:sz w:val="24"/>
          <w:szCs w:val="24"/>
        </w:rPr>
        <w:t xml:space="preserve">This </w:t>
      </w:r>
      <w:r w:rsidRPr="006060FF" w:rsidR="43DB8B14">
        <w:rPr>
          <w:rFonts w:ascii="Times New Roman" w:hAnsi="Times New Roman"/>
          <w:sz w:val="24"/>
          <w:szCs w:val="24"/>
        </w:rPr>
        <w:t>does not include o</w:t>
      </w:r>
      <w:r w:rsidRPr="006060FF" w:rsidR="7599A8E0">
        <w:rPr>
          <w:rFonts w:ascii="Times New Roman" w:hAnsi="Times New Roman"/>
          <w:sz w:val="24"/>
          <w:szCs w:val="24"/>
        </w:rPr>
        <w:t>ve</w:t>
      </w:r>
      <w:r w:rsidRPr="006060FF" w:rsidR="43DB8B14">
        <w:rPr>
          <w:rFonts w:ascii="Times New Roman" w:hAnsi="Times New Roman"/>
          <w:sz w:val="24"/>
          <w:szCs w:val="24"/>
        </w:rPr>
        <w:t>r</w:t>
      </w:r>
      <w:r w:rsidRPr="006060FF" w:rsidR="7599A8E0">
        <w:rPr>
          <w:rFonts w:ascii="Times New Roman" w:hAnsi="Times New Roman"/>
          <w:sz w:val="24"/>
          <w:szCs w:val="24"/>
        </w:rPr>
        <w:t>head or</w:t>
      </w:r>
      <w:r w:rsidRPr="006060FF" w:rsidR="43DB8B14">
        <w:rPr>
          <w:rFonts w:ascii="Times New Roman" w:hAnsi="Times New Roman"/>
          <w:sz w:val="24"/>
          <w:szCs w:val="24"/>
        </w:rPr>
        <w:t xml:space="preserve"> fringe benefits, as the </w:t>
      </w:r>
      <w:r w:rsidRPr="006060FF" w:rsidR="3D363B2F">
        <w:rPr>
          <w:rFonts w:ascii="Times New Roman" w:hAnsi="Times New Roman"/>
          <w:sz w:val="24"/>
          <w:szCs w:val="24"/>
        </w:rPr>
        <w:t xml:space="preserve">program being studied is an employment program; the study population may not be fully employed, </w:t>
      </w:r>
      <w:r w:rsidRPr="006060FF" w:rsidR="29BC1722">
        <w:rPr>
          <w:rFonts w:ascii="Times New Roman" w:hAnsi="Times New Roman"/>
          <w:sz w:val="24"/>
          <w:szCs w:val="24"/>
        </w:rPr>
        <w:t xml:space="preserve">or may be employed part-time, or in positions that do not provide fringe benefits or overhead. </w:t>
      </w:r>
    </w:p>
    <w:p w:rsidR="00776ACE" w14:paraId="551F8100" w14:textId="1430105E">
      <w:pPr>
        <w:widowControl/>
        <w:rPr>
          <w:rFonts w:ascii="Times New Roman" w:hAnsi="Times New Roman"/>
          <w:sz w:val="24"/>
          <w:szCs w:val="24"/>
        </w:rPr>
      </w:pPr>
    </w:p>
    <w:p w:rsidR="00D7278A" w14:paraId="18F91859" w14:textId="1E3603BD">
      <w:pPr>
        <w:widowControl/>
        <w:spacing w:after="120"/>
        <w:rPr>
          <w:rFonts w:ascii="Times New Roman" w:hAnsi="Times New Roman"/>
          <w:b/>
          <w:bCs/>
          <w:snapToGrid/>
          <w:sz w:val="24"/>
          <w:szCs w:val="24"/>
        </w:rPr>
      </w:pPr>
      <w:r w:rsidRPr="006060FF">
        <w:rPr>
          <w:rFonts w:ascii="Times New Roman" w:hAnsi="Times New Roman"/>
          <w:b/>
          <w:sz w:val="24"/>
          <w:szCs w:val="24"/>
        </w:rPr>
        <w:t>Table A.2</w:t>
      </w:r>
      <w:r w:rsidRPr="006060FF">
        <w:rPr>
          <w:rFonts w:ascii="Times New Roman" w:hAnsi="Times New Roman"/>
          <w:b/>
          <w:sz w:val="24"/>
          <w:szCs w:val="24"/>
        </w:rPr>
        <w:t xml:space="preserve">. </w:t>
      </w:r>
      <w:r w:rsidRPr="006060FF">
        <w:rPr>
          <w:rFonts w:ascii="Times New Roman" w:hAnsi="Times New Roman"/>
          <w:b/>
          <w:bCs/>
          <w:snapToGrid/>
          <w:sz w:val="24"/>
          <w:szCs w:val="24"/>
        </w:rPr>
        <w:t xml:space="preserve">Estimates of Annualized Burden Hours and Costs </w:t>
      </w:r>
    </w:p>
    <w:tbl>
      <w:tblPr>
        <w:tblW w:w="10165" w:type="dxa"/>
        <w:jc w:val="center"/>
        <w:tblLook w:val="04A0"/>
      </w:tblPr>
      <w:tblGrid>
        <w:gridCol w:w="1650"/>
        <w:gridCol w:w="1414"/>
        <w:gridCol w:w="1315"/>
        <w:gridCol w:w="1163"/>
        <w:gridCol w:w="1157"/>
        <w:gridCol w:w="1170"/>
        <w:gridCol w:w="975"/>
        <w:gridCol w:w="1321"/>
      </w:tblGrid>
      <w:tr w14:paraId="5B6EFBDB" w14:textId="77777777" w:rsidTr="477A8B0C">
        <w:tblPrEx>
          <w:tblW w:w="10165" w:type="dxa"/>
          <w:jc w:val="center"/>
          <w:tblLook w:val="04A0"/>
        </w:tblPrEx>
        <w:trPr>
          <w:trHeight w:val="792"/>
          <w:jc w:val="center"/>
        </w:trPr>
        <w:tc>
          <w:tcPr>
            <w:tcW w:w="1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1F2"/>
            <w:vAlign w:val="bottom"/>
            <w:hideMark/>
          </w:tcPr>
          <w:p w:rsidR="005A5CF5" w:rsidRPr="001E30C1" w:rsidP="005A5CF5" w14:paraId="6AA4FE34" w14:textId="77777777">
            <w:pPr>
              <w:widowControl/>
              <w:rPr>
                <w:rFonts w:ascii="Times New Roman" w:hAnsi="Times New Roman"/>
                <w:b/>
                <w:bCs/>
                <w:snapToGrid/>
                <w:color w:val="000000"/>
              </w:rPr>
            </w:pPr>
            <w:r w:rsidRPr="001E30C1">
              <w:rPr>
                <w:rFonts w:ascii="Times New Roman" w:hAnsi="Times New Roman"/>
                <w:b/>
                <w:bCs/>
                <w:snapToGrid/>
                <w:color w:val="000000"/>
              </w:rPr>
              <w:t>Information Collection Title</w:t>
            </w:r>
          </w:p>
        </w:tc>
        <w:tc>
          <w:tcPr>
            <w:tcW w:w="1414"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1F2"/>
            <w:vAlign w:val="bottom"/>
            <w:hideMark/>
          </w:tcPr>
          <w:p w:rsidR="005A5CF5" w:rsidRPr="001E30C1" w:rsidP="005A5CF5" w14:paraId="56B8F0B9" w14:textId="16A535D5">
            <w:pPr>
              <w:widowControl/>
              <w:jc w:val="center"/>
              <w:rPr>
                <w:rFonts w:ascii="Times New Roman" w:hAnsi="Times New Roman"/>
                <w:b/>
                <w:bCs/>
                <w:snapToGrid/>
                <w:color w:val="000000"/>
              </w:rPr>
            </w:pPr>
            <w:r w:rsidRPr="001E30C1">
              <w:rPr>
                <w:rFonts w:ascii="Times New Roman" w:hAnsi="Times New Roman"/>
                <w:b/>
                <w:bCs/>
                <w:snapToGrid/>
                <w:color w:val="000000"/>
              </w:rPr>
              <w:t>Total</w:t>
            </w:r>
            <w:r w:rsidRPr="001E30C1" w:rsidR="3D174A4A">
              <w:rPr>
                <w:rFonts w:ascii="Times New Roman" w:hAnsi="Times New Roman"/>
                <w:b/>
                <w:bCs/>
                <w:snapToGrid/>
                <w:color w:val="000000"/>
              </w:rPr>
              <w:t xml:space="preserve"> Number of</w:t>
            </w:r>
            <w:r w:rsidRPr="001E30C1">
              <w:rPr>
                <w:rFonts w:ascii="Times New Roman" w:hAnsi="Times New Roman"/>
                <w:b/>
                <w:bCs/>
                <w:snapToGrid/>
                <w:color w:val="000000"/>
              </w:rPr>
              <w:t xml:space="preserve"> Respondents</w:t>
            </w:r>
          </w:p>
        </w:tc>
        <w:tc>
          <w:tcPr>
            <w:tcW w:w="131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1F2"/>
            <w:vAlign w:val="bottom"/>
            <w:hideMark/>
          </w:tcPr>
          <w:p w:rsidR="005A5CF5" w:rsidRPr="001E30C1" w:rsidP="005A5CF5" w14:paraId="0FF7CF43" w14:textId="46B7CBBC">
            <w:pPr>
              <w:widowControl/>
              <w:jc w:val="center"/>
              <w:rPr>
                <w:rFonts w:ascii="Times New Roman" w:hAnsi="Times New Roman"/>
                <w:b/>
                <w:bCs/>
                <w:snapToGrid/>
                <w:color w:val="000000"/>
              </w:rPr>
            </w:pPr>
            <w:r w:rsidRPr="001E30C1">
              <w:rPr>
                <w:rFonts w:ascii="Times New Roman" w:hAnsi="Times New Roman"/>
                <w:b/>
                <w:bCs/>
                <w:snapToGrid/>
                <w:color w:val="000000"/>
              </w:rPr>
              <w:t xml:space="preserve">Total Number of </w:t>
            </w:r>
            <w:r w:rsidRPr="001E30C1" w:rsidR="00892465">
              <w:rPr>
                <w:rFonts w:ascii="Times New Roman" w:hAnsi="Times New Roman"/>
                <w:b/>
                <w:bCs/>
                <w:snapToGrid/>
                <w:color w:val="000000"/>
              </w:rPr>
              <w:t>Responses Per Respondent</w:t>
            </w:r>
          </w:p>
        </w:tc>
        <w:tc>
          <w:tcPr>
            <w:tcW w:w="116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1F2"/>
            <w:vAlign w:val="bottom"/>
            <w:hideMark/>
          </w:tcPr>
          <w:p w:rsidR="005A5CF5" w:rsidRPr="001E30C1" w:rsidP="005A5CF5" w14:paraId="30D6FFF4" w14:textId="5707D331">
            <w:pPr>
              <w:widowControl/>
              <w:jc w:val="center"/>
              <w:rPr>
                <w:rFonts w:ascii="Times New Roman" w:hAnsi="Times New Roman"/>
                <w:b/>
                <w:bCs/>
                <w:snapToGrid/>
                <w:color w:val="000000"/>
              </w:rPr>
            </w:pPr>
            <w:r w:rsidRPr="001E30C1">
              <w:rPr>
                <w:rFonts w:ascii="Times New Roman" w:hAnsi="Times New Roman"/>
                <w:b/>
                <w:bCs/>
                <w:snapToGrid/>
                <w:color w:val="000000"/>
              </w:rPr>
              <w:t xml:space="preserve">Average </w:t>
            </w:r>
            <w:r w:rsidRPr="001E30C1">
              <w:rPr>
                <w:rFonts w:ascii="Times New Roman" w:hAnsi="Times New Roman"/>
                <w:b/>
                <w:bCs/>
                <w:snapToGrid/>
                <w:color w:val="000000"/>
              </w:rPr>
              <w:t>Burden</w:t>
            </w:r>
            <w:r w:rsidRPr="001E30C1">
              <w:rPr>
                <w:rFonts w:ascii="Times New Roman" w:hAnsi="Times New Roman"/>
                <w:b/>
                <w:bCs/>
                <w:snapToGrid/>
                <w:color w:val="000000"/>
              </w:rPr>
              <w:t xml:space="preserve"> Hours Per Response</w:t>
            </w:r>
          </w:p>
        </w:tc>
        <w:tc>
          <w:tcPr>
            <w:tcW w:w="115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1F2"/>
            <w:vAlign w:val="bottom"/>
            <w:hideMark/>
          </w:tcPr>
          <w:p w:rsidR="005A5CF5" w:rsidRPr="001E30C1" w:rsidP="005A5CF5" w14:paraId="4325F979" w14:textId="77777777">
            <w:pPr>
              <w:widowControl/>
              <w:jc w:val="center"/>
              <w:rPr>
                <w:rFonts w:ascii="Times New Roman" w:hAnsi="Times New Roman"/>
                <w:b/>
                <w:bCs/>
                <w:snapToGrid/>
                <w:color w:val="000000"/>
              </w:rPr>
            </w:pPr>
            <w:r w:rsidRPr="001E30C1">
              <w:rPr>
                <w:rFonts w:ascii="Times New Roman" w:hAnsi="Times New Roman"/>
                <w:b/>
                <w:bCs/>
                <w:snapToGrid/>
                <w:color w:val="000000"/>
              </w:rPr>
              <w:t>Total Burden Hours</w:t>
            </w:r>
          </w:p>
        </w:tc>
        <w:tc>
          <w:tcPr>
            <w:tcW w:w="11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1F2"/>
            <w:vAlign w:val="bottom"/>
            <w:hideMark/>
          </w:tcPr>
          <w:p w:rsidR="005A5CF5" w:rsidRPr="001E30C1" w:rsidP="005A5CF5" w14:paraId="22E07BE3" w14:textId="77777777">
            <w:pPr>
              <w:widowControl/>
              <w:jc w:val="center"/>
              <w:rPr>
                <w:rFonts w:ascii="Times New Roman" w:hAnsi="Times New Roman"/>
                <w:b/>
                <w:bCs/>
                <w:snapToGrid/>
                <w:color w:val="000000"/>
              </w:rPr>
            </w:pPr>
            <w:r w:rsidRPr="001E30C1">
              <w:rPr>
                <w:rFonts w:ascii="Times New Roman" w:hAnsi="Times New Roman"/>
                <w:b/>
                <w:bCs/>
                <w:snapToGrid/>
                <w:color w:val="000000"/>
              </w:rPr>
              <w:t>Annual Burden Hours*</w:t>
            </w:r>
          </w:p>
        </w:tc>
        <w:tc>
          <w:tcPr>
            <w:tcW w:w="97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1F2"/>
            <w:vAlign w:val="bottom"/>
            <w:hideMark/>
          </w:tcPr>
          <w:p w:rsidR="005A5CF5" w:rsidRPr="001E30C1" w:rsidP="005A5CF5" w14:paraId="18FD80A5" w14:textId="77777777">
            <w:pPr>
              <w:widowControl/>
              <w:jc w:val="center"/>
              <w:rPr>
                <w:rFonts w:ascii="Times New Roman" w:hAnsi="Times New Roman"/>
                <w:b/>
                <w:bCs/>
                <w:snapToGrid/>
                <w:color w:val="000000"/>
              </w:rPr>
            </w:pPr>
            <w:r w:rsidRPr="001E30C1">
              <w:rPr>
                <w:rFonts w:ascii="Times New Roman" w:hAnsi="Times New Roman"/>
                <w:b/>
                <w:bCs/>
                <w:snapToGrid/>
                <w:color w:val="000000"/>
              </w:rPr>
              <w:t>Average Hourly Wage</w:t>
            </w:r>
          </w:p>
        </w:tc>
        <w:tc>
          <w:tcPr>
            <w:tcW w:w="132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1F2"/>
            <w:vAlign w:val="bottom"/>
            <w:hideMark/>
          </w:tcPr>
          <w:p w:rsidR="005A5CF5" w:rsidRPr="001E30C1" w:rsidP="005A5CF5" w14:paraId="503CF0DD" w14:textId="77777777">
            <w:pPr>
              <w:widowControl/>
              <w:jc w:val="center"/>
              <w:rPr>
                <w:rFonts w:ascii="Times New Roman" w:hAnsi="Times New Roman"/>
                <w:b/>
                <w:bCs/>
                <w:snapToGrid/>
                <w:color w:val="000000"/>
              </w:rPr>
            </w:pPr>
            <w:r w:rsidRPr="001E30C1">
              <w:rPr>
                <w:rFonts w:ascii="Times New Roman" w:hAnsi="Times New Roman"/>
                <w:b/>
                <w:bCs/>
                <w:snapToGrid/>
                <w:color w:val="000000"/>
              </w:rPr>
              <w:t>Total Annual Cost</w:t>
            </w:r>
          </w:p>
        </w:tc>
      </w:tr>
      <w:tr w14:paraId="5BA2B30B" w14:textId="77777777" w:rsidTr="477A8B0C">
        <w:tblPrEx>
          <w:tblW w:w="10165" w:type="dxa"/>
          <w:jc w:val="center"/>
          <w:tblLook w:val="04A0"/>
        </w:tblPrEx>
        <w:trPr>
          <w:trHeight w:val="773"/>
          <w:jc w:val="center"/>
        </w:trPr>
        <w:tc>
          <w:tcPr>
            <w:tcW w:w="165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A5CF5" w:rsidRPr="001E30C1" w:rsidP="005A5CF5" w14:paraId="4BC0E004" w14:textId="77777777">
            <w:pPr>
              <w:widowControl/>
              <w:rPr>
                <w:rFonts w:ascii="Times New Roman" w:hAnsi="Times New Roman"/>
                <w:snapToGrid/>
                <w:color w:val="000000"/>
              </w:rPr>
            </w:pPr>
            <w:r w:rsidRPr="001E30C1">
              <w:rPr>
                <w:rFonts w:ascii="Times New Roman" w:hAnsi="Times New Roman"/>
                <w:snapToGrid/>
                <w:color w:val="000000"/>
              </w:rPr>
              <w:t>MIS to track program participation</w:t>
            </w:r>
          </w:p>
        </w:tc>
        <w:tc>
          <w:tcPr>
            <w:tcW w:w="1414"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415EE307" w14:textId="77777777">
            <w:pPr>
              <w:widowControl/>
              <w:jc w:val="center"/>
              <w:rPr>
                <w:rFonts w:ascii="Times New Roman" w:hAnsi="Times New Roman"/>
                <w:snapToGrid/>
                <w:color w:val="000000"/>
              </w:rPr>
            </w:pPr>
            <w:r w:rsidRPr="001E30C1">
              <w:rPr>
                <w:rFonts w:ascii="Times New Roman" w:hAnsi="Times New Roman"/>
                <w:snapToGrid/>
                <w:color w:val="000000"/>
              </w:rPr>
              <w:t>5,400</w:t>
            </w:r>
          </w:p>
        </w:tc>
        <w:tc>
          <w:tcPr>
            <w:tcW w:w="1315"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70385AC2" w14:textId="77777777">
            <w:pPr>
              <w:widowControl/>
              <w:jc w:val="center"/>
              <w:rPr>
                <w:rFonts w:ascii="Times New Roman" w:hAnsi="Times New Roman"/>
                <w:snapToGrid/>
                <w:color w:val="000000"/>
              </w:rPr>
            </w:pPr>
            <w:r w:rsidRPr="001E30C1">
              <w:rPr>
                <w:rFonts w:ascii="Times New Roman" w:hAnsi="Times New Roman"/>
                <w:snapToGrid/>
                <w:color w:val="000000"/>
              </w:rPr>
              <w:t>1</w:t>
            </w:r>
          </w:p>
        </w:tc>
        <w:tc>
          <w:tcPr>
            <w:tcW w:w="1163"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3CFEAECD" w14:textId="77777777">
            <w:pPr>
              <w:widowControl/>
              <w:jc w:val="center"/>
              <w:rPr>
                <w:rFonts w:ascii="Times New Roman" w:hAnsi="Times New Roman"/>
                <w:snapToGrid/>
                <w:color w:val="000000"/>
              </w:rPr>
            </w:pPr>
            <w:r w:rsidRPr="001E30C1">
              <w:rPr>
                <w:rFonts w:ascii="Times New Roman" w:hAnsi="Times New Roman"/>
                <w:snapToGrid/>
                <w:color w:val="000000"/>
              </w:rPr>
              <w:t>1.5</w:t>
            </w:r>
          </w:p>
        </w:tc>
        <w:tc>
          <w:tcPr>
            <w:tcW w:w="1157"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1184BEB9" w14:textId="77777777">
            <w:pPr>
              <w:widowControl/>
              <w:jc w:val="center"/>
              <w:rPr>
                <w:rFonts w:ascii="Times New Roman" w:hAnsi="Times New Roman"/>
                <w:snapToGrid/>
                <w:color w:val="000000"/>
              </w:rPr>
            </w:pPr>
            <w:r w:rsidRPr="001E30C1">
              <w:rPr>
                <w:rFonts w:ascii="Times New Roman" w:hAnsi="Times New Roman"/>
                <w:snapToGrid/>
                <w:color w:val="000000"/>
              </w:rPr>
              <w:t>8,100</w:t>
            </w:r>
          </w:p>
        </w:tc>
        <w:tc>
          <w:tcPr>
            <w:tcW w:w="1170"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2C95874A" w14:textId="77777777">
            <w:pPr>
              <w:widowControl/>
              <w:jc w:val="center"/>
              <w:rPr>
                <w:rFonts w:ascii="Times New Roman" w:hAnsi="Times New Roman"/>
                <w:snapToGrid/>
                <w:color w:val="000000"/>
              </w:rPr>
            </w:pPr>
            <w:r w:rsidRPr="001E30C1">
              <w:rPr>
                <w:rFonts w:ascii="Times New Roman" w:hAnsi="Times New Roman"/>
                <w:snapToGrid/>
                <w:color w:val="000000"/>
              </w:rPr>
              <w:t>2,700</w:t>
            </w:r>
          </w:p>
        </w:tc>
        <w:tc>
          <w:tcPr>
            <w:tcW w:w="975" w:type="dxa"/>
            <w:tcBorders>
              <w:top w:val="nil"/>
              <w:left w:val="nil"/>
              <w:bottom w:val="single" w:sz="4" w:space="0" w:color="BFBFBF" w:themeColor="background1" w:themeShade="BF"/>
              <w:right w:val="single" w:sz="4" w:space="0" w:color="BFBFBF" w:themeColor="background1" w:themeShade="BF"/>
            </w:tcBorders>
            <w:noWrap/>
            <w:vAlign w:val="center"/>
            <w:hideMark/>
          </w:tcPr>
          <w:p w:rsidR="005A5CF5" w:rsidRPr="001E30C1" w:rsidP="005A5CF5" w14:paraId="7F73F1AE" w14:textId="77777777">
            <w:pPr>
              <w:widowControl/>
              <w:jc w:val="right"/>
              <w:rPr>
                <w:rFonts w:ascii="Times New Roman" w:hAnsi="Times New Roman"/>
                <w:snapToGrid/>
                <w:color w:val="000000"/>
              </w:rPr>
            </w:pPr>
            <w:r w:rsidRPr="001E30C1">
              <w:rPr>
                <w:rFonts w:ascii="Times New Roman" w:hAnsi="Times New Roman"/>
                <w:snapToGrid/>
                <w:color w:val="000000"/>
              </w:rPr>
              <w:t xml:space="preserve">$85.46 </w:t>
            </w:r>
          </w:p>
        </w:tc>
        <w:tc>
          <w:tcPr>
            <w:tcW w:w="1321" w:type="dxa"/>
            <w:tcBorders>
              <w:top w:val="nil"/>
              <w:left w:val="nil"/>
              <w:bottom w:val="single" w:sz="4" w:space="0" w:color="BFBFBF" w:themeColor="background1" w:themeShade="BF"/>
              <w:right w:val="single" w:sz="4" w:space="0" w:color="BFBFBF" w:themeColor="background1" w:themeShade="BF"/>
            </w:tcBorders>
            <w:noWrap/>
            <w:vAlign w:val="center"/>
            <w:hideMark/>
          </w:tcPr>
          <w:p w:rsidR="005A5CF5" w:rsidRPr="00386684" w:rsidP="005A5CF5" w14:paraId="1E0B8B36" w14:textId="77777777">
            <w:pPr>
              <w:widowControl/>
              <w:jc w:val="right"/>
              <w:rPr>
                <w:rFonts w:ascii="Times New Roman" w:hAnsi="Times New Roman"/>
                <w:snapToGrid/>
                <w:color w:val="000000"/>
              </w:rPr>
            </w:pPr>
            <w:r w:rsidRPr="00386684">
              <w:rPr>
                <w:rFonts w:ascii="Times New Roman" w:hAnsi="Times New Roman"/>
                <w:snapToGrid/>
                <w:color w:val="000000"/>
              </w:rPr>
              <w:t>$230,742.00</w:t>
            </w:r>
          </w:p>
        </w:tc>
      </w:tr>
      <w:tr w14:paraId="0F44D2C0" w14:textId="77777777" w:rsidTr="477A8B0C">
        <w:tblPrEx>
          <w:tblW w:w="10165" w:type="dxa"/>
          <w:jc w:val="center"/>
          <w:tblLook w:val="04A0"/>
        </w:tblPrEx>
        <w:trPr>
          <w:trHeight w:val="1070"/>
          <w:jc w:val="center"/>
        </w:trPr>
        <w:tc>
          <w:tcPr>
            <w:tcW w:w="165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A5CF5" w:rsidRPr="001E30C1" w:rsidP="005A5CF5" w14:paraId="0BBB844B" w14:textId="77777777">
            <w:pPr>
              <w:widowControl/>
              <w:rPr>
                <w:rFonts w:ascii="Times New Roman" w:hAnsi="Times New Roman"/>
                <w:snapToGrid/>
                <w:color w:val="000000"/>
              </w:rPr>
            </w:pPr>
            <w:r w:rsidRPr="001E30C1">
              <w:rPr>
                <w:rFonts w:ascii="Times New Roman" w:hAnsi="Times New Roman"/>
                <w:snapToGrid/>
                <w:color w:val="000000"/>
              </w:rPr>
              <w:t>Staff and community partner interview topic guide</w:t>
            </w:r>
          </w:p>
        </w:tc>
        <w:tc>
          <w:tcPr>
            <w:tcW w:w="1414"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33CED5D0" w14:textId="77777777">
            <w:pPr>
              <w:widowControl/>
              <w:jc w:val="center"/>
              <w:rPr>
                <w:rFonts w:ascii="Times New Roman" w:hAnsi="Times New Roman"/>
                <w:snapToGrid/>
                <w:color w:val="000000"/>
              </w:rPr>
            </w:pPr>
            <w:r w:rsidRPr="001E30C1">
              <w:rPr>
                <w:rFonts w:ascii="Times New Roman" w:hAnsi="Times New Roman"/>
                <w:snapToGrid/>
                <w:color w:val="000000"/>
              </w:rPr>
              <w:t>100</w:t>
            </w:r>
          </w:p>
        </w:tc>
        <w:tc>
          <w:tcPr>
            <w:tcW w:w="1315"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20ED589E" w14:textId="77777777">
            <w:pPr>
              <w:widowControl/>
              <w:jc w:val="center"/>
              <w:rPr>
                <w:rFonts w:ascii="Times New Roman" w:hAnsi="Times New Roman"/>
                <w:snapToGrid/>
                <w:color w:val="000000"/>
              </w:rPr>
            </w:pPr>
            <w:r w:rsidRPr="001E30C1">
              <w:rPr>
                <w:rFonts w:ascii="Times New Roman" w:hAnsi="Times New Roman"/>
                <w:snapToGrid/>
                <w:color w:val="000000"/>
              </w:rPr>
              <w:t>1</w:t>
            </w:r>
          </w:p>
        </w:tc>
        <w:tc>
          <w:tcPr>
            <w:tcW w:w="1163"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4C6D66E3" w14:textId="77777777">
            <w:pPr>
              <w:widowControl/>
              <w:jc w:val="center"/>
              <w:rPr>
                <w:rFonts w:ascii="Times New Roman" w:hAnsi="Times New Roman"/>
                <w:snapToGrid/>
                <w:color w:val="000000"/>
              </w:rPr>
            </w:pPr>
            <w:r w:rsidRPr="001E30C1">
              <w:rPr>
                <w:rFonts w:ascii="Times New Roman" w:hAnsi="Times New Roman"/>
                <w:snapToGrid/>
                <w:color w:val="000000"/>
              </w:rPr>
              <w:t>1</w:t>
            </w:r>
          </w:p>
        </w:tc>
        <w:tc>
          <w:tcPr>
            <w:tcW w:w="1157"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1C10E2DE" w14:textId="77777777">
            <w:pPr>
              <w:widowControl/>
              <w:jc w:val="center"/>
              <w:rPr>
                <w:rFonts w:ascii="Times New Roman" w:hAnsi="Times New Roman"/>
                <w:snapToGrid/>
                <w:color w:val="000000"/>
              </w:rPr>
            </w:pPr>
            <w:r w:rsidRPr="001E30C1">
              <w:rPr>
                <w:rFonts w:ascii="Times New Roman" w:hAnsi="Times New Roman"/>
                <w:snapToGrid/>
                <w:color w:val="000000"/>
              </w:rPr>
              <w:t>100</w:t>
            </w:r>
          </w:p>
        </w:tc>
        <w:tc>
          <w:tcPr>
            <w:tcW w:w="1170"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4EDC0E4D" w14:textId="77777777">
            <w:pPr>
              <w:widowControl/>
              <w:jc w:val="center"/>
              <w:rPr>
                <w:rFonts w:ascii="Times New Roman" w:hAnsi="Times New Roman"/>
                <w:snapToGrid/>
                <w:color w:val="000000"/>
              </w:rPr>
            </w:pPr>
            <w:r w:rsidRPr="001E30C1">
              <w:rPr>
                <w:rFonts w:ascii="Times New Roman" w:hAnsi="Times New Roman"/>
                <w:snapToGrid/>
                <w:color w:val="000000"/>
              </w:rPr>
              <w:t>33</w:t>
            </w:r>
          </w:p>
        </w:tc>
        <w:tc>
          <w:tcPr>
            <w:tcW w:w="975" w:type="dxa"/>
            <w:tcBorders>
              <w:top w:val="nil"/>
              <w:left w:val="nil"/>
              <w:bottom w:val="single" w:sz="4" w:space="0" w:color="BFBFBF" w:themeColor="background1" w:themeShade="BF"/>
              <w:right w:val="single" w:sz="4" w:space="0" w:color="BFBFBF" w:themeColor="background1" w:themeShade="BF"/>
            </w:tcBorders>
            <w:noWrap/>
            <w:vAlign w:val="center"/>
            <w:hideMark/>
          </w:tcPr>
          <w:p w:rsidR="005A5CF5" w:rsidRPr="001E30C1" w:rsidP="005A5CF5" w14:paraId="6B1D8DE4" w14:textId="77777777">
            <w:pPr>
              <w:widowControl/>
              <w:jc w:val="right"/>
              <w:rPr>
                <w:rFonts w:ascii="Times New Roman" w:hAnsi="Times New Roman"/>
                <w:snapToGrid/>
                <w:color w:val="000000"/>
              </w:rPr>
            </w:pPr>
            <w:r w:rsidRPr="001E30C1">
              <w:rPr>
                <w:rFonts w:ascii="Times New Roman" w:hAnsi="Times New Roman"/>
                <w:snapToGrid/>
                <w:color w:val="000000"/>
              </w:rPr>
              <w:t xml:space="preserve">$85.46 </w:t>
            </w:r>
          </w:p>
        </w:tc>
        <w:tc>
          <w:tcPr>
            <w:tcW w:w="1321" w:type="dxa"/>
            <w:tcBorders>
              <w:top w:val="nil"/>
              <w:left w:val="nil"/>
              <w:bottom w:val="single" w:sz="4" w:space="0" w:color="BFBFBF" w:themeColor="background1" w:themeShade="BF"/>
              <w:right w:val="single" w:sz="4" w:space="0" w:color="BFBFBF" w:themeColor="background1" w:themeShade="BF"/>
            </w:tcBorders>
            <w:noWrap/>
            <w:vAlign w:val="center"/>
            <w:hideMark/>
          </w:tcPr>
          <w:p w:rsidR="005A5CF5" w:rsidRPr="00386684" w:rsidP="005A5CF5" w14:paraId="67D94F93" w14:textId="01BEC263">
            <w:pPr>
              <w:widowControl/>
              <w:jc w:val="right"/>
              <w:rPr>
                <w:rFonts w:ascii="Times New Roman" w:hAnsi="Times New Roman"/>
                <w:snapToGrid/>
                <w:color w:val="000000"/>
              </w:rPr>
            </w:pPr>
            <w:r w:rsidRPr="00386684">
              <w:rPr>
                <w:rFonts w:ascii="Times New Roman" w:hAnsi="Times New Roman"/>
                <w:snapToGrid/>
                <w:color w:val="000000"/>
              </w:rPr>
              <w:t>$2,8</w:t>
            </w:r>
            <w:r w:rsidRPr="00386684" w:rsidR="0285BB23">
              <w:rPr>
                <w:rFonts w:ascii="Times New Roman" w:hAnsi="Times New Roman"/>
                <w:snapToGrid/>
                <w:color w:val="000000"/>
              </w:rPr>
              <w:t>20.18</w:t>
            </w:r>
          </w:p>
        </w:tc>
      </w:tr>
      <w:tr w14:paraId="3832034F" w14:textId="77777777" w:rsidTr="477A8B0C">
        <w:tblPrEx>
          <w:tblW w:w="10165" w:type="dxa"/>
          <w:jc w:val="center"/>
          <w:tblLook w:val="04A0"/>
        </w:tblPrEx>
        <w:trPr>
          <w:trHeight w:val="800"/>
          <w:jc w:val="center"/>
        </w:trPr>
        <w:tc>
          <w:tcPr>
            <w:tcW w:w="165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A5CF5" w:rsidRPr="001E30C1" w:rsidP="005A5CF5" w14:paraId="5E55BC2E" w14:textId="77777777">
            <w:pPr>
              <w:widowControl/>
              <w:rPr>
                <w:rFonts w:ascii="Times New Roman" w:hAnsi="Times New Roman"/>
                <w:snapToGrid/>
                <w:color w:val="000000"/>
              </w:rPr>
            </w:pPr>
            <w:r w:rsidRPr="001E30C1">
              <w:rPr>
                <w:rFonts w:ascii="Times New Roman" w:hAnsi="Times New Roman"/>
                <w:snapToGrid/>
                <w:color w:val="000000"/>
              </w:rPr>
              <w:t>Participant interview topic guide</w:t>
            </w:r>
          </w:p>
        </w:tc>
        <w:tc>
          <w:tcPr>
            <w:tcW w:w="1414"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1A2125E7" w14:textId="77777777">
            <w:pPr>
              <w:widowControl/>
              <w:jc w:val="center"/>
              <w:rPr>
                <w:rFonts w:ascii="Times New Roman" w:hAnsi="Times New Roman"/>
                <w:snapToGrid/>
                <w:color w:val="000000"/>
              </w:rPr>
            </w:pPr>
            <w:r w:rsidRPr="001E30C1">
              <w:rPr>
                <w:rFonts w:ascii="Times New Roman" w:hAnsi="Times New Roman"/>
                <w:snapToGrid/>
                <w:color w:val="000000"/>
              </w:rPr>
              <w:t>100</w:t>
            </w:r>
          </w:p>
        </w:tc>
        <w:tc>
          <w:tcPr>
            <w:tcW w:w="1315"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04B7C5B2" w14:textId="77777777">
            <w:pPr>
              <w:widowControl/>
              <w:jc w:val="center"/>
              <w:rPr>
                <w:rFonts w:ascii="Times New Roman" w:hAnsi="Times New Roman"/>
                <w:snapToGrid/>
                <w:color w:val="000000"/>
              </w:rPr>
            </w:pPr>
            <w:r w:rsidRPr="001E30C1">
              <w:rPr>
                <w:rFonts w:ascii="Times New Roman" w:hAnsi="Times New Roman"/>
                <w:snapToGrid/>
                <w:color w:val="000000"/>
              </w:rPr>
              <w:t>1</w:t>
            </w:r>
          </w:p>
        </w:tc>
        <w:tc>
          <w:tcPr>
            <w:tcW w:w="1163"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1927E8AD" w14:textId="77777777">
            <w:pPr>
              <w:widowControl/>
              <w:jc w:val="center"/>
              <w:rPr>
                <w:rFonts w:ascii="Times New Roman" w:hAnsi="Times New Roman"/>
                <w:snapToGrid/>
                <w:color w:val="000000"/>
              </w:rPr>
            </w:pPr>
            <w:r w:rsidRPr="001E30C1">
              <w:rPr>
                <w:rFonts w:ascii="Times New Roman" w:hAnsi="Times New Roman"/>
                <w:snapToGrid/>
                <w:color w:val="000000"/>
              </w:rPr>
              <w:t>1</w:t>
            </w:r>
          </w:p>
        </w:tc>
        <w:tc>
          <w:tcPr>
            <w:tcW w:w="1157"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2B15F25E" w14:textId="77777777">
            <w:pPr>
              <w:widowControl/>
              <w:jc w:val="center"/>
              <w:rPr>
                <w:rFonts w:ascii="Times New Roman" w:hAnsi="Times New Roman"/>
                <w:snapToGrid/>
                <w:color w:val="000000"/>
              </w:rPr>
            </w:pPr>
            <w:r w:rsidRPr="001E30C1">
              <w:rPr>
                <w:rFonts w:ascii="Times New Roman" w:hAnsi="Times New Roman"/>
                <w:snapToGrid/>
                <w:color w:val="000000"/>
              </w:rPr>
              <w:t>100</w:t>
            </w:r>
          </w:p>
        </w:tc>
        <w:tc>
          <w:tcPr>
            <w:tcW w:w="1170"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03FFB880" w14:textId="77777777">
            <w:pPr>
              <w:widowControl/>
              <w:jc w:val="center"/>
              <w:rPr>
                <w:rFonts w:ascii="Times New Roman" w:hAnsi="Times New Roman"/>
                <w:snapToGrid/>
                <w:color w:val="000000"/>
              </w:rPr>
            </w:pPr>
            <w:r w:rsidRPr="001E30C1">
              <w:rPr>
                <w:rFonts w:ascii="Times New Roman" w:hAnsi="Times New Roman"/>
                <w:snapToGrid/>
                <w:color w:val="000000"/>
              </w:rPr>
              <w:t>33</w:t>
            </w:r>
          </w:p>
        </w:tc>
        <w:tc>
          <w:tcPr>
            <w:tcW w:w="975" w:type="dxa"/>
            <w:tcBorders>
              <w:top w:val="nil"/>
              <w:left w:val="nil"/>
              <w:bottom w:val="single" w:sz="4" w:space="0" w:color="BFBFBF" w:themeColor="background1" w:themeShade="BF"/>
              <w:right w:val="single" w:sz="4" w:space="0" w:color="BFBFBF" w:themeColor="background1" w:themeShade="BF"/>
            </w:tcBorders>
            <w:vAlign w:val="center"/>
            <w:hideMark/>
          </w:tcPr>
          <w:p w:rsidR="005A5CF5" w:rsidRPr="001E30C1" w:rsidP="005A5CF5" w14:paraId="0455AA65" w14:textId="77777777">
            <w:pPr>
              <w:widowControl/>
              <w:jc w:val="right"/>
              <w:rPr>
                <w:rFonts w:ascii="Times New Roman" w:hAnsi="Times New Roman"/>
                <w:snapToGrid/>
                <w:color w:val="000000"/>
              </w:rPr>
            </w:pPr>
            <w:r w:rsidRPr="001E30C1">
              <w:rPr>
                <w:rFonts w:ascii="Times New Roman" w:hAnsi="Times New Roman"/>
                <w:snapToGrid/>
                <w:color w:val="000000"/>
              </w:rPr>
              <w:t xml:space="preserve">$33.54 </w:t>
            </w:r>
          </w:p>
        </w:tc>
        <w:tc>
          <w:tcPr>
            <w:tcW w:w="1321" w:type="dxa"/>
            <w:tcBorders>
              <w:top w:val="nil"/>
              <w:left w:val="nil"/>
              <w:bottom w:val="single" w:sz="4" w:space="0" w:color="BFBFBF" w:themeColor="background1" w:themeShade="BF"/>
              <w:right w:val="single" w:sz="4" w:space="0" w:color="BFBFBF" w:themeColor="background1" w:themeShade="BF"/>
            </w:tcBorders>
            <w:noWrap/>
            <w:vAlign w:val="center"/>
            <w:hideMark/>
          </w:tcPr>
          <w:p w:rsidR="005A5CF5" w:rsidRPr="00386684" w:rsidP="005A5CF5" w14:paraId="65769864" w14:textId="1D3A5C7F">
            <w:pPr>
              <w:widowControl/>
              <w:jc w:val="right"/>
              <w:rPr>
                <w:rFonts w:ascii="Times New Roman" w:hAnsi="Times New Roman"/>
                <w:snapToGrid/>
                <w:color w:val="000000"/>
              </w:rPr>
            </w:pPr>
            <w:r w:rsidRPr="00386684">
              <w:rPr>
                <w:rFonts w:ascii="Times New Roman" w:hAnsi="Times New Roman"/>
                <w:snapToGrid/>
                <w:color w:val="000000"/>
              </w:rPr>
              <w:t>$1,1</w:t>
            </w:r>
            <w:r w:rsidRPr="00386684" w:rsidR="3E66A460">
              <w:rPr>
                <w:rFonts w:ascii="Times New Roman" w:hAnsi="Times New Roman"/>
                <w:snapToGrid/>
                <w:color w:val="000000"/>
              </w:rPr>
              <w:t>06.82</w:t>
            </w:r>
          </w:p>
        </w:tc>
      </w:tr>
      <w:tr w14:paraId="39A71144" w14:textId="77777777" w:rsidTr="477A8B0C">
        <w:tblPrEx>
          <w:tblW w:w="10165" w:type="dxa"/>
          <w:jc w:val="center"/>
          <w:tblLook w:val="04A0"/>
        </w:tblPrEx>
        <w:trPr>
          <w:trHeight w:val="300"/>
          <w:jc w:val="center"/>
        </w:trPr>
        <w:tc>
          <w:tcPr>
            <w:tcW w:w="66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1F2"/>
            <w:vAlign w:val="center"/>
            <w:hideMark/>
          </w:tcPr>
          <w:p w:rsidR="005A5CF5" w:rsidRPr="001E30C1" w:rsidP="00386684" w14:paraId="71B5BD0C" w14:textId="46CA824E">
            <w:pPr>
              <w:widowControl/>
              <w:jc w:val="right"/>
              <w:rPr>
                <w:rFonts w:ascii="Times New Roman" w:hAnsi="Times New Roman"/>
                <w:b/>
                <w:bCs/>
                <w:snapToGrid/>
                <w:color w:val="000000"/>
              </w:rPr>
            </w:pPr>
            <w:r w:rsidRPr="001E30C1">
              <w:rPr>
                <w:rFonts w:ascii="Times New Roman" w:hAnsi="Times New Roman"/>
                <w:b/>
                <w:bCs/>
                <w:snapToGrid/>
                <w:color w:val="000000"/>
              </w:rPr>
              <w:t>Estimated</w:t>
            </w:r>
            <w:r w:rsidRPr="001E30C1" w:rsidR="25D80571">
              <w:rPr>
                <w:rFonts w:ascii="Times New Roman" w:hAnsi="Times New Roman"/>
                <w:b/>
                <w:bCs/>
                <w:snapToGrid/>
                <w:color w:val="000000"/>
              </w:rPr>
              <w:t xml:space="preserve"> </w:t>
            </w:r>
            <w:r w:rsidRPr="001E30C1" w:rsidR="00892465">
              <w:rPr>
                <w:rFonts w:ascii="Times New Roman" w:hAnsi="Times New Roman"/>
                <w:b/>
                <w:bCs/>
                <w:snapToGrid/>
                <w:color w:val="000000"/>
              </w:rPr>
              <w:t xml:space="preserve">Annual </w:t>
            </w:r>
            <w:r w:rsidRPr="001E30C1" w:rsidR="3FCDC121">
              <w:rPr>
                <w:rFonts w:ascii="Times New Roman" w:hAnsi="Times New Roman"/>
                <w:b/>
                <w:bCs/>
                <w:snapToGrid/>
                <w:color w:val="000000"/>
              </w:rPr>
              <w:t>B</w:t>
            </w:r>
            <w:r w:rsidRPr="001E30C1" w:rsidR="38078E3A">
              <w:rPr>
                <w:rFonts w:ascii="Times New Roman" w:hAnsi="Times New Roman"/>
                <w:b/>
                <w:bCs/>
                <w:snapToGrid/>
                <w:color w:val="000000"/>
              </w:rPr>
              <w:t>u</w:t>
            </w:r>
            <w:r w:rsidRPr="001E30C1" w:rsidR="3FCDC121">
              <w:rPr>
                <w:rFonts w:ascii="Times New Roman" w:hAnsi="Times New Roman"/>
                <w:b/>
                <w:bCs/>
                <w:snapToGrid/>
                <w:color w:val="000000"/>
              </w:rPr>
              <w:t>rden and C</w:t>
            </w:r>
            <w:r w:rsidRPr="001E30C1" w:rsidR="333FFB29">
              <w:rPr>
                <w:rFonts w:ascii="Times New Roman" w:hAnsi="Times New Roman"/>
                <w:b/>
                <w:bCs/>
                <w:snapToGrid/>
                <w:color w:val="000000"/>
              </w:rPr>
              <w:t>o</w:t>
            </w:r>
            <w:r w:rsidRPr="001E30C1" w:rsidR="3FCDC121">
              <w:rPr>
                <w:rFonts w:ascii="Times New Roman" w:hAnsi="Times New Roman"/>
                <w:b/>
                <w:bCs/>
                <w:snapToGrid/>
                <w:color w:val="000000"/>
              </w:rPr>
              <w:t>st T</w:t>
            </w:r>
            <w:r w:rsidRPr="001E30C1" w:rsidR="00892465">
              <w:rPr>
                <w:rFonts w:ascii="Times New Roman" w:hAnsi="Times New Roman"/>
                <w:b/>
                <w:bCs/>
                <w:snapToGrid/>
                <w:color w:val="000000"/>
              </w:rPr>
              <w:t>otal</w:t>
            </w:r>
            <w:r w:rsidRPr="001E30C1" w:rsidR="242750C9">
              <w:rPr>
                <w:rFonts w:ascii="Times New Roman" w:hAnsi="Times New Roman"/>
                <w:b/>
                <w:bCs/>
                <w:snapToGrid/>
                <w:color w:val="000000"/>
              </w:rPr>
              <w:t>s</w:t>
            </w:r>
          </w:p>
        </w:tc>
        <w:tc>
          <w:tcPr>
            <w:tcW w:w="1170" w:type="dxa"/>
            <w:tcBorders>
              <w:top w:val="nil"/>
              <w:left w:val="nil"/>
              <w:bottom w:val="single" w:sz="4" w:space="0" w:color="BFBFBF" w:themeColor="background1" w:themeShade="BF"/>
              <w:right w:val="single" w:sz="4" w:space="0" w:color="BFBFBF" w:themeColor="background1" w:themeShade="BF"/>
            </w:tcBorders>
            <w:shd w:val="clear" w:color="auto" w:fill="D9E1F2"/>
            <w:noWrap/>
            <w:vAlign w:val="center"/>
            <w:hideMark/>
          </w:tcPr>
          <w:p w:rsidR="005A5CF5" w:rsidRPr="00386684" w:rsidP="005A5CF5" w14:paraId="64225CE9" w14:textId="2F4FE522">
            <w:pPr>
              <w:widowControl/>
              <w:jc w:val="center"/>
              <w:rPr>
                <w:rFonts w:ascii="Times New Roman" w:hAnsi="Times New Roman"/>
                <w:b/>
                <w:bCs/>
                <w:snapToGrid/>
                <w:color w:val="000000"/>
              </w:rPr>
            </w:pPr>
            <w:r w:rsidRPr="00386684">
              <w:rPr>
                <w:rFonts w:ascii="Times New Roman" w:hAnsi="Times New Roman"/>
                <w:b/>
                <w:bCs/>
                <w:snapToGrid/>
                <w:color w:val="000000"/>
              </w:rPr>
              <w:t>2,76</w:t>
            </w:r>
            <w:r w:rsidRPr="00386684" w:rsidR="02D7707A">
              <w:rPr>
                <w:rFonts w:ascii="Times New Roman" w:hAnsi="Times New Roman"/>
                <w:b/>
                <w:bCs/>
                <w:snapToGrid/>
                <w:color w:val="000000"/>
              </w:rPr>
              <w:t>6</w:t>
            </w:r>
          </w:p>
        </w:tc>
        <w:tc>
          <w:tcPr>
            <w:tcW w:w="975" w:type="dxa"/>
            <w:tcBorders>
              <w:top w:val="nil"/>
              <w:left w:val="nil"/>
              <w:bottom w:val="single" w:sz="4" w:space="0" w:color="BFBFBF" w:themeColor="background1" w:themeShade="BF"/>
              <w:right w:val="single" w:sz="4" w:space="0" w:color="BFBFBF" w:themeColor="background1" w:themeShade="BF"/>
            </w:tcBorders>
            <w:shd w:val="clear" w:color="auto" w:fill="D9E1F2"/>
            <w:noWrap/>
            <w:vAlign w:val="center"/>
            <w:hideMark/>
          </w:tcPr>
          <w:p w:rsidR="005A5CF5" w:rsidRPr="001E30C1" w:rsidP="005A5CF5" w14:paraId="155331AF" w14:textId="77777777">
            <w:pPr>
              <w:widowControl/>
              <w:jc w:val="right"/>
              <w:rPr>
                <w:rFonts w:ascii="Times New Roman" w:hAnsi="Times New Roman"/>
                <w:snapToGrid/>
                <w:color w:val="000000"/>
              </w:rPr>
            </w:pPr>
            <w:r w:rsidRPr="001E30C1">
              <w:rPr>
                <w:rFonts w:ascii="Times New Roman" w:hAnsi="Times New Roman"/>
                <w:snapToGrid/>
                <w:color w:val="000000"/>
              </w:rPr>
              <w:t> </w:t>
            </w:r>
          </w:p>
        </w:tc>
        <w:tc>
          <w:tcPr>
            <w:tcW w:w="1321" w:type="dxa"/>
            <w:tcBorders>
              <w:top w:val="nil"/>
              <w:left w:val="nil"/>
              <w:bottom w:val="single" w:sz="4" w:space="0" w:color="BFBFBF" w:themeColor="background1" w:themeShade="BF"/>
              <w:right w:val="single" w:sz="4" w:space="0" w:color="BFBFBF" w:themeColor="background1" w:themeShade="BF"/>
            </w:tcBorders>
            <w:shd w:val="clear" w:color="auto" w:fill="D9E1F2"/>
            <w:noWrap/>
            <w:vAlign w:val="center"/>
            <w:hideMark/>
          </w:tcPr>
          <w:p w:rsidR="005A5CF5" w:rsidRPr="001E30C1" w:rsidP="005A5CF5" w14:paraId="33A5D4A7" w14:textId="40126E38">
            <w:pPr>
              <w:widowControl/>
              <w:jc w:val="right"/>
              <w:rPr>
                <w:rFonts w:ascii="Times New Roman" w:hAnsi="Times New Roman"/>
                <w:b/>
                <w:bCs/>
                <w:snapToGrid/>
                <w:color w:val="000000"/>
              </w:rPr>
            </w:pPr>
            <w:r w:rsidRPr="001E30C1">
              <w:rPr>
                <w:rFonts w:ascii="Times New Roman" w:hAnsi="Times New Roman"/>
                <w:b/>
                <w:bCs/>
                <w:snapToGrid/>
                <w:color w:val="000000"/>
              </w:rPr>
              <w:t>$234,</w:t>
            </w:r>
            <w:r w:rsidRPr="001E30C1" w:rsidR="511522B1">
              <w:rPr>
                <w:rFonts w:ascii="Times New Roman" w:hAnsi="Times New Roman"/>
                <w:b/>
                <w:bCs/>
                <w:snapToGrid/>
                <w:color w:val="000000"/>
              </w:rPr>
              <w:t>669.00</w:t>
            </w:r>
          </w:p>
        </w:tc>
      </w:tr>
    </w:tbl>
    <w:p w:rsidR="00D60543" w:rsidRPr="001E30C1" w:rsidP="008F1767" w14:paraId="344EF814" w14:textId="21FF7333">
      <w:pPr>
        <w:widowControl/>
        <w:rPr>
          <w:rFonts w:ascii="Times New Roman" w:hAnsi="Times New Roman"/>
          <w:sz w:val="24"/>
          <w:szCs w:val="24"/>
        </w:rPr>
      </w:pPr>
      <w:r w:rsidRPr="001E30C1">
        <w:rPr>
          <w:rFonts w:ascii="Times New Roman" w:hAnsi="Times New Roman"/>
          <w:sz w:val="24"/>
          <w:szCs w:val="24"/>
        </w:rPr>
        <w:t xml:space="preserve">*Note: annual burden is estimated based on a </w:t>
      </w:r>
      <w:r w:rsidR="00360B04">
        <w:rPr>
          <w:rFonts w:ascii="Times New Roman" w:hAnsi="Times New Roman"/>
          <w:sz w:val="24"/>
          <w:szCs w:val="24"/>
        </w:rPr>
        <w:t>three</w:t>
      </w:r>
      <w:r w:rsidRPr="001E30C1">
        <w:rPr>
          <w:rFonts w:ascii="Times New Roman" w:hAnsi="Times New Roman"/>
          <w:sz w:val="24"/>
          <w:szCs w:val="24"/>
        </w:rPr>
        <w:t xml:space="preserve">-year data collection schedule. </w:t>
      </w:r>
    </w:p>
    <w:p w:rsidR="00E96A52" w:rsidP="008F1767" w14:paraId="425974DB" w14:textId="77777777">
      <w:pPr>
        <w:widowControl/>
        <w:rPr>
          <w:rFonts w:ascii="Times New Roman" w:hAnsi="Times New Roman"/>
          <w:snapToGrid/>
          <w:sz w:val="24"/>
          <w:szCs w:val="24"/>
        </w:rPr>
      </w:pPr>
    </w:p>
    <w:p w:rsidR="00C61089" w:rsidRPr="001E30C1" w:rsidP="008F1767" w14:paraId="2EF13DD2" w14:textId="77777777">
      <w:pPr>
        <w:widowControl/>
        <w:rPr>
          <w:rFonts w:ascii="Times New Roman" w:hAnsi="Times New Roman"/>
          <w:snapToGrid/>
          <w:sz w:val="24"/>
          <w:szCs w:val="24"/>
        </w:rPr>
      </w:pPr>
    </w:p>
    <w:p w:rsidR="00D60543" w:rsidRPr="006060FF" w:rsidP="008F1767" w14:paraId="2FEAF873" w14:textId="07610745">
      <w:pPr>
        <w:widowControl/>
        <w:numPr>
          <w:ilvl w:val="0"/>
          <w:numId w:val="3"/>
        </w:numPr>
        <w:spacing w:after="120"/>
        <w:rPr>
          <w:rFonts w:ascii="Times New Roman" w:hAnsi="Times New Roman"/>
          <w:b/>
          <w:snapToGrid/>
          <w:sz w:val="24"/>
          <w:szCs w:val="24"/>
        </w:rPr>
      </w:pPr>
      <w:r w:rsidRPr="006060FF">
        <w:rPr>
          <w:rFonts w:ascii="Times New Roman" w:hAnsi="Times New Roman"/>
          <w:b/>
          <w:snapToGrid/>
          <w:sz w:val="24"/>
          <w:szCs w:val="24"/>
        </w:rPr>
        <w:t xml:space="preserve">Estimates of Other Total Annual Cost Burden to Respondents and Record Keepers </w:t>
      </w:r>
    </w:p>
    <w:p w:rsidR="00D60543" w:rsidRPr="006060FF" w:rsidP="00CC1105" w14:paraId="644A1DE1" w14:textId="314FB44E">
      <w:pPr>
        <w:widowControl/>
        <w:rPr>
          <w:rFonts w:ascii="Times New Roman" w:hAnsi="Times New Roman"/>
          <w:snapToGrid/>
          <w:sz w:val="24"/>
          <w:szCs w:val="24"/>
        </w:rPr>
      </w:pPr>
      <w:r w:rsidRPr="006060FF">
        <w:rPr>
          <w:rFonts w:ascii="Times New Roman" w:hAnsi="Times New Roman"/>
          <w:snapToGrid/>
          <w:sz w:val="24"/>
          <w:szCs w:val="24"/>
        </w:rPr>
        <w:t>There are no direct costs to respondents other than their time.  </w:t>
      </w:r>
    </w:p>
    <w:p w:rsidR="00D60543" w:rsidRPr="006060FF" w:rsidP="008F1767" w14:paraId="0BE3C51C" w14:textId="77777777">
      <w:pPr>
        <w:widowControl/>
        <w:rPr>
          <w:rFonts w:ascii="Times New Roman" w:hAnsi="Times New Roman"/>
          <w:snapToGrid/>
          <w:sz w:val="24"/>
          <w:szCs w:val="24"/>
        </w:rPr>
      </w:pPr>
    </w:p>
    <w:p w:rsidR="002C3C4F" w:rsidRPr="006060FF" w:rsidP="63836282" w14:paraId="3C0D7334" w14:textId="77777777">
      <w:pPr>
        <w:widowControl/>
        <w:numPr>
          <w:ilvl w:val="0"/>
          <w:numId w:val="3"/>
        </w:numPr>
        <w:spacing w:after="120"/>
        <w:rPr>
          <w:rFonts w:ascii="Times New Roman" w:hAnsi="Times New Roman"/>
          <w:b/>
          <w:bCs/>
          <w:snapToGrid/>
          <w:sz w:val="24"/>
          <w:szCs w:val="24"/>
        </w:rPr>
      </w:pPr>
      <w:r w:rsidRPr="006060FF">
        <w:rPr>
          <w:rFonts w:ascii="Times New Roman" w:hAnsi="Times New Roman"/>
          <w:b/>
          <w:bCs/>
          <w:snapToGrid/>
          <w:sz w:val="24"/>
          <w:szCs w:val="24"/>
        </w:rPr>
        <w:t>A</w:t>
      </w:r>
      <w:r w:rsidRPr="006060FF">
        <w:rPr>
          <w:rFonts w:ascii="Times New Roman" w:hAnsi="Times New Roman"/>
          <w:b/>
          <w:bCs/>
          <w:snapToGrid/>
          <w:sz w:val="24"/>
          <w:szCs w:val="24"/>
        </w:rPr>
        <w:t xml:space="preserve">nnualized Cost to the Federal Government </w:t>
      </w:r>
    </w:p>
    <w:p w:rsidR="5DA2B06D" w:rsidP="15BE256A" w14:paraId="7197B431" w14:textId="4FEF0B26">
      <w:pPr>
        <w:widowControl/>
        <w:rPr>
          <w:rFonts w:ascii="Times New Roman" w:hAnsi="Times New Roman"/>
          <w:sz w:val="24"/>
          <w:szCs w:val="24"/>
        </w:rPr>
      </w:pPr>
      <w:r w:rsidRPr="3B8EBAA7">
        <w:rPr>
          <w:rFonts w:ascii="Times New Roman" w:hAnsi="Times New Roman"/>
          <w:sz w:val="24"/>
          <w:szCs w:val="24"/>
        </w:rPr>
        <w:t>Annual costs to the Federal government will be $416,</w:t>
      </w:r>
      <w:r w:rsidRPr="3B8EBAA7" w:rsidR="23828941">
        <w:rPr>
          <w:rFonts w:ascii="Times New Roman" w:hAnsi="Times New Roman"/>
          <w:sz w:val="24"/>
          <w:szCs w:val="24"/>
        </w:rPr>
        <w:t>277</w:t>
      </w:r>
      <w:r w:rsidRPr="3B8EBAA7">
        <w:rPr>
          <w:rFonts w:ascii="Times New Roman" w:hAnsi="Times New Roman"/>
          <w:sz w:val="24"/>
          <w:szCs w:val="24"/>
        </w:rPr>
        <w:t xml:space="preserve"> for the proposed data collection. </w:t>
      </w:r>
    </w:p>
    <w:p w:rsidR="15BE256A" w:rsidP="15BE256A" w14:paraId="1033928C" w14:textId="122D4BAB">
      <w:pPr>
        <w:widowControl/>
        <w:rPr>
          <w:rFonts w:ascii="Times New Roman" w:hAnsi="Times New Roman"/>
          <w:sz w:val="24"/>
          <w:szCs w:val="24"/>
        </w:rPr>
      </w:pPr>
    </w:p>
    <w:tbl>
      <w:tblPr>
        <w:tblW w:w="5485" w:type="dxa"/>
        <w:jc w:val="center"/>
        <w:tblLook w:val="04A0"/>
      </w:tblPr>
      <w:tblGrid>
        <w:gridCol w:w="3775"/>
        <w:gridCol w:w="1710"/>
      </w:tblGrid>
      <w:tr w14:paraId="395735DD" w14:textId="77777777" w:rsidTr="3B8EBAA7">
        <w:tblPrEx>
          <w:tblW w:w="5485" w:type="dxa"/>
          <w:jc w:val="center"/>
          <w:tblLook w:val="04A0"/>
        </w:tblPrEx>
        <w:trPr>
          <w:trHeight w:val="206"/>
          <w:jc w:val="center"/>
        </w:trPr>
        <w:tc>
          <w:tcPr>
            <w:tcW w:w="3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1F2"/>
            <w:vAlign w:val="center"/>
            <w:hideMark/>
          </w:tcPr>
          <w:p w:rsidR="00E73065" w:rsidRPr="00E73065" w:rsidP="00E73065" w14:paraId="64123C73" w14:textId="77777777">
            <w:pPr>
              <w:widowControl/>
              <w:rPr>
                <w:rFonts w:ascii="Times New Roman" w:hAnsi="Times New Roman"/>
                <w:b/>
                <w:bCs/>
                <w:snapToGrid/>
                <w:color w:val="000000"/>
              </w:rPr>
            </w:pPr>
            <w:r w:rsidRPr="00E73065">
              <w:rPr>
                <w:rFonts w:ascii="Times New Roman" w:hAnsi="Times New Roman"/>
                <w:b/>
                <w:bCs/>
                <w:snapToGrid/>
              </w:rPr>
              <w:t>Cost Category</w:t>
            </w:r>
          </w:p>
        </w:tc>
        <w:tc>
          <w:tcPr>
            <w:tcW w:w="171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E1F2"/>
            <w:vAlign w:val="center"/>
            <w:hideMark/>
          </w:tcPr>
          <w:p w:rsidR="00E73065" w:rsidRPr="00E73065" w:rsidP="00E73065" w14:paraId="2AA5E537" w14:textId="77777777">
            <w:pPr>
              <w:widowControl/>
              <w:rPr>
                <w:rFonts w:ascii="Times New Roman" w:hAnsi="Times New Roman"/>
                <w:b/>
                <w:bCs/>
                <w:snapToGrid/>
                <w:color w:val="000000"/>
              </w:rPr>
            </w:pPr>
            <w:r w:rsidRPr="00E73065">
              <w:rPr>
                <w:rFonts w:ascii="Times New Roman" w:hAnsi="Times New Roman"/>
                <w:b/>
                <w:bCs/>
                <w:snapToGrid/>
              </w:rPr>
              <w:t>Estimated Costs</w:t>
            </w:r>
          </w:p>
        </w:tc>
      </w:tr>
      <w:tr w14:paraId="40707467" w14:textId="77777777" w:rsidTr="3B8EBAA7">
        <w:tblPrEx>
          <w:tblW w:w="5485" w:type="dxa"/>
          <w:jc w:val="center"/>
          <w:tblLook w:val="04A0"/>
        </w:tblPrEx>
        <w:trPr>
          <w:trHeight w:val="288"/>
          <w:jc w:val="center"/>
        </w:trPr>
        <w:tc>
          <w:tcPr>
            <w:tcW w:w="377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73065" w:rsidRPr="00E73065" w:rsidP="00E73065" w14:paraId="61BA32AE" w14:textId="77777777">
            <w:pPr>
              <w:widowControl/>
              <w:rPr>
                <w:rFonts w:ascii="Times New Roman" w:hAnsi="Times New Roman"/>
                <w:snapToGrid/>
                <w:color w:val="000000"/>
              </w:rPr>
            </w:pPr>
            <w:r w:rsidRPr="00E73065">
              <w:rPr>
                <w:rFonts w:ascii="Times New Roman" w:hAnsi="Times New Roman"/>
                <w:snapToGrid/>
                <w:color w:val="000000"/>
              </w:rPr>
              <w:t>Field Work</w:t>
            </w:r>
          </w:p>
        </w:tc>
        <w:tc>
          <w:tcPr>
            <w:tcW w:w="1710" w:type="dxa"/>
            <w:tcBorders>
              <w:top w:val="nil"/>
              <w:left w:val="nil"/>
              <w:bottom w:val="single" w:sz="4" w:space="0" w:color="BFBFBF" w:themeColor="background1" w:themeShade="BF"/>
              <w:right w:val="single" w:sz="4" w:space="0" w:color="BFBFBF" w:themeColor="background1" w:themeShade="BF"/>
            </w:tcBorders>
            <w:vAlign w:val="center"/>
            <w:hideMark/>
          </w:tcPr>
          <w:p w:rsidR="00E73065" w:rsidRPr="00E73065" w:rsidP="00E73065" w14:paraId="3F371D6B" w14:textId="60C0DC54">
            <w:pPr>
              <w:widowControl/>
              <w:jc w:val="right"/>
              <w:rPr>
                <w:rFonts w:ascii="Times New Roman" w:hAnsi="Times New Roman"/>
                <w:snapToGrid/>
                <w:color w:val="000000"/>
              </w:rPr>
            </w:pPr>
            <w:r w:rsidRPr="00E73065">
              <w:rPr>
                <w:rFonts w:ascii="Times New Roman" w:hAnsi="Times New Roman"/>
                <w:snapToGrid/>
                <w:color w:val="000000"/>
              </w:rPr>
              <w:t>$</w:t>
            </w:r>
            <w:r w:rsidRPr="00E73065" w:rsidR="62F399BD">
              <w:rPr>
                <w:rFonts w:ascii="Times New Roman" w:hAnsi="Times New Roman"/>
                <w:snapToGrid/>
                <w:color w:val="000000"/>
              </w:rPr>
              <w:t>178,959.32</w:t>
            </w:r>
          </w:p>
        </w:tc>
      </w:tr>
      <w:tr w14:paraId="3A1BDDAD" w14:textId="77777777" w:rsidTr="3B8EBAA7">
        <w:tblPrEx>
          <w:tblW w:w="5485" w:type="dxa"/>
          <w:jc w:val="center"/>
          <w:tblLook w:val="04A0"/>
        </w:tblPrEx>
        <w:trPr>
          <w:trHeight w:val="288"/>
          <w:jc w:val="center"/>
        </w:trPr>
        <w:tc>
          <w:tcPr>
            <w:tcW w:w="377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73065" w:rsidRPr="00E73065" w:rsidP="00E73065" w14:paraId="352E67CA" w14:textId="77777777">
            <w:pPr>
              <w:widowControl/>
              <w:rPr>
                <w:rFonts w:ascii="Times New Roman" w:hAnsi="Times New Roman"/>
                <w:snapToGrid/>
                <w:color w:val="000000"/>
              </w:rPr>
            </w:pPr>
            <w:r w:rsidRPr="00E73065">
              <w:rPr>
                <w:rFonts w:ascii="Times New Roman" w:hAnsi="Times New Roman"/>
                <w:snapToGrid/>
                <w:color w:val="000000"/>
              </w:rPr>
              <w:t>Analysis</w:t>
            </w:r>
          </w:p>
        </w:tc>
        <w:tc>
          <w:tcPr>
            <w:tcW w:w="1710" w:type="dxa"/>
            <w:tcBorders>
              <w:top w:val="nil"/>
              <w:left w:val="nil"/>
              <w:bottom w:val="single" w:sz="4" w:space="0" w:color="BFBFBF" w:themeColor="background1" w:themeShade="BF"/>
              <w:right w:val="single" w:sz="4" w:space="0" w:color="BFBFBF" w:themeColor="background1" w:themeShade="BF"/>
            </w:tcBorders>
            <w:vAlign w:val="center"/>
            <w:hideMark/>
          </w:tcPr>
          <w:p w:rsidR="00E73065" w:rsidRPr="00E73065" w:rsidP="00E73065" w14:paraId="50507817" w14:textId="6F01A354">
            <w:pPr>
              <w:widowControl/>
              <w:jc w:val="right"/>
              <w:rPr>
                <w:rFonts w:ascii="Times New Roman" w:hAnsi="Times New Roman"/>
                <w:snapToGrid/>
                <w:color w:val="000000"/>
              </w:rPr>
            </w:pPr>
            <w:r w:rsidRPr="00E73065">
              <w:rPr>
                <w:rFonts w:ascii="Times New Roman" w:hAnsi="Times New Roman"/>
                <w:snapToGrid/>
                <w:color w:val="000000"/>
              </w:rPr>
              <w:t>$</w:t>
            </w:r>
            <w:r w:rsidRPr="00E73065" w:rsidR="593766E3">
              <w:rPr>
                <w:rFonts w:ascii="Times New Roman" w:hAnsi="Times New Roman"/>
                <w:snapToGrid/>
                <w:color w:val="000000"/>
              </w:rPr>
              <w:t>89,479.68</w:t>
            </w:r>
          </w:p>
        </w:tc>
      </w:tr>
      <w:tr w14:paraId="11467EF0" w14:textId="77777777" w:rsidTr="3B8EBAA7">
        <w:tblPrEx>
          <w:tblW w:w="5485" w:type="dxa"/>
          <w:jc w:val="center"/>
          <w:tblLook w:val="04A0"/>
        </w:tblPrEx>
        <w:trPr>
          <w:trHeight w:val="251"/>
          <w:jc w:val="center"/>
        </w:trPr>
        <w:tc>
          <w:tcPr>
            <w:tcW w:w="377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73065" w:rsidRPr="00E73065" w:rsidP="00E73065" w14:paraId="5A140F16" w14:textId="3C072D28">
            <w:pPr>
              <w:widowControl/>
              <w:rPr>
                <w:rFonts w:ascii="Times New Roman" w:hAnsi="Times New Roman"/>
                <w:snapToGrid/>
                <w:color w:val="000000"/>
              </w:rPr>
            </w:pPr>
            <w:r w:rsidRPr="00E73065">
              <w:rPr>
                <w:rFonts w:ascii="Times New Roman" w:hAnsi="Times New Roman"/>
                <w:snapToGrid/>
                <w:color w:val="000000"/>
              </w:rPr>
              <w:t>Publications/Dissemination</w:t>
            </w:r>
          </w:p>
        </w:tc>
        <w:tc>
          <w:tcPr>
            <w:tcW w:w="1710" w:type="dxa"/>
            <w:tcBorders>
              <w:top w:val="nil"/>
              <w:left w:val="nil"/>
              <w:bottom w:val="single" w:sz="4" w:space="0" w:color="BFBFBF" w:themeColor="background1" w:themeShade="BF"/>
              <w:right w:val="single" w:sz="4" w:space="0" w:color="BFBFBF" w:themeColor="background1" w:themeShade="BF"/>
            </w:tcBorders>
            <w:vAlign w:val="center"/>
            <w:hideMark/>
          </w:tcPr>
          <w:p w:rsidR="00E73065" w:rsidRPr="00E73065" w:rsidP="00E73065" w14:paraId="4E93A5A5" w14:textId="7841AF9D">
            <w:pPr>
              <w:widowControl/>
              <w:jc w:val="right"/>
              <w:rPr>
                <w:rFonts w:ascii="Times New Roman" w:hAnsi="Times New Roman"/>
                <w:snapToGrid/>
                <w:color w:val="000000"/>
              </w:rPr>
            </w:pPr>
            <w:r w:rsidRPr="00E73065">
              <w:rPr>
                <w:rFonts w:ascii="Times New Roman" w:hAnsi="Times New Roman"/>
                <w:snapToGrid/>
                <w:color w:val="000000"/>
              </w:rPr>
              <w:t>$</w:t>
            </w:r>
            <w:r w:rsidRPr="00E73065" w:rsidR="510D6AD5">
              <w:rPr>
                <w:rFonts w:ascii="Times New Roman" w:hAnsi="Times New Roman"/>
                <w:snapToGrid/>
                <w:color w:val="000000"/>
              </w:rPr>
              <w:t>147,838</w:t>
            </w:r>
            <w:r w:rsidRPr="00E73065" w:rsidR="602DF4C0">
              <w:rPr>
                <w:rFonts w:ascii="Times New Roman" w:hAnsi="Times New Roman"/>
                <w:snapToGrid/>
                <w:color w:val="000000"/>
              </w:rPr>
              <w:t>.00</w:t>
            </w:r>
          </w:p>
        </w:tc>
      </w:tr>
      <w:tr w14:paraId="032DF3BC" w14:textId="77777777" w:rsidTr="3B8EBAA7">
        <w:tblPrEx>
          <w:tblW w:w="5485" w:type="dxa"/>
          <w:jc w:val="center"/>
          <w:tblLook w:val="04A0"/>
        </w:tblPrEx>
        <w:trPr>
          <w:trHeight w:val="288"/>
          <w:jc w:val="center"/>
        </w:trPr>
        <w:tc>
          <w:tcPr>
            <w:tcW w:w="377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73065" w:rsidRPr="001E30C1" w:rsidP="00E73065" w14:paraId="52518F32" w14:textId="77777777">
            <w:pPr>
              <w:widowControl/>
              <w:rPr>
                <w:rFonts w:ascii="Times New Roman" w:hAnsi="Times New Roman"/>
                <w:b/>
                <w:bCs/>
                <w:snapToGrid/>
                <w:color w:val="000000"/>
              </w:rPr>
            </w:pPr>
            <w:r w:rsidRPr="001E30C1">
              <w:rPr>
                <w:rFonts w:ascii="Times New Roman" w:hAnsi="Times New Roman"/>
                <w:b/>
                <w:bCs/>
                <w:snapToGrid/>
                <w:color w:val="000000"/>
              </w:rPr>
              <w:t>Annual costs</w:t>
            </w:r>
          </w:p>
        </w:tc>
        <w:tc>
          <w:tcPr>
            <w:tcW w:w="1710" w:type="dxa"/>
            <w:tcBorders>
              <w:top w:val="nil"/>
              <w:left w:val="nil"/>
              <w:bottom w:val="single" w:sz="4" w:space="0" w:color="BFBFBF" w:themeColor="background1" w:themeShade="BF"/>
              <w:right w:val="single" w:sz="4" w:space="0" w:color="BFBFBF" w:themeColor="background1" w:themeShade="BF"/>
            </w:tcBorders>
            <w:vAlign w:val="center"/>
            <w:hideMark/>
          </w:tcPr>
          <w:p w:rsidR="00E73065" w:rsidRPr="001E30C1" w:rsidP="00E73065" w14:paraId="1DEF5F76" w14:textId="1F8EE6EA">
            <w:pPr>
              <w:widowControl/>
              <w:jc w:val="right"/>
              <w:rPr>
                <w:rFonts w:ascii="Times New Roman" w:hAnsi="Times New Roman"/>
                <w:b/>
                <w:bCs/>
                <w:snapToGrid/>
                <w:color w:val="000000"/>
              </w:rPr>
            </w:pPr>
            <w:r w:rsidRPr="001E30C1">
              <w:rPr>
                <w:rFonts w:ascii="Times New Roman" w:hAnsi="Times New Roman"/>
                <w:b/>
                <w:bCs/>
                <w:snapToGrid/>
                <w:color w:val="000000"/>
              </w:rPr>
              <w:t>$416,</w:t>
            </w:r>
            <w:r w:rsidRPr="001E30C1" w:rsidR="6B86CE56">
              <w:rPr>
                <w:rFonts w:ascii="Times New Roman" w:hAnsi="Times New Roman"/>
                <w:b/>
                <w:bCs/>
                <w:snapToGrid/>
                <w:color w:val="000000"/>
              </w:rPr>
              <w:t>277.</w:t>
            </w:r>
            <w:r w:rsidRPr="001E30C1" w:rsidR="4E970C75">
              <w:rPr>
                <w:rFonts w:ascii="Times New Roman" w:hAnsi="Times New Roman"/>
                <w:b/>
                <w:bCs/>
                <w:snapToGrid/>
                <w:color w:val="000000"/>
              </w:rPr>
              <w:t>00</w:t>
            </w:r>
          </w:p>
        </w:tc>
      </w:tr>
    </w:tbl>
    <w:p w:rsidR="005E50EC" w:rsidP="009F7E49" w14:paraId="262E7DC1" w14:textId="31341969">
      <w:pPr>
        <w:widowControl/>
        <w:rPr>
          <w:rFonts w:ascii="Times New Roman" w:hAnsi="Times New Roman"/>
          <w:snapToGrid/>
          <w:sz w:val="24"/>
          <w:szCs w:val="24"/>
        </w:rPr>
      </w:pPr>
    </w:p>
    <w:p w:rsidR="004E3861" w:rsidRPr="006060FF" w:rsidP="009F7E49" w14:paraId="5FE4BD08" w14:textId="77777777">
      <w:pPr>
        <w:widowControl/>
        <w:rPr>
          <w:rFonts w:ascii="Times New Roman" w:hAnsi="Times New Roman"/>
          <w:snapToGrid/>
          <w:sz w:val="24"/>
          <w:szCs w:val="24"/>
        </w:rPr>
      </w:pPr>
    </w:p>
    <w:p w:rsidR="002C3C4F" w:rsidRPr="006060FF" w:rsidP="00817E2B" w14:paraId="34A74A36" w14:textId="5F60AF52">
      <w:pPr>
        <w:widowControl/>
        <w:numPr>
          <w:ilvl w:val="0"/>
          <w:numId w:val="3"/>
        </w:numPr>
        <w:spacing w:after="120"/>
        <w:rPr>
          <w:rFonts w:ascii="Times New Roman" w:hAnsi="Times New Roman"/>
          <w:b/>
          <w:snapToGrid/>
          <w:sz w:val="24"/>
          <w:szCs w:val="24"/>
        </w:rPr>
      </w:pPr>
      <w:r w:rsidRPr="006060FF">
        <w:rPr>
          <w:rFonts w:ascii="Times New Roman" w:hAnsi="Times New Roman"/>
          <w:b/>
          <w:snapToGrid/>
          <w:sz w:val="24"/>
          <w:szCs w:val="24"/>
        </w:rPr>
        <w:t xml:space="preserve">Explanation for Program Changes or Adjustments </w:t>
      </w:r>
    </w:p>
    <w:p w:rsidR="00D60543" w:rsidRPr="006060FF" w:rsidP="00651308" w14:paraId="215A8A91" w14:textId="0A0EFF07">
      <w:pPr>
        <w:widowControl/>
        <w:rPr>
          <w:rFonts w:ascii="Times New Roman" w:hAnsi="Times New Roman"/>
          <w:snapToGrid/>
          <w:sz w:val="24"/>
          <w:szCs w:val="24"/>
        </w:rPr>
      </w:pPr>
      <w:r w:rsidRPr="006060FF">
        <w:rPr>
          <w:rFonts w:ascii="Times New Roman" w:hAnsi="Times New Roman"/>
          <w:snapToGrid/>
          <w:sz w:val="24"/>
          <w:szCs w:val="24"/>
        </w:rPr>
        <w:t>This is a new information collection.</w:t>
      </w:r>
    </w:p>
    <w:p w:rsidR="00D60543" w:rsidRPr="006060FF" w:rsidP="004F7B95" w14:paraId="2982928D" w14:textId="77777777">
      <w:pPr>
        <w:widowControl/>
        <w:ind w:left="360"/>
        <w:rPr>
          <w:rFonts w:ascii="Times New Roman" w:hAnsi="Times New Roman"/>
          <w:snapToGrid/>
          <w:sz w:val="24"/>
          <w:szCs w:val="24"/>
        </w:rPr>
      </w:pPr>
    </w:p>
    <w:p w:rsidR="00CF2E7E" w:rsidRPr="006060FF" w:rsidP="00E52501" w14:paraId="6C94D762" w14:textId="4E747AA2">
      <w:pPr>
        <w:widowControl/>
        <w:numPr>
          <w:ilvl w:val="0"/>
          <w:numId w:val="3"/>
        </w:numPr>
        <w:spacing w:after="120"/>
        <w:rPr>
          <w:rFonts w:ascii="Times New Roman" w:hAnsi="Times New Roman"/>
          <w:b/>
          <w:snapToGrid/>
          <w:sz w:val="24"/>
          <w:szCs w:val="24"/>
        </w:rPr>
      </w:pPr>
      <w:r w:rsidRPr="006060FF">
        <w:rPr>
          <w:rFonts w:ascii="Times New Roman" w:hAnsi="Times New Roman"/>
          <w:b/>
          <w:snapToGrid/>
          <w:sz w:val="24"/>
          <w:szCs w:val="24"/>
        </w:rPr>
        <w:t xml:space="preserve">Plans for Tabulation and Publication and Project Time Schedule </w:t>
      </w:r>
    </w:p>
    <w:p w:rsidR="00A947FE" w:rsidRPr="006060FF" w:rsidP="0070393E" w14:paraId="46730D01" w14:textId="77777777">
      <w:pPr>
        <w:widowControl/>
        <w:spacing w:after="60"/>
        <w:rPr>
          <w:rFonts w:ascii="Times New Roman" w:hAnsi="Times New Roman"/>
          <w:b/>
          <w:bCs/>
          <w:i/>
          <w:iCs/>
          <w:snapToGrid/>
          <w:sz w:val="24"/>
          <w:szCs w:val="24"/>
        </w:rPr>
      </w:pPr>
      <w:r w:rsidRPr="006060FF">
        <w:rPr>
          <w:rFonts w:ascii="Times New Roman" w:hAnsi="Times New Roman"/>
          <w:b/>
          <w:bCs/>
          <w:i/>
          <w:iCs/>
          <w:snapToGrid/>
          <w:sz w:val="24"/>
          <w:szCs w:val="24"/>
        </w:rPr>
        <w:t>A. Analysis Plan</w:t>
      </w:r>
    </w:p>
    <w:p w:rsidR="00CF2E7E" w:rsidP="00A947FE" w14:paraId="5A94DB4D" w14:textId="2917BFCA">
      <w:pPr>
        <w:widowControl/>
        <w:rPr>
          <w:rFonts w:ascii="Times New Roman" w:hAnsi="Times New Roman"/>
          <w:snapToGrid/>
          <w:sz w:val="24"/>
          <w:szCs w:val="24"/>
        </w:rPr>
      </w:pPr>
      <w:r w:rsidRPr="006060FF">
        <w:rPr>
          <w:rFonts w:ascii="Times New Roman" w:hAnsi="Times New Roman"/>
          <w:snapToGrid/>
          <w:sz w:val="24"/>
          <w:szCs w:val="24"/>
        </w:rPr>
        <w:t xml:space="preserve">The MIS to track program participation will be a core component of the implementation study, allowing us to learn what services were delivered and their dosages. These quantitative data will be processed and analyzed </w:t>
      </w:r>
      <w:r w:rsidRPr="006060FF" w:rsidR="3BDED247">
        <w:rPr>
          <w:rFonts w:ascii="Times New Roman" w:hAnsi="Times New Roman"/>
          <w:snapToGrid/>
          <w:sz w:val="24"/>
          <w:szCs w:val="24"/>
        </w:rPr>
        <w:t xml:space="preserve">using </w:t>
      </w:r>
      <w:r w:rsidRPr="006060FF" w:rsidR="529ED43F">
        <w:rPr>
          <w:rFonts w:ascii="Times New Roman" w:hAnsi="Times New Roman"/>
          <w:snapToGrid/>
          <w:sz w:val="24"/>
          <w:szCs w:val="24"/>
        </w:rPr>
        <w:t>R</w:t>
      </w:r>
      <w:r w:rsidRPr="006060FF">
        <w:rPr>
          <w:rFonts w:ascii="Times New Roman" w:hAnsi="Times New Roman"/>
          <w:snapToGrid/>
          <w:sz w:val="24"/>
          <w:szCs w:val="24"/>
        </w:rPr>
        <w:t xml:space="preserve">, with key measures created and presented in various tables, figures, and infographics. </w:t>
      </w:r>
      <w:r w:rsidRPr="006060FF">
        <w:rPr>
          <w:rFonts w:ascii="Times New Roman" w:hAnsi="Times New Roman"/>
          <w:snapToGrid/>
          <w:sz w:val="24"/>
          <w:szCs w:val="24"/>
        </w:rPr>
        <w:t>These</w:t>
      </w:r>
      <w:r w:rsidRPr="006060FF">
        <w:rPr>
          <w:rFonts w:ascii="Times New Roman" w:hAnsi="Times New Roman"/>
          <w:snapToGrid/>
          <w:sz w:val="24"/>
          <w:szCs w:val="24"/>
        </w:rPr>
        <w:t xml:space="preserve"> data will also be used in </w:t>
      </w:r>
      <w:r w:rsidRPr="006060FF" w:rsidR="5943FECF">
        <w:rPr>
          <w:rFonts w:ascii="Times New Roman" w:hAnsi="Times New Roman"/>
          <w:snapToGrid/>
          <w:sz w:val="24"/>
          <w:szCs w:val="24"/>
        </w:rPr>
        <w:t>the</w:t>
      </w:r>
      <w:r w:rsidRPr="006060FF" w:rsidR="3F9F710E">
        <w:rPr>
          <w:rFonts w:ascii="Times New Roman" w:hAnsi="Times New Roman"/>
          <w:snapToGrid/>
          <w:sz w:val="24"/>
          <w:szCs w:val="24"/>
        </w:rPr>
        <w:t xml:space="preserve"> </w:t>
      </w:r>
      <w:r w:rsidRPr="006060FF">
        <w:rPr>
          <w:rFonts w:ascii="Times New Roman" w:hAnsi="Times New Roman"/>
          <w:snapToGrid/>
          <w:sz w:val="24"/>
          <w:szCs w:val="24"/>
        </w:rPr>
        <w:t>outcomes study</w:t>
      </w:r>
      <w:r w:rsidRPr="006060FF" w:rsidR="6F378386">
        <w:rPr>
          <w:rFonts w:ascii="Times New Roman" w:hAnsi="Times New Roman"/>
          <w:snapToGrid/>
          <w:sz w:val="24"/>
          <w:szCs w:val="24"/>
        </w:rPr>
        <w:t xml:space="preserve"> to provide baseline information about participants</w:t>
      </w:r>
      <w:r w:rsidRPr="006060FF">
        <w:rPr>
          <w:rFonts w:ascii="Times New Roman" w:hAnsi="Times New Roman"/>
          <w:snapToGrid/>
          <w:sz w:val="24"/>
          <w:szCs w:val="24"/>
        </w:rPr>
        <w:t>.</w:t>
      </w:r>
    </w:p>
    <w:p w:rsidR="00C61089" w:rsidRPr="006060FF" w:rsidP="00A947FE" w14:paraId="05FA7BFA" w14:textId="77777777">
      <w:pPr>
        <w:widowControl/>
        <w:rPr>
          <w:rFonts w:ascii="Times New Roman" w:hAnsi="Times New Roman"/>
          <w:snapToGrid/>
          <w:sz w:val="24"/>
          <w:szCs w:val="24"/>
        </w:rPr>
      </w:pPr>
    </w:p>
    <w:p w:rsidR="008A6428" w:rsidRPr="006060FF" w:rsidP="00CF2E7E" w14:paraId="1DDE0576" w14:textId="09F69EEB">
      <w:pPr>
        <w:widowControl/>
        <w:rPr>
          <w:rFonts w:ascii="Times New Roman" w:hAnsi="Times New Roman"/>
          <w:snapToGrid/>
          <w:sz w:val="24"/>
          <w:szCs w:val="24"/>
        </w:rPr>
      </w:pPr>
      <w:r w:rsidRPr="006060FF">
        <w:rPr>
          <w:rFonts w:ascii="Times New Roman" w:hAnsi="Times New Roman"/>
          <w:snapToGrid/>
          <w:sz w:val="24"/>
          <w:szCs w:val="24"/>
        </w:rPr>
        <w:t>The staff and community partner interviews and participant interviews will both be written up into standardized templates that reflect the content in the interview topic guide and then coded by theme and analyzed using</w:t>
      </w:r>
      <w:r w:rsidRPr="006060FF">
        <w:rPr>
          <w:rFonts w:ascii="Times New Roman" w:hAnsi="Times New Roman"/>
          <w:snapToGrid/>
          <w:sz w:val="24"/>
          <w:szCs w:val="24"/>
        </w:rPr>
        <w:t xml:space="preserve"> NVivo, </w:t>
      </w:r>
      <w:r w:rsidRPr="006060FF">
        <w:rPr>
          <w:rFonts w:ascii="Times New Roman" w:hAnsi="Times New Roman"/>
          <w:snapToGrid/>
          <w:sz w:val="24"/>
          <w:szCs w:val="24"/>
        </w:rPr>
        <w:t xml:space="preserve">specialized software used to analyze qualitative data. These interviews, also core to the implementation study, will be integrated with the MIS data findings in order to gain a fuller understanding of </w:t>
      </w:r>
      <w:r w:rsidRPr="006060FF">
        <w:rPr>
          <w:rFonts w:ascii="Times New Roman" w:hAnsi="Times New Roman"/>
          <w:snapToGrid/>
          <w:sz w:val="24"/>
          <w:szCs w:val="24"/>
        </w:rPr>
        <w:t>NextGen</w:t>
      </w:r>
      <w:r w:rsidRPr="006060FF">
        <w:rPr>
          <w:rFonts w:ascii="Times New Roman" w:hAnsi="Times New Roman"/>
          <w:snapToGrid/>
          <w:sz w:val="24"/>
          <w:szCs w:val="24"/>
        </w:rPr>
        <w:t xml:space="preserve"> implementation and address the key implementation-related research questions using mixed methods</w:t>
      </w:r>
    </w:p>
    <w:p w:rsidR="00233AA9" w:rsidRPr="006060FF" w:rsidP="00CF2E7E" w14:paraId="258D55AD" w14:textId="77777777">
      <w:pPr>
        <w:widowControl/>
        <w:rPr>
          <w:rFonts w:ascii="Times New Roman" w:hAnsi="Times New Roman"/>
          <w:snapToGrid/>
          <w:sz w:val="24"/>
          <w:szCs w:val="24"/>
        </w:rPr>
      </w:pPr>
    </w:p>
    <w:p w:rsidR="00D60543" w:rsidRPr="006060FF" w:rsidP="0070393E" w14:paraId="20669B59" w14:textId="5D1161D5">
      <w:pPr>
        <w:widowControl/>
        <w:spacing w:after="60"/>
        <w:rPr>
          <w:rFonts w:ascii="Times New Roman" w:hAnsi="Times New Roman"/>
          <w:b/>
          <w:bCs/>
          <w:i/>
          <w:iCs/>
          <w:snapToGrid/>
          <w:sz w:val="24"/>
          <w:szCs w:val="24"/>
        </w:rPr>
      </w:pPr>
      <w:r w:rsidRPr="006060FF">
        <w:rPr>
          <w:rFonts w:ascii="Times New Roman" w:hAnsi="Times New Roman"/>
          <w:b/>
          <w:bCs/>
          <w:i/>
          <w:iCs/>
          <w:snapToGrid/>
          <w:sz w:val="24"/>
          <w:szCs w:val="24"/>
        </w:rPr>
        <w:t xml:space="preserve">B. </w:t>
      </w:r>
      <w:r w:rsidRPr="006060FF" w:rsidR="003310C5">
        <w:rPr>
          <w:rFonts w:ascii="Times New Roman" w:hAnsi="Times New Roman"/>
          <w:b/>
          <w:bCs/>
          <w:i/>
          <w:iCs/>
          <w:snapToGrid/>
          <w:sz w:val="24"/>
          <w:szCs w:val="24"/>
        </w:rPr>
        <w:t>Project</w:t>
      </w:r>
      <w:r w:rsidRPr="006060FF">
        <w:rPr>
          <w:rFonts w:ascii="Times New Roman" w:hAnsi="Times New Roman"/>
          <w:b/>
          <w:bCs/>
          <w:i/>
          <w:iCs/>
          <w:snapToGrid/>
          <w:sz w:val="24"/>
          <w:szCs w:val="24"/>
        </w:rPr>
        <w:t xml:space="preserve"> Schedule</w:t>
      </w:r>
    </w:p>
    <w:p w:rsidR="00496B79" w:rsidRPr="006060FF" w:rsidP="00A947FE" w14:paraId="4DC0AE30" w14:textId="0216F0E8">
      <w:pPr>
        <w:widowControl/>
        <w:rPr>
          <w:rFonts w:ascii="Times New Roman" w:hAnsi="Times New Roman"/>
          <w:snapToGrid/>
          <w:sz w:val="24"/>
          <w:szCs w:val="24"/>
        </w:rPr>
      </w:pPr>
      <w:r w:rsidRPr="006060FF">
        <w:rPr>
          <w:rFonts w:ascii="Times New Roman" w:hAnsi="Times New Roman"/>
          <w:snapToGrid/>
          <w:sz w:val="24"/>
          <w:szCs w:val="24"/>
        </w:rPr>
        <w:t xml:space="preserve">This </w:t>
      </w:r>
      <w:r w:rsidRPr="006060FF" w:rsidR="684C4BCE">
        <w:rPr>
          <w:rFonts w:ascii="Times New Roman" w:hAnsi="Times New Roman"/>
          <w:snapToGrid/>
          <w:sz w:val="24"/>
          <w:szCs w:val="24"/>
        </w:rPr>
        <w:t xml:space="preserve">project </w:t>
      </w:r>
      <w:r w:rsidRPr="006060FF" w:rsidR="3EC482C0">
        <w:rPr>
          <w:rFonts w:ascii="Times New Roman" w:hAnsi="Times New Roman"/>
          <w:sz w:val="24"/>
          <w:szCs w:val="24"/>
        </w:rPr>
        <w:t>s</w:t>
      </w:r>
      <w:r w:rsidRPr="006060FF" w:rsidR="4A6CBC89">
        <w:rPr>
          <w:rFonts w:ascii="Times New Roman" w:hAnsi="Times New Roman"/>
          <w:sz w:val="24"/>
          <w:szCs w:val="24"/>
        </w:rPr>
        <w:t>tarted</w:t>
      </w:r>
      <w:r w:rsidRPr="006060FF" w:rsidR="3EC482C0">
        <w:rPr>
          <w:rFonts w:ascii="Times New Roman" w:hAnsi="Times New Roman"/>
          <w:sz w:val="24"/>
          <w:szCs w:val="24"/>
        </w:rPr>
        <w:t xml:space="preserve"> in </w:t>
      </w:r>
      <w:r w:rsidRPr="006060FF">
        <w:rPr>
          <w:rFonts w:ascii="Times New Roman" w:hAnsi="Times New Roman"/>
          <w:snapToGrid/>
          <w:sz w:val="24"/>
          <w:szCs w:val="24"/>
        </w:rPr>
        <w:t>October 2024</w:t>
      </w:r>
      <w:r w:rsidRPr="006060FF" w:rsidR="726AFB4C">
        <w:rPr>
          <w:rFonts w:ascii="Times New Roman" w:hAnsi="Times New Roman"/>
          <w:sz w:val="24"/>
          <w:szCs w:val="24"/>
        </w:rPr>
        <w:t xml:space="preserve">, </w:t>
      </w:r>
      <w:r w:rsidRPr="006060FF" w:rsidR="75AC1104">
        <w:rPr>
          <w:rFonts w:ascii="Times New Roman" w:hAnsi="Times New Roman"/>
          <w:sz w:val="24"/>
          <w:szCs w:val="24"/>
        </w:rPr>
        <w:t>and</w:t>
      </w:r>
      <w:r w:rsidRPr="006060FF" w:rsidR="226C710B">
        <w:rPr>
          <w:rFonts w:ascii="Times New Roman" w:hAnsi="Times New Roman"/>
          <w:sz w:val="24"/>
          <w:szCs w:val="24"/>
        </w:rPr>
        <w:t xml:space="preserve"> will take place over roughly a five-year period, including one to two years of program </w:t>
      </w:r>
      <w:r w:rsidRPr="006060FF" w:rsidR="726AFB4C">
        <w:rPr>
          <w:rFonts w:ascii="Times New Roman" w:hAnsi="Times New Roman"/>
          <w:sz w:val="24"/>
          <w:szCs w:val="24"/>
        </w:rPr>
        <w:t xml:space="preserve">planning and </w:t>
      </w:r>
      <w:r w:rsidRPr="006060FF" w:rsidR="726AFB4C">
        <w:rPr>
          <w:rFonts w:ascii="Times New Roman" w:hAnsi="Times New Roman"/>
          <w:sz w:val="24"/>
          <w:szCs w:val="24"/>
        </w:rPr>
        <w:t>pilot</w:t>
      </w:r>
      <w:r w:rsidRPr="006060FF" w:rsidR="6F7345FF">
        <w:rPr>
          <w:rFonts w:ascii="Times New Roman" w:hAnsi="Times New Roman"/>
          <w:sz w:val="24"/>
          <w:szCs w:val="24"/>
        </w:rPr>
        <w:t>ing</w:t>
      </w:r>
      <w:r w:rsidRPr="006060FF">
        <w:rPr>
          <w:rFonts w:ascii="Times New Roman" w:hAnsi="Times New Roman"/>
          <w:snapToGrid/>
          <w:sz w:val="24"/>
          <w:szCs w:val="24"/>
        </w:rPr>
        <w:t xml:space="preserve">. </w:t>
      </w:r>
      <w:r w:rsidRPr="006060FF" w:rsidR="587C8E5B">
        <w:rPr>
          <w:rFonts w:ascii="Times New Roman" w:hAnsi="Times New Roman"/>
          <w:sz w:val="24"/>
          <w:szCs w:val="24"/>
        </w:rPr>
        <w:t>T</w:t>
      </w:r>
      <w:r w:rsidRPr="006060FF">
        <w:rPr>
          <w:rFonts w:ascii="Times New Roman" w:hAnsi="Times New Roman"/>
          <w:snapToGrid/>
          <w:sz w:val="24"/>
          <w:szCs w:val="24"/>
        </w:rPr>
        <w:t>his</w:t>
      </w:r>
      <w:r w:rsidRPr="006060FF">
        <w:rPr>
          <w:rFonts w:ascii="Times New Roman" w:hAnsi="Times New Roman"/>
          <w:sz w:val="24"/>
          <w:szCs w:val="24"/>
        </w:rPr>
        <w:t xml:space="preserve"> ICR is requesting </w:t>
      </w:r>
      <w:r w:rsidRPr="006060FF" w:rsidR="008E3EDC">
        <w:rPr>
          <w:rFonts w:ascii="Times New Roman" w:hAnsi="Times New Roman"/>
          <w:sz w:val="24"/>
          <w:szCs w:val="24"/>
        </w:rPr>
        <w:t>approval for three years of data collection</w:t>
      </w:r>
      <w:r w:rsidRPr="006060FF" w:rsidR="6F3D453D">
        <w:rPr>
          <w:rFonts w:ascii="Times New Roman" w:hAnsi="Times New Roman"/>
          <w:sz w:val="24"/>
          <w:szCs w:val="24"/>
        </w:rPr>
        <w:t>,</w:t>
      </w:r>
      <w:r w:rsidRPr="006060FF" w:rsidR="008E3EDC">
        <w:rPr>
          <w:rFonts w:ascii="Times New Roman" w:hAnsi="Times New Roman"/>
          <w:sz w:val="24"/>
          <w:szCs w:val="24"/>
        </w:rPr>
        <w:t xml:space="preserve"> </w:t>
      </w:r>
      <w:r w:rsidRPr="006060FF" w:rsidR="00B65148">
        <w:rPr>
          <w:rFonts w:ascii="Times New Roman" w:hAnsi="Times New Roman"/>
          <w:sz w:val="24"/>
          <w:szCs w:val="24"/>
        </w:rPr>
        <w:t xml:space="preserve">starting in </w:t>
      </w:r>
      <w:r w:rsidRPr="006060FF" w:rsidR="005A32EA">
        <w:rPr>
          <w:rFonts w:ascii="Times New Roman" w:hAnsi="Times New Roman"/>
          <w:snapToGrid/>
          <w:sz w:val="24"/>
          <w:szCs w:val="24"/>
        </w:rPr>
        <w:t>August</w:t>
      </w:r>
      <w:r w:rsidRPr="006060FF" w:rsidR="00B65148">
        <w:rPr>
          <w:rFonts w:ascii="Times New Roman" w:hAnsi="Times New Roman"/>
          <w:sz w:val="24"/>
          <w:szCs w:val="24"/>
        </w:rPr>
        <w:t xml:space="preserve"> 2026</w:t>
      </w:r>
      <w:r w:rsidRPr="006060FF">
        <w:rPr>
          <w:rFonts w:ascii="Times New Roman" w:hAnsi="Times New Roman"/>
          <w:sz w:val="24"/>
          <w:szCs w:val="24"/>
        </w:rPr>
        <w:t>;</w:t>
      </w:r>
      <w:r w:rsidRPr="006060FF">
        <w:rPr>
          <w:rFonts w:ascii="Times New Roman" w:hAnsi="Times New Roman"/>
          <w:snapToGrid/>
          <w:sz w:val="24"/>
          <w:szCs w:val="24"/>
        </w:rPr>
        <w:t xml:space="preserve"> we will request an extension </w:t>
      </w:r>
      <w:r w:rsidR="006A07EA">
        <w:rPr>
          <w:rFonts w:ascii="Times New Roman" w:hAnsi="Times New Roman"/>
          <w:snapToGrid/>
          <w:sz w:val="24"/>
          <w:szCs w:val="24"/>
        </w:rPr>
        <w:t>if needed</w:t>
      </w:r>
      <w:r w:rsidRPr="006060FF" w:rsidR="008E3EDC">
        <w:rPr>
          <w:rFonts w:ascii="Times New Roman" w:hAnsi="Times New Roman"/>
          <w:snapToGrid/>
          <w:sz w:val="24"/>
          <w:szCs w:val="24"/>
        </w:rPr>
        <w:t xml:space="preserve"> to complete data collection.  Data collection is expected to take place over about </w:t>
      </w:r>
      <w:r w:rsidRPr="006060FF" w:rsidR="00077EA8">
        <w:rPr>
          <w:rFonts w:ascii="Times New Roman" w:hAnsi="Times New Roman"/>
          <w:snapToGrid/>
          <w:sz w:val="24"/>
          <w:szCs w:val="24"/>
        </w:rPr>
        <w:t xml:space="preserve">three </w:t>
      </w:r>
      <w:r w:rsidRPr="006060FF" w:rsidR="008E3EDC">
        <w:rPr>
          <w:rFonts w:ascii="Times New Roman" w:hAnsi="Times New Roman"/>
          <w:snapToGrid/>
          <w:sz w:val="24"/>
          <w:szCs w:val="24"/>
        </w:rPr>
        <w:t>years</w:t>
      </w:r>
      <w:r w:rsidRPr="006060FF">
        <w:rPr>
          <w:rFonts w:ascii="Times New Roman" w:hAnsi="Times New Roman"/>
          <w:snapToGrid/>
          <w:sz w:val="24"/>
          <w:szCs w:val="24"/>
        </w:rPr>
        <w:t>.</w:t>
      </w:r>
      <w:r w:rsidRPr="006060FF" w:rsidR="00B93EB8">
        <w:rPr>
          <w:rFonts w:ascii="Times New Roman" w:hAnsi="Times New Roman"/>
          <w:snapToGrid/>
          <w:sz w:val="24"/>
          <w:szCs w:val="24"/>
        </w:rPr>
        <w:t xml:space="preserve"> Table</w:t>
      </w:r>
      <w:r w:rsidRPr="006060FF" w:rsidR="002A415A">
        <w:rPr>
          <w:rFonts w:ascii="Times New Roman" w:hAnsi="Times New Roman"/>
          <w:snapToGrid/>
          <w:sz w:val="24"/>
          <w:szCs w:val="24"/>
        </w:rPr>
        <w:t xml:space="preserve"> A.3 provides a schedule for data collection and reporting.</w:t>
      </w:r>
    </w:p>
    <w:p w:rsidR="00496B79" w:rsidRPr="006060FF" w14:paraId="2C5E40B9" w14:textId="6BF63C6E">
      <w:pPr>
        <w:widowControl/>
        <w:rPr>
          <w:rFonts w:ascii="Times New Roman" w:hAnsi="Times New Roman"/>
          <w:snapToGrid/>
          <w:sz w:val="24"/>
          <w:szCs w:val="24"/>
        </w:rPr>
      </w:pPr>
    </w:p>
    <w:p w:rsidR="00A42EBE" w:rsidRPr="006060FF" w:rsidP="222362C6" w14:paraId="2AE28E1F" w14:textId="7B8D2395">
      <w:pPr>
        <w:widowControl/>
        <w:rPr>
          <w:rFonts w:ascii="Times New Roman" w:hAnsi="Times New Roman"/>
          <w:b/>
          <w:bCs/>
          <w:snapToGrid/>
          <w:sz w:val="24"/>
          <w:szCs w:val="24"/>
        </w:rPr>
      </w:pPr>
      <w:r w:rsidRPr="006060FF">
        <w:rPr>
          <w:rFonts w:ascii="Times New Roman" w:hAnsi="Times New Roman"/>
          <w:b/>
          <w:bCs/>
          <w:snapToGrid/>
          <w:sz w:val="24"/>
          <w:szCs w:val="24"/>
        </w:rPr>
        <w:t>Table A.</w:t>
      </w:r>
      <w:r w:rsidRPr="006060FF" w:rsidR="00935A8C">
        <w:rPr>
          <w:rFonts w:ascii="Times New Roman" w:hAnsi="Times New Roman"/>
          <w:b/>
          <w:bCs/>
          <w:snapToGrid/>
          <w:sz w:val="24"/>
          <w:szCs w:val="24"/>
        </w:rPr>
        <w:t>3</w:t>
      </w:r>
      <w:r w:rsidRPr="006060FF" w:rsidR="00D7278A">
        <w:rPr>
          <w:rFonts w:ascii="Times New Roman" w:hAnsi="Times New Roman"/>
          <w:b/>
          <w:bCs/>
          <w:snapToGrid/>
          <w:sz w:val="24"/>
          <w:szCs w:val="24"/>
        </w:rPr>
        <w:t>. Project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14424457" w14:textId="77777777" w:rsidTr="222362C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12" w:space="0" w:color="auto"/>
              <w:bottom w:val="single" w:sz="12" w:space="0" w:color="auto"/>
            </w:tcBorders>
          </w:tcPr>
          <w:p w:rsidR="00314EB8" w:rsidRPr="006060FF" w:rsidP="222362C6" w14:paraId="764E3A67" w14:textId="7C50428A">
            <w:pPr>
              <w:widowControl/>
              <w:rPr>
                <w:rFonts w:ascii="Times New Roman" w:hAnsi="Times New Roman"/>
                <w:b/>
                <w:bCs/>
                <w:snapToGrid/>
              </w:rPr>
            </w:pPr>
            <w:r w:rsidRPr="006060FF">
              <w:rPr>
                <w:rFonts w:ascii="Times New Roman" w:hAnsi="Times New Roman"/>
                <w:b/>
                <w:bCs/>
                <w:snapToGrid/>
              </w:rPr>
              <w:t>Activity</w:t>
            </w:r>
          </w:p>
        </w:tc>
        <w:tc>
          <w:tcPr>
            <w:tcW w:w="4675" w:type="dxa"/>
            <w:tcBorders>
              <w:top w:val="single" w:sz="12" w:space="0" w:color="auto"/>
              <w:bottom w:val="single" w:sz="12" w:space="0" w:color="auto"/>
            </w:tcBorders>
          </w:tcPr>
          <w:p w:rsidR="00314EB8" w:rsidRPr="006060FF" w:rsidP="222362C6" w14:paraId="32236E11" w14:textId="4D976973">
            <w:pPr>
              <w:widowControl/>
              <w:rPr>
                <w:rFonts w:ascii="Times New Roman" w:hAnsi="Times New Roman"/>
                <w:b/>
                <w:bCs/>
                <w:snapToGrid/>
              </w:rPr>
            </w:pPr>
            <w:r w:rsidRPr="006060FF">
              <w:rPr>
                <w:rFonts w:ascii="Times New Roman" w:hAnsi="Times New Roman"/>
                <w:b/>
                <w:bCs/>
                <w:snapToGrid/>
              </w:rPr>
              <w:t>Date</w:t>
            </w:r>
          </w:p>
        </w:tc>
      </w:tr>
      <w:tr w14:paraId="218813D4" w14:textId="77777777" w:rsidTr="222362C6">
        <w:tblPrEx>
          <w:tblW w:w="0" w:type="auto"/>
          <w:tblLook w:val="04A0"/>
        </w:tblPrEx>
        <w:tc>
          <w:tcPr>
            <w:tcW w:w="4675" w:type="dxa"/>
          </w:tcPr>
          <w:p w:rsidR="00314EB8" w:rsidRPr="006060FF" w:rsidP="222362C6" w14:paraId="117D315D" w14:textId="63713889">
            <w:pPr>
              <w:widowControl/>
              <w:rPr>
                <w:rFonts w:ascii="Times New Roman" w:hAnsi="Times New Roman"/>
                <w:snapToGrid/>
              </w:rPr>
            </w:pPr>
            <w:r w:rsidRPr="006060FF">
              <w:rPr>
                <w:rFonts w:ascii="Times New Roman" w:hAnsi="Times New Roman"/>
                <w:snapToGrid/>
              </w:rPr>
              <w:t>Participa</w:t>
            </w:r>
            <w:r w:rsidRPr="006060FF" w:rsidR="51083CBF">
              <w:rPr>
                <w:rFonts w:ascii="Times New Roman" w:hAnsi="Times New Roman"/>
                <w:snapToGrid/>
              </w:rPr>
              <w:t>tion data tracking</w:t>
            </w:r>
            <w:r w:rsidRPr="006060FF" w:rsidR="02CA340C">
              <w:rPr>
                <w:rFonts w:ascii="Times New Roman" w:hAnsi="Times New Roman"/>
                <w:snapToGrid/>
              </w:rPr>
              <w:t xml:space="preserve"> in MIS</w:t>
            </w:r>
          </w:p>
        </w:tc>
        <w:tc>
          <w:tcPr>
            <w:tcW w:w="4675" w:type="dxa"/>
          </w:tcPr>
          <w:p w:rsidR="00314EB8" w:rsidRPr="006060FF" w:rsidP="222362C6" w14:paraId="0ADB7E47" w14:textId="45249B65">
            <w:pPr>
              <w:widowControl/>
              <w:rPr>
                <w:rFonts w:ascii="Times New Roman" w:hAnsi="Times New Roman"/>
                <w:snapToGrid/>
              </w:rPr>
            </w:pPr>
            <w:r w:rsidRPr="006060FF">
              <w:rPr>
                <w:rFonts w:ascii="Times New Roman" w:hAnsi="Times New Roman"/>
                <w:snapToGrid/>
              </w:rPr>
              <w:t xml:space="preserve">August </w:t>
            </w:r>
            <w:r w:rsidRPr="006060FF" w:rsidR="51083CBF">
              <w:rPr>
                <w:rFonts w:ascii="Times New Roman" w:hAnsi="Times New Roman"/>
                <w:snapToGrid/>
              </w:rPr>
              <w:t>2026-</w:t>
            </w:r>
            <w:r w:rsidRPr="006060FF" w:rsidR="3544A6E9">
              <w:rPr>
                <w:rFonts w:ascii="Times New Roman" w:hAnsi="Times New Roman"/>
                <w:snapToGrid/>
              </w:rPr>
              <w:t>September 202</w:t>
            </w:r>
            <w:r w:rsidRPr="006060FF" w:rsidR="6A3E9A2F">
              <w:rPr>
                <w:rFonts w:ascii="Times New Roman" w:hAnsi="Times New Roman"/>
                <w:snapToGrid/>
              </w:rPr>
              <w:t>9</w:t>
            </w:r>
          </w:p>
        </w:tc>
      </w:tr>
      <w:tr w14:paraId="11033C7A" w14:textId="77777777" w:rsidTr="222362C6">
        <w:tblPrEx>
          <w:tblW w:w="0" w:type="auto"/>
          <w:tblLook w:val="04A0"/>
        </w:tblPrEx>
        <w:tc>
          <w:tcPr>
            <w:tcW w:w="4675" w:type="dxa"/>
          </w:tcPr>
          <w:p w:rsidR="00314EB8" w:rsidRPr="006060FF" w:rsidP="222362C6" w14:paraId="7C6D8208" w14:textId="30B75655">
            <w:pPr>
              <w:widowControl/>
              <w:rPr>
                <w:rFonts w:ascii="Times New Roman" w:hAnsi="Times New Roman"/>
                <w:snapToGrid/>
              </w:rPr>
            </w:pPr>
            <w:r w:rsidRPr="006060FF">
              <w:rPr>
                <w:rFonts w:ascii="Times New Roman" w:hAnsi="Times New Roman"/>
                <w:snapToGrid/>
              </w:rPr>
              <w:t>Parent and staff and partner interviews</w:t>
            </w:r>
          </w:p>
        </w:tc>
        <w:tc>
          <w:tcPr>
            <w:tcW w:w="4675" w:type="dxa"/>
          </w:tcPr>
          <w:p w:rsidR="00314EB8" w:rsidRPr="006060FF" w:rsidP="222362C6" w14:paraId="10225AD4" w14:textId="06E3AD5D">
            <w:pPr>
              <w:widowControl/>
              <w:rPr>
                <w:rFonts w:ascii="Times New Roman" w:hAnsi="Times New Roman"/>
                <w:snapToGrid/>
              </w:rPr>
            </w:pPr>
            <w:r w:rsidRPr="006060FF">
              <w:rPr>
                <w:rFonts w:ascii="Times New Roman" w:hAnsi="Times New Roman"/>
                <w:snapToGrid/>
              </w:rPr>
              <w:t>2026</w:t>
            </w:r>
            <w:r w:rsidRPr="006060FF" w:rsidR="3544A6E9">
              <w:rPr>
                <w:rFonts w:ascii="Times New Roman" w:hAnsi="Times New Roman"/>
                <w:snapToGrid/>
              </w:rPr>
              <w:t>-2027</w:t>
            </w:r>
          </w:p>
        </w:tc>
      </w:tr>
      <w:tr w14:paraId="29D4B0BA" w14:textId="77777777" w:rsidTr="222362C6">
        <w:tblPrEx>
          <w:tblW w:w="0" w:type="auto"/>
          <w:tblLook w:val="04A0"/>
        </w:tblPrEx>
        <w:tc>
          <w:tcPr>
            <w:tcW w:w="4675" w:type="dxa"/>
          </w:tcPr>
          <w:p w:rsidR="00314EB8" w:rsidRPr="006060FF" w:rsidP="222362C6" w14:paraId="4433D668" w14:textId="5A0B338D">
            <w:pPr>
              <w:widowControl/>
              <w:rPr>
                <w:rFonts w:ascii="Times New Roman" w:hAnsi="Times New Roman"/>
                <w:snapToGrid/>
              </w:rPr>
            </w:pPr>
            <w:r w:rsidRPr="006060FF">
              <w:rPr>
                <w:rFonts w:ascii="Times New Roman" w:hAnsi="Times New Roman"/>
                <w:snapToGrid/>
              </w:rPr>
              <w:t>NDNH data collection</w:t>
            </w:r>
          </w:p>
        </w:tc>
        <w:tc>
          <w:tcPr>
            <w:tcW w:w="4675" w:type="dxa"/>
          </w:tcPr>
          <w:p w:rsidR="00314EB8" w:rsidRPr="006060FF" w:rsidP="222362C6" w14:paraId="13B53591" w14:textId="286A447E">
            <w:pPr>
              <w:widowControl/>
              <w:rPr>
                <w:rFonts w:ascii="Times New Roman" w:hAnsi="Times New Roman"/>
                <w:snapToGrid/>
              </w:rPr>
            </w:pPr>
            <w:r w:rsidRPr="006060FF">
              <w:rPr>
                <w:rFonts w:ascii="Times New Roman" w:hAnsi="Times New Roman"/>
                <w:snapToGrid/>
              </w:rPr>
              <w:t xml:space="preserve">August </w:t>
            </w:r>
            <w:r w:rsidRPr="006060FF" w:rsidR="3FC4515E">
              <w:rPr>
                <w:rFonts w:ascii="Times New Roman" w:hAnsi="Times New Roman"/>
                <w:snapToGrid/>
              </w:rPr>
              <w:t>2026-</w:t>
            </w:r>
            <w:r w:rsidRPr="006060FF" w:rsidR="7ED7F472">
              <w:rPr>
                <w:rFonts w:ascii="Times New Roman" w:hAnsi="Times New Roman"/>
                <w:snapToGrid/>
              </w:rPr>
              <w:t xml:space="preserve">March </w:t>
            </w:r>
            <w:r w:rsidRPr="006060FF" w:rsidR="3FC4515E">
              <w:rPr>
                <w:rFonts w:ascii="Times New Roman" w:hAnsi="Times New Roman"/>
                <w:snapToGrid/>
              </w:rPr>
              <w:t>202</w:t>
            </w:r>
            <w:r w:rsidRPr="006060FF" w:rsidR="54C1EAC3">
              <w:rPr>
                <w:rFonts w:ascii="Times New Roman" w:hAnsi="Times New Roman"/>
                <w:snapToGrid/>
              </w:rPr>
              <w:t>9</w:t>
            </w:r>
          </w:p>
        </w:tc>
      </w:tr>
      <w:tr w14:paraId="4692B39F" w14:textId="77777777" w:rsidTr="222362C6">
        <w:tblPrEx>
          <w:tblW w:w="0" w:type="auto"/>
          <w:tblLook w:val="04A0"/>
        </w:tblPrEx>
        <w:trPr>
          <w:trHeight w:val="300"/>
        </w:trPr>
        <w:tc>
          <w:tcPr>
            <w:tcW w:w="4675" w:type="dxa"/>
          </w:tcPr>
          <w:p w:rsidR="00314EB8" w:rsidRPr="006060FF" w:rsidP="222362C6" w14:paraId="5F8C9A1F" w14:textId="206DCA7F">
            <w:pPr>
              <w:widowControl/>
              <w:rPr>
                <w:rFonts w:ascii="Times New Roman" w:hAnsi="Times New Roman"/>
                <w:snapToGrid/>
              </w:rPr>
            </w:pPr>
            <w:r w:rsidRPr="006060FF">
              <w:rPr>
                <w:rFonts w:ascii="Times New Roman" w:hAnsi="Times New Roman"/>
                <w:snapToGrid/>
              </w:rPr>
              <w:t xml:space="preserve">Final Report </w:t>
            </w:r>
          </w:p>
        </w:tc>
        <w:tc>
          <w:tcPr>
            <w:tcW w:w="4675" w:type="dxa"/>
          </w:tcPr>
          <w:p w:rsidR="00314EB8" w:rsidRPr="006060FF" w:rsidP="29DD66C5" w14:paraId="30018D33" w14:textId="65F02820">
            <w:pPr>
              <w:widowControl/>
              <w:spacing w:line="259" w:lineRule="auto"/>
              <w:rPr>
                <w:rFonts w:ascii="Times New Roman" w:hAnsi="Times New Roman"/>
              </w:rPr>
            </w:pPr>
            <w:r w:rsidRPr="006060FF">
              <w:rPr>
                <w:rFonts w:ascii="Times New Roman" w:hAnsi="Times New Roman"/>
              </w:rPr>
              <w:t>June 2029</w:t>
            </w:r>
          </w:p>
        </w:tc>
      </w:tr>
    </w:tbl>
    <w:p w:rsidR="007935D5" w:rsidRPr="006060FF" w:rsidP="00DE529D" w14:paraId="298DD100" w14:textId="77777777">
      <w:pPr>
        <w:widowControl/>
        <w:ind w:left="360"/>
        <w:rPr>
          <w:rFonts w:ascii="Times New Roman" w:hAnsi="Times New Roman"/>
          <w:snapToGrid/>
          <w:sz w:val="24"/>
          <w:szCs w:val="24"/>
        </w:rPr>
      </w:pPr>
    </w:p>
    <w:p w:rsidR="003F429C" w:rsidRPr="006060FF" w:rsidP="003F429C" w14:paraId="02A3124D" w14:textId="0E779360">
      <w:pPr>
        <w:widowControl/>
        <w:numPr>
          <w:ilvl w:val="0"/>
          <w:numId w:val="3"/>
        </w:numPr>
        <w:tabs>
          <w:tab w:val="left" w:pos="360"/>
        </w:tabs>
        <w:spacing w:after="120"/>
        <w:rPr>
          <w:rFonts w:ascii="Times New Roman" w:hAnsi="Times New Roman"/>
          <w:b/>
          <w:snapToGrid/>
          <w:sz w:val="24"/>
          <w:szCs w:val="24"/>
        </w:rPr>
      </w:pPr>
      <w:r w:rsidRPr="006060FF">
        <w:rPr>
          <w:rFonts w:ascii="Times New Roman" w:hAnsi="Times New Roman"/>
          <w:b/>
          <w:snapToGrid/>
          <w:sz w:val="24"/>
          <w:szCs w:val="24"/>
        </w:rPr>
        <w:t xml:space="preserve">Reason(s) Display of OMB Expiration Date is Inappropriate </w:t>
      </w:r>
    </w:p>
    <w:p w:rsidR="00D60543" w:rsidRPr="006060FF" w:rsidP="003F429C" w14:paraId="67DA4836" w14:textId="13BDECCD">
      <w:pPr>
        <w:widowControl/>
        <w:rPr>
          <w:rFonts w:ascii="Times New Roman" w:hAnsi="Times New Roman"/>
          <w:snapToGrid/>
          <w:sz w:val="24"/>
          <w:szCs w:val="24"/>
        </w:rPr>
      </w:pPr>
      <w:r w:rsidRPr="006060FF">
        <w:rPr>
          <w:rFonts w:ascii="Times New Roman" w:hAnsi="Times New Roman"/>
          <w:snapToGrid/>
          <w:sz w:val="24"/>
          <w:szCs w:val="24"/>
        </w:rPr>
        <w:t>The OMB approval number and expiration date will be displayed or cited on all forms completed as part of the data collection. </w:t>
      </w:r>
    </w:p>
    <w:p w:rsidR="00D60543" w:rsidRPr="006060FF" w:rsidP="00DE529D" w14:paraId="3C11407F" w14:textId="77777777">
      <w:pPr>
        <w:widowControl/>
        <w:ind w:left="360" w:hanging="90"/>
        <w:rPr>
          <w:rFonts w:ascii="Times New Roman" w:hAnsi="Times New Roman"/>
          <w:snapToGrid/>
          <w:sz w:val="24"/>
          <w:szCs w:val="24"/>
        </w:rPr>
      </w:pPr>
    </w:p>
    <w:p w:rsidR="002C3C4F" w:rsidRPr="006060FF" w:rsidP="00817E2B" w14:paraId="7CE40BCB" w14:textId="77777777">
      <w:pPr>
        <w:widowControl/>
        <w:numPr>
          <w:ilvl w:val="0"/>
          <w:numId w:val="3"/>
        </w:numPr>
        <w:spacing w:after="120"/>
        <w:rPr>
          <w:rFonts w:ascii="Times New Roman" w:hAnsi="Times New Roman"/>
          <w:b/>
          <w:snapToGrid/>
          <w:sz w:val="24"/>
          <w:szCs w:val="24"/>
        </w:rPr>
      </w:pPr>
      <w:r w:rsidRPr="006060FF">
        <w:rPr>
          <w:rFonts w:ascii="Times New Roman" w:hAnsi="Times New Roman"/>
          <w:b/>
          <w:snapToGrid/>
          <w:sz w:val="24"/>
          <w:szCs w:val="24"/>
        </w:rPr>
        <w:t>Exceptions to Certification for Paperwork Reduction Act Submissions</w:t>
      </w:r>
    </w:p>
    <w:p w:rsidR="00194A89" w:rsidRPr="001E30C1" w:rsidP="00E534A1" w14:paraId="285F47D9" w14:textId="42A0F08E">
      <w:pPr>
        <w:widowControl/>
        <w:spacing w:after="120"/>
        <w:rPr>
          <w:rFonts w:ascii="Times New Roman" w:hAnsi="Times New Roman"/>
          <w:sz w:val="24"/>
          <w:szCs w:val="24"/>
        </w:rPr>
      </w:pPr>
      <w:r w:rsidRPr="006060FF">
        <w:rPr>
          <w:rFonts w:ascii="Times New Roman" w:hAnsi="Times New Roman"/>
          <w:bCs/>
          <w:snapToGrid/>
          <w:sz w:val="24"/>
          <w:szCs w:val="24"/>
        </w:rPr>
        <w:t>No exceptions are necessary for this information collection. </w:t>
      </w:r>
    </w:p>
    <w:p w:rsidR="00EA1862" w:rsidRPr="001E30C1" w14:paraId="412B1931" w14:textId="38B6AEEA">
      <w:pPr>
        <w:widowControl/>
        <w:rPr>
          <w:rFonts w:ascii="Times New Roman" w:hAnsi="Times New Roman"/>
          <w:sz w:val="24"/>
          <w:szCs w:val="24"/>
        </w:rPr>
      </w:pPr>
    </w:p>
    <w:p w:rsidR="00EA1862" w:rsidRPr="006060FF" w:rsidP="477A8B0C" w14:paraId="185F6E0D" w14:textId="7572CECE">
      <w:pPr>
        <w:spacing w:after="120"/>
      </w:pPr>
    </w:p>
    <w:p w:rsidR="00EA1862" w:rsidRPr="006060FF" w:rsidP="477A8B0C" w14:paraId="54BF6498" w14:textId="68C82ECC">
      <w:pPr>
        <w:spacing w:after="120"/>
        <w:jc w:val="center"/>
        <w:rPr>
          <w:rFonts w:ascii="Times New Roman" w:hAnsi="Times New Roman"/>
          <w:b/>
          <w:bCs/>
          <w:sz w:val="24"/>
          <w:szCs w:val="24"/>
        </w:rPr>
      </w:pPr>
      <w:r w:rsidRPr="477A8B0C">
        <w:rPr>
          <w:rFonts w:ascii="Times New Roman" w:hAnsi="Times New Roman"/>
          <w:b/>
          <w:bCs/>
          <w:sz w:val="24"/>
          <w:szCs w:val="24"/>
        </w:rPr>
        <w:t>References</w:t>
      </w:r>
    </w:p>
    <w:p w:rsidR="00B9426F" w:rsidRPr="006060FF" w:rsidP="00386684" w14:paraId="5F167823" w14:textId="35DD82B7">
      <w:pPr>
        <w:spacing w:after="120"/>
        <w:rPr>
          <w:rFonts w:ascii="Times New Roman" w:hAnsi="Times New Roman"/>
          <w:sz w:val="24"/>
          <w:szCs w:val="24"/>
        </w:rPr>
      </w:pPr>
      <w:r w:rsidRPr="006060FF">
        <w:rPr>
          <w:rFonts w:ascii="Times New Roman" w:hAnsi="Times New Roman"/>
          <w:sz w:val="24"/>
          <w:szCs w:val="24"/>
        </w:rPr>
        <w:t>Barden, Bret, Randall Juras, Cindy Redcross, Mary Farrell and Dan Bloom</w:t>
      </w:r>
      <w:r w:rsidRPr="006060FF" w:rsidR="00BF5FA4">
        <w:rPr>
          <w:rFonts w:ascii="Times New Roman" w:hAnsi="Times New Roman"/>
          <w:sz w:val="24"/>
          <w:szCs w:val="24"/>
        </w:rPr>
        <w:t>.</w:t>
      </w:r>
      <w:r w:rsidRPr="006060FF">
        <w:rPr>
          <w:rFonts w:ascii="Times New Roman" w:hAnsi="Times New Roman"/>
          <w:sz w:val="24"/>
          <w:szCs w:val="24"/>
        </w:rPr>
        <w:t xml:space="preserve"> 2018. </w:t>
      </w:r>
      <w:r w:rsidRPr="006060FF">
        <w:rPr>
          <w:rFonts w:ascii="Times New Roman" w:hAnsi="Times New Roman"/>
          <w:i/>
          <w:iCs/>
          <w:sz w:val="24"/>
          <w:szCs w:val="24"/>
        </w:rPr>
        <w:t>New Perspectives on Creating Jobs: Final Impacts of the Next Generation of Subsidized Employment Programs</w:t>
      </w:r>
      <w:r w:rsidRPr="006060FF">
        <w:rPr>
          <w:rFonts w:ascii="Times New Roman" w:hAnsi="Times New Roman"/>
          <w:sz w:val="24"/>
          <w:szCs w:val="24"/>
        </w:rPr>
        <w:t>. New York, MDRC.</w:t>
      </w:r>
    </w:p>
    <w:p w:rsidR="00B9426F" w:rsidRPr="006060FF" w:rsidP="00386684" w14:paraId="6A5568AA" w14:textId="5D64FB73">
      <w:pPr>
        <w:spacing w:after="120"/>
        <w:rPr>
          <w:rFonts w:ascii="Times New Roman" w:hAnsi="Times New Roman"/>
          <w:sz w:val="24"/>
          <w:szCs w:val="24"/>
        </w:rPr>
      </w:pPr>
      <w:r w:rsidRPr="006060FF">
        <w:rPr>
          <w:rFonts w:ascii="Times New Roman" w:hAnsi="Times New Roman"/>
          <w:sz w:val="24"/>
          <w:szCs w:val="24"/>
        </w:rPr>
        <w:t>Cancian, Maria, Daniel R. Meyer, and Robert G. Wood</w:t>
      </w:r>
      <w:r w:rsidRPr="006060FF" w:rsidR="00BF5FA4">
        <w:rPr>
          <w:rFonts w:ascii="Times New Roman" w:hAnsi="Times New Roman"/>
          <w:sz w:val="24"/>
          <w:szCs w:val="24"/>
        </w:rPr>
        <w:t xml:space="preserve">. </w:t>
      </w:r>
      <w:r w:rsidRPr="006060FF">
        <w:rPr>
          <w:rFonts w:ascii="Times New Roman" w:hAnsi="Times New Roman"/>
          <w:sz w:val="24"/>
          <w:szCs w:val="24"/>
        </w:rPr>
        <w:t xml:space="preserve">2019. </w:t>
      </w:r>
      <w:r w:rsidRPr="006060FF">
        <w:rPr>
          <w:rFonts w:ascii="Times New Roman" w:hAnsi="Times New Roman"/>
          <w:i/>
          <w:iCs/>
          <w:sz w:val="24"/>
          <w:szCs w:val="24"/>
        </w:rPr>
        <w:t>Final Impact Findings from the Child Support Noncustodial Parent Employment Demonstration (CSPED)</w:t>
      </w:r>
      <w:r w:rsidRPr="006060FF">
        <w:rPr>
          <w:rFonts w:ascii="Times New Roman" w:hAnsi="Times New Roman"/>
          <w:sz w:val="24"/>
          <w:szCs w:val="24"/>
        </w:rPr>
        <w:t>. Institute for Research on Poverty, Mathematica Policy Research.</w:t>
      </w:r>
    </w:p>
    <w:p w:rsidR="00B9426F" w:rsidRPr="006060FF" w:rsidP="00386684" w14:paraId="25896966" w14:textId="639BA188">
      <w:pPr>
        <w:spacing w:after="120"/>
        <w:rPr>
          <w:rFonts w:ascii="Times New Roman" w:hAnsi="Times New Roman"/>
          <w:sz w:val="24"/>
          <w:szCs w:val="24"/>
        </w:rPr>
      </w:pPr>
      <w:r w:rsidRPr="477A8B0C">
        <w:rPr>
          <w:rFonts w:ascii="Times New Roman" w:hAnsi="Times New Roman"/>
          <w:sz w:val="24"/>
          <w:szCs w:val="24"/>
        </w:rPr>
        <w:t>Office of Child Support Services</w:t>
      </w:r>
      <w:r w:rsidRPr="477A8B0C" w:rsidR="58D9E631">
        <w:rPr>
          <w:rFonts w:ascii="Times New Roman" w:hAnsi="Times New Roman"/>
          <w:sz w:val="24"/>
          <w:szCs w:val="24"/>
        </w:rPr>
        <w:t>.</w:t>
      </w:r>
      <w:r w:rsidRPr="477A8B0C">
        <w:rPr>
          <w:rFonts w:ascii="Times New Roman" w:hAnsi="Times New Roman"/>
          <w:sz w:val="24"/>
          <w:szCs w:val="24"/>
        </w:rPr>
        <w:t xml:space="preserve"> </w:t>
      </w:r>
      <w:r w:rsidRPr="477A8B0C" w:rsidR="58D9E631">
        <w:rPr>
          <w:rFonts w:ascii="Times New Roman" w:hAnsi="Times New Roman"/>
          <w:sz w:val="24"/>
          <w:szCs w:val="24"/>
        </w:rPr>
        <w:t>2024.</w:t>
      </w:r>
      <w:r w:rsidRPr="477A8B0C">
        <w:rPr>
          <w:rFonts w:ascii="Times New Roman" w:hAnsi="Times New Roman"/>
          <w:sz w:val="24"/>
          <w:szCs w:val="24"/>
        </w:rPr>
        <w:t xml:space="preserve"> "Employment and Training Services for noncustodial Parents in the Child Support Program." Federal Register 89(106): 47,109-147,120.</w:t>
      </w:r>
    </w:p>
    <w:p w:rsidR="00597E7F" w:rsidRPr="006060FF" w:rsidP="477A8B0C" w14:paraId="67CA458C" w14:textId="252C75CF">
      <w:pPr>
        <w:spacing w:after="120"/>
        <w:rPr>
          <w:rFonts w:ascii="Times New Roman" w:hAnsi="Times New Roman"/>
          <w:sz w:val="24"/>
          <w:szCs w:val="24"/>
        </w:rPr>
      </w:pPr>
      <w:r w:rsidRPr="477A8B0C">
        <w:rPr>
          <w:rFonts w:ascii="Times New Roman" w:hAnsi="Times New Roman"/>
          <w:sz w:val="24"/>
          <w:szCs w:val="24"/>
        </w:rPr>
        <w:t>Skemer, Melanie</w:t>
      </w:r>
      <w:r w:rsidRPr="477A8B0C" w:rsidR="58D9E631">
        <w:rPr>
          <w:rFonts w:ascii="Times New Roman" w:hAnsi="Times New Roman"/>
          <w:sz w:val="24"/>
          <w:szCs w:val="24"/>
        </w:rPr>
        <w:t xml:space="preserve">. </w:t>
      </w:r>
      <w:r w:rsidRPr="477A8B0C">
        <w:rPr>
          <w:rFonts w:ascii="Times New Roman" w:hAnsi="Times New Roman"/>
          <w:sz w:val="24"/>
          <w:szCs w:val="24"/>
        </w:rPr>
        <w:t xml:space="preserve">2023. </w:t>
      </w:r>
      <w:r w:rsidRPr="477A8B0C">
        <w:rPr>
          <w:rFonts w:ascii="Times New Roman" w:hAnsi="Times New Roman"/>
          <w:i/>
          <w:iCs/>
          <w:sz w:val="24"/>
          <w:szCs w:val="24"/>
        </w:rPr>
        <w:t>Testing a New Approach to Addressing Nonpayment of Child Support</w:t>
      </w:r>
      <w:r w:rsidRPr="477A8B0C">
        <w:rPr>
          <w:rFonts w:ascii="Times New Roman" w:hAnsi="Times New Roman"/>
          <w:sz w:val="24"/>
          <w:szCs w:val="24"/>
        </w:rPr>
        <w:t>. New York, MDRC.</w:t>
      </w:r>
    </w:p>
    <w:sectPr w:rsidSect="006060FF">
      <w:headerReference w:type="default" r:id="rId10"/>
      <w:footerReference w:type="default" r:id="rId11"/>
      <w:headerReference w:type="first" r:id="rId12"/>
      <w:footerReference w:type="first" r:id="rId13"/>
      <w:endnotePr>
        <w:numFmt w:val="decimal"/>
      </w:endnotePr>
      <w:pgSz w:w="12240" w:h="15840" w:orient="portrait"/>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C563B" w14:paraId="109D28AA" w14:textId="77777777">
      <w:pPr>
        <w:spacing w:line="20" w:lineRule="exact"/>
        <w:rPr>
          <w:sz w:val="24"/>
        </w:rPr>
      </w:pPr>
    </w:p>
  </w:endnote>
  <w:endnote w:type="continuationSeparator" w:id="1">
    <w:p w:rsidR="002C563B" w14:paraId="0DCDA21E" w14:textId="77777777">
      <w:r>
        <w:rPr>
          <w:sz w:val="24"/>
        </w:rPr>
        <w:t xml:space="preserve"> </w:t>
      </w:r>
    </w:p>
  </w:endnote>
  <w:endnote w:type="continuationNotice" w:id="2">
    <w:p w:rsidR="002C563B" w14:paraId="03364C2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77A8B0C" w:rsidP="477A8B0C" w14:paraId="3053A4A5" w14:textId="06A3CBC5">
    <w:pPr>
      <w:pStyle w:val="Footer"/>
      <w:jc w:val="center"/>
      <w:rPr>
        <w:sz w:val="24"/>
        <w:szCs w:val="24"/>
      </w:rPr>
    </w:pPr>
    <w:r w:rsidRPr="477A8B0C">
      <w:rPr>
        <w:rFonts w:ascii="Times New Roman" w:hAnsi="Times New Roman"/>
        <w:sz w:val="24"/>
        <w:szCs w:val="24"/>
      </w:rPr>
      <w:fldChar w:fldCharType="begin"/>
    </w:r>
    <w:r>
      <w:instrText>PAGE</w:instrText>
    </w:r>
    <w:r w:rsidRPr="477A8B0C">
      <w:fldChar w:fldCharType="separate"/>
    </w:r>
    <w:r w:rsidR="004E3CFA">
      <w:rPr>
        <w:noProof/>
      </w:rPr>
      <w:t>2</w:t>
    </w:r>
    <w:r w:rsidRPr="477A8B0C">
      <w:rPr>
        <w:rFonts w:ascii="Times New Roman" w:hAnsi="Times New Roman"/>
        <w:sz w:val="24"/>
        <w:szCs w:val="24"/>
      </w:rPr>
      <w:fldChar w:fldCharType="end"/>
    </w:r>
  </w:p>
  <w:p w:rsidR="00DC1C23" w:rsidP="477A8B0C" w14:paraId="0C02EA95" w14:textId="4904B914">
    <w:pPr>
      <w:suppressAutoHyphens/>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18EB6E88" w14:textId="77777777" w:rsidTr="477A8B0C">
      <w:tblPrEx>
        <w:tblW w:w="0" w:type="auto"/>
        <w:tblLook w:val="06A0"/>
      </w:tblPrEx>
      <w:trPr>
        <w:trHeight w:val="300"/>
      </w:trPr>
      <w:tc>
        <w:tcPr>
          <w:tcW w:w="3120" w:type="dxa"/>
        </w:tcPr>
        <w:p w:rsidR="477A8B0C" w:rsidP="477A8B0C" w14:paraId="042E6631" w14:textId="1F56EA78">
          <w:pPr>
            <w:pStyle w:val="Header"/>
            <w:ind w:left="-115"/>
          </w:pPr>
        </w:p>
      </w:tc>
      <w:tc>
        <w:tcPr>
          <w:tcW w:w="3120" w:type="dxa"/>
        </w:tcPr>
        <w:p w:rsidR="477A8B0C" w:rsidP="477A8B0C" w14:paraId="20457BF2" w14:textId="43670C36">
          <w:pPr>
            <w:pStyle w:val="Header"/>
            <w:jc w:val="center"/>
          </w:pPr>
        </w:p>
      </w:tc>
      <w:tc>
        <w:tcPr>
          <w:tcW w:w="3120" w:type="dxa"/>
        </w:tcPr>
        <w:p w:rsidR="477A8B0C" w:rsidP="477A8B0C" w14:paraId="7DC65913" w14:textId="6848DCD0">
          <w:pPr>
            <w:pStyle w:val="Header"/>
            <w:ind w:right="-115"/>
            <w:jc w:val="right"/>
          </w:pPr>
        </w:p>
      </w:tc>
    </w:tr>
  </w:tbl>
  <w:p w:rsidR="477A8B0C" w:rsidP="477A8B0C" w14:paraId="6010F038" w14:textId="23B59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563B" w14:paraId="6DE9E6CC" w14:textId="77777777">
      <w:r>
        <w:rPr>
          <w:sz w:val="24"/>
        </w:rPr>
        <w:separator/>
      </w:r>
    </w:p>
  </w:footnote>
  <w:footnote w:type="continuationSeparator" w:id="1">
    <w:p w:rsidR="002C563B" w14:paraId="03607907" w14:textId="77777777">
      <w:r>
        <w:continuationSeparator/>
      </w:r>
    </w:p>
  </w:footnote>
  <w:footnote w:type="continuationNotice" w:id="2">
    <w:p w:rsidR="002C563B" w14:paraId="2149EADC" w14:textId="77777777"/>
  </w:footnote>
  <w:footnote w:id="3">
    <w:p w:rsidR="00B32377" w14:paraId="1E8FE260" w14:textId="5B5817B8">
      <w:pPr>
        <w:pStyle w:val="FootnoteText"/>
      </w:pPr>
      <w:r w:rsidRPr="004711CC">
        <w:rPr>
          <w:rStyle w:val="FootnoteReference"/>
          <w:rFonts w:ascii="Times New Roman" w:hAnsi="Times New Roman"/>
          <w:sz w:val="20"/>
        </w:rPr>
        <w:footnoteRef/>
      </w:r>
      <w:r w:rsidR="006C40F8">
        <w:rPr>
          <w:rFonts w:ascii="Times New Roman" w:hAnsi="Times New Roman"/>
          <w:snapToGrid/>
          <w:sz w:val="20"/>
        </w:rPr>
        <w:t xml:space="preserve"> </w:t>
      </w:r>
      <w:r w:rsidRPr="008145B9" w:rsidR="00E60A1E">
        <w:rPr>
          <w:rFonts w:ascii="Times New Roman" w:hAnsi="Times New Roman"/>
          <w:snapToGrid/>
          <w:sz w:val="20"/>
        </w:rPr>
        <w:t>Information current at time of consultation</w:t>
      </w:r>
    </w:p>
  </w:footnote>
  <w:footnote w:id="4">
    <w:p w:rsidR="00031762" w:rsidRPr="0070393E" w14:paraId="791D8621" w14:textId="6EBDA799">
      <w:pPr>
        <w:pStyle w:val="FootnoteText"/>
        <w:rPr>
          <w:rFonts w:ascii="Times New Roman" w:hAnsi="Times New Roman"/>
          <w:sz w:val="20"/>
        </w:rPr>
      </w:pPr>
      <w:r w:rsidRPr="0070393E">
        <w:rPr>
          <w:rStyle w:val="FootnoteReference"/>
          <w:rFonts w:ascii="Times New Roman" w:hAnsi="Times New Roman"/>
          <w:sz w:val="20"/>
        </w:rPr>
        <w:footnoteRef/>
      </w:r>
      <w:r w:rsidRPr="0070393E">
        <w:rPr>
          <w:rFonts w:ascii="Times New Roman" w:hAnsi="Times New Roman"/>
          <w:sz w:val="20"/>
        </w:rPr>
        <w:t xml:space="preserve"> </w:t>
      </w:r>
      <w:hyperlink r:id="rId1" w:history="1">
        <w:r w:rsidRPr="005053CF" w:rsidR="009F7E49">
          <w:rPr>
            <w:rStyle w:val="Hyperlink"/>
            <w:rFonts w:ascii="Times New Roman" w:hAnsi="Times New Roman"/>
            <w:sz w:val="20"/>
          </w:rPr>
          <w:t>https://www.twc.texas.gov/programs/noncustodial-parent-choices</w:t>
        </w:r>
      </w:hyperlink>
      <w:r w:rsidR="009F7E49">
        <w:rPr>
          <w:rFonts w:ascii="Times New Roman" w:hAnsi="Times New Roman"/>
          <w:sz w:val="20"/>
        </w:rPr>
        <w:t xml:space="preserve"> </w:t>
      </w:r>
    </w:p>
  </w:footnote>
  <w:footnote w:id="5">
    <w:p w:rsidR="1CD00393" w:rsidRPr="00386684" w:rsidP="3EA36C8B" w14:paraId="4C7C1EA0" w14:textId="54C67EA1">
      <w:pPr>
        <w:pStyle w:val="FootnoteText"/>
        <w:rPr>
          <w:rFonts w:ascii="Times New Roman" w:hAnsi="Times New Roman"/>
          <w:sz w:val="22"/>
          <w:szCs w:val="22"/>
        </w:rPr>
      </w:pPr>
      <w:r w:rsidRPr="0070393E">
        <w:rPr>
          <w:rStyle w:val="FootnoteReference"/>
          <w:rFonts w:ascii="Times New Roman" w:hAnsi="Times New Roman"/>
          <w:sz w:val="20"/>
        </w:rPr>
        <w:footnoteRef/>
      </w:r>
      <w:r w:rsidRPr="00386684" w:rsidR="0070393E">
        <w:rPr>
          <w:rFonts w:ascii="Times New Roman" w:hAnsi="Times New Roman"/>
          <w:sz w:val="22"/>
          <w:szCs w:val="22"/>
        </w:rPr>
        <w:t xml:space="preserve"> </w:t>
      </w:r>
      <w:hyperlink r:id="rId2" w:history="1">
        <w:r w:rsidRPr="00386684" w:rsidR="00641C73">
          <w:rPr>
            <w:rFonts w:ascii="Times New Roman" w:hAnsi="Times New Roman"/>
            <w:color w:val="0000FF"/>
            <w:sz w:val="22"/>
            <w:szCs w:val="22"/>
            <w:u w:val="single"/>
          </w:rPr>
          <w:t>Occupational Employment and Wage Statistics Profiles</w:t>
        </w:r>
      </w:hyperlink>
    </w:p>
  </w:footnote>
  <w:footnote w:id="6">
    <w:p w:rsidR="00513983" w14:paraId="51D89C93" w14:textId="7A16A4B0">
      <w:pPr>
        <w:pStyle w:val="FootnoteText"/>
      </w:pPr>
      <w:r w:rsidRPr="00386684">
        <w:rPr>
          <w:rStyle w:val="FootnoteReference"/>
          <w:rFonts w:ascii="Times New Roman" w:hAnsi="Times New Roman"/>
          <w:sz w:val="22"/>
          <w:szCs w:val="22"/>
        </w:rPr>
        <w:footnoteRef/>
      </w:r>
      <w:r w:rsidRPr="00386684">
        <w:rPr>
          <w:rFonts w:ascii="Times New Roman" w:hAnsi="Times New Roman"/>
          <w:sz w:val="22"/>
          <w:szCs w:val="22"/>
        </w:rPr>
        <w:t xml:space="preserve"> </w:t>
      </w:r>
      <w:hyperlink r:id="rId3" w:anchor="/area/0000000/2025" w:history="1">
        <w:r w:rsidRPr="00386684">
          <w:rPr>
            <w:rStyle w:val="Hyperlink"/>
            <w:rFonts w:ascii="Times New Roman" w:hAnsi="Times New Roman"/>
            <w:sz w:val="22"/>
            <w:szCs w:val="22"/>
          </w:rPr>
          <w:t>Occupational Employment and Wage Statistics</w:t>
        </w:r>
        <w:r w:rsidRPr="00386684" w:rsidR="00E27394">
          <w:rPr>
            <w:rStyle w:val="Hyperlink"/>
            <w:rFonts w:ascii="Times New Roman" w:hAnsi="Times New Roman"/>
            <w:sz w:val="22"/>
            <w:szCs w:val="22"/>
          </w:rPr>
          <w:t xml:space="preserve"> Profiles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5B9" w14:paraId="47A290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72F4AA0C" w14:textId="77777777" w:rsidTr="477A8B0C">
      <w:tblPrEx>
        <w:tblW w:w="0" w:type="auto"/>
        <w:tblLook w:val="06A0"/>
      </w:tblPrEx>
      <w:trPr>
        <w:trHeight w:val="300"/>
      </w:trPr>
      <w:tc>
        <w:tcPr>
          <w:tcW w:w="3120" w:type="dxa"/>
        </w:tcPr>
        <w:p w:rsidR="477A8B0C" w:rsidP="477A8B0C" w14:paraId="68CF89F9" w14:textId="7FD9F416">
          <w:pPr>
            <w:pStyle w:val="Header"/>
            <w:ind w:left="-115"/>
          </w:pPr>
        </w:p>
      </w:tc>
      <w:tc>
        <w:tcPr>
          <w:tcW w:w="3120" w:type="dxa"/>
        </w:tcPr>
        <w:p w:rsidR="477A8B0C" w:rsidP="477A8B0C" w14:paraId="2F5718BE" w14:textId="2FEBC1A0">
          <w:pPr>
            <w:pStyle w:val="Header"/>
            <w:jc w:val="center"/>
          </w:pPr>
        </w:p>
      </w:tc>
      <w:tc>
        <w:tcPr>
          <w:tcW w:w="3120" w:type="dxa"/>
        </w:tcPr>
        <w:p w:rsidR="477A8B0C" w:rsidP="477A8B0C" w14:paraId="21565242" w14:textId="078260B6">
          <w:pPr>
            <w:pStyle w:val="Header"/>
            <w:ind w:right="-115"/>
            <w:jc w:val="right"/>
          </w:pPr>
        </w:p>
      </w:tc>
    </w:tr>
  </w:tbl>
  <w:p w:rsidR="477A8B0C" w:rsidP="477A8B0C" w14:paraId="5817C8EA" w14:textId="4347C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6132"/>
    <w:multiLevelType w:val="hybridMultilevel"/>
    <w:tmpl w:val="FA2E77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0E5632"/>
    <w:multiLevelType w:val="multilevel"/>
    <w:tmpl w:val="E864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D32418"/>
    <w:multiLevelType w:val="multilevel"/>
    <w:tmpl w:val="DD68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B84947"/>
    <w:multiLevelType w:val="multilevel"/>
    <w:tmpl w:val="D19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37489A"/>
    <w:multiLevelType w:val="hybridMultilevel"/>
    <w:tmpl w:val="E81037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9BA26CD"/>
    <w:multiLevelType w:val="hybridMultilevel"/>
    <w:tmpl w:val="A2F03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202422"/>
    <w:multiLevelType w:val="multilevel"/>
    <w:tmpl w:val="EBF0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8537E3"/>
    <w:multiLevelType w:val="hybridMultilevel"/>
    <w:tmpl w:val="9F8A02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0C560F"/>
    <w:multiLevelType w:val="hybridMultilevel"/>
    <w:tmpl w:val="98743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0A52A7"/>
    <w:multiLevelType w:val="multilevel"/>
    <w:tmpl w:val="0DF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806882"/>
    <w:multiLevelType w:val="hybridMultilevel"/>
    <w:tmpl w:val="42842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397D16"/>
    <w:multiLevelType w:val="multilevel"/>
    <w:tmpl w:val="34AC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5B20F0"/>
    <w:multiLevelType w:val="multilevel"/>
    <w:tmpl w:val="9E02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4510D8"/>
    <w:multiLevelType w:val="hybridMultilevel"/>
    <w:tmpl w:val="E37ED51A"/>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2147AA"/>
    <w:multiLevelType w:val="multilevel"/>
    <w:tmpl w:val="0090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CFC5F00"/>
    <w:multiLevelType w:val="multilevel"/>
    <w:tmpl w:val="BD2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392BBA"/>
    <w:multiLevelType w:val="multilevel"/>
    <w:tmpl w:val="61E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2C392E"/>
    <w:multiLevelType w:val="hybridMultilevel"/>
    <w:tmpl w:val="989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ECE75CA"/>
    <w:multiLevelType w:val="multilevel"/>
    <w:tmpl w:val="44DA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169690B"/>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8E3BA6"/>
    <w:multiLevelType w:val="hybridMultilevel"/>
    <w:tmpl w:val="16FC373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FA1BD6"/>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651DFA"/>
    <w:multiLevelType w:val="multilevel"/>
    <w:tmpl w:val="6216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DFB2CA8"/>
    <w:multiLevelType w:val="multilevel"/>
    <w:tmpl w:val="DC9E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6ED6089"/>
    <w:multiLevelType w:val="hybridMultilevel"/>
    <w:tmpl w:val="2FA88E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86947E7"/>
    <w:multiLevelType w:val="hybridMultilevel"/>
    <w:tmpl w:val="6DB2A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6FE02596"/>
    <w:multiLevelType w:val="multilevel"/>
    <w:tmpl w:val="2B60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2D105F5"/>
    <w:multiLevelType w:val="hybridMultilevel"/>
    <w:tmpl w:val="D7543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B682900"/>
    <w:multiLevelType w:val="multilevel"/>
    <w:tmpl w:val="41084C7C"/>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B97143D"/>
    <w:multiLevelType w:val="multilevel"/>
    <w:tmpl w:val="288A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755177">
    <w:abstractNumId w:val="29"/>
  </w:num>
  <w:num w:numId="2" w16cid:durableId="1936788954">
    <w:abstractNumId w:val="33"/>
  </w:num>
  <w:num w:numId="3" w16cid:durableId="535628652">
    <w:abstractNumId w:val="35"/>
  </w:num>
  <w:num w:numId="4" w16cid:durableId="1273902832">
    <w:abstractNumId w:val="19"/>
  </w:num>
  <w:num w:numId="5" w16cid:durableId="921571715">
    <w:abstractNumId w:val="24"/>
  </w:num>
  <w:num w:numId="6" w16cid:durableId="1207182567">
    <w:abstractNumId w:val="28"/>
  </w:num>
  <w:num w:numId="7" w16cid:durableId="2083747494">
    <w:abstractNumId w:val="3"/>
  </w:num>
  <w:num w:numId="8" w16cid:durableId="1267151723">
    <w:abstractNumId w:val="27"/>
  </w:num>
  <w:num w:numId="9" w16cid:durableId="1007094880">
    <w:abstractNumId w:val="38"/>
  </w:num>
  <w:num w:numId="10" w16cid:durableId="2092577825">
    <w:abstractNumId w:val="26"/>
  </w:num>
  <w:num w:numId="11" w16cid:durableId="1072431124">
    <w:abstractNumId w:val="23"/>
  </w:num>
  <w:num w:numId="12" w16cid:durableId="1343700215">
    <w:abstractNumId w:val="1"/>
  </w:num>
  <w:num w:numId="13" w16cid:durableId="145633937">
    <w:abstractNumId w:val="42"/>
  </w:num>
  <w:num w:numId="14" w16cid:durableId="1131635911">
    <w:abstractNumId w:val="2"/>
  </w:num>
  <w:num w:numId="15" w16cid:durableId="878934450">
    <w:abstractNumId w:val="13"/>
  </w:num>
  <w:num w:numId="16" w16cid:durableId="1004165044">
    <w:abstractNumId w:val="34"/>
  </w:num>
  <w:num w:numId="17" w16cid:durableId="236863082">
    <w:abstractNumId w:val="43"/>
  </w:num>
  <w:num w:numId="18" w16cid:durableId="110902543">
    <w:abstractNumId w:val="14"/>
  </w:num>
  <w:num w:numId="19" w16cid:durableId="1002665400">
    <w:abstractNumId w:val="46"/>
  </w:num>
  <w:num w:numId="20" w16cid:durableId="725105495">
    <w:abstractNumId w:val="39"/>
  </w:num>
  <w:num w:numId="21" w16cid:durableId="219944222">
    <w:abstractNumId w:val="17"/>
    <w:lvlOverride w:ilvl="0">
      <w:startOverride w:val="1"/>
    </w:lvlOverride>
  </w:num>
  <w:num w:numId="22" w16cid:durableId="1545096210">
    <w:abstractNumId w:val="10"/>
  </w:num>
  <w:num w:numId="23" w16cid:durableId="1083987578">
    <w:abstractNumId w:val="4"/>
  </w:num>
  <w:num w:numId="24" w16cid:durableId="466944600">
    <w:abstractNumId w:val="36"/>
  </w:num>
  <w:num w:numId="25" w16cid:durableId="467743054">
    <w:abstractNumId w:val="12"/>
  </w:num>
  <w:num w:numId="26" w16cid:durableId="2128427785">
    <w:abstractNumId w:val="20"/>
  </w:num>
  <w:num w:numId="27" w16cid:durableId="1316030944">
    <w:abstractNumId w:val="5"/>
  </w:num>
  <w:num w:numId="28" w16cid:durableId="3897049">
    <w:abstractNumId w:val="6"/>
  </w:num>
  <w:num w:numId="29" w16cid:durableId="617027906">
    <w:abstractNumId w:val="16"/>
  </w:num>
  <w:num w:numId="30" w16cid:durableId="758796451">
    <w:abstractNumId w:val="9"/>
  </w:num>
  <w:num w:numId="31" w16cid:durableId="1991981258">
    <w:abstractNumId w:val="22"/>
  </w:num>
  <w:num w:numId="32" w16cid:durableId="554780474">
    <w:abstractNumId w:val="31"/>
  </w:num>
  <w:num w:numId="33" w16cid:durableId="1691251448">
    <w:abstractNumId w:val="21"/>
  </w:num>
  <w:num w:numId="34" w16cid:durableId="1492600902">
    <w:abstractNumId w:val="37"/>
  </w:num>
  <w:num w:numId="35" w16cid:durableId="1405951966">
    <w:abstractNumId w:val="44"/>
  </w:num>
  <w:num w:numId="36" w16cid:durableId="1359620975">
    <w:abstractNumId w:val="30"/>
  </w:num>
  <w:num w:numId="37" w16cid:durableId="1326276807">
    <w:abstractNumId w:val="47"/>
  </w:num>
  <w:num w:numId="38" w16cid:durableId="1927032456">
    <w:abstractNumId w:val="48"/>
  </w:num>
  <w:num w:numId="39" w16cid:durableId="1031608725">
    <w:abstractNumId w:val="11"/>
  </w:num>
  <w:num w:numId="40" w16cid:durableId="1806971053">
    <w:abstractNumId w:val="15"/>
  </w:num>
  <w:num w:numId="41" w16cid:durableId="2006467957">
    <w:abstractNumId w:val="32"/>
  </w:num>
  <w:num w:numId="42" w16cid:durableId="1669402917">
    <w:abstractNumId w:val="41"/>
  </w:num>
  <w:num w:numId="43" w16cid:durableId="670181653">
    <w:abstractNumId w:val="25"/>
  </w:num>
  <w:num w:numId="44" w16cid:durableId="403718374">
    <w:abstractNumId w:val="18"/>
  </w:num>
  <w:num w:numId="45" w16cid:durableId="2037193131">
    <w:abstractNumId w:val="45"/>
  </w:num>
  <w:num w:numId="46" w16cid:durableId="643237773">
    <w:abstractNumId w:val="40"/>
  </w:num>
  <w:num w:numId="47" w16cid:durableId="1277247902">
    <w:abstractNumId w:val="7"/>
  </w:num>
  <w:num w:numId="48" w16cid:durableId="2026208604">
    <w:abstractNumId w:val="0"/>
  </w:num>
  <w:num w:numId="49" w16cid:durableId="826629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2D5"/>
    <w:rsid w:val="00003FB9"/>
    <w:rsid w:val="000040DC"/>
    <w:rsid w:val="00005FAB"/>
    <w:rsid w:val="000063CC"/>
    <w:rsid w:val="00006FCA"/>
    <w:rsid w:val="000074B1"/>
    <w:rsid w:val="00011CDA"/>
    <w:rsid w:val="000123E8"/>
    <w:rsid w:val="0001270C"/>
    <w:rsid w:val="000128F3"/>
    <w:rsid w:val="00013583"/>
    <w:rsid w:val="00013DE9"/>
    <w:rsid w:val="00013FC0"/>
    <w:rsid w:val="000147DA"/>
    <w:rsid w:val="00015F07"/>
    <w:rsid w:val="00020027"/>
    <w:rsid w:val="0002195D"/>
    <w:rsid w:val="00022586"/>
    <w:rsid w:val="000231E3"/>
    <w:rsid w:val="00023F39"/>
    <w:rsid w:val="00025466"/>
    <w:rsid w:val="0002634B"/>
    <w:rsid w:val="00031762"/>
    <w:rsid w:val="00031BBC"/>
    <w:rsid w:val="00032CE8"/>
    <w:rsid w:val="00034E3A"/>
    <w:rsid w:val="00035134"/>
    <w:rsid w:val="00036240"/>
    <w:rsid w:val="000364FD"/>
    <w:rsid w:val="00036813"/>
    <w:rsid w:val="00036B52"/>
    <w:rsid w:val="000425B2"/>
    <w:rsid w:val="00042F9D"/>
    <w:rsid w:val="000443C1"/>
    <w:rsid w:val="000453BC"/>
    <w:rsid w:val="000461FE"/>
    <w:rsid w:val="000512F2"/>
    <w:rsid w:val="000514E9"/>
    <w:rsid w:val="000517E5"/>
    <w:rsid w:val="000531B3"/>
    <w:rsid w:val="00053EAB"/>
    <w:rsid w:val="00056318"/>
    <w:rsid w:val="00056A3A"/>
    <w:rsid w:val="00056C4B"/>
    <w:rsid w:val="00057AA9"/>
    <w:rsid w:val="00061193"/>
    <w:rsid w:val="00061D13"/>
    <w:rsid w:val="00061F06"/>
    <w:rsid w:val="000621C7"/>
    <w:rsid w:val="00062336"/>
    <w:rsid w:val="00062CB8"/>
    <w:rsid w:val="00063C94"/>
    <w:rsid w:val="00064F90"/>
    <w:rsid w:val="0006763B"/>
    <w:rsid w:val="00070268"/>
    <w:rsid w:val="000712BC"/>
    <w:rsid w:val="00071E5E"/>
    <w:rsid w:val="000729E3"/>
    <w:rsid w:val="000754E4"/>
    <w:rsid w:val="00075889"/>
    <w:rsid w:val="00075D8C"/>
    <w:rsid w:val="0007691D"/>
    <w:rsid w:val="00076FAD"/>
    <w:rsid w:val="00077C88"/>
    <w:rsid w:val="00077EA8"/>
    <w:rsid w:val="00080FBE"/>
    <w:rsid w:val="00081DB1"/>
    <w:rsid w:val="0008556E"/>
    <w:rsid w:val="000862D3"/>
    <w:rsid w:val="0009007E"/>
    <w:rsid w:val="000900DA"/>
    <w:rsid w:val="000902A9"/>
    <w:rsid w:val="0009050F"/>
    <w:rsid w:val="00090B64"/>
    <w:rsid w:val="00093217"/>
    <w:rsid w:val="000935EE"/>
    <w:rsid w:val="00093751"/>
    <w:rsid w:val="00094F28"/>
    <w:rsid w:val="00096D3D"/>
    <w:rsid w:val="0009701F"/>
    <w:rsid w:val="000972E7"/>
    <w:rsid w:val="00097E7C"/>
    <w:rsid w:val="000A11DA"/>
    <w:rsid w:val="000A1D07"/>
    <w:rsid w:val="000A2044"/>
    <w:rsid w:val="000A391D"/>
    <w:rsid w:val="000A566D"/>
    <w:rsid w:val="000A5EB2"/>
    <w:rsid w:val="000A7A27"/>
    <w:rsid w:val="000A7CAF"/>
    <w:rsid w:val="000B1A56"/>
    <w:rsid w:val="000B2277"/>
    <w:rsid w:val="000B44FB"/>
    <w:rsid w:val="000C0236"/>
    <w:rsid w:val="000C0490"/>
    <w:rsid w:val="000C1259"/>
    <w:rsid w:val="000C3FBF"/>
    <w:rsid w:val="000C45C6"/>
    <w:rsid w:val="000C64C2"/>
    <w:rsid w:val="000C74F2"/>
    <w:rsid w:val="000D04F4"/>
    <w:rsid w:val="000D06C3"/>
    <w:rsid w:val="000D0E89"/>
    <w:rsid w:val="000D1B6C"/>
    <w:rsid w:val="000D26EC"/>
    <w:rsid w:val="000D3A1B"/>
    <w:rsid w:val="000D63FA"/>
    <w:rsid w:val="000D6594"/>
    <w:rsid w:val="000E2156"/>
    <w:rsid w:val="000E3292"/>
    <w:rsid w:val="000E4C87"/>
    <w:rsid w:val="000E4EC5"/>
    <w:rsid w:val="000E63B9"/>
    <w:rsid w:val="000E6699"/>
    <w:rsid w:val="000E6CE1"/>
    <w:rsid w:val="000E7367"/>
    <w:rsid w:val="000E7512"/>
    <w:rsid w:val="000F069F"/>
    <w:rsid w:val="000F2629"/>
    <w:rsid w:val="000F2C09"/>
    <w:rsid w:val="000F3F8F"/>
    <w:rsid w:val="000F5CC8"/>
    <w:rsid w:val="000F7BCA"/>
    <w:rsid w:val="000F7FF5"/>
    <w:rsid w:val="001004AE"/>
    <w:rsid w:val="00100557"/>
    <w:rsid w:val="00100C87"/>
    <w:rsid w:val="00101DD7"/>
    <w:rsid w:val="00102200"/>
    <w:rsid w:val="0010220B"/>
    <w:rsid w:val="0010323E"/>
    <w:rsid w:val="00104664"/>
    <w:rsid w:val="00104A34"/>
    <w:rsid w:val="001050EB"/>
    <w:rsid w:val="00106CA3"/>
    <w:rsid w:val="00107078"/>
    <w:rsid w:val="00107354"/>
    <w:rsid w:val="00107FDF"/>
    <w:rsid w:val="001119F2"/>
    <w:rsid w:val="001120C7"/>
    <w:rsid w:val="001145FB"/>
    <w:rsid w:val="00115712"/>
    <w:rsid w:val="00115D41"/>
    <w:rsid w:val="00115F51"/>
    <w:rsid w:val="0011690D"/>
    <w:rsid w:val="00121E4E"/>
    <w:rsid w:val="001232C6"/>
    <w:rsid w:val="00123651"/>
    <w:rsid w:val="00124C84"/>
    <w:rsid w:val="00124CBF"/>
    <w:rsid w:val="00126700"/>
    <w:rsid w:val="00126D9C"/>
    <w:rsid w:val="00127934"/>
    <w:rsid w:val="00130775"/>
    <w:rsid w:val="00130A67"/>
    <w:rsid w:val="0013254B"/>
    <w:rsid w:val="00132F4A"/>
    <w:rsid w:val="001337B5"/>
    <w:rsid w:val="00134193"/>
    <w:rsid w:val="001344E8"/>
    <w:rsid w:val="0013541A"/>
    <w:rsid w:val="00135E70"/>
    <w:rsid w:val="001362B9"/>
    <w:rsid w:val="0013795D"/>
    <w:rsid w:val="0014145B"/>
    <w:rsid w:val="00142B00"/>
    <w:rsid w:val="001433B8"/>
    <w:rsid w:val="001434E4"/>
    <w:rsid w:val="00144620"/>
    <w:rsid w:val="00144C7A"/>
    <w:rsid w:val="00145CD9"/>
    <w:rsid w:val="00145EE7"/>
    <w:rsid w:val="001466D8"/>
    <w:rsid w:val="001508B1"/>
    <w:rsid w:val="00150D74"/>
    <w:rsid w:val="00151676"/>
    <w:rsid w:val="00151FCD"/>
    <w:rsid w:val="00153830"/>
    <w:rsid w:val="00153BDB"/>
    <w:rsid w:val="0015466F"/>
    <w:rsid w:val="0015481E"/>
    <w:rsid w:val="00155C66"/>
    <w:rsid w:val="001573A5"/>
    <w:rsid w:val="0015772A"/>
    <w:rsid w:val="00160621"/>
    <w:rsid w:val="00160C13"/>
    <w:rsid w:val="00161B26"/>
    <w:rsid w:val="0016297E"/>
    <w:rsid w:val="001646F4"/>
    <w:rsid w:val="0016544B"/>
    <w:rsid w:val="001707CE"/>
    <w:rsid w:val="00170EC9"/>
    <w:rsid w:val="00172B76"/>
    <w:rsid w:val="00172D8B"/>
    <w:rsid w:val="0017309E"/>
    <w:rsid w:val="00174F51"/>
    <w:rsid w:val="00175DC2"/>
    <w:rsid w:val="00175F19"/>
    <w:rsid w:val="00176104"/>
    <w:rsid w:val="001803F1"/>
    <w:rsid w:val="00181575"/>
    <w:rsid w:val="00182284"/>
    <w:rsid w:val="00183FC2"/>
    <w:rsid w:val="00185BEC"/>
    <w:rsid w:val="00185DB7"/>
    <w:rsid w:val="00186385"/>
    <w:rsid w:val="00186775"/>
    <w:rsid w:val="00186839"/>
    <w:rsid w:val="00187082"/>
    <w:rsid w:val="00187A7E"/>
    <w:rsid w:val="00190105"/>
    <w:rsid w:val="0019208B"/>
    <w:rsid w:val="00192693"/>
    <w:rsid w:val="00192885"/>
    <w:rsid w:val="00193F21"/>
    <w:rsid w:val="00194786"/>
    <w:rsid w:val="00194A89"/>
    <w:rsid w:val="00195190"/>
    <w:rsid w:val="0019612B"/>
    <w:rsid w:val="00196761"/>
    <w:rsid w:val="00196F38"/>
    <w:rsid w:val="001A08C0"/>
    <w:rsid w:val="001A0A14"/>
    <w:rsid w:val="001A0A81"/>
    <w:rsid w:val="001A0BF4"/>
    <w:rsid w:val="001A0F3D"/>
    <w:rsid w:val="001A1C9C"/>
    <w:rsid w:val="001A1D5E"/>
    <w:rsid w:val="001A221E"/>
    <w:rsid w:val="001A4F5C"/>
    <w:rsid w:val="001A79D2"/>
    <w:rsid w:val="001B23A4"/>
    <w:rsid w:val="001B349F"/>
    <w:rsid w:val="001B442C"/>
    <w:rsid w:val="001B4E08"/>
    <w:rsid w:val="001B5570"/>
    <w:rsid w:val="001B5864"/>
    <w:rsid w:val="001B6407"/>
    <w:rsid w:val="001B6A32"/>
    <w:rsid w:val="001B742B"/>
    <w:rsid w:val="001B75FA"/>
    <w:rsid w:val="001C09D4"/>
    <w:rsid w:val="001C0A2C"/>
    <w:rsid w:val="001C1C10"/>
    <w:rsid w:val="001C2396"/>
    <w:rsid w:val="001C2C07"/>
    <w:rsid w:val="001C32E1"/>
    <w:rsid w:val="001C373B"/>
    <w:rsid w:val="001C3DEC"/>
    <w:rsid w:val="001C3FD0"/>
    <w:rsid w:val="001C4031"/>
    <w:rsid w:val="001C483C"/>
    <w:rsid w:val="001C565F"/>
    <w:rsid w:val="001C5961"/>
    <w:rsid w:val="001C5E59"/>
    <w:rsid w:val="001C6004"/>
    <w:rsid w:val="001C67E8"/>
    <w:rsid w:val="001C7FFE"/>
    <w:rsid w:val="001D1651"/>
    <w:rsid w:val="001D2719"/>
    <w:rsid w:val="001D3907"/>
    <w:rsid w:val="001D5C8F"/>
    <w:rsid w:val="001D5FF9"/>
    <w:rsid w:val="001D71F8"/>
    <w:rsid w:val="001D7A9D"/>
    <w:rsid w:val="001E0614"/>
    <w:rsid w:val="001E30C1"/>
    <w:rsid w:val="001E37C0"/>
    <w:rsid w:val="001E5631"/>
    <w:rsid w:val="001E6DA9"/>
    <w:rsid w:val="001E7848"/>
    <w:rsid w:val="001F03BD"/>
    <w:rsid w:val="001F09DB"/>
    <w:rsid w:val="001F1917"/>
    <w:rsid w:val="001F26F5"/>
    <w:rsid w:val="001F340C"/>
    <w:rsid w:val="001F3BFB"/>
    <w:rsid w:val="001F45C3"/>
    <w:rsid w:val="001F6300"/>
    <w:rsid w:val="001F6633"/>
    <w:rsid w:val="001F6D80"/>
    <w:rsid w:val="001F778D"/>
    <w:rsid w:val="00200C68"/>
    <w:rsid w:val="002013FE"/>
    <w:rsid w:val="00201445"/>
    <w:rsid w:val="002022DE"/>
    <w:rsid w:val="00202D0D"/>
    <w:rsid w:val="00203315"/>
    <w:rsid w:val="00204003"/>
    <w:rsid w:val="002049DD"/>
    <w:rsid w:val="002059C1"/>
    <w:rsid w:val="00205DBB"/>
    <w:rsid w:val="00206B39"/>
    <w:rsid w:val="00207ECD"/>
    <w:rsid w:val="00210024"/>
    <w:rsid w:val="002112AE"/>
    <w:rsid w:val="00211BA1"/>
    <w:rsid w:val="00215DD1"/>
    <w:rsid w:val="002161E6"/>
    <w:rsid w:val="002169FA"/>
    <w:rsid w:val="00216AB4"/>
    <w:rsid w:val="00220590"/>
    <w:rsid w:val="00222C7F"/>
    <w:rsid w:val="00222F1A"/>
    <w:rsid w:val="002242A0"/>
    <w:rsid w:val="00226C42"/>
    <w:rsid w:val="00230190"/>
    <w:rsid w:val="00230425"/>
    <w:rsid w:val="00231118"/>
    <w:rsid w:val="00231702"/>
    <w:rsid w:val="00233AA9"/>
    <w:rsid w:val="00234221"/>
    <w:rsid w:val="00234235"/>
    <w:rsid w:val="002360AE"/>
    <w:rsid w:val="00236640"/>
    <w:rsid w:val="00236692"/>
    <w:rsid w:val="00237497"/>
    <w:rsid w:val="002464EB"/>
    <w:rsid w:val="002465E1"/>
    <w:rsid w:val="00247620"/>
    <w:rsid w:val="002477A2"/>
    <w:rsid w:val="002479BB"/>
    <w:rsid w:val="002509BD"/>
    <w:rsid w:val="00251018"/>
    <w:rsid w:val="00251748"/>
    <w:rsid w:val="002519D8"/>
    <w:rsid w:val="0025234B"/>
    <w:rsid w:val="0025273B"/>
    <w:rsid w:val="002529EB"/>
    <w:rsid w:val="002536C6"/>
    <w:rsid w:val="0025583E"/>
    <w:rsid w:val="00255C7F"/>
    <w:rsid w:val="00256239"/>
    <w:rsid w:val="002572D6"/>
    <w:rsid w:val="00257B61"/>
    <w:rsid w:val="00257F74"/>
    <w:rsid w:val="00260868"/>
    <w:rsid w:val="002615A3"/>
    <w:rsid w:val="00261FC1"/>
    <w:rsid w:val="00262661"/>
    <w:rsid w:val="0026331C"/>
    <w:rsid w:val="0026515C"/>
    <w:rsid w:val="00265A67"/>
    <w:rsid w:val="00266745"/>
    <w:rsid w:val="00267465"/>
    <w:rsid w:val="002677FE"/>
    <w:rsid w:val="002707F1"/>
    <w:rsid w:val="00272E97"/>
    <w:rsid w:val="00274ABB"/>
    <w:rsid w:val="00275BD9"/>
    <w:rsid w:val="0027607E"/>
    <w:rsid w:val="00277905"/>
    <w:rsid w:val="00280EFE"/>
    <w:rsid w:val="002818D3"/>
    <w:rsid w:val="00281CE9"/>
    <w:rsid w:val="00281CFB"/>
    <w:rsid w:val="0028352D"/>
    <w:rsid w:val="00284ECB"/>
    <w:rsid w:val="00285F86"/>
    <w:rsid w:val="0028638B"/>
    <w:rsid w:val="0028641B"/>
    <w:rsid w:val="00286812"/>
    <w:rsid w:val="002872C6"/>
    <w:rsid w:val="00287479"/>
    <w:rsid w:val="00287B21"/>
    <w:rsid w:val="00290A1C"/>
    <w:rsid w:val="00291810"/>
    <w:rsid w:val="002921C0"/>
    <w:rsid w:val="00293287"/>
    <w:rsid w:val="00294078"/>
    <w:rsid w:val="0029492D"/>
    <w:rsid w:val="0029589B"/>
    <w:rsid w:val="00296645"/>
    <w:rsid w:val="00296738"/>
    <w:rsid w:val="00296A0F"/>
    <w:rsid w:val="002A05A2"/>
    <w:rsid w:val="002A1079"/>
    <w:rsid w:val="002A1779"/>
    <w:rsid w:val="002A1F01"/>
    <w:rsid w:val="002A415A"/>
    <w:rsid w:val="002A4E87"/>
    <w:rsid w:val="002A69C5"/>
    <w:rsid w:val="002A74B3"/>
    <w:rsid w:val="002A7F88"/>
    <w:rsid w:val="002B03E6"/>
    <w:rsid w:val="002B1FB7"/>
    <w:rsid w:val="002B2867"/>
    <w:rsid w:val="002B3A5B"/>
    <w:rsid w:val="002B3BE3"/>
    <w:rsid w:val="002B6B26"/>
    <w:rsid w:val="002B7BB7"/>
    <w:rsid w:val="002C1140"/>
    <w:rsid w:val="002C16E3"/>
    <w:rsid w:val="002C21A1"/>
    <w:rsid w:val="002C36E2"/>
    <w:rsid w:val="002C3C4F"/>
    <w:rsid w:val="002C563B"/>
    <w:rsid w:val="002C6ED9"/>
    <w:rsid w:val="002C74C4"/>
    <w:rsid w:val="002C7884"/>
    <w:rsid w:val="002D17B6"/>
    <w:rsid w:val="002D3CF7"/>
    <w:rsid w:val="002D3D3F"/>
    <w:rsid w:val="002D540D"/>
    <w:rsid w:val="002D58DD"/>
    <w:rsid w:val="002D6EAB"/>
    <w:rsid w:val="002E0F5F"/>
    <w:rsid w:val="002E10D1"/>
    <w:rsid w:val="002E173A"/>
    <w:rsid w:val="002E2B56"/>
    <w:rsid w:val="002E3A5C"/>
    <w:rsid w:val="002E5D89"/>
    <w:rsid w:val="002E6DA7"/>
    <w:rsid w:val="002F03CA"/>
    <w:rsid w:val="002F079F"/>
    <w:rsid w:val="002F1471"/>
    <w:rsid w:val="002F17C1"/>
    <w:rsid w:val="002F2211"/>
    <w:rsid w:val="002F34E2"/>
    <w:rsid w:val="002F3F48"/>
    <w:rsid w:val="002F577E"/>
    <w:rsid w:val="002F6622"/>
    <w:rsid w:val="00300EA2"/>
    <w:rsid w:val="00301D94"/>
    <w:rsid w:val="00303E6B"/>
    <w:rsid w:val="00304042"/>
    <w:rsid w:val="00304120"/>
    <w:rsid w:val="0030458E"/>
    <w:rsid w:val="0030519D"/>
    <w:rsid w:val="0030681F"/>
    <w:rsid w:val="0030710D"/>
    <w:rsid w:val="00310A45"/>
    <w:rsid w:val="00310E2C"/>
    <w:rsid w:val="0031227E"/>
    <w:rsid w:val="00314EB8"/>
    <w:rsid w:val="003150DD"/>
    <w:rsid w:val="003155B9"/>
    <w:rsid w:val="00316876"/>
    <w:rsid w:val="003169CD"/>
    <w:rsid w:val="00316C41"/>
    <w:rsid w:val="0031704C"/>
    <w:rsid w:val="003176F6"/>
    <w:rsid w:val="00317977"/>
    <w:rsid w:val="003219E2"/>
    <w:rsid w:val="00326D91"/>
    <w:rsid w:val="003274F5"/>
    <w:rsid w:val="00327FDA"/>
    <w:rsid w:val="003310C5"/>
    <w:rsid w:val="00331207"/>
    <w:rsid w:val="00331297"/>
    <w:rsid w:val="00333AC6"/>
    <w:rsid w:val="00334A8D"/>
    <w:rsid w:val="00334AF4"/>
    <w:rsid w:val="003350BA"/>
    <w:rsid w:val="003366DA"/>
    <w:rsid w:val="00336F9F"/>
    <w:rsid w:val="00340212"/>
    <w:rsid w:val="003405A4"/>
    <w:rsid w:val="00340D9D"/>
    <w:rsid w:val="003417FD"/>
    <w:rsid w:val="00341D49"/>
    <w:rsid w:val="00342D53"/>
    <w:rsid w:val="003443C6"/>
    <w:rsid w:val="003445E4"/>
    <w:rsid w:val="00344B2D"/>
    <w:rsid w:val="00345A20"/>
    <w:rsid w:val="003467A1"/>
    <w:rsid w:val="00351394"/>
    <w:rsid w:val="00352E3E"/>
    <w:rsid w:val="00353315"/>
    <w:rsid w:val="00354319"/>
    <w:rsid w:val="00354621"/>
    <w:rsid w:val="0035476F"/>
    <w:rsid w:val="0035593F"/>
    <w:rsid w:val="00360B04"/>
    <w:rsid w:val="00360C10"/>
    <w:rsid w:val="0036108C"/>
    <w:rsid w:val="003611B5"/>
    <w:rsid w:val="0036282E"/>
    <w:rsid w:val="0036343D"/>
    <w:rsid w:val="00364347"/>
    <w:rsid w:val="00365418"/>
    <w:rsid w:val="0036567B"/>
    <w:rsid w:val="0036602C"/>
    <w:rsid w:val="003678C1"/>
    <w:rsid w:val="00370488"/>
    <w:rsid w:val="00370682"/>
    <w:rsid w:val="00371DFB"/>
    <w:rsid w:val="00372B40"/>
    <w:rsid w:val="00373C4C"/>
    <w:rsid w:val="00373F26"/>
    <w:rsid w:val="003744D9"/>
    <w:rsid w:val="00375109"/>
    <w:rsid w:val="00376A86"/>
    <w:rsid w:val="003809A9"/>
    <w:rsid w:val="00380D60"/>
    <w:rsid w:val="00381C70"/>
    <w:rsid w:val="0038209B"/>
    <w:rsid w:val="003840F7"/>
    <w:rsid w:val="00386684"/>
    <w:rsid w:val="00391DD9"/>
    <w:rsid w:val="00391DDD"/>
    <w:rsid w:val="0039237C"/>
    <w:rsid w:val="00392798"/>
    <w:rsid w:val="00393F05"/>
    <w:rsid w:val="00393FD7"/>
    <w:rsid w:val="00395D45"/>
    <w:rsid w:val="003964E3"/>
    <w:rsid w:val="003A033C"/>
    <w:rsid w:val="003A5682"/>
    <w:rsid w:val="003A5CF6"/>
    <w:rsid w:val="003A674B"/>
    <w:rsid w:val="003A6E70"/>
    <w:rsid w:val="003B03D2"/>
    <w:rsid w:val="003B0FF0"/>
    <w:rsid w:val="003B1315"/>
    <w:rsid w:val="003B193F"/>
    <w:rsid w:val="003B2DF5"/>
    <w:rsid w:val="003B46F0"/>
    <w:rsid w:val="003B5E9E"/>
    <w:rsid w:val="003B6034"/>
    <w:rsid w:val="003B7A50"/>
    <w:rsid w:val="003C1CA4"/>
    <w:rsid w:val="003C1D6E"/>
    <w:rsid w:val="003C37CF"/>
    <w:rsid w:val="003C73B7"/>
    <w:rsid w:val="003C750E"/>
    <w:rsid w:val="003D04FA"/>
    <w:rsid w:val="003D0E53"/>
    <w:rsid w:val="003D31B0"/>
    <w:rsid w:val="003D3435"/>
    <w:rsid w:val="003D3516"/>
    <w:rsid w:val="003D4BD1"/>
    <w:rsid w:val="003D4E8A"/>
    <w:rsid w:val="003D6D4B"/>
    <w:rsid w:val="003D785C"/>
    <w:rsid w:val="003E003A"/>
    <w:rsid w:val="003E0648"/>
    <w:rsid w:val="003E107E"/>
    <w:rsid w:val="003E3C40"/>
    <w:rsid w:val="003E426B"/>
    <w:rsid w:val="003E453C"/>
    <w:rsid w:val="003E4E67"/>
    <w:rsid w:val="003E5C2D"/>
    <w:rsid w:val="003E691B"/>
    <w:rsid w:val="003E6D87"/>
    <w:rsid w:val="003E6EA3"/>
    <w:rsid w:val="003E7942"/>
    <w:rsid w:val="003E7EB9"/>
    <w:rsid w:val="003F0625"/>
    <w:rsid w:val="003F1E8B"/>
    <w:rsid w:val="003F20B5"/>
    <w:rsid w:val="003F2833"/>
    <w:rsid w:val="003F41AA"/>
    <w:rsid w:val="003F429C"/>
    <w:rsid w:val="003F594D"/>
    <w:rsid w:val="003F6006"/>
    <w:rsid w:val="003F6424"/>
    <w:rsid w:val="003F68BA"/>
    <w:rsid w:val="003F7FD3"/>
    <w:rsid w:val="004019CE"/>
    <w:rsid w:val="00401FFD"/>
    <w:rsid w:val="00402D24"/>
    <w:rsid w:val="00402D5A"/>
    <w:rsid w:val="00403839"/>
    <w:rsid w:val="00403DBF"/>
    <w:rsid w:val="0040474A"/>
    <w:rsid w:val="00405C10"/>
    <w:rsid w:val="0040684E"/>
    <w:rsid w:val="00406C27"/>
    <w:rsid w:val="00410BCA"/>
    <w:rsid w:val="004110F5"/>
    <w:rsid w:val="00413FDD"/>
    <w:rsid w:val="0041676B"/>
    <w:rsid w:val="00416D33"/>
    <w:rsid w:val="00417180"/>
    <w:rsid w:val="004178DB"/>
    <w:rsid w:val="00420168"/>
    <w:rsid w:val="00420223"/>
    <w:rsid w:val="004208BA"/>
    <w:rsid w:val="0042102D"/>
    <w:rsid w:val="00422E1D"/>
    <w:rsid w:val="00424AB6"/>
    <w:rsid w:val="00426265"/>
    <w:rsid w:val="00426333"/>
    <w:rsid w:val="0042725A"/>
    <w:rsid w:val="004277B9"/>
    <w:rsid w:val="00427AC3"/>
    <w:rsid w:val="00427E29"/>
    <w:rsid w:val="0043234E"/>
    <w:rsid w:val="004334DD"/>
    <w:rsid w:val="00434163"/>
    <w:rsid w:val="004347D4"/>
    <w:rsid w:val="00435651"/>
    <w:rsid w:val="00435D22"/>
    <w:rsid w:val="0043682B"/>
    <w:rsid w:val="00437710"/>
    <w:rsid w:val="004401B2"/>
    <w:rsid w:val="00440DB0"/>
    <w:rsid w:val="00441C7C"/>
    <w:rsid w:val="0044212E"/>
    <w:rsid w:val="00444B27"/>
    <w:rsid w:val="00445C01"/>
    <w:rsid w:val="0044647B"/>
    <w:rsid w:val="0044702D"/>
    <w:rsid w:val="004474BC"/>
    <w:rsid w:val="00447EA4"/>
    <w:rsid w:val="00453AE0"/>
    <w:rsid w:val="00454B46"/>
    <w:rsid w:val="00455114"/>
    <w:rsid w:val="00456D71"/>
    <w:rsid w:val="00457247"/>
    <w:rsid w:val="004602FE"/>
    <w:rsid w:val="004604B1"/>
    <w:rsid w:val="00460BAF"/>
    <w:rsid w:val="00461164"/>
    <w:rsid w:val="0046274F"/>
    <w:rsid w:val="004638F0"/>
    <w:rsid w:val="00466837"/>
    <w:rsid w:val="00467954"/>
    <w:rsid w:val="004711CC"/>
    <w:rsid w:val="00474245"/>
    <w:rsid w:val="004753BB"/>
    <w:rsid w:val="00476C1F"/>
    <w:rsid w:val="00477DCB"/>
    <w:rsid w:val="00480072"/>
    <w:rsid w:val="004804E7"/>
    <w:rsid w:val="00481A81"/>
    <w:rsid w:val="00481DC4"/>
    <w:rsid w:val="00484123"/>
    <w:rsid w:val="00487236"/>
    <w:rsid w:val="00490457"/>
    <w:rsid w:val="00490786"/>
    <w:rsid w:val="0049119A"/>
    <w:rsid w:val="004943E0"/>
    <w:rsid w:val="004955DE"/>
    <w:rsid w:val="00495BA6"/>
    <w:rsid w:val="00496B79"/>
    <w:rsid w:val="00496CE6"/>
    <w:rsid w:val="004A03AC"/>
    <w:rsid w:val="004A04D7"/>
    <w:rsid w:val="004A3CCC"/>
    <w:rsid w:val="004A4293"/>
    <w:rsid w:val="004A43A2"/>
    <w:rsid w:val="004A502F"/>
    <w:rsid w:val="004A5418"/>
    <w:rsid w:val="004A626E"/>
    <w:rsid w:val="004A6CEB"/>
    <w:rsid w:val="004A7B78"/>
    <w:rsid w:val="004A7F71"/>
    <w:rsid w:val="004B17D5"/>
    <w:rsid w:val="004B1AC9"/>
    <w:rsid w:val="004B225C"/>
    <w:rsid w:val="004B2562"/>
    <w:rsid w:val="004B2692"/>
    <w:rsid w:val="004B2B46"/>
    <w:rsid w:val="004B3603"/>
    <w:rsid w:val="004B54BB"/>
    <w:rsid w:val="004B5BA6"/>
    <w:rsid w:val="004B5C9B"/>
    <w:rsid w:val="004B6606"/>
    <w:rsid w:val="004C0512"/>
    <w:rsid w:val="004C09CC"/>
    <w:rsid w:val="004C4A44"/>
    <w:rsid w:val="004C72B9"/>
    <w:rsid w:val="004C737C"/>
    <w:rsid w:val="004C75E5"/>
    <w:rsid w:val="004D0339"/>
    <w:rsid w:val="004D050A"/>
    <w:rsid w:val="004D3237"/>
    <w:rsid w:val="004D5288"/>
    <w:rsid w:val="004D765B"/>
    <w:rsid w:val="004E09C9"/>
    <w:rsid w:val="004E0C45"/>
    <w:rsid w:val="004E1D60"/>
    <w:rsid w:val="004E2E7B"/>
    <w:rsid w:val="004E3861"/>
    <w:rsid w:val="004E3BBA"/>
    <w:rsid w:val="004E3CFA"/>
    <w:rsid w:val="004E3FC0"/>
    <w:rsid w:val="004E614D"/>
    <w:rsid w:val="004E7EB7"/>
    <w:rsid w:val="004F0F41"/>
    <w:rsid w:val="004F1500"/>
    <w:rsid w:val="004F1529"/>
    <w:rsid w:val="004F18BE"/>
    <w:rsid w:val="004F36F1"/>
    <w:rsid w:val="004F381D"/>
    <w:rsid w:val="004F3FB8"/>
    <w:rsid w:val="004F45CE"/>
    <w:rsid w:val="004F4DC1"/>
    <w:rsid w:val="004F69B1"/>
    <w:rsid w:val="004F7B95"/>
    <w:rsid w:val="005000E6"/>
    <w:rsid w:val="0050293D"/>
    <w:rsid w:val="00503BD2"/>
    <w:rsid w:val="0050432C"/>
    <w:rsid w:val="00504C42"/>
    <w:rsid w:val="005053CF"/>
    <w:rsid w:val="00506A71"/>
    <w:rsid w:val="00507900"/>
    <w:rsid w:val="0051166A"/>
    <w:rsid w:val="0051274C"/>
    <w:rsid w:val="0051278C"/>
    <w:rsid w:val="00512945"/>
    <w:rsid w:val="00513983"/>
    <w:rsid w:val="00513D0D"/>
    <w:rsid w:val="00514E9A"/>
    <w:rsid w:val="00517388"/>
    <w:rsid w:val="00517703"/>
    <w:rsid w:val="00520215"/>
    <w:rsid w:val="00521456"/>
    <w:rsid w:val="00522C18"/>
    <w:rsid w:val="0052309B"/>
    <w:rsid w:val="00523344"/>
    <w:rsid w:val="0052402C"/>
    <w:rsid w:val="00525B9A"/>
    <w:rsid w:val="00525BA8"/>
    <w:rsid w:val="0052607D"/>
    <w:rsid w:val="00526E19"/>
    <w:rsid w:val="00527F3E"/>
    <w:rsid w:val="005300BF"/>
    <w:rsid w:val="00532EBB"/>
    <w:rsid w:val="00537EF2"/>
    <w:rsid w:val="005401FC"/>
    <w:rsid w:val="0054092D"/>
    <w:rsid w:val="0054150F"/>
    <w:rsid w:val="00541E51"/>
    <w:rsid w:val="005441B0"/>
    <w:rsid w:val="00546804"/>
    <w:rsid w:val="00546B59"/>
    <w:rsid w:val="00550ED5"/>
    <w:rsid w:val="005520C3"/>
    <w:rsid w:val="005520CD"/>
    <w:rsid w:val="0055214C"/>
    <w:rsid w:val="005525A9"/>
    <w:rsid w:val="00552E82"/>
    <w:rsid w:val="00552F2C"/>
    <w:rsid w:val="00553B69"/>
    <w:rsid w:val="00556056"/>
    <w:rsid w:val="00557139"/>
    <w:rsid w:val="005574A1"/>
    <w:rsid w:val="00557C92"/>
    <w:rsid w:val="00557EA2"/>
    <w:rsid w:val="005602F5"/>
    <w:rsid w:val="005619F5"/>
    <w:rsid w:val="00563A64"/>
    <w:rsid w:val="00565628"/>
    <w:rsid w:val="00565AFF"/>
    <w:rsid w:val="0057037D"/>
    <w:rsid w:val="00570497"/>
    <w:rsid w:val="00570B80"/>
    <w:rsid w:val="00572F8B"/>
    <w:rsid w:val="00573153"/>
    <w:rsid w:val="0057542E"/>
    <w:rsid w:val="005756A6"/>
    <w:rsid w:val="00576CDB"/>
    <w:rsid w:val="0058058B"/>
    <w:rsid w:val="00580D5A"/>
    <w:rsid w:val="005824BD"/>
    <w:rsid w:val="00583CDD"/>
    <w:rsid w:val="00584F62"/>
    <w:rsid w:val="0058677B"/>
    <w:rsid w:val="00586B69"/>
    <w:rsid w:val="005872D2"/>
    <w:rsid w:val="005879A6"/>
    <w:rsid w:val="00587F17"/>
    <w:rsid w:val="005903FA"/>
    <w:rsid w:val="00592A88"/>
    <w:rsid w:val="00594152"/>
    <w:rsid w:val="00597E7F"/>
    <w:rsid w:val="005A027A"/>
    <w:rsid w:val="005A07D4"/>
    <w:rsid w:val="005A0F90"/>
    <w:rsid w:val="005A2D35"/>
    <w:rsid w:val="005A32EA"/>
    <w:rsid w:val="005A39E4"/>
    <w:rsid w:val="005A3F2D"/>
    <w:rsid w:val="005A5CF5"/>
    <w:rsid w:val="005A6768"/>
    <w:rsid w:val="005A6D3E"/>
    <w:rsid w:val="005A6E4A"/>
    <w:rsid w:val="005A7442"/>
    <w:rsid w:val="005B00FC"/>
    <w:rsid w:val="005B0E5C"/>
    <w:rsid w:val="005B221A"/>
    <w:rsid w:val="005B22D4"/>
    <w:rsid w:val="005B37BF"/>
    <w:rsid w:val="005B3CB4"/>
    <w:rsid w:val="005B4212"/>
    <w:rsid w:val="005B431D"/>
    <w:rsid w:val="005B4F86"/>
    <w:rsid w:val="005B54F7"/>
    <w:rsid w:val="005B62DF"/>
    <w:rsid w:val="005B79FA"/>
    <w:rsid w:val="005C14CB"/>
    <w:rsid w:val="005C472C"/>
    <w:rsid w:val="005C4B3C"/>
    <w:rsid w:val="005C5C5E"/>
    <w:rsid w:val="005C60F1"/>
    <w:rsid w:val="005C72C6"/>
    <w:rsid w:val="005D1B7E"/>
    <w:rsid w:val="005D1E72"/>
    <w:rsid w:val="005D274E"/>
    <w:rsid w:val="005D275C"/>
    <w:rsid w:val="005D3A57"/>
    <w:rsid w:val="005D3B5F"/>
    <w:rsid w:val="005D4DC3"/>
    <w:rsid w:val="005D5F06"/>
    <w:rsid w:val="005D60DB"/>
    <w:rsid w:val="005D61DB"/>
    <w:rsid w:val="005D7B44"/>
    <w:rsid w:val="005D7CA8"/>
    <w:rsid w:val="005D7FA9"/>
    <w:rsid w:val="005E09B7"/>
    <w:rsid w:val="005E0B35"/>
    <w:rsid w:val="005E0D7E"/>
    <w:rsid w:val="005E13BC"/>
    <w:rsid w:val="005E2405"/>
    <w:rsid w:val="005E2679"/>
    <w:rsid w:val="005E3FA3"/>
    <w:rsid w:val="005E48AF"/>
    <w:rsid w:val="005E48ED"/>
    <w:rsid w:val="005E50EC"/>
    <w:rsid w:val="005E7A2A"/>
    <w:rsid w:val="005F0ED4"/>
    <w:rsid w:val="005F145F"/>
    <w:rsid w:val="005F168C"/>
    <w:rsid w:val="005F3388"/>
    <w:rsid w:val="005F38C2"/>
    <w:rsid w:val="005F3A3D"/>
    <w:rsid w:val="005F3BE3"/>
    <w:rsid w:val="005F411E"/>
    <w:rsid w:val="005F511A"/>
    <w:rsid w:val="005F6105"/>
    <w:rsid w:val="005F6836"/>
    <w:rsid w:val="00600D99"/>
    <w:rsid w:val="00603498"/>
    <w:rsid w:val="00604248"/>
    <w:rsid w:val="0060542D"/>
    <w:rsid w:val="00605AAF"/>
    <w:rsid w:val="006060FF"/>
    <w:rsid w:val="0060629F"/>
    <w:rsid w:val="006062A7"/>
    <w:rsid w:val="00606C0E"/>
    <w:rsid w:val="00611D66"/>
    <w:rsid w:val="0061627B"/>
    <w:rsid w:val="00617C3C"/>
    <w:rsid w:val="006220E3"/>
    <w:rsid w:val="00622CDA"/>
    <w:rsid w:val="0062501D"/>
    <w:rsid w:val="006263F2"/>
    <w:rsid w:val="00626686"/>
    <w:rsid w:val="00626A6C"/>
    <w:rsid w:val="006275C1"/>
    <w:rsid w:val="00627C12"/>
    <w:rsid w:val="006334BE"/>
    <w:rsid w:val="0063416B"/>
    <w:rsid w:val="0063487B"/>
    <w:rsid w:val="006348FB"/>
    <w:rsid w:val="00634A69"/>
    <w:rsid w:val="00634E1D"/>
    <w:rsid w:val="00634FDA"/>
    <w:rsid w:val="00640565"/>
    <w:rsid w:val="00640779"/>
    <w:rsid w:val="00640A6F"/>
    <w:rsid w:val="0064103C"/>
    <w:rsid w:val="00641C73"/>
    <w:rsid w:val="006434CC"/>
    <w:rsid w:val="0064494A"/>
    <w:rsid w:val="00645E7F"/>
    <w:rsid w:val="006461B5"/>
    <w:rsid w:val="00647390"/>
    <w:rsid w:val="006503F0"/>
    <w:rsid w:val="00650415"/>
    <w:rsid w:val="00651308"/>
    <w:rsid w:val="0065152E"/>
    <w:rsid w:val="00651F0F"/>
    <w:rsid w:val="00652659"/>
    <w:rsid w:val="006559AF"/>
    <w:rsid w:val="006564AA"/>
    <w:rsid w:val="0066268E"/>
    <w:rsid w:val="006628AA"/>
    <w:rsid w:val="00666723"/>
    <w:rsid w:val="0066776D"/>
    <w:rsid w:val="00667851"/>
    <w:rsid w:val="006715EA"/>
    <w:rsid w:val="00672222"/>
    <w:rsid w:val="00672E88"/>
    <w:rsid w:val="00672FF9"/>
    <w:rsid w:val="006739BD"/>
    <w:rsid w:val="00673EAD"/>
    <w:rsid w:val="006800AF"/>
    <w:rsid w:val="006810A8"/>
    <w:rsid w:val="00681E38"/>
    <w:rsid w:val="00681F8E"/>
    <w:rsid w:val="006844B8"/>
    <w:rsid w:val="006845EE"/>
    <w:rsid w:val="00684DBE"/>
    <w:rsid w:val="006853DF"/>
    <w:rsid w:val="006859F1"/>
    <w:rsid w:val="00686CB6"/>
    <w:rsid w:val="00687378"/>
    <w:rsid w:val="006879B2"/>
    <w:rsid w:val="00687ACC"/>
    <w:rsid w:val="0069051C"/>
    <w:rsid w:val="00690A3D"/>
    <w:rsid w:val="00693BBC"/>
    <w:rsid w:val="00696934"/>
    <w:rsid w:val="00697FCD"/>
    <w:rsid w:val="006A07EA"/>
    <w:rsid w:val="006A1575"/>
    <w:rsid w:val="006A15C9"/>
    <w:rsid w:val="006A2698"/>
    <w:rsid w:val="006A3B12"/>
    <w:rsid w:val="006A3E36"/>
    <w:rsid w:val="006A41D6"/>
    <w:rsid w:val="006A4818"/>
    <w:rsid w:val="006A4BAC"/>
    <w:rsid w:val="006A56C1"/>
    <w:rsid w:val="006A6316"/>
    <w:rsid w:val="006A72AC"/>
    <w:rsid w:val="006A72D9"/>
    <w:rsid w:val="006A77FA"/>
    <w:rsid w:val="006A7CE6"/>
    <w:rsid w:val="006B05FC"/>
    <w:rsid w:val="006B1006"/>
    <w:rsid w:val="006B181B"/>
    <w:rsid w:val="006B1C34"/>
    <w:rsid w:val="006B2726"/>
    <w:rsid w:val="006B2829"/>
    <w:rsid w:val="006B2E6E"/>
    <w:rsid w:val="006B4399"/>
    <w:rsid w:val="006B542E"/>
    <w:rsid w:val="006B5DAF"/>
    <w:rsid w:val="006B79BF"/>
    <w:rsid w:val="006C2DBF"/>
    <w:rsid w:val="006C3D34"/>
    <w:rsid w:val="006C40F8"/>
    <w:rsid w:val="006C5EC0"/>
    <w:rsid w:val="006C6A32"/>
    <w:rsid w:val="006C7716"/>
    <w:rsid w:val="006D1421"/>
    <w:rsid w:val="006D1643"/>
    <w:rsid w:val="006D1682"/>
    <w:rsid w:val="006D219A"/>
    <w:rsid w:val="006D29F2"/>
    <w:rsid w:val="006D29F6"/>
    <w:rsid w:val="006D3655"/>
    <w:rsid w:val="006D44F0"/>
    <w:rsid w:val="006D4C76"/>
    <w:rsid w:val="006D57D4"/>
    <w:rsid w:val="006D650B"/>
    <w:rsid w:val="006D71BB"/>
    <w:rsid w:val="006D7697"/>
    <w:rsid w:val="006D7A25"/>
    <w:rsid w:val="006E1128"/>
    <w:rsid w:val="006E1733"/>
    <w:rsid w:val="006E2BFA"/>
    <w:rsid w:val="006E4756"/>
    <w:rsid w:val="006E47E3"/>
    <w:rsid w:val="006E531F"/>
    <w:rsid w:val="006E6550"/>
    <w:rsid w:val="006E6629"/>
    <w:rsid w:val="006E68EE"/>
    <w:rsid w:val="006E6C49"/>
    <w:rsid w:val="006E7969"/>
    <w:rsid w:val="006F0E8A"/>
    <w:rsid w:val="006F144D"/>
    <w:rsid w:val="006F3C13"/>
    <w:rsid w:val="006F44B3"/>
    <w:rsid w:val="006F5614"/>
    <w:rsid w:val="006F589F"/>
    <w:rsid w:val="006F5954"/>
    <w:rsid w:val="006F68BE"/>
    <w:rsid w:val="006F6C54"/>
    <w:rsid w:val="00703642"/>
    <w:rsid w:val="0070393E"/>
    <w:rsid w:val="00704660"/>
    <w:rsid w:val="0070600A"/>
    <w:rsid w:val="00706789"/>
    <w:rsid w:val="00707AFB"/>
    <w:rsid w:val="007129BE"/>
    <w:rsid w:val="0071362D"/>
    <w:rsid w:val="0071451C"/>
    <w:rsid w:val="00714EA7"/>
    <w:rsid w:val="0071531C"/>
    <w:rsid w:val="00715754"/>
    <w:rsid w:val="0072136B"/>
    <w:rsid w:val="00721CD7"/>
    <w:rsid w:val="00722E79"/>
    <w:rsid w:val="00722F77"/>
    <w:rsid w:val="0072389A"/>
    <w:rsid w:val="00724E2C"/>
    <w:rsid w:val="00725FC0"/>
    <w:rsid w:val="00727202"/>
    <w:rsid w:val="00727384"/>
    <w:rsid w:val="00730FBE"/>
    <w:rsid w:val="00732040"/>
    <w:rsid w:val="0073372F"/>
    <w:rsid w:val="00734F5B"/>
    <w:rsid w:val="007350F0"/>
    <w:rsid w:val="0073721D"/>
    <w:rsid w:val="00737CEC"/>
    <w:rsid w:val="00740012"/>
    <w:rsid w:val="007405D8"/>
    <w:rsid w:val="007417E8"/>
    <w:rsid w:val="00742A98"/>
    <w:rsid w:val="00743EC5"/>
    <w:rsid w:val="007450A0"/>
    <w:rsid w:val="007454E3"/>
    <w:rsid w:val="0074655F"/>
    <w:rsid w:val="007465D2"/>
    <w:rsid w:val="00746B37"/>
    <w:rsid w:val="00751F44"/>
    <w:rsid w:val="00752B9A"/>
    <w:rsid w:val="0075383B"/>
    <w:rsid w:val="0075425A"/>
    <w:rsid w:val="00756849"/>
    <w:rsid w:val="00756B86"/>
    <w:rsid w:val="00756EB7"/>
    <w:rsid w:val="00761738"/>
    <w:rsid w:val="0076266D"/>
    <w:rsid w:val="00762C40"/>
    <w:rsid w:val="00762EED"/>
    <w:rsid w:val="0076359C"/>
    <w:rsid w:val="007635B8"/>
    <w:rsid w:val="007658F6"/>
    <w:rsid w:val="007663E2"/>
    <w:rsid w:val="00766551"/>
    <w:rsid w:val="00766883"/>
    <w:rsid w:val="007713FA"/>
    <w:rsid w:val="0077189C"/>
    <w:rsid w:val="00772E23"/>
    <w:rsid w:val="00773922"/>
    <w:rsid w:val="00773CE7"/>
    <w:rsid w:val="00774682"/>
    <w:rsid w:val="007749B0"/>
    <w:rsid w:val="00775BF6"/>
    <w:rsid w:val="007760D2"/>
    <w:rsid w:val="00776ACE"/>
    <w:rsid w:val="00780B17"/>
    <w:rsid w:val="00782BE8"/>
    <w:rsid w:val="00782E72"/>
    <w:rsid w:val="00783758"/>
    <w:rsid w:val="00785410"/>
    <w:rsid w:val="00786497"/>
    <w:rsid w:val="00786793"/>
    <w:rsid w:val="007878BD"/>
    <w:rsid w:val="007879E4"/>
    <w:rsid w:val="00790001"/>
    <w:rsid w:val="00790D2C"/>
    <w:rsid w:val="00791B1B"/>
    <w:rsid w:val="007935D5"/>
    <w:rsid w:val="0079402F"/>
    <w:rsid w:val="007A0FBE"/>
    <w:rsid w:val="007A1F3A"/>
    <w:rsid w:val="007A2BBE"/>
    <w:rsid w:val="007A2C79"/>
    <w:rsid w:val="007A2CF8"/>
    <w:rsid w:val="007A51AA"/>
    <w:rsid w:val="007A5B7B"/>
    <w:rsid w:val="007A620E"/>
    <w:rsid w:val="007A6402"/>
    <w:rsid w:val="007A7145"/>
    <w:rsid w:val="007A7448"/>
    <w:rsid w:val="007A782E"/>
    <w:rsid w:val="007B1D24"/>
    <w:rsid w:val="007B2493"/>
    <w:rsid w:val="007B3747"/>
    <w:rsid w:val="007B6E73"/>
    <w:rsid w:val="007C09BB"/>
    <w:rsid w:val="007C0F1C"/>
    <w:rsid w:val="007C1525"/>
    <w:rsid w:val="007C2374"/>
    <w:rsid w:val="007C2BF5"/>
    <w:rsid w:val="007C34D0"/>
    <w:rsid w:val="007C3CFE"/>
    <w:rsid w:val="007C4CF0"/>
    <w:rsid w:val="007C5BBD"/>
    <w:rsid w:val="007C64B8"/>
    <w:rsid w:val="007C7F39"/>
    <w:rsid w:val="007D0814"/>
    <w:rsid w:val="007D2094"/>
    <w:rsid w:val="007D45A9"/>
    <w:rsid w:val="007D52E5"/>
    <w:rsid w:val="007D5F38"/>
    <w:rsid w:val="007D78F5"/>
    <w:rsid w:val="007D7CE4"/>
    <w:rsid w:val="007E12CB"/>
    <w:rsid w:val="007E210D"/>
    <w:rsid w:val="007E46B6"/>
    <w:rsid w:val="007E48CC"/>
    <w:rsid w:val="007E4F3A"/>
    <w:rsid w:val="007E585C"/>
    <w:rsid w:val="007E5FF5"/>
    <w:rsid w:val="007E6205"/>
    <w:rsid w:val="007E64A5"/>
    <w:rsid w:val="007E738C"/>
    <w:rsid w:val="007E7539"/>
    <w:rsid w:val="007F1A3E"/>
    <w:rsid w:val="007F1F48"/>
    <w:rsid w:val="007F2C25"/>
    <w:rsid w:val="007F3551"/>
    <w:rsid w:val="007F48F6"/>
    <w:rsid w:val="007F62DE"/>
    <w:rsid w:val="007F7A6E"/>
    <w:rsid w:val="0080213D"/>
    <w:rsid w:val="0080325F"/>
    <w:rsid w:val="008042E2"/>
    <w:rsid w:val="008057AB"/>
    <w:rsid w:val="0080650C"/>
    <w:rsid w:val="00806741"/>
    <w:rsid w:val="00806967"/>
    <w:rsid w:val="00807674"/>
    <w:rsid w:val="00810174"/>
    <w:rsid w:val="00810571"/>
    <w:rsid w:val="00810862"/>
    <w:rsid w:val="00811E3D"/>
    <w:rsid w:val="00813414"/>
    <w:rsid w:val="008144B8"/>
    <w:rsid w:val="008145B9"/>
    <w:rsid w:val="00815AAD"/>
    <w:rsid w:val="00817A07"/>
    <w:rsid w:val="00817E2B"/>
    <w:rsid w:val="00821215"/>
    <w:rsid w:val="00823333"/>
    <w:rsid w:val="00823C90"/>
    <w:rsid w:val="00823FCA"/>
    <w:rsid w:val="00827516"/>
    <w:rsid w:val="00827E49"/>
    <w:rsid w:val="00832BD8"/>
    <w:rsid w:val="00833112"/>
    <w:rsid w:val="008343CB"/>
    <w:rsid w:val="008344DC"/>
    <w:rsid w:val="00836C16"/>
    <w:rsid w:val="00836D97"/>
    <w:rsid w:val="0083715A"/>
    <w:rsid w:val="00837231"/>
    <w:rsid w:val="00837F67"/>
    <w:rsid w:val="00841BDF"/>
    <w:rsid w:val="00843B01"/>
    <w:rsid w:val="0084609A"/>
    <w:rsid w:val="0084613F"/>
    <w:rsid w:val="00846E18"/>
    <w:rsid w:val="0084705C"/>
    <w:rsid w:val="00847426"/>
    <w:rsid w:val="00851500"/>
    <w:rsid w:val="008523A3"/>
    <w:rsid w:val="008555A2"/>
    <w:rsid w:val="00857F21"/>
    <w:rsid w:val="008631FA"/>
    <w:rsid w:val="008636E5"/>
    <w:rsid w:val="00864371"/>
    <w:rsid w:val="00864444"/>
    <w:rsid w:val="00864A52"/>
    <w:rsid w:val="00864AE8"/>
    <w:rsid w:val="0086621F"/>
    <w:rsid w:val="0087081A"/>
    <w:rsid w:val="00870C1E"/>
    <w:rsid w:val="00875494"/>
    <w:rsid w:val="00875A1D"/>
    <w:rsid w:val="008763AC"/>
    <w:rsid w:val="00876C27"/>
    <w:rsid w:val="008810C9"/>
    <w:rsid w:val="00881DC5"/>
    <w:rsid w:val="00882A5F"/>
    <w:rsid w:val="00883F90"/>
    <w:rsid w:val="00885D52"/>
    <w:rsid w:val="008875FD"/>
    <w:rsid w:val="008900A8"/>
    <w:rsid w:val="0089150F"/>
    <w:rsid w:val="0089185D"/>
    <w:rsid w:val="00891A71"/>
    <w:rsid w:val="00892465"/>
    <w:rsid w:val="00892595"/>
    <w:rsid w:val="00892601"/>
    <w:rsid w:val="0089385A"/>
    <w:rsid w:val="00893BE2"/>
    <w:rsid w:val="00893D95"/>
    <w:rsid w:val="008955AC"/>
    <w:rsid w:val="008A0083"/>
    <w:rsid w:val="008A217D"/>
    <w:rsid w:val="008A252C"/>
    <w:rsid w:val="008A4955"/>
    <w:rsid w:val="008A4BAB"/>
    <w:rsid w:val="008A586A"/>
    <w:rsid w:val="008A6428"/>
    <w:rsid w:val="008A6CA2"/>
    <w:rsid w:val="008A70D5"/>
    <w:rsid w:val="008A7BE0"/>
    <w:rsid w:val="008B0467"/>
    <w:rsid w:val="008B2B1B"/>
    <w:rsid w:val="008B308A"/>
    <w:rsid w:val="008B6AB6"/>
    <w:rsid w:val="008B71AD"/>
    <w:rsid w:val="008B7D64"/>
    <w:rsid w:val="008C0BCB"/>
    <w:rsid w:val="008C116F"/>
    <w:rsid w:val="008C2ECD"/>
    <w:rsid w:val="008C4024"/>
    <w:rsid w:val="008C459C"/>
    <w:rsid w:val="008C4A12"/>
    <w:rsid w:val="008C4D70"/>
    <w:rsid w:val="008C7FE8"/>
    <w:rsid w:val="008D02D3"/>
    <w:rsid w:val="008D04C3"/>
    <w:rsid w:val="008D0C1C"/>
    <w:rsid w:val="008D116E"/>
    <w:rsid w:val="008D1F11"/>
    <w:rsid w:val="008D27A5"/>
    <w:rsid w:val="008D2A02"/>
    <w:rsid w:val="008D3D1D"/>
    <w:rsid w:val="008D46FB"/>
    <w:rsid w:val="008D488D"/>
    <w:rsid w:val="008D48B3"/>
    <w:rsid w:val="008E24D2"/>
    <w:rsid w:val="008E2B50"/>
    <w:rsid w:val="008E3807"/>
    <w:rsid w:val="008E3EDC"/>
    <w:rsid w:val="008E465C"/>
    <w:rsid w:val="008E4B4C"/>
    <w:rsid w:val="008E723B"/>
    <w:rsid w:val="008F04D4"/>
    <w:rsid w:val="008F1767"/>
    <w:rsid w:val="008F1BC8"/>
    <w:rsid w:val="008F23C3"/>
    <w:rsid w:val="008F24F8"/>
    <w:rsid w:val="008F7221"/>
    <w:rsid w:val="00901D95"/>
    <w:rsid w:val="00904665"/>
    <w:rsid w:val="00904D26"/>
    <w:rsid w:val="00905174"/>
    <w:rsid w:val="009052D7"/>
    <w:rsid w:val="009056FF"/>
    <w:rsid w:val="009071F4"/>
    <w:rsid w:val="009073FA"/>
    <w:rsid w:val="00907BEC"/>
    <w:rsid w:val="00910302"/>
    <w:rsid w:val="009113FF"/>
    <w:rsid w:val="009119E3"/>
    <w:rsid w:val="0091252D"/>
    <w:rsid w:val="009153BD"/>
    <w:rsid w:val="00916C84"/>
    <w:rsid w:val="0092171A"/>
    <w:rsid w:val="00922295"/>
    <w:rsid w:val="00923BFC"/>
    <w:rsid w:val="00924223"/>
    <w:rsid w:val="009256C9"/>
    <w:rsid w:val="00926D08"/>
    <w:rsid w:val="00931CAA"/>
    <w:rsid w:val="00932AE5"/>
    <w:rsid w:val="00933315"/>
    <w:rsid w:val="00933EDE"/>
    <w:rsid w:val="00935A8C"/>
    <w:rsid w:val="00936A53"/>
    <w:rsid w:val="00936B4A"/>
    <w:rsid w:val="00940C88"/>
    <w:rsid w:val="00940DD4"/>
    <w:rsid w:val="009412C8"/>
    <w:rsid w:val="009426C2"/>
    <w:rsid w:val="00942C85"/>
    <w:rsid w:val="009451B1"/>
    <w:rsid w:val="00945242"/>
    <w:rsid w:val="00945B72"/>
    <w:rsid w:val="00947536"/>
    <w:rsid w:val="00952A7B"/>
    <w:rsid w:val="00953348"/>
    <w:rsid w:val="00953706"/>
    <w:rsid w:val="00953A91"/>
    <w:rsid w:val="009552D1"/>
    <w:rsid w:val="009576F2"/>
    <w:rsid w:val="00957799"/>
    <w:rsid w:val="009612F6"/>
    <w:rsid w:val="00962045"/>
    <w:rsid w:val="00962ACF"/>
    <w:rsid w:val="00962FB0"/>
    <w:rsid w:val="00965719"/>
    <w:rsid w:val="00966622"/>
    <w:rsid w:val="0096663C"/>
    <w:rsid w:val="00966FAD"/>
    <w:rsid w:val="00967DD2"/>
    <w:rsid w:val="0097027E"/>
    <w:rsid w:val="00970D37"/>
    <w:rsid w:val="00970F08"/>
    <w:rsid w:val="00972482"/>
    <w:rsid w:val="00972B33"/>
    <w:rsid w:val="00972C41"/>
    <w:rsid w:val="009732F5"/>
    <w:rsid w:val="009735F6"/>
    <w:rsid w:val="00974A03"/>
    <w:rsid w:val="00974DF3"/>
    <w:rsid w:val="00975B02"/>
    <w:rsid w:val="00977CF7"/>
    <w:rsid w:val="00980B95"/>
    <w:rsid w:val="0098149C"/>
    <w:rsid w:val="0098215C"/>
    <w:rsid w:val="00982961"/>
    <w:rsid w:val="0098339F"/>
    <w:rsid w:val="0098537D"/>
    <w:rsid w:val="00986C2E"/>
    <w:rsid w:val="00990C18"/>
    <w:rsid w:val="00990C30"/>
    <w:rsid w:val="00992237"/>
    <w:rsid w:val="0099329E"/>
    <w:rsid w:val="00995859"/>
    <w:rsid w:val="00995A3A"/>
    <w:rsid w:val="009A3F93"/>
    <w:rsid w:val="009A471F"/>
    <w:rsid w:val="009A57E8"/>
    <w:rsid w:val="009A7F6E"/>
    <w:rsid w:val="009B04D6"/>
    <w:rsid w:val="009B0E5B"/>
    <w:rsid w:val="009B2E22"/>
    <w:rsid w:val="009B2E23"/>
    <w:rsid w:val="009B3634"/>
    <w:rsid w:val="009C02AA"/>
    <w:rsid w:val="009C1570"/>
    <w:rsid w:val="009C2DE1"/>
    <w:rsid w:val="009C3D16"/>
    <w:rsid w:val="009C4077"/>
    <w:rsid w:val="009C4785"/>
    <w:rsid w:val="009C5213"/>
    <w:rsid w:val="009C534F"/>
    <w:rsid w:val="009C749F"/>
    <w:rsid w:val="009C7636"/>
    <w:rsid w:val="009D032C"/>
    <w:rsid w:val="009D03A0"/>
    <w:rsid w:val="009D08C2"/>
    <w:rsid w:val="009D1A61"/>
    <w:rsid w:val="009D1DE0"/>
    <w:rsid w:val="009D2099"/>
    <w:rsid w:val="009D2D6C"/>
    <w:rsid w:val="009D49FB"/>
    <w:rsid w:val="009D4FEE"/>
    <w:rsid w:val="009D5501"/>
    <w:rsid w:val="009D62C8"/>
    <w:rsid w:val="009D6EDE"/>
    <w:rsid w:val="009D789F"/>
    <w:rsid w:val="009D7970"/>
    <w:rsid w:val="009E02B1"/>
    <w:rsid w:val="009E1CE9"/>
    <w:rsid w:val="009E37C5"/>
    <w:rsid w:val="009E42B5"/>
    <w:rsid w:val="009E57CF"/>
    <w:rsid w:val="009E6157"/>
    <w:rsid w:val="009E6D04"/>
    <w:rsid w:val="009E7999"/>
    <w:rsid w:val="009F0E77"/>
    <w:rsid w:val="009F1976"/>
    <w:rsid w:val="009F28C1"/>
    <w:rsid w:val="009F3117"/>
    <w:rsid w:val="009F3BD9"/>
    <w:rsid w:val="009F5543"/>
    <w:rsid w:val="009F58E1"/>
    <w:rsid w:val="009F680A"/>
    <w:rsid w:val="009F7E49"/>
    <w:rsid w:val="00A00849"/>
    <w:rsid w:val="00A01A12"/>
    <w:rsid w:val="00A03695"/>
    <w:rsid w:val="00A036BB"/>
    <w:rsid w:val="00A04EF3"/>
    <w:rsid w:val="00A055B9"/>
    <w:rsid w:val="00A05B31"/>
    <w:rsid w:val="00A06A56"/>
    <w:rsid w:val="00A06F06"/>
    <w:rsid w:val="00A06F81"/>
    <w:rsid w:val="00A07649"/>
    <w:rsid w:val="00A07682"/>
    <w:rsid w:val="00A07B47"/>
    <w:rsid w:val="00A103CC"/>
    <w:rsid w:val="00A1054A"/>
    <w:rsid w:val="00A10A70"/>
    <w:rsid w:val="00A116B6"/>
    <w:rsid w:val="00A14C70"/>
    <w:rsid w:val="00A14F76"/>
    <w:rsid w:val="00A153C7"/>
    <w:rsid w:val="00A15EF0"/>
    <w:rsid w:val="00A160B5"/>
    <w:rsid w:val="00A16C98"/>
    <w:rsid w:val="00A205FC"/>
    <w:rsid w:val="00A21136"/>
    <w:rsid w:val="00A22B64"/>
    <w:rsid w:val="00A249C6"/>
    <w:rsid w:val="00A24EC5"/>
    <w:rsid w:val="00A263EA"/>
    <w:rsid w:val="00A267EF"/>
    <w:rsid w:val="00A27477"/>
    <w:rsid w:val="00A27DF0"/>
    <w:rsid w:val="00A30D61"/>
    <w:rsid w:val="00A316E9"/>
    <w:rsid w:val="00A31DEA"/>
    <w:rsid w:val="00A321FA"/>
    <w:rsid w:val="00A3355D"/>
    <w:rsid w:val="00A33A35"/>
    <w:rsid w:val="00A34FAF"/>
    <w:rsid w:val="00A36407"/>
    <w:rsid w:val="00A36E9D"/>
    <w:rsid w:val="00A4009C"/>
    <w:rsid w:val="00A42AD7"/>
    <w:rsid w:val="00A42D66"/>
    <w:rsid w:val="00A42EBE"/>
    <w:rsid w:val="00A44832"/>
    <w:rsid w:val="00A448D3"/>
    <w:rsid w:val="00A4622C"/>
    <w:rsid w:val="00A47A37"/>
    <w:rsid w:val="00A50BD1"/>
    <w:rsid w:val="00A5165A"/>
    <w:rsid w:val="00A521B1"/>
    <w:rsid w:val="00A522B5"/>
    <w:rsid w:val="00A524D0"/>
    <w:rsid w:val="00A53400"/>
    <w:rsid w:val="00A5401E"/>
    <w:rsid w:val="00A54483"/>
    <w:rsid w:val="00A5737A"/>
    <w:rsid w:val="00A57592"/>
    <w:rsid w:val="00A60435"/>
    <w:rsid w:val="00A6159A"/>
    <w:rsid w:val="00A616A5"/>
    <w:rsid w:val="00A61AC0"/>
    <w:rsid w:val="00A62412"/>
    <w:rsid w:val="00A62C1E"/>
    <w:rsid w:val="00A6303F"/>
    <w:rsid w:val="00A633C0"/>
    <w:rsid w:val="00A6489C"/>
    <w:rsid w:val="00A64DA3"/>
    <w:rsid w:val="00A652A6"/>
    <w:rsid w:val="00A65CBA"/>
    <w:rsid w:val="00A667C5"/>
    <w:rsid w:val="00A70E2D"/>
    <w:rsid w:val="00A70E83"/>
    <w:rsid w:val="00A71AB2"/>
    <w:rsid w:val="00A72C3F"/>
    <w:rsid w:val="00A7333B"/>
    <w:rsid w:val="00A73D70"/>
    <w:rsid w:val="00A76BCA"/>
    <w:rsid w:val="00A7787E"/>
    <w:rsid w:val="00A77AC0"/>
    <w:rsid w:val="00A8136D"/>
    <w:rsid w:val="00A8351B"/>
    <w:rsid w:val="00A84A29"/>
    <w:rsid w:val="00A85696"/>
    <w:rsid w:val="00A8574B"/>
    <w:rsid w:val="00A85AF4"/>
    <w:rsid w:val="00A8606A"/>
    <w:rsid w:val="00A86BA0"/>
    <w:rsid w:val="00A87118"/>
    <w:rsid w:val="00A872A7"/>
    <w:rsid w:val="00A918E4"/>
    <w:rsid w:val="00A92ECF"/>
    <w:rsid w:val="00A93DD8"/>
    <w:rsid w:val="00A947FE"/>
    <w:rsid w:val="00A9566F"/>
    <w:rsid w:val="00A95FBB"/>
    <w:rsid w:val="00A9650F"/>
    <w:rsid w:val="00A97992"/>
    <w:rsid w:val="00AA067B"/>
    <w:rsid w:val="00AA1C20"/>
    <w:rsid w:val="00AA674F"/>
    <w:rsid w:val="00AA7724"/>
    <w:rsid w:val="00AA7B9B"/>
    <w:rsid w:val="00AB038E"/>
    <w:rsid w:val="00AB1706"/>
    <w:rsid w:val="00AB2CC9"/>
    <w:rsid w:val="00AB67BF"/>
    <w:rsid w:val="00AB6C3C"/>
    <w:rsid w:val="00AB6E8F"/>
    <w:rsid w:val="00AC14BB"/>
    <w:rsid w:val="00AC15E6"/>
    <w:rsid w:val="00AC2CD1"/>
    <w:rsid w:val="00AC2DE8"/>
    <w:rsid w:val="00AC387C"/>
    <w:rsid w:val="00AC4237"/>
    <w:rsid w:val="00AC43E9"/>
    <w:rsid w:val="00AC648B"/>
    <w:rsid w:val="00AC68E6"/>
    <w:rsid w:val="00AD1D14"/>
    <w:rsid w:val="00AD3509"/>
    <w:rsid w:val="00AD43FF"/>
    <w:rsid w:val="00AD49A8"/>
    <w:rsid w:val="00AD49F2"/>
    <w:rsid w:val="00AD5ED7"/>
    <w:rsid w:val="00AD65B7"/>
    <w:rsid w:val="00AD7F86"/>
    <w:rsid w:val="00AE18DF"/>
    <w:rsid w:val="00AE1C2C"/>
    <w:rsid w:val="00AE255D"/>
    <w:rsid w:val="00AE3315"/>
    <w:rsid w:val="00AE3586"/>
    <w:rsid w:val="00AE3D5F"/>
    <w:rsid w:val="00AE42DC"/>
    <w:rsid w:val="00AE57FA"/>
    <w:rsid w:val="00AE5FBB"/>
    <w:rsid w:val="00AF17F7"/>
    <w:rsid w:val="00AF1C78"/>
    <w:rsid w:val="00AF2B35"/>
    <w:rsid w:val="00AF399C"/>
    <w:rsid w:val="00AF4347"/>
    <w:rsid w:val="00AF5A12"/>
    <w:rsid w:val="00AF5FE7"/>
    <w:rsid w:val="00AF7826"/>
    <w:rsid w:val="00AF78C3"/>
    <w:rsid w:val="00AF7B18"/>
    <w:rsid w:val="00B01F21"/>
    <w:rsid w:val="00B02602"/>
    <w:rsid w:val="00B0341D"/>
    <w:rsid w:val="00B034F4"/>
    <w:rsid w:val="00B04017"/>
    <w:rsid w:val="00B046EF"/>
    <w:rsid w:val="00B04965"/>
    <w:rsid w:val="00B063BE"/>
    <w:rsid w:val="00B1129C"/>
    <w:rsid w:val="00B121B0"/>
    <w:rsid w:val="00B12DCF"/>
    <w:rsid w:val="00B1360A"/>
    <w:rsid w:val="00B13DF7"/>
    <w:rsid w:val="00B14349"/>
    <w:rsid w:val="00B15B5F"/>
    <w:rsid w:val="00B15F99"/>
    <w:rsid w:val="00B16955"/>
    <w:rsid w:val="00B17AE2"/>
    <w:rsid w:val="00B2039D"/>
    <w:rsid w:val="00B20680"/>
    <w:rsid w:val="00B20795"/>
    <w:rsid w:val="00B20A5B"/>
    <w:rsid w:val="00B262F6"/>
    <w:rsid w:val="00B2699F"/>
    <w:rsid w:val="00B27347"/>
    <w:rsid w:val="00B32377"/>
    <w:rsid w:val="00B325EF"/>
    <w:rsid w:val="00B32CA4"/>
    <w:rsid w:val="00B35A4C"/>
    <w:rsid w:val="00B36E3D"/>
    <w:rsid w:val="00B3704A"/>
    <w:rsid w:val="00B37074"/>
    <w:rsid w:val="00B41361"/>
    <w:rsid w:val="00B42E9A"/>
    <w:rsid w:val="00B4305A"/>
    <w:rsid w:val="00B43E66"/>
    <w:rsid w:val="00B440D8"/>
    <w:rsid w:val="00B442E9"/>
    <w:rsid w:val="00B44558"/>
    <w:rsid w:val="00B44F07"/>
    <w:rsid w:val="00B4510B"/>
    <w:rsid w:val="00B45730"/>
    <w:rsid w:val="00B4591E"/>
    <w:rsid w:val="00B45BEF"/>
    <w:rsid w:val="00B46941"/>
    <w:rsid w:val="00B46A80"/>
    <w:rsid w:val="00B51781"/>
    <w:rsid w:val="00B5317F"/>
    <w:rsid w:val="00B541EC"/>
    <w:rsid w:val="00B544DC"/>
    <w:rsid w:val="00B544E2"/>
    <w:rsid w:val="00B55D11"/>
    <w:rsid w:val="00B55E04"/>
    <w:rsid w:val="00B565A7"/>
    <w:rsid w:val="00B614AD"/>
    <w:rsid w:val="00B6316A"/>
    <w:rsid w:val="00B63DA8"/>
    <w:rsid w:val="00B63FBB"/>
    <w:rsid w:val="00B64AD9"/>
    <w:rsid w:val="00B65148"/>
    <w:rsid w:val="00B669D4"/>
    <w:rsid w:val="00B66F6E"/>
    <w:rsid w:val="00B66F93"/>
    <w:rsid w:val="00B67137"/>
    <w:rsid w:val="00B675D4"/>
    <w:rsid w:val="00B67EA8"/>
    <w:rsid w:val="00B718C4"/>
    <w:rsid w:val="00B7231F"/>
    <w:rsid w:val="00B72B32"/>
    <w:rsid w:val="00B73884"/>
    <w:rsid w:val="00B77351"/>
    <w:rsid w:val="00B7747D"/>
    <w:rsid w:val="00B77B89"/>
    <w:rsid w:val="00B77FC7"/>
    <w:rsid w:val="00B8192B"/>
    <w:rsid w:val="00B82D0C"/>
    <w:rsid w:val="00B83CEA"/>
    <w:rsid w:val="00B84243"/>
    <w:rsid w:val="00B85A95"/>
    <w:rsid w:val="00B85C01"/>
    <w:rsid w:val="00B85E8E"/>
    <w:rsid w:val="00B87DF2"/>
    <w:rsid w:val="00B924C1"/>
    <w:rsid w:val="00B92658"/>
    <w:rsid w:val="00B93EB8"/>
    <w:rsid w:val="00B9426F"/>
    <w:rsid w:val="00B96409"/>
    <w:rsid w:val="00B9664E"/>
    <w:rsid w:val="00B96982"/>
    <w:rsid w:val="00B97233"/>
    <w:rsid w:val="00B972F6"/>
    <w:rsid w:val="00B97BAA"/>
    <w:rsid w:val="00B97C90"/>
    <w:rsid w:val="00BA0914"/>
    <w:rsid w:val="00BA16D0"/>
    <w:rsid w:val="00BA27BF"/>
    <w:rsid w:val="00BA46EA"/>
    <w:rsid w:val="00BA48C9"/>
    <w:rsid w:val="00BA555D"/>
    <w:rsid w:val="00BA60B0"/>
    <w:rsid w:val="00BA62D4"/>
    <w:rsid w:val="00BA7561"/>
    <w:rsid w:val="00BB0B2A"/>
    <w:rsid w:val="00BB203D"/>
    <w:rsid w:val="00BB51CB"/>
    <w:rsid w:val="00BB5E70"/>
    <w:rsid w:val="00BB7FCD"/>
    <w:rsid w:val="00BC26E2"/>
    <w:rsid w:val="00BC2952"/>
    <w:rsid w:val="00BC31EF"/>
    <w:rsid w:val="00BC35F4"/>
    <w:rsid w:val="00BC51E5"/>
    <w:rsid w:val="00BC7953"/>
    <w:rsid w:val="00BD079D"/>
    <w:rsid w:val="00BD097D"/>
    <w:rsid w:val="00BD297E"/>
    <w:rsid w:val="00BD378C"/>
    <w:rsid w:val="00BD38CB"/>
    <w:rsid w:val="00BD3A6D"/>
    <w:rsid w:val="00BD4285"/>
    <w:rsid w:val="00BD4ACA"/>
    <w:rsid w:val="00BD53CB"/>
    <w:rsid w:val="00BD7825"/>
    <w:rsid w:val="00BE04ED"/>
    <w:rsid w:val="00BE0A01"/>
    <w:rsid w:val="00BE0CC0"/>
    <w:rsid w:val="00BE29DD"/>
    <w:rsid w:val="00BE2ED1"/>
    <w:rsid w:val="00BE31CD"/>
    <w:rsid w:val="00BE39DA"/>
    <w:rsid w:val="00BE3B92"/>
    <w:rsid w:val="00BE3F4B"/>
    <w:rsid w:val="00BE4138"/>
    <w:rsid w:val="00BE5945"/>
    <w:rsid w:val="00BE6988"/>
    <w:rsid w:val="00BE6BA7"/>
    <w:rsid w:val="00BE6D72"/>
    <w:rsid w:val="00BE7CD3"/>
    <w:rsid w:val="00BF0227"/>
    <w:rsid w:val="00BF0B64"/>
    <w:rsid w:val="00BF189C"/>
    <w:rsid w:val="00BF31EA"/>
    <w:rsid w:val="00BF5529"/>
    <w:rsid w:val="00BF5D38"/>
    <w:rsid w:val="00BF5FA4"/>
    <w:rsid w:val="00BF614B"/>
    <w:rsid w:val="00BF6280"/>
    <w:rsid w:val="00BF6A25"/>
    <w:rsid w:val="00C01FD7"/>
    <w:rsid w:val="00C02282"/>
    <w:rsid w:val="00C0618A"/>
    <w:rsid w:val="00C064C3"/>
    <w:rsid w:val="00C07CAA"/>
    <w:rsid w:val="00C1106D"/>
    <w:rsid w:val="00C119D8"/>
    <w:rsid w:val="00C12896"/>
    <w:rsid w:val="00C12B62"/>
    <w:rsid w:val="00C13BA6"/>
    <w:rsid w:val="00C16A4B"/>
    <w:rsid w:val="00C16ED3"/>
    <w:rsid w:val="00C20F7D"/>
    <w:rsid w:val="00C22D3C"/>
    <w:rsid w:val="00C256E4"/>
    <w:rsid w:val="00C27754"/>
    <w:rsid w:val="00C27786"/>
    <w:rsid w:val="00C30034"/>
    <w:rsid w:val="00C31534"/>
    <w:rsid w:val="00C33038"/>
    <w:rsid w:val="00C34FA7"/>
    <w:rsid w:val="00C35F2E"/>
    <w:rsid w:val="00C36446"/>
    <w:rsid w:val="00C37229"/>
    <w:rsid w:val="00C377E9"/>
    <w:rsid w:val="00C40183"/>
    <w:rsid w:val="00C41586"/>
    <w:rsid w:val="00C41ED1"/>
    <w:rsid w:val="00C421C1"/>
    <w:rsid w:val="00C439BA"/>
    <w:rsid w:val="00C45CCA"/>
    <w:rsid w:val="00C4673C"/>
    <w:rsid w:val="00C502D7"/>
    <w:rsid w:val="00C5040F"/>
    <w:rsid w:val="00C5085B"/>
    <w:rsid w:val="00C50E57"/>
    <w:rsid w:val="00C51EF1"/>
    <w:rsid w:val="00C51F5C"/>
    <w:rsid w:val="00C522A5"/>
    <w:rsid w:val="00C53ACC"/>
    <w:rsid w:val="00C549CB"/>
    <w:rsid w:val="00C54D19"/>
    <w:rsid w:val="00C558F5"/>
    <w:rsid w:val="00C568BA"/>
    <w:rsid w:val="00C57F21"/>
    <w:rsid w:val="00C61089"/>
    <w:rsid w:val="00C61371"/>
    <w:rsid w:val="00C62460"/>
    <w:rsid w:val="00C62645"/>
    <w:rsid w:val="00C62993"/>
    <w:rsid w:val="00C62F46"/>
    <w:rsid w:val="00C636BA"/>
    <w:rsid w:val="00C672A9"/>
    <w:rsid w:val="00C6752C"/>
    <w:rsid w:val="00C72BAF"/>
    <w:rsid w:val="00C73C95"/>
    <w:rsid w:val="00C760CD"/>
    <w:rsid w:val="00C7648B"/>
    <w:rsid w:val="00C8051D"/>
    <w:rsid w:val="00C812A1"/>
    <w:rsid w:val="00C82C9C"/>
    <w:rsid w:val="00C83312"/>
    <w:rsid w:val="00C835E5"/>
    <w:rsid w:val="00C848C8"/>
    <w:rsid w:val="00C8706F"/>
    <w:rsid w:val="00C9050A"/>
    <w:rsid w:val="00C90836"/>
    <w:rsid w:val="00C914FE"/>
    <w:rsid w:val="00C92789"/>
    <w:rsid w:val="00C9646B"/>
    <w:rsid w:val="00C97B58"/>
    <w:rsid w:val="00CA14BA"/>
    <w:rsid w:val="00CA29A2"/>
    <w:rsid w:val="00CA37A8"/>
    <w:rsid w:val="00CA4A56"/>
    <w:rsid w:val="00CA59D8"/>
    <w:rsid w:val="00CA5DFA"/>
    <w:rsid w:val="00CB10AD"/>
    <w:rsid w:val="00CB12BD"/>
    <w:rsid w:val="00CB1496"/>
    <w:rsid w:val="00CB1A12"/>
    <w:rsid w:val="00CB3E95"/>
    <w:rsid w:val="00CB3F5E"/>
    <w:rsid w:val="00CC0F31"/>
    <w:rsid w:val="00CC101B"/>
    <w:rsid w:val="00CC1105"/>
    <w:rsid w:val="00CC1149"/>
    <w:rsid w:val="00CC1473"/>
    <w:rsid w:val="00CC3D49"/>
    <w:rsid w:val="00CC446B"/>
    <w:rsid w:val="00CC5245"/>
    <w:rsid w:val="00CC6361"/>
    <w:rsid w:val="00CC72E3"/>
    <w:rsid w:val="00CD1149"/>
    <w:rsid w:val="00CD1C40"/>
    <w:rsid w:val="00CD272C"/>
    <w:rsid w:val="00CD3C05"/>
    <w:rsid w:val="00CD42D1"/>
    <w:rsid w:val="00CD6587"/>
    <w:rsid w:val="00CE0C97"/>
    <w:rsid w:val="00CE14D4"/>
    <w:rsid w:val="00CE3016"/>
    <w:rsid w:val="00CE35EE"/>
    <w:rsid w:val="00CE4728"/>
    <w:rsid w:val="00CE50F4"/>
    <w:rsid w:val="00CE53AB"/>
    <w:rsid w:val="00CE6182"/>
    <w:rsid w:val="00CE6590"/>
    <w:rsid w:val="00CE7092"/>
    <w:rsid w:val="00CE70BE"/>
    <w:rsid w:val="00CE7809"/>
    <w:rsid w:val="00CE7BE0"/>
    <w:rsid w:val="00CF1776"/>
    <w:rsid w:val="00CF1DF9"/>
    <w:rsid w:val="00CF1FDA"/>
    <w:rsid w:val="00CF2E7E"/>
    <w:rsid w:val="00CF46CB"/>
    <w:rsid w:val="00CF4FBE"/>
    <w:rsid w:val="00CF62FE"/>
    <w:rsid w:val="00CF70E6"/>
    <w:rsid w:val="00CF70EE"/>
    <w:rsid w:val="00CF7B7C"/>
    <w:rsid w:val="00D019B3"/>
    <w:rsid w:val="00D02EF1"/>
    <w:rsid w:val="00D06ACB"/>
    <w:rsid w:val="00D06D7D"/>
    <w:rsid w:val="00D06D81"/>
    <w:rsid w:val="00D1013F"/>
    <w:rsid w:val="00D109B4"/>
    <w:rsid w:val="00D10E9A"/>
    <w:rsid w:val="00D1566F"/>
    <w:rsid w:val="00D176EB"/>
    <w:rsid w:val="00D17CB8"/>
    <w:rsid w:val="00D200BD"/>
    <w:rsid w:val="00D203FE"/>
    <w:rsid w:val="00D20DA1"/>
    <w:rsid w:val="00D2122C"/>
    <w:rsid w:val="00D23845"/>
    <w:rsid w:val="00D26750"/>
    <w:rsid w:val="00D30948"/>
    <w:rsid w:val="00D30A61"/>
    <w:rsid w:val="00D30B99"/>
    <w:rsid w:val="00D3129F"/>
    <w:rsid w:val="00D319B8"/>
    <w:rsid w:val="00D32224"/>
    <w:rsid w:val="00D344B2"/>
    <w:rsid w:val="00D34DB6"/>
    <w:rsid w:val="00D35030"/>
    <w:rsid w:val="00D3611B"/>
    <w:rsid w:val="00D36392"/>
    <w:rsid w:val="00D36A8E"/>
    <w:rsid w:val="00D36DCE"/>
    <w:rsid w:val="00D37EF8"/>
    <w:rsid w:val="00D414D1"/>
    <w:rsid w:val="00D43428"/>
    <w:rsid w:val="00D44019"/>
    <w:rsid w:val="00D444C8"/>
    <w:rsid w:val="00D45B45"/>
    <w:rsid w:val="00D4638D"/>
    <w:rsid w:val="00D50778"/>
    <w:rsid w:val="00D519E4"/>
    <w:rsid w:val="00D52890"/>
    <w:rsid w:val="00D52956"/>
    <w:rsid w:val="00D55AD1"/>
    <w:rsid w:val="00D56A01"/>
    <w:rsid w:val="00D56C1C"/>
    <w:rsid w:val="00D56CAD"/>
    <w:rsid w:val="00D56FB9"/>
    <w:rsid w:val="00D57CB6"/>
    <w:rsid w:val="00D60543"/>
    <w:rsid w:val="00D60DE1"/>
    <w:rsid w:val="00D60FB6"/>
    <w:rsid w:val="00D615D0"/>
    <w:rsid w:val="00D625A5"/>
    <w:rsid w:val="00D632CA"/>
    <w:rsid w:val="00D632F9"/>
    <w:rsid w:val="00D6378C"/>
    <w:rsid w:val="00D63D61"/>
    <w:rsid w:val="00D64BEF"/>
    <w:rsid w:val="00D65BA7"/>
    <w:rsid w:val="00D66228"/>
    <w:rsid w:val="00D66A43"/>
    <w:rsid w:val="00D67244"/>
    <w:rsid w:val="00D67B94"/>
    <w:rsid w:val="00D67D80"/>
    <w:rsid w:val="00D704E7"/>
    <w:rsid w:val="00D70508"/>
    <w:rsid w:val="00D723A9"/>
    <w:rsid w:val="00D7278A"/>
    <w:rsid w:val="00D72D12"/>
    <w:rsid w:val="00D72E44"/>
    <w:rsid w:val="00D72E98"/>
    <w:rsid w:val="00D732E0"/>
    <w:rsid w:val="00D7443D"/>
    <w:rsid w:val="00D74D6B"/>
    <w:rsid w:val="00D7755D"/>
    <w:rsid w:val="00D77EBC"/>
    <w:rsid w:val="00D788DF"/>
    <w:rsid w:val="00D801BF"/>
    <w:rsid w:val="00D806D3"/>
    <w:rsid w:val="00D81022"/>
    <w:rsid w:val="00D812FC"/>
    <w:rsid w:val="00D81BEE"/>
    <w:rsid w:val="00D82370"/>
    <w:rsid w:val="00D82CE8"/>
    <w:rsid w:val="00D84FC4"/>
    <w:rsid w:val="00D85FD4"/>
    <w:rsid w:val="00D90ECC"/>
    <w:rsid w:val="00D91440"/>
    <w:rsid w:val="00D92E9D"/>
    <w:rsid w:val="00D94CC7"/>
    <w:rsid w:val="00D951B4"/>
    <w:rsid w:val="00D956E9"/>
    <w:rsid w:val="00D9648C"/>
    <w:rsid w:val="00D96F1D"/>
    <w:rsid w:val="00D9720E"/>
    <w:rsid w:val="00D9729C"/>
    <w:rsid w:val="00D97B95"/>
    <w:rsid w:val="00DA0482"/>
    <w:rsid w:val="00DA2028"/>
    <w:rsid w:val="00DA22FD"/>
    <w:rsid w:val="00DA3FD4"/>
    <w:rsid w:val="00DA4118"/>
    <w:rsid w:val="00DA4993"/>
    <w:rsid w:val="00DA4A73"/>
    <w:rsid w:val="00DA5634"/>
    <w:rsid w:val="00DA5AD7"/>
    <w:rsid w:val="00DA6503"/>
    <w:rsid w:val="00DA72A0"/>
    <w:rsid w:val="00DB2443"/>
    <w:rsid w:val="00DB34B9"/>
    <w:rsid w:val="00DB391A"/>
    <w:rsid w:val="00DB40E2"/>
    <w:rsid w:val="00DB7449"/>
    <w:rsid w:val="00DB75E9"/>
    <w:rsid w:val="00DB7918"/>
    <w:rsid w:val="00DB79BC"/>
    <w:rsid w:val="00DC023A"/>
    <w:rsid w:val="00DC19A0"/>
    <w:rsid w:val="00DC1C23"/>
    <w:rsid w:val="00DC1FB4"/>
    <w:rsid w:val="00DC3EF5"/>
    <w:rsid w:val="00DC5A62"/>
    <w:rsid w:val="00DD322D"/>
    <w:rsid w:val="00DD49E1"/>
    <w:rsid w:val="00DD4F32"/>
    <w:rsid w:val="00DD5431"/>
    <w:rsid w:val="00DD563D"/>
    <w:rsid w:val="00DD5E4D"/>
    <w:rsid w:val="00DD6BAB"/>
    <w:rsid w:val="00DD7BE3"/>
    <w:rsid w:val="00DE0EBF"/>
    <w:rsid w:val="00DE2547"/>
    <w:rsid w:val="00DE529D"/>
    <w:rsid w:val="00DE5677"/>
    <w:rsid w:val="00DE6494"/>
    <w:rsid w:val="00DE79C9"/>
    <w:rsid w:val="00DF126B"/>
    <w:rsid w:val="00DF14ED"/>
    <w:rsid w:val="00DF19B5"/>
    <w:rsid w:val="00DF317C"/>
    <w:rsid w:val="00DF4D8D"/>
    <w:rsid w:val="00DF5EB0"/>
    <w:rsid w:val="00DF6BB2"/>
    <w:rsid w:val="00DF70D1"/>
    <w:rsid w:val="00DF7868"/>
    <w:rsid w:val="00DF7AA2"/>
    <w:rsid w:val="00DF7D8B"/>
    <w:rsid w:val="00E01476"/>
    <w:rsid w:val="00E01B4E"/>
    <w:rsid w:val="00E02CCC"/>
    <w:rsid w:val="00E05BE1"/>
    <w:rsid w:val="00E104E7"/>
    <w:rsid w:val="00E106E9"/>
    <w:rsid w:val="00E13A67"/>
    <w:rsid w:val="00E13D76"/>
    <w:rsid w:val="00E1514D"/>
    <w:rsid w:val="00E1521C"/>
    <w:rsid w:val="00E16295"/>
    <w:rsid w:val="00E2116A"/>
    <w:rsid w:val="00E21CCC"/>
    <w:rsid w:val="00E21FBF"/>
    <w:rsid w:val="00E24533"/>
    <w:rsid w:val="00E254C0"/>
    <w:rsid w:val="00E25653"/>
    <w:rsid w:val="00E26483"/>
    <w:rsid w:val="00E2691B"/>
    <w:rsid w:val="00E26DAD"/>
    <w:rsid w:val="00E27394"/>
    <w:rsid w:val="00E27889"/>
    <w:rsid w:val="00E30DCB"/>
    <w:rsid w:val="00E30E31"/>
    <w:rsid w:val="00E34BE1"/>
    <w:rsid w:val="00E351AD"/>
    <w:rsid w:val="00E357B1"/>
    <w:rsid w:val="00E3588B"/>
    <w:rsid w:val="00E368FB"/>
    <w:rsid w:val="00E373C1"/>
    <w:rsid w:val="00E373ED"/>
    <w:rsid w:val="00E3B924"/>
    <w:rsid w:val="00E40634"/>
    <w:rsid w:val="00E40AE1"/>
    <w:rsid w:val="00E4124A"/>
    <w:rsid w:val="00E4383A"/>
    <w:rsid w:val="00E44F47"/>
    <w:rsid w:val="00E4532E"/>
    <w:rsid w:val="00E476D7"/>
    <w:rsid w:val="00E479FD"/>
    <w:rsid w:val="00E47AA4"/>
    <w:rsid w:val="00E50164"/>
    <w:rsid w:val="00E50951"/>
    <w:rsid w:val="00E51B7F"/>
    <w:rsid w:val="00E51D36"/>
    <w:rsid w:val="00E52501"/>
    <w:rsid w:val="00E52790"/>
    <w:rsid w:val="00E530E1"/>
    <w:rsid w:val="00E534A1"/>
    <w:rsid w:val="00E535A1"/>
    <w:rsid w:val="00E5361B"/>
    <w:rsid w:val="00E53787"/>
    <w:rsid w:val="00E54356"/>
    <w:rsid w:val="00E551F5"/>
    <w:rsid w:val="00E564C8"/>
    <w:rsid w:val="00E60261"/>
    <w:rsid w:val="00E60A1E"/>
    <w:rsid w:val="00E610B2"/>
    <w:rsid w:val="00E6140C"/>
    <w:rsid w:val="00E62D34"/>
    <w:rsid w:val="00E62EAF"/>
    <w:rsid w:val="00E63368"/>
    <w:rsid w:val="00E63F9D"/>
    <w:rsid w:val="00E6563A"/>
    <w:rsid w:val="00E668B0"/>
    <w:rsid w:val="00E66F26"/>
    <w:rsid w:val="00E67596"/>
    <w:rsid w:val="00E70546"/>
    <w:rsid w:val="00E70B31"/>
    <w:rsid w:val="00E72276"/>
    <w:rsid w:val="00E72DB2"/>
    <w:rsid w:val="00E73065"/>
    <w:rsid w:val="00E75EBD"/>
    <w:rsid w:val="00E768B8"/>
    <w:rsid w:val="00E77BDB"/>
    <w:rsid w:val="00E77E36"/>
    <w:rsid w:val="00E8036F"/>
    <w:rsid w:val="00E80584"/>
    <w:rsid w:val="00E80B64"/>
    <w:rsid w:val="00E8312D"/>
    <w:rsid w:val="00E83CDA"/>
    <w:rsid w:val="00E870BF"/>
    <w:rsid w:val="00E87917"/>
    <w:rsid w:val="00E9135A"/>
    <w:rsid w:val="00E943E9"/>
    <w:rsid w:val="00E96227"/>
    <w:rsid w:val="00E96A52"/>
    <w:rsid w:val="00EA0563"/>
    <w:rsid w:val="00EA058D"/>
    <w:rsid w:val="00EA0872"/>
    <w:rsid w:val="00EA10E6"/>
    <w:rsid w:val="00EA11E8"/>
    <w:rsid w:val="00EA1862"/>
    <w:rsid w:val="00EA21E4"/>
    <w:rsid w:val="00EA520E"/>
    <w:rsid w:val="00EA6CD1"/>
    <w:rsid w:val="00EB071D"/>
    <w:rsid w:val="00EB0814"/>
    <w:rsid w:val="00EB3CD9"/>
    <w:rsid w:val="00EB479E"/>
    <w:rsid w:val="00EB5A2E"/>
    <w:rsid w:val="00EB649E"/>
    <w:rsid w:val="00EB6DA2"/>
    <w:rsid w:val="00EB76AF"/>
    <w:rsid w:val="00EB7DA0"/>
    <w:rsid w:val="00EC0798"/>
    <w:rsid w:val="00EC26A5"/>
    <w:rsid w:val="00EC282D"/>
    <w:rsid w:val="00EC49A0"/>
    <w:rsid w:val="00EC54DC"/>
    <w:rsid w:val="00EC698B"/>
    <w:rsid w:val="00EC6E16"/>
    <w:rsid w:val="00EC73FF"/>
    <w:rsid w:val="00EC741C"/>
    <w:rsid w:val="00ED2CD5"/>
    <w:rsid w:val="00ED39F2"/>
    <w:rsid w:val="00ED75B5"/>
    <w:rsid w:val="00ED782E"/>
    <w:rsid w:val="00EE1744"/>
    <w:rsid w:val="00EE1B9C"/>
    <w:rsid w:val="00EE2538"/>
    <w:rsid w:val="00EE29A4"/>
    <w:rsid w:val="00EE3135"/>
    <w:rsid w:val="00EE3519"/>
    <w:rsid w:val="00EE3B64"/>
    <w:rsid w:val="00EE416B"/>
    <w:rsid w:val="00EE6DA2"/>
    <w:rsid w:val="00EE7292"/>
    <w:rsid w:val="00EF0141"/>
    <w:rsid w:val="00EF2C21"/>
    <w:rsid w:val="00EF360A"/>
    <w:rsid w:val="00EF5332"/>
    <w:rsid w:val="00EF5B22"/>
    <w:rsid w:val="00EF5CEE"/>
    <w:rsid w:val="00EF6F9E"/>
    <w:rsid w:val="00F01110"/>
    <w:rsid w:val="00F02021"/>
    <w:rsid w:val="00F02204"/>
    <w:rsid w:val="00F05EC4"/>
    <w:rsid w:val="00F06495"/>
    <w:rsid w:val="00F07256"/>
    <w:rsid w:val="00F0769F"/>
    <w:rsid w:val="00F10AA0"/>
    <w:rsid w:val="00F10B17"/>
    <w:rsid w:val="00F12F63"/>
    <w:rsid w:val="00F13148"/>
    <w:rsid w:val="00F13B21"/>
    <w:rsid w:val="00F159EB"/>
    <w:rsid w:val="00F15D7C"/>
    <w:rsid w:val="00F210CA"/>
    <w:rsid w:val="00F216E8"/>
    <w:rsid w:val="00F21F15"/>
    <w:rsid w:val="00F22C62"/>
    <w:rsid w:val="00F23CF6"/>
    <w:rsid w:val="00F25C90"/>
    <w:rsid w:val="00F30300"/>
    <w:rsid w:val="00F30DB0"/>
    <w:rsid w:val="00F33D9C"/>
    <w:rsid w:val="00F34134"/>
    <w:rsid w:val="00F34AA6"/>
    <w:rsid w:val="00F35127"/>
    <w:rsid w:val="00F359AA"/>
    <w:rsid w:val="00F36CB2"/>
    <w:rsid w:val="00F41796"/>
    <w:rsid w:val="00F44E79"/>
    <w:rsid w:val="00F45C10"/>
    <w:rsid w:val="00F46515"/>
    <w:rsid w:val="00F47F00"/>
    <w:rsid w:val="00F5119E"/>
    <w:rsid w:val="00F511A3"/>
    <w:rsid w:val="00F51728"/>
    <w:rsid w:val="00F51FF6"/>
    <w:rsid w:val="00F526C6"/>
    <w:rsid w:val="00F52F74"/>
    <w:rsid w:val="00F52FCA"/>
    <w:rsid w:val="00F56CB1"/>
    <w:rsid w:val="00F60D73"/>
    <w:rsid w:val="00F6174E"/>
    <w:rsid w:val="00F6181C"/>
    <w:rsid w:val="00F61D94"/>
    <w:rsid w:val="00F62F84"/>
    <w:rsid w:val="00F635B6"/>
    <w:rsid w:val="00F63608"/>
    <w:rsid w:val="00F6470F"/>
    <w:rsid w:val="00F64AD0"/>
    <w:rsid w:val="00F65809"/>
    <w:rsid w:val="00F66000"/>
    <w:rsid w:val="00F662AB"/>
    <w:rsid w:val="00F66B37"/>
    <w:rsid w:val="00F7062C"/>
    <w:rsid w:val="00F7162A"/>
    <w:rsid w:val="00F72EDD"/>
    <w:rsid w:val="00F7397A"/>
    <w:rsid w:val="00F8002D"/>
    <w:rsid w:val="00F82B98"/>
    <w:rsid w:val="00F82EDE"/>
    <w:rsid w:val="00F83116"/>
    <w:rsid w:val="00F836BC"/>
    <w:rsid w:val="00F84AE0"/>
    <w:rsid w:val="00F84B0E"/>
    <w:rsid w:val="00F85F66"/>
    <w:rsid w:val="00F87458"/>
    <w:rsid w:val="00F92878"/>
    <w:rsid w:val="00F92992"/>
    <w:rsid w:val="00F933CC"/>
    <w:rsid w:val="00F93C47"/>
    <w:rsid w:val="00F94522"/>
    <w:rsid w:val="00F94B8B"/>
    <w:rsid w:val="00F95860"/>
    <w:rsid w:val="00F959C3"/>
    <w:rsid w:val="00F96313"/>
    <w:rsid w:val="00F97D8B"/>
    <w:rsid w:val="00FA00F8"/>
    <w:rsid w:val="00FA1D6A"/>
    <w:rsid w:val="00FA1F0A"/>
    <w:rsid w:val="00FA276A"/>
    <w:rsid w:val="00FA3B27"/>
    <w:rsid w:val="00FA490A"/>
    <w:rsid w:val="00FA4AFD"/>
    <w:rsid w:val="00FA5092"/>
    <w:rsid w:val="00FA5908"/>
    <w:rsid w:val="00FA6D51"/>
    <w:rsid w:val="00FA6DD8"/>
    <w:rsid w:val="00FA7279"/>
    <w:rsid w:val="00FA7E50"/>
    <w:rsid w:val="00FB00C6"/>
    <w:rsid w:val="00FB140F"/>
    <w:rsid w:val="00FB15C7"/>
    <w:rsid w:val="00FB2983"/>
    <w:rsid w:val="00FB2C59"/>
    <w:rsid w:val="00FB395C"/>
    <w:rsid w:val="00FB3EAF"/>
    <w:rsid w:val="00FB4158"/>
    <w:rsid w:val="00FB4221"/>
    <w:rsid w:val="00FB72CC"/>
    <w:rsid w:val="00FB7547"/>
    <w:rsid w:val="00FB7EF6"/>
    <w:rsid w:val="00FB7FD3"/>
    <w:rsid w:val="00FC0D63"/>
    <w:rsid w:val="00FC2072"/>
    <w:rsid w:val="00FC42C7"/>
    <w:rsid w:val="00FC60A3"/>
    <w:rsid w:val="00FC6514"/>
    <w:rsid w:val="00FC7CFB"/>
    <w:rsid w:val="00FD071A"/>
    <w:rsid w:val="00FD10DC"/>
    <w:rsid w:val="00FD1156"/>
    <w:rsid w:val="00FD1C0F"/>
    <w:rsid w:val="00FD1F47"/>
    <w:rsid w:val="00FD26F5"/>
    <w:rsid w:val="00FD4E65"/>
    <w:rsid w:val="00FD646A"/>
    <w:rsid w:val="00FD661D"/>
    <w:rsid w:val="00FD6F50"/>
    <w:rsid w:val="00FE0FDC"/>
    <w:rsid w:val="00FE2B00"/>
    <w:rsid w:val="00FE3456"/>
    <w:rsid w:val="00FE41DF"/>
    <w:rsid w:val="00FE4FA0"/>
    <w:rsid w:val="00FE5077"/>
    <w:rsid w:val="00FE6644"/>
    <w:rsid w:val="00FE6F20"/>
    <w:rsid w:val="00FF08C7"/>
    <w:rsid w:val="00FF3215"/>
    <w:rsid w:val="00FF3ADC"/>
    <w:rsid w:val="00FF40A7"/>
    <w:rsid w:val="00FF5D30"/>
    <w:rsid w:val="00FF6786"/>
    <w:rsid w:val="00FF6E19"/>
    <w:rsid w:val="00FF7CE7"/>
    <w:rsid w:val="0110DD84"/>
    <w:rsid w:val="0169ACC0"/>
    <w:rsid w:val="01B67D44"/>
    <w:rsid w:val="01D770DD"/>
    <w:rsid w:val="0200752C"/>
    <w:rsid w:val="02152521"/>
    <w:rsid w:val="021D9E79"/>
    <w:rsid w:val="027945CF"/>
    <w:rsid w:val="0285BB23"/>
    <w:rsid w:val="02A3724C"/>
    <w:rsid w:val="02CA340C"/>
    <w:rsid w:val="02D7707A"/>
    <w:rsid w:val="02EEC45D"/>
    <w:rsid w:val="03569C95"/>
    <w:rsid w:val="03B1D5F7"/>
    <w:rsid w:val="03BFB340"/>
    <w:rsid w:val="03C94376"/>
    <w:rsid w:val="03E6EBE0"/>
    <w:rsid w:val="03FAD1C5"/>
    <w:rsid w:val="040FF1B3"/>
    <w:rsid w:val="0449908F"/>
    <w:rsid w:val="04613556"/>
    <w:rsid w:val="049BC524"/>
    <w:rsid w:val="04C9CD03"/>
    <w:rsid w:val="05759AF4"/>
    <w:rsid w:val="05DC3702"/>
    <w:rsid w:val="05DCB592"/>
    <w:rsid w:val="066EF968"/>
    <w:rsid w:val="06B58C14"/>
    <w:rsid w:val="06C5D473"/>
    <w:rsid w:val="06D555C1"/>
    <w:rsid w:val="072E6091"/>
    <w:rsid w:val="078A2986"/>
    <w:rsid w:val="0792B663"/>
    <w:rsid w:val="09104DB9"/>
    <w:rsid w:val="09315A86"/>
    <w:rsid w:val="0944A998"/>
    <w:rsid w:val="0985CA92"/>
    <w:rsid w:val="09AE06B9"/>
    <w:rsid w:val="09BD8F31"/>
    <w:rsid w:val="09F87CB2"/>
    <w:rsid w:val="0A0C4472"/>
    <w:rsid w:val="0B003E7A"/>
    <w:rsid w:val="0B0D7FAC"/>
    <w:rsid w:val="0B6D78E1"/>
    <w:rsid w:val="0BEAACFF"/>
    <w:rsid w:val="0C00D0B4"/>
    <w:rsid w:val="0C47CD1D"/>
    <w:rsid w:val="0C6CEC8C"/>
    <w:rsid w:val="0CA69AD6"/>
    <w:rsid w:val="0CBA582D"/>
    <w:rsid w:val="0D33BAFC"/>
    <w:rsid w:val="0DDDC89F"/>
    <w:rsid w:val="0E56C261"/>
    <w:rsid w:val="0E772F0D"/>
    <w:rsid w:val="0E7765DD"/>
    <w:rsid w:val="0EF57BEA"/>
    <w:rsid w:val="0F367193"/>
    <w:rsid w:val="0F780553"/>
    <w:rsid w:val="0F905481"/>
    <w:rsid w:val="0F953755"/>
    <w:rsid w:val="10779177"/>
    <w:rsid w:val="10F26A3F"/>
    <w:rsid w:val="10FE872A"/>
    <w:rsid w:val="1163EBCA"/>
    <w:rsid w:val="1184CCA4"/>
    <w:rsid w:val="1188E0D5"/>
    <w:rsid w:val="11E173F8"/>
    <w:rsid w:val="11E1EA10"/>
    <w:rsid w:val="122F6C87"/>
    <w:rsid w:val="1252A24B"/>
    <w:rsid w:val="125BA582"/>
    <w:rsid w:val="125D2916"/>
    <w:rsid w:val="127B374E"/>
    <w:rsid w:val="12C78544"/>
    <w:rsid w:val="1313199D"/>
    <w:rsid w:val="13605341"/>
    <w:rsid w:val="13DAD558"/>
    <w:rsid w:val="13E77549"/>
    <w:rsid w:val="14309B1D"/>
    <w:rsid w:val="150590D7"/>
    <w:rsid w:val="1549F1AF"/>
    <w:rsid w:val="15BE256A"/>
    <w:rsid w:val="15BF92F9"/>
    <w:rsid w:val="15E03086"/>
    <w:rsid w:val="15E5E227"/>
    <w:rsid w:val="16A85BCA"/>
    <w:rsid w:val="16F197B6"/>
    <w:rsid w:val="16F99AA1"/>
    <w:rsid w:val="1702420C"/>
    <w:rsid w:val="1745169D"/>
    <w:rsid w:val="1774C4BE"/>
    <w:rsid w:val="179BE01E"/>
    <w:rsid w:val="17A48587"/>
    <w:rsid w:val="17E6883D"/>
    <w:rsid w:val="1803ACCB"/>
    <w:rsid w:val="1806EA7D"/>
    <w:rsid w:val="1879B27E"/>
    <w:rsid w:val="19163AF6"/>
    <w:rsid w:val="19357032"/>
    <w:rsid w:val="197DBA46"/>
    <w:rsid w:val="1A797A6B"/>
    <w:rsid w:val="1ABE5875"/>
    <w:rsid w:val="1AF07E63"/>
    <w:rsid w:val="1B61FA47"/>
    <w:rsid w:val="1B72122F"/>
    <w:rsid w:val="1B77182E"/>
    <w:rsid w:val="1C7BA869"/>
    <w:rsid w:val="1C9E5306"/>
    <w:rsid w:val="1CA0EC77"/>
    <w:rsid w:val="1CD00393"/>
    <w:rsid w:val="1D271F3F"/>
    <w:rsid w:val="1DB013F4"/>
    <w:rsid w:val="1DD500EC"/>
    <w:rsid w:val="1DD56FB6"/>
    <w:rsid w:val="1EE5B7AC"/>
    <w:rsid w:val="1EFD3444"/>
    <w:rsid w:val="1F1334DE"/>
    <w:rsid w:val="1F24ABDC"/>
    <w:rsid w:val="1F269314"/>
    <w:rsid w:val="1F3347FF"/>
    <w:rsid w:val="1F782EEC"/>
    <w:rsid w:val="1FA01FAA"/>
    <w:rsid w:val="2003FA88"/>
    <w:rsid w:val="201AB126"/>
    <w:rsid w:val="207365B9"/>
    <w:rsid w:val="2081483D"/>
    <w:rsid w:val="20BC3067"/>
    <w:rsid w:val="2155C80F"/>
    <w:rsid w:val="2157ED43"/>
    <w:rsid w:val="21D06AED"/>
    <w:rsid w:val="21D0D267"/>
    <w:rsid w:val="21FEBB14"/>
    <w:rsid w:val="222362C6"/>
    <w:rsid w:val="226C710B"/>
    <w:rsid w:val="226ECCDA"/>
    <w:rsid w:val="22964A4F"/>
    <w:rsid w:val="22D38224"/>
    <w:rsid w:val="22E4B14B"/>
    <w:rsid w:val="22EA1551"/>
    <w:rsid w:val="22EC712D"/>
    <w:rsid w:val="234E59EB"/>
    <w:rsid w:val="23769FBE"/>
    <w:rsid w:val="23828941"/>
    <w:rsid w:val="23B88F9A"/>
    <w:rsid w:val="240365D2"/>
    <w:rsid w:val="242750C9"/>
    <w:rsid w:val="243BC03B"/>
    <w:rsid w:val="2473A9B2"/>
    <w:rsid w:val="248B159D"/>
    <w:rsid w:val="24917C2E"/>
    <w:rsid w:val="25077A56"/>
    <w:rsid w:val="2545DF44"/>
    <w:rsid w:val="255241DC"/>
    <w:rsid w:val="2594D80D"/>
    <w:rsid w:val="25D80571"/>
    <w:rsid w:val="25E93E77"/>
    <w:rsid w:val="260D759E"/>
    <w:rsid w:val="261F1080"/>
    <w:rsid w:val="265B216D"/>
    <w:rsid w:val="2676A982"/>
    <w:rsid w:val="2725E46A"/>
    <w:rsid w:val="273C0DC1"/>
    <w:rsid w:val="273E4AD7"/>
    <w:rsid w:val="27594E37"/>
    <w:rsid w:val="2762F80B"/>
    <w:rsid w:val="27C18DFA"/>
    <w:rsid w:val="27E063C3"/>
    <w:rsid w:val="2867A64D"/>
    <w:rsid w:val="289948AF"/>
    <w:rsid w:val="28C95684"/>
    <w:rsid w:val="28CE150C"/>
    <w:rsid w:val="28DC7C23"/>
    <w:rsid w:val="2905F88B"/>
    <w:rsid w:val="291BF58D"/>
    <w:rsid w:val="293111BA"/>
    <w:rsid w:val="298C195D"/>
    <w:rsid w:val="29BC1722"/>
    <w:rsid w:val="29DD66C5"/>
    <w:rsid w:val="29EFDA8C"/>
    <w:rsid w:val="2A07B2D9"/>
    <w:rsid w:val="2A19ABAA"/>
    <w:rsid w:val="2A37E4ED"/>
    <w:rsid w:val="2A4235E5"/>
    <w:rsid w:val="2A48E8FC"/>
    <w:rsid w:val="2A6FE676"/>
    <w:rsid w:val="2A7133E0"/>
    <w:rsid w:val="2B798114"/>
    <w:rsid w:val="2B8155DC"/>
    <w:rsid w:val="2B9297C2"/>
    <w:rsid w:val="2BB1FF64"/>
    <w:rsid w:val="2BEA81D2"/>
    <w:rsid w:val="2BFAB193"/>
    <w:rsid w:val="2C52EC09"/>
    <w:rsid w:val="2C61E71C"/>
    <w:rsid w:val="2C6C7E20"/>
    <w:rsid w:val="2CAC858A"/>
    <w:rsid w:val="2DAEF3B8"/>
    <w:rsid w:val="2DEC1DF6"/>
    <w:rsid w:val="2E0852A6"/>
    <w:rsid w:val="2E1CFF0E"/>
    <w:rsid w:val="2E3A7639"/>
    <w:rsid w:val="2E64AEFA"/>
    <w:rsid w:val="2E6DD2C4"/>
    <w:rsid w:val="2E72685C"/>
    <w:rsid w:val="2E929341"/>
    <w:rsid w:val="2F690804"/>
    <w:rsid w:val="30485DE5"/>
    <w:rsid w:val="30F5570C"/>
    <w:rsid w:val="310B1C69"/>
    <w:rsid w:val="31ACE01E"/>
    <w:rsid w:val="31AF0FC1"/>
    <w:rsid w:val="321835B5"/>
    <w:rsid w:val="328A4944"/>
    <w:rsid w:val="32C8EF6E"/>
    <w:rsid w:val="33187416"/>
    <w:rsid w:val="333FFB29"/>
    <w:rsid w:val="335844EB"/>
    <w:rsid w:val="337E21AD"/>
    <w:rsid w:val="33CFCAB1"/>
    <w:rsid w:val="34116239"/>
    <w:rsid w:val="345DA83A"/>
    <w:rsid w:val="3491BC41"/>
    <w:rsid w:val="34AA3C47"/>
    <w:rsid w:val="3544A6E9"/>
    <w:rsid w:val="3570CD5D"/>
    <w:rsid w:val="359775BB"/>
    <w:rsid w:val="35C42E01"/>
    <w:rsid w:val="35E16A13"/>
    <w:rsid w:val="35E1BF18"/>
    <w:rsid w:val="35FA8DA9"/>
    <w:rsid w:val="362ACDDE"/>
    <w:rsid w:val="36B07159"/>
    <w:rsid w:val="36D29C09"/>
    <w:rsid w:val="370C6D96"/>
    <w:rsid w:val="37149127"/>
    <w:rsid w:val="374EAEF1"/>
    <w:rsid w:val="3769498A"/>
    <w:rsid w:val="377B8C8F"/>
    <w:rsid w:val="37DB8186"/>
    <w:rsid w:val="37FAC2A2"/>
    <w:rsid w:val="38078E3A"/>
    <w:rsid w:val="384FAA94"/>
    <w:rsid w:val="3853F862"/>
    <w:rsid w:val="38603BC8"/>
    <w:rsid w:val="390F9198"/>
    <w:rsid w:val="392702EF"/>
    <w:rsid w:val="398753CF"/>
    <w:rsid w:val="39A1D979"/>
    <w:rsid w:val="39D99ACA"/>
    <w:rsid w:val="39EA106E"/>
    <w:rsid w:val="3A46EED9"/>
    <w:rsid w:val="3A8C5C24"/>
    <w:rsid w:val="3AA1A2B8"/>
    <w:rsid w:val="3AB88F86"/>
    <w:rsid w:val="3AEB5A0D"/>
    <w:rsid w:val="3B64D356"/>
    <w:rsid w:val="3B8EBAA7"/>
    <w:rsid w:val="3B964102"/>
    <w:rsid w:val="3B98539C"/>
    <w:rsid w:val="3BDED247"/>
    <w:rsid w:val="3C16D1C5"/>
    <w:rsid w:val="3C390256"/>
    <w:rsid w:val="3C5884A7"/>
    <w:rsid w:val="3C90FF36"/>
    <w:rsid w:val="3CA4597A"/>
    <w:rsid w:val="3CBEE193"/>
    <w:rsid w:val="3CD271D0"/>
    <w:rsid w:val="3D12FA8C"/>
    <w:rsid w:val="3D174A4A"/>
    <w:rsid w:val="3D363B2F"/>
    <w:rsid w:val="3DA3AFF1"/>
    <w:rsid w:val="3DFDA030"/>
    <w:rsid w:val="3E66A460"/>
    <w:rsid w:val="3E7C883F"/>
    <w:rsid w:val="3E8967E1"/>
    <w:rsid w:val="3EA36C8B"/>
    <w:rsid w:val="3EBD0F52"/>
    <w:rsid w:val="3EC482C0"/>
    <w:rsid w:val="3EE8ADD9"/>
    <w:rsid w:val="3EF39C5A"/>
    <w:rsid w:val="3EF47AF7"/>
    <w:rsid w:val="3F1D96F1"/>
    <w:rsid w:val="3F3F1B5A"/>
    <w:rsid w:val="3F5B7639"/>
    <w:rsid w:val="3F9F710E"/>
    <w:rsid w:val="3FB0DDDD"/>
    <w:rsid w:val="3FC4515E"/>
    <w:rsid w:val="3FCDC121"/>
    <w:rsid w:val="3FD39965"/>
    <w:rsid w:val="3FF41B0B"/>
    <w:rsid w:val="3FFDDBF2"/>
    <w:rsid w:val="403726C5"/>
    <w:rsid w:val="403CFFE0"/>
    <w:rsid w:val="40720B69"/>
    <w:rsid w:val="408B47E5"/>
    <w:rsid w:val="41085C54"/>
    <w:rsid w:val="4109A6E5"/>
    <w:rsid w:val="4153E6D4"/>
    <w:rsid w:val="416EF971"/>
    <w:rsid w:val="418F5BFA"/>
    <w:rsid w:val="42380B2B"/>
    <w:rsid w:val="4339E671"/>
    <w:rsid w:val="43643C4D"/>
    <w:rsid w:val="43C5AEDC"/>
    <w:rsid w:val="43DB8B14"/>
    <w:rsid w:val="43DCFA87"/>
    <w:rsid w:val="440D3E5C"/>
    <w:rsid w:val="440FF50A"/>
    <w:rsid w:val="444A3B8E"/>
    <w:rsid w:val="44D2DAA0"/>
    <w:rsid w:val="45139134"/>
    <w:rsid w:val="45269CC5"/>
    <w:rsid w:val="454FCEE4"/>
    <w:rsid w:val="4556F8D0"/>
    <w:rsid w:val="45DD8E53"/>
    <w:rsid w:val="45F9CC8E"/>
    <w:rsid w:val="46599AD4"/>
    <w:rsid w:val="469E7963"/>
    <w:rsid w:val="46E9E084"/>
    <w:rsid w:val="46FAD600"/>
    <w:rsid w:val="46FF8331"/>
    <w:rsid w:val="47487B6B"/>
    <w:rsid w:val="4755F913"/>
    <w:rsid w:val="475C6BE4"/>
    <w:rsid w:val="476AA5B6"/>
    <w:rsid w:val="477A8B0C"/>
    <w:rsid w:val="47948ECB"/>
    <w:rsid w:val="47B53141"/>
    <w:rsid w:val="482A7F16"/>
    <w:rsid w:val="490AF985"/>
    <w:rsid w:val="492321ED"/>
    <w:rsid w:val="49547EEA"/>
    <w:rsid w:val="49748139"/>
    <w:rsid w:val="49D408BE"/>
    <w:rsid w:val="49D54B00"/>
    <w:rsid w:val="4A087E23"/>
    <w:rsid w:val="4A6CBC89"/>
    <w:rsid w:val="4B0AC712"/>
    <w:rsid w:val="4B0F33C1"/>
    <w:rsid w:val="4B43C196"/>
    <w:rsid w:val="4BE736AE"/>
    <w:rsid w:val="4BF4E402"/>
    <w:rsid w:val="4C679EFD"/>
    <w:rsid w:val="4C8075C5"/>
    <w:rsid w:val="4CAC3DF5"/>
    <w:rsid w:val="4CEB0057"/>
    <w:rsid w:val="4D02BCA7"/>
    <w:rsid w:val="4D305513"/>
    <w:rsid w:val="4D442E0C"/>
    <w:rsid w:val="4D501FF1"/>
    <w:rsid w:val="4DC2AC1F"/>
    <w:rsid w:val="4DFF7D5E"/>
    <w:rsid w:val="4E1153A2"/>
    <w:rsid w:val="4E60F1C2"/>
    <w:rsid w:val="4E63A50E"/>
    <w:rsid w:val="4E970C75"/>
    <w:rsid w:val="4ECE39AF"/>
    <w:rsid w:val="4F327701"/>
    <w:rsid w:val="4F918F7E"/>
    <w:rsid w:val="4FB40E42"/>
    <w:rsid w:val="4FCDC70B"/>
    <w:rsid w:val="50374832"/>
    <w:rsid w:val="509258AD"/>
    <w:rsid w:val="50B6EF5E"/>
    <w:rsid w:val="51083CBF"/>
    <w:rsid w:val="510D6AD5"/>
    <w:rsid w:val="511522B1"/>
    <w:rsid w:val="51324287"/>
    <w:rsid w:val="5134F61A"/>
    <w:rsid w:val="5141204F"/>
    <w:rsid w:val="514AB258"/>
    <w:rsid w:val="519473ED"/>
    <w:rsid w:val="519CC6B2"/>
    <w:rsid w:val="51B6372D"/>
    <w:rsid w:val="51C2AC9E"/>
    <w:rsid w:val="51FA916A"/>
    <w:rsid w:val="5217E9FE"/>
    <w:rsid w:val="521E35EF"/>
    <w:rsid w:val="522CE3BE"/>
    <w:rsid w:val="52348B29"/>
    <w:rsid w:val="529ED43F"/>
    <w:rsid w:val="52A20A0B"/>
    <w:rsid w:val="52B83AB8"/>
    <w:rsid w:val="52ECB31C"/>
    <w:rsid w:val="537F3AB6"/>
    <w:rsid w:val="53B3A323"/>
    <w:rsid w:val="5425D790"/>
    <w:rsid w:val="54C1EAC3"/>
    <w:rsid w:val="54ED8283"/>
    <w:rsid w:val="54F349AB"/>
    <w:rsid w:val="553F4093"/>
    <w:rsid w:val="55F3B370"/>
    <w:rsid w:val="560F6895"/>
    <w:rsid w:val="561AD818"/>
    <w:rsid w:val="568A0BB2"/>
    <w:rsid w:val="56996C63"/>
    <w:rsid w:val="56CE30D7"/>
    <w:rsid w:val="56D15021"/>
    <w:rsid w:val="57578B96"/>
    <w:rsid w:val="57755A95"/>
    <w:rsid w:val="57788D8B"/>
    <w:rsid w:val="57B60949"/>
    <w:rsid w:val="584DD60D"/>
    <w:rsid w:val="587C8E5B"/>
    <w:rsid w:val="588422A0"/>
    <w:rsid w:val="5890FC34"/>
    <w:rsid w:val="58A796E3"/>
    <w:rsid w:val="58D9E631"/>
    <w:rsid w:val="59137033"/>
    <w:rsid w:val="59339E5B"/>
    <w:rsid w:val="593766E3"/>
    <w:rsid w:val="5943FECF"/>
    <w:rsid w:val="595CB6AF"/>
    <w:rsid w:val="599AA020"/>
    <w:rsid w:val="5A42027D"/>
    <w:rsid w:val="5A78D88E"/>
    <w:rsid w:val="5A9C8217"/>
    <w:rsid w:val="5AFAEBA9"/>
    <w:rsid w:val="5B200737"/>
    <w:rsid w:val="5B564699"/>
    <w:rsid w:val="5B89D5D8"/>
    <w:rsid w:val="5B967618"/>
    <w:rsid w:val="5BA0ADE5"/>
    <w:rsid w:val="5BD64DFE"/>
    <w:rsid w:val="5C2694C3"/>
    <w:rsid w:val="5C382234"/>
    <w:rsid w:val="5C7C26BE"/>
    <w:rsid w:val="5CE3E622"/>
    <w:rsid w:val="5CE54C87"/>
    <w:rsid w:val="5D431C9F"/>
    <w:rsid w:val="5D4FE752"/>
    <w:rsid w:val="5DA2B06D"/>
    <w:rsid w:val="5DD24E90"/>
    <w:rsid w:val="5E2D2AD8"/>
    <w:rsid w:val="5E44DB17"/>
    <w:rsid w:val="5EC82C00"/>
    <w:rsid w:val="5F497C2C"/>
    <w:rsid w:val="5F54D01B"/>
    <w:rsid w:val="5F5DAE97"/>
    <w:rsid w:val="5F7F65B0"/>
    <w:rsid w:val="5F8FB0CB"/>
    <w:rsid w:val="602DF4C0"/>
    <w:rsid w:val="604F227D"/>
    <w:rsid w:val="616EDE03"/>
    <w:rsid w:val="61F5914C"/>
    <w:rsid w:val="6204884A"/>
    <w:rsid w:val="624DBC3D"/>
    <w:rsid w:val="62F399BD"/>
    <w:rsid w:val="631CA64F"/>
    <w:rsid w:val="634E42D6"/>
    <w:rsid w:val="635D7F5F"/>
    <w:rsid w:val="6368C26C"/>
    <w:rsid w:val="6370109F"/>
    <w:rsid w:val="63836282"/>
    <w:rsid w:val="640E20B4"/>
    <w:rsid w:val="641BFD3B"/>
    <w:rsid w:val="643B32CA"/>
    <w:rsid w:val="646A0545"/>
    <w:rsid w:val="6487F9F7"/>
    <w:rsid w:val="64EEFB00"/>
    <w:rsid w:val="64F6970B"/>
    <w:rsid w:val="652AD654"/>
    <w:rsid w:val="654C5DE3"/>
    <w:rsid w:val="65592C80"/>
    <w:rsid w:val="65D56E8D"/>
    <w:rsid w:val="662E7714"/>
    <w:rsid w:val="664C3E53"/>
    <w:rsid w:val="67124CB8"/>
    <w:rsid w:val="684C4BCE"/>
    <w:rsid w:val="689E69F9"/>
    <w:rsid w:val="68A67172"/>
    <w:rsid w:val="68ED6C50"/>
    <w:rsid w:val="6947F308"/>
    <w:rsid w:val="69494DD7"/>
    <w:rsid w:val="698A9246"/>
    <w:rsid w:val="698B9F44"/>
    <w:rsid w:val="698C329D"/>
    <w:rsid w:val="69B89867"/>
    <w:rsid w:val="69C4A45E"/>
    <w:rsid w:val="69FFC655"/>
    <w:rsid w:val="6A026A1E"/>
    <w:rsid w:val="6A3E9A2F"/>
    <w:rsid w:val="6A4C340D"/>
    <w:rsid w:val="6A8CD96E"/>
    <w:rsid w:val="6AB4C978"/>
    <w:rsid w:val="6AF0C130"/>
    <w:rsid w:val="6B4BC1D4"/>
    <w:rsid w:val="6B6BB5D8"/>
    <w:rsid w:val="6B86CE56"/>
    <w:rsid w:val="6BBB6842"/>
    <w:rsid w:val="6C115A57"/>
    <w:rsid w:val="6C1ABF8A"/>
    <w:rsid w:val="6C23B2CA"/>
    <w:rsid w:val="6C2BE145"/>
    <w:rsid w:val="6C2F4E0F"/>
    <w:rsid w:val="6C814686"/>
    <w:rsid w:val="6CF21074"/>
    <w:rsid w:val="6D06B455"/>
    <w:rsid w:val="6D4CC3FD"/>
    <w:rsid w:val="6D62D3D0"/>
    <w:rsid w:val="6D7D7623"/>
    <w:rsid w:val="6DC05B3F"/>
    <w:rsid w:val="6DFA6E54"/>
    <w:rsid w:val="6E051F87"/>
    <w:rsid w:val="6E1891DF"/>
    <w:rsid w:val="6F0EF69A"/>
    <w:rsid w:val="6F272742"/>
    <w:rsid w:val="6F378386"/>
    <w:rsid w:val="6F3D453D"/>
    <w:rsid w:val="6F6F9625"/>
    <w:rsid w:val="6F7345FF"/>
    <w:rsid w:val="6F91ED33"/>
    <w:rsid w:val="6FF46A5E"/>
    <w:rsid w:val="700906D5"/>
    <w:rsid w:val="7028AAE0"/>
    <w:rsid w:val="7043A7E3"/>
    <w:rsid w:val="7047DD12"/>
    <w:rsid w:val="7050BE88"/>
    <w:rsid w:val="7079E0CC"/>
    <w:rsid w:val="70BDEA7C"/>
    <w:rsid w:val="70CB9FCA"/>
    <w:rsid w:val="70DED00B"/>
    <w:rsid w:val="70FF3E3B"/>
    <w:rsid w:val="7190AC45"/>
    <w:rsid w:val="7194EF09"/>
    <w:rsid w:val="71B2F8D5"/>
    <w:rsid w:val="7223242C"/>
    <w:rsid w:val="726AFB4C"/>
    <w:rsid w:val="727FCF1A"/>
    <w:rsid w:val="72AB3008"/>
    <w:rsid w:val="72BB1CFA"/>
    <w:rsid w:val="72DF0741"/>
    <w:rsid w:val="72EBB040"/>
    <w:rsid w:val="730F11C4"/>
    <w:rsid w:val="73287152"/>
    <w:rsid w:val="7347B5AA"/>
    <w:rsid w:val="737ABAFB"/>
    <w:rsid w:val="73AB87D6"/>
    <w:rsid w:val="73EA4E4A"/>
    <w:rsid w:val="73F7B500"/>
    <w:rsid w:val="740E782D"/>
    <w:rsid w:val="742EFA09"/>
    <w:rsid w:val="7438A164"/>
    <w:rsid w:val="7492F7C3"/>
    <w:rsid w:val="74C727C8"/>
    <w:rsid w:val="74C9BE33"/>
    <w:rsid w:val="74EBCC3A"/>
    <w:rsid w:val="75806F5D"/>
    <w:rsid w:val="7581FD9E"/>
    <w:rsid w:val="7599A8E0"/>
    <w:rsid w:val="75AC1104"/>
    <w:rsid w:val="75DAD5D5"/>
    <w:rsid w:val="75EECC03"/>
    <w:rsid w:val="761D3DB0"/>
    <w:rsid w:val="77027846"/>
    <w:rsid w:val="77C5AD30"/>
    <w:rsid w:val="77DAFA12"/>
    <w:rsid w:val="78043036"/>
    <w:rsid w:val="780696FF"/>
    <w:rsid w:val="781FB579"/>
    <w:rsid w:val="7861B233"/>
    <w:rsid w:val="78837ED9"/>
    <w:rsid w:val="7890DBFF"/>
    <w:rsid w:val="78CE8E19"/>
    <w:rsid w:val="78D1FE0B"/>
    <w:rsid w:val="78E49CCA"/>
    <w:rsid w:val="78FDE588"/>
    <w:rsid w:val="795C8FF1"/>
    <w:rsid w:val="797474D0"/>
    <w:rsid w:val="7999BA0C"/>
    <w:rsid w:val="7A113B6C"/>
    <w:rsid w:val="7A2D186A"/>
    <w:rsid w:val="7A412368"/>
    <w:rsid w:val="7A5E2FFF"/>
    <w:rsid w:val="7A9515A2"/>
    <w:rsid w:val="7AB93C43"/>
    <w:rsid w:val="7B0E0B3A"/>
    <w:rsid w:val="7B7664C5"/>
    <w:rsid w:val="7B87BDE4"/>
    <w:rsid w:val="7C18BFC8"/>
    <w:rsid w:val="7C846717"/>
    <w:rsid w:val="7D1F4048"/>
    <w:rsid w:val="7D3F4E13"/>
    <w:rsid w:val="7D984AF8"/>
    <w:rsid w:val="7DDE86B6"/>
    <w:rsid w:val="7DED2F41"/>
    <w:rsid w:val="7E861108"/>
    <w:rsid w:val="7EA3ECFB"/>
    <w:rsid w:val="7EC4832C"/>
    <w:rsid w:val="7ED03954"/>
    <w:rsid w:val="7ED7F472"/>
    <w:rsid w:val="7F35A8BB"/>
    <w:rsid w:val="7F4194BD"/>
    <w:rsid w:val="7F92A1FE"/>
    <w:rsid w:val="7F95A11D"/>
    <w:rsid w:val="7FC3398F"/>
    <w:rsid w:val="7FFE400B"/>
  </w:rsids>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Franklin Gothic Medium&lt;/FontName&gt;&lt;FontSize&gt;2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5trpravwf95eepwvbp5rez90xtd9tzwav2&quot;&gt;My EndNote Library&lt;record-ids&gt;&lt;item&gt;938&lt;/item&gt;&lt;item&gt;943&lt;/item&gt;&lt;item&gt;1563&lt;/item&gt;&lt;item&gt;2164&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6FA6FE69-B074-468B-B20C-B7C3EAD8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AA067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table" w:styleId="PlainTable3">
    <w:name w:val="Plain Table 3"/>
    <w:basedOn w:val="TableNormal"/>
    <w:uiPriority w:val="43"/>
    <w:rsid w:val="006334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2">
    <w:name w:val="List Table 2"/>
    <w:basedOn w:val="TableNormal"/>
    <w:uiPriority w:val="47"/>
    <w:rsid w:val="006334B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334B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334BE"/>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334B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6334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6334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772E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2E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194A89"/>
    <w:pPr>
      <w:jc w:val="center"/>
    </w:pPr>
    <w:rPr>
      <w:rFonts w:ascii="Franklin Gothic Medium" w:hAnsi="Franklin Gothic Medium"/>
      <w:noProof/>
      <w:sz w:val="40"/>
    </w:rPr>
  </w:style>
  <w:style w:type="character" w:customStyle="1" w:styleId="EndNoteBibliographyTitleChar">
    <w:name w:val="EndNote Bibliography Title Char"/>
    <w:basedOn w:val="DefaultParagraphFont"/>
    <w:link w:val="EndNoteBibliographyTitle"/>
    <w:rsid w:val="00194A89"/>
    <w:rPr>
      <w:rFonts w:ascii="Franklin Gothic Medium" w:hAnsi="Franklin Gothic Medium"/>
      <w:noProof/>
      <w:snapToGrid w:val="0"/>
      <w:sz w:val="40"/>
    </w:rPr>
  </w:style>
  <w:style w:type="paragraph" w:customStyle="1" w:styleId="EndNoteBibliography">
    <w:name w:val="EndNote Bibliography"/>
    <w:basedOn w:val="Normal"/>
    <w:link w:val="EndNoteBibliographyChar"/>
    <w:rsid w:val="00194A89"/>
    <w:rPr>
      <w:rFonts w:ascii="Franklin Gothic Medium" w:hAnsi="Franklin Gothic Medium"/>
      <w:noProof/>
      <w:sz w:val="40"/>
    </w:rPr>
  </w:style>
  <w:style w:type="character" w:customStyle="1" w:styleId="EndNoteBibliographyChar">
    <w:name w:val="EndNote Bibliography Char"/>
    <w:basedOn w:val="DefaultParagraphFont"/>
    <w:link w:val="EndNoteBibliography"/>
    <w:rsid w:val="00194A89"/>
    <w:rPr>
      <w:rFonts w:ascii="Franklin Gothic Medium" w:hAnsi="Franklin Gothic Medium"/>
      <w:noProof/>
      <w:snapToGrid w:val="0"/>
      <w:sz w:val="40"/>
    </w:rPr>
  </w:style>
  <w:style w:type="character" w:styleId="UnresolvedMention">
    <w:name w:val="Unresolved Mention"/>
    <w:basedOn w:val="DefaultParagraphFont"/>
    <w:uiPriority w:val="99"/>
    <w:semiHidden/>
    <w:unhideWhenUsed/>
    <w:rsid w:val="00A116B6"/>
    <w:rPr>
      <w:color w:val="605E5C"/>
      <w:shd w:val="clear" w:color="auto" w:fill="E1DFDD"/>
    </w:rPr>
  </w:style>
  <w:style w:type="character" w:styleId="Mention">
    <w:name w:val="Mention"/>
    <w:basedOn w:val="DefaultParagraphFont"/>
    <w:uiPriority w:val="99"/>
    <w:unhideWhenUsed/>
    <w:rsid w:val="001C4031"/>
    <w:rPr>
      <w:color w:val="2B579A"/>
      <w:shd w:val="clear" w:color="auto" w:fill="E1DFDD"/>
    </w:rPr>
  </w:style>
  <w:style w:type="character" w:customStyle="1" w:styleId="normaltextrun">
    <w:name w:val="normaltextrun"/>
    <w:basedOn w:val="DefaultParagraphFont"/>
    <w:uiPriority w:val="1"/>
    <w:rsid w:val="005000E6"/>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AA067B"/>
    <w:rPr>
      <w:rFonts w:asciiTheme="majorHAnsi" w:eastAsiaTheme="majorEastAsia" w:hAnsiTheme="majorHAnsi" w:cstheme="majorBidi"/>
      <w:snapToGrid w:val="0"/>
      <w:color w:val="2E74B5" w:themeColor="accent1" w:themeShade="BF"/>
      <w:sz w:val="32"/>
      <w:szCs w:val="32"/>
    </w:rPr>
  </w:style>
  <w:style w:type="character" w:styleId="FollowedHyperlink">
    <w:name w:val="FollowedHyperlink"/>
    <w:basedOn w:val="DefaultParagraphFont"/>
    <w:rsid w:val="00CC72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twc.texas.gov/programs/noncustodial-parent-choices" TargetMode="External" /><Relationship Id="rId2" Type="http://schemas.openxmlformats.org/officeDocument/2006/relationships/hyperlink" Target="https://data.bls.gov/oesprofile/?major_group=110000&amp;occupation=119151&amp;measure=01&amp;areas=INDUSTRY,STATE,MSA" TargetMode="External" /><Relationship Id="rId3" Type="http://schemas.openxmlformats.org/officeDocument/2006/relationships/hyperlink" Target="https://data.bls.gov/oe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Type xmlns="dc05ca37-01d0-471f-8a49-47e6dab59ae7">Supporting Statement A</DocumentType>
    <ICRID xmlns="dc05ca37-01d0-471f-8a49-47e6dab59ae7">326</ICRID>
    <ICRIdentifier xmlns="dc05ca37-01d0-471f-8a49-47e6dab59ae7">159</ICRIdentifier>
    <ProcessStep xmlns="dc05ca37-01d0-471f-8a49-47e6dab59ae7">OMB Review</ProcessStep>
    <DocumentStatus xmlns="dc05ca37-01d0-471f-8a49-47e6dab59a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dc05ca37-01d0-471f-8a49-47e6dab59ae7"/>
  </ds:schemaRefs>
</ds:datastoreItem>
</file>

<file path=customXml/itemProps4.xml><?xml version="1.0" encoding="utf-8"?>
<ds:datastoreItem xmlns:ds="http://schemas.openxmlformats.org/officeDocument/2006/customXml" ds:itemID="{6C3648DF-2EED-48C3-85EC-037A6583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ca37-01d0-471f-8a49-47e6dab59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35</cp:revision>
  <dcterms:created xsi:type="dcterms:W3CDTF">2026-05-29T15:00:00Z</dcterms:created>
  <dcterms:modified xsi:type="dcterms:W3CDTF">2026-07-13T19:15:56Z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y fmtid="{D5CDD505-2E9C-101B-9397-08002B2CF9AE}" pid="3" name="MediaServiceImageTags">
    <vt:lpwstr/>
  </property>
</Properties>
</file>