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5286" w:rsidP="001C010F" w14:paraId="3E1DEEB1" w14:textId="77777777">
      <w:pPr>
        <w:rPr>
          <w:rFonts w:asciiTheme="majorHAnsi" w:eastAsiaTheme="majorEastAsia" w:hAnsiTheme="majorHAnsi" w:cstheme="majorBidi"/>
          <w:color w:val="0F4761" w:themeColor="accent1" w:themeShade="BF"/>
          <w:sz w:val="40"/>
          <w:szCs w:val="40"/>
        </w:rPr>
      </w:pPr>
      <w:r w:rsidRPr="003E5286">
        <w:rPr>
          <w:rFonts w:asciiTheme="majorHAnsi" w:eastAsiaTheme="majorEastAsia" w:hAnsiTheme="majorHAnsi" w:cstheme="majorBidi"/>
          <w:color w:val="0F4761" w:themeColor="accent1" w:themeShade="BF"/>
          <w:sz w:val="40"/>
          <w:szCs w:val="40"/>
        </w:rPr>
        <w:t>Tribal MIECHV Nutrition One-Time Supplemental Funding Monitoring Supplement</w:t>
      </w:r>
    </w:p>
    <w:p w:rsidR="001C010F" w:rsidRPr="001C010F" w:rsidP="001C010F" w14:paraId="3424B13B" w14:textId="2CC935B3">
      <w:pPr>
        <w:rPr>
          <w:rFonts w:ascii="Times New Roman" w:hAnsi="Times New Roman" w:cs="Times New Roman"/>
        </w:rPr>
      </w:pPr>
      <w:r w:rsidRPr="001C010F">
        <w:rPr>
          <w:rFonts w:ascii="Times New Roman" w:hAnsi="Times New Roman" w:cs="Times New Roman"/>
          <w:b/>
          <w:bCs/>
        </w:rPr>
        <w:t>OMB Control Number:</w:t>
      </w:r>
      <w:r w:rsidRPr="001C010F">
        <w:rPr>
          <w:rFonts w:ascii="Times New Roman" w:hAnsi="Times New Roman" w:cs="Times New Roman"/>
        </w:rPr>
        <w:t xml:space="preserve"> 0970-</w:t>
      </w:r>
      <w:r w:rsidRPr="0030438D" w:rsidR="0030438D">
        <w:t xml:space="preserve"> </w:t>
      </w:r>
      <w:r w:rsidRPr="0030438D" w:rsidR="0030438D">
        <w:rPr>
          <w:rFonts w:ascii="Times New Roman" w:hAnsi="Times New Roman" w:cs="Times New Roman"/>
        </w:rPr>
        <w:t>0558</w:t>
      </w:r>
      <w:r w:rsidRPr="001C010F">
        <w:rPr>
          <w:rFonts w:ascii="Times New Roman" w:hAnsi="Times New Roman" w:cs="Times New Roman"/>
        </w:rPr>
        <w:br/>
      </w:r>
      <w:r w:rsidRPr="001C010F">
        <w:rPr>
          <w:rFonts w:ascii="Times New Roman" w:hAnsi="Times New Roman" w:cs="Times New Roman"/>
          <w:b/>
          <w:bCs/>
        </w:rPr>
        <w:t>Expiration Date:</w:t>
      </w:r>
      <w:r w:rsidRPr="001C010F">
        <w:rPr>
          <w:rFonts w:ascii="Times New Roman" w:hAnsi="Times New Roman" w:cs="Times New Roman"/>
        </w:rPr>
        <w:t xml:space="preserve"> XX/XX/</w:t>
      </w:r>
      <w:r w:rsidR="007F0A46">
        <w:rPr>
          <w:rFonts w:ascii="Times New Roman" w:hAnsi="Times New Roman" w:cs="Times New Roman"/>
        </w:rPr>
        <w:t>2026</w:t>
      </w:r>
    </w:p>
    <w:p w:rsidR="001C010F" w:rsidRPr="001C010F" w:rsidP="00A656B3" w14:paraId="7EB0017E" w14:textId="77777777">
      <w:pPr>
        <w:pStyle w:val="Heading2"/>
      </w:pPr>
      <w:r w:rsidRPr="001C010F">
        <w:t>Instructions</w:t>
      </w:r>
    </w:p>
    <w:p w:rsidR="00E91EBD" w:rsidRPr="00E74C50" w:rsidP="00E74C50" w14:paraId="3706EAD5" w14:textId="34EB73FB">
      <w:pPr>
        <w:rPr>
          <w:rFonts w:ascii="Times New Roman" w:hAnsi="Times New Roman" w:cs="Times New Roman"/>
        </w:rPr>
      </w:pPr>
      <w:r w:rsidRPr="002B40D1">
        <w:rPr>
          <w:rFonts w:ascii="Times New Roman" w:hAnsi="Times New Roman" w:cs="Times New Roman"/>
        </w:rPr>
        <w:t>Please complete this brief monitoring supplement as an appendix to your Tribal MIECHV Annual Report materials. This supplement asks how your program used Tribal MIECHV one-time nutrition and healthy eating supplemental funds awarded in FY 2026.</w:t>
      </w:r>
    </w:p>
    <w:p w:rsidR="00E74C50" w:rsidRPr="00E74C50" w:rsidP="00E74C50" w14:paraId="73E1D835" w14:textId="77777777">
      <w:pPr>
        <w:rPr>
          <w:rFonts w:ascii="Times New Roman" w:hAnsi="Times New Roman" w:cs="Times New Roman"/>
        </w:rPr>
      </w:pPr>
      <w:r w:rsidRPr="00E74C50">
        <w:rPr>
          <w:rFonts w:ascii="Times New Roman" w:hAnsi="Times New Roman" w:cs="Times New Roman"/>
        </w:rPr>
        <w:t>Please respond based on existing program knowledge and records. You do not need to create new data, conduct new tracking, or submit additional documentation to complete this supplement.</w:t>
      </w:r>
    </w:p>
    <w:p w:rsidR="00E74C50" w:rsidRPr="00E74C50" w:rsidP="00E74C50" w14:paraId="3A304FE8" w14:textId="77777777">
      <w:pPr>
        <w:rPr>
          <w:rFonts w:ascii="Times New Roman" w:hAnsi="Times New Roman" w:cs="Times New Roman"/>
        </w:rPr>
      </w:pPr>
      <w:r w:rsidRPr="00E74C50">
        <w:rPr>
          <w:rFonts w:ascii="Times New Roman" w:hAnsi="Times New Roman" w:cs="Times New Roman"/>
        </w:rPr>
        <w:t xml:space="preserve">Narrative responses are encouraged but do not need to be lengthy. Please do not include any </w:t>
      </w:r>
      <w:r w:rsidRPr="00E74C50">
        <w:rPr>
          <w:rFonts w:ascii="Times New Roman" w:hAnsi="Times New Roman" w:cs="Times New Roman"/>
        </w:rPr>
        <w:t>personally</w:t>
      </w:r>
      <w:r w:rsidRPr="00E74C50">
        <w:rPr>
          <w:rFonts w:ascii="Times New Roman" w:hAnsi="Times New Roman" w:cs="Times New Roman"/>
        </w:rPr>
        <w:t xml:space="preserve"> identifiable information about individuals or families.</w:t>
      </w:r>
    </w:p>
    <w:p w:rsidR="00E74C50" w:rsidP="001C010F" w14:paraId="4711452C" w14:textId="29F2EA6E">
      <w:pPr>
        <w:rPr>
          <w:rFonts w:ascii="Times New Roman" w:hAnsi="Times New Roman" w:cs="Times New Roman"/>
        </w:rPr>
      </w:pPr>
      <w:r w:rsidRPr="00E74C50">
        <w:rPr>
          <w:rFonts w:ascii="Times New Roman" w:hAnsi="Times New Roman" w:cs="Times New Roman"/>
        </w:rPr>
        <w:t>Please refer to Appendix A for definitions and examples of each funding use category.</w:t>
      </w:r>
    </w:p>
    <w:p w:rsidR="00770DFC" w:rsidRPr="009C44E1" w:rsidP="009C44E1" w14:paraId="2E47BA81" w14:textId="3C4A6611">
      <w:pPr>
        <w:pStyle w:val="Heading2"/>
      </w:pPr>
      <w:r w:rsidRPr="009C44E1">
        <w:t>Overall Reach</w:t>
      </w:r>
    </w:p>
    <w:p w:rsidR="001C010F" w:rsidRPr="001C010F" w:rsidP="001C010F" w14:paraId="11841239" w14:textId="667B9673">
      <w:pPr>
        <w:rPr>
          <w:rFonts w:ascii="Times New Roman" w:hAnsi="Times New Roman" w:cs="Times New Roman"/>
        </w:rPr>
      </w:pPr>
      <w:r w:rsidRPr="001C010F">
        <w:rPr>
          <w:rFonts w:ascii="Times New Roman" w:hAnsi="Times New Roman" w:cs="Times New Roman"/>
        </w:rPr>
        <w:t>Approximately what proportion of families served by your program benefited from activities supported by the nutrition supplemental funds?</w:t>
      </w:r>
    </w:p>
    <w:p w:rsidR="00D91DB8" w:rsidP="009F5864" w14:paraId="2C47ACD1" w14:textId="77777777">
      <w:pPr>
        <w:rPr>
          <w:rFonts w:ascii="Times New Roman" w:hAnsi="Times New Roman" w:cs="Times New Roman"/>
          <w:b/>
          <w:bCs/>
        </w:rPr>
      </w:pPr>
      <w:sdt>
        <w:sdtPr>
          <w:id w:val="524838557"/>
          <w14:checkbox>
            <w14:checked w14:val="0"/>
            <w14:checkedState w14:val="2612" w14:font="MS Gothic"/>
            <w14:uncheckedState w14:val="2610" w14:font="MS Gothic"/>
          </w14:checkbox>
        </w:sdtPr>
        <w:sdtContent>
          <w:r w:rsidR="001C010F">
            <w:rPr>
              <w:rFonts w:ascii="MS Gothic" w:eastAsia="MS Gothic" w:hAnsi="MS Gothic" w:hint="eastAsia"/>
            </w:rPr>
            <w:t>☐</w:t>
          </w:r>
        </w:sdtContent>
      </w:sdt>
      <w:r w:rsidRPr="001C010F" w:rsidR="001C010F">
        <w:rPr>
          <w:rFonts w:ascii="Times New Roman" w:hAnsi="Times New Roman" w:cs="Times New Roman"/>
        </w:rPr>
        <w:t xml:space="preserve"> All or nearly all (75–100%)</w:t>
      </w:r>
      <w:r w:rsidRPr="001C010F" w:rsidR="001C010F">
        <w:rPr>
          <w:rFonts w:ascii="Times New Roman" w:hAnsi="Times New Roman" w:cs="Times New Roman"/>
        </w:rPr>
        <w:br/>
      </w:r>
      <w:sdt>
        <w:sdtPr>
          <w:id w:val="-1542280324"/>
          <w14:checkbox>
            <w14:checked w14:val="0"/>
            <w14:checkedState w14:val="2612" w14:font="MS Gothic"/>
            <w14:uncheckedState w14:val="2610" w14:font="MS Gothic"/>
          </w14:checkbox>
        </w:sdtPr>
        <w:sdtContent>
          <w:r w:rsidR="001C010F">
            <w:rPr>
              <w:rFonts w:ascii="MS Gothic" w:eastAsia="MS Gothic" w:hAnsi="MS Gothic" w:hint="eastAsia"/>
            </w:rPr>
            <w:t>☐</w:t>
          </w:r>
        </w:sdtContent>
      </w:sdt>
      <w:r w:rsidRPr="001C010F" w:rsidR="001C010F">
        <w:rPr>
          <w:rFonts w:ascii="Times New Roman" w:hAnsi="Times New Roman" w:cs="Times New Roman"/>
        </w:rPr>
        <w:t xml:space="preserve"> Many (50–74%)</w:t>
      </w:r>
      <w:r w:rsidRPr="001C010F" w:rsidR="001C010F">
        <w:rPr>
          <w:rFonts w:ascii="Times New Roman" w:hAnsi="Times New Roman" w:cs="Times New Roman"/>
        </w:rPr>
        <w:br/>
      </w:r>
      <w:sdt>
        <w:sdtPr>
          <w:id w:val="1771665764"/>
          <w14:checkbox>
            <w14:checked w14:val="0"/>
            <w14:checkedState w14:val="2612" w14:font="MS Gothic"/>
            <w14:uncheckedState w14:val="2610" w14:font="MS Gothic"/>
          </w14:checkbox>
        </w:sdtPr>
        <w:sdtContent>
          <w:r w:rsidR="001C010F">
            <w:rPr>
              <w:rFonts w:ascii="MS Gothic" w:eastAsia="MS Gothic" w:hAnsi="MS Gothic" w:hint="eastAsia"/>
            </w:rPr>
            <w:t>☐</w:t>
          </w:r>
        </w:sdtContent>
      </w:sdt>
      <w:r w:rsidRPr="001C010F" w:rsidR="001C010F">
        <w:rPr>
          <w:rFonts w:ascii="Times New Roman" w:hAnsi="Times New Roman" w:cs="Times New Roman"/>
        </w:rPr>
        <w:t xml:space="preserve"> Some (25–49%)</w:t>
      </w:r>
      <w:r w:rsidRPr="001C010F" w:rsidR="001C010F">
        <w:rPr>
          <w:rFonts w:ascii="Times New Roman" w:hAnsi="Times New Roman" w:cs="Times New Roman"/>
        </w:rPr>
        <w:br/>
      </w:r>
      <w:sdt>
        <w:sdtPr>
          <w:id w:val="-874540430"/>
          <w14:checkbox>
            <w14:checked w14:val="0"/>
            <w14:checkedState w14:val="2612" w14:font="MS Gothic"/>
            <w14:uncheckedState w14:val="2610" w14:font="MS Gothic"/>
          </w14:checkbox>
        </w:sdtPr>
        <w:sdtContent>
          <w:r w:rsidR="001C010F">
            <w:rPr>
              <w:rFonts w:ascii="MS Gothic" w:eastAsia="MS Gothic" w:hAnsi="MS Gothic" w:hint="eastAsia"/>
            </w:rPr>
            <w:t>☐</w:t>
          </w:r>
        </w:sdtContent>
      </w:sdt>
      <w:r w:rsidRPr="001C010F" w:rsidR="001C010F">
        <w:rPr>
          <w:rFonts w:ascii="Times New Roman" w:hAnsi="Times New Roman" w:cs="Times New Roman"/>
        </w:rPr>
        <w:t xml:space="preserve"> A few (less than 25%)</w:t>
      </w:r>
      <w:r w:rsidRPr="001C010F" w:rsidR="001C010F">
        <w:rPr>
          <w:rFonts w:ascii="Times New Roman" w:hAnsi="Times New Roman" w:cs="Times New Roman"/>
        </w:rPr>
        <w:br/>
      </w:r>
      <w:sdt>
        <w:sdtPr>
          <w:id w:val="-1956312743"/>
          <w14:checkbox>
            <w14:checked w14:val="0"/>
            <w14:checkedState w14:val="2612" w14:font="MS Gothic"/>
            <w14:uncheckedState w14:val="2610" w14:font="MS Gothic"/>
          </w14:checkbox>
        </w:sdtPr>
        <w:sdtContent>
          <w:r w:rsidR="001C010F">
            <w:rPr>
              <w:rFonts w:ascii="MS Gothic" w:eastAsia="MS Gothic" w:hAnsi="MS Gothic" w:hint="eastAsia"/>
            </w:rPr>
            <w:t>☐</w:t>
          </w:r>
        </w:sdtContent>
      </w:sdt>
      <w:r w:rsidRPr="001C010F" w:rsidR="001C010F">
        <w:rPr>
          <w:rFonts w:ascii="Times New Roman" w:hAnsi="Times New Roman" w:cs="Times New Roman"/>
        </w:rPr>
        <w:t xml:space="preserve"> Not sure</w:t>
      </w:r>
    </w:p>
    <w:p w:rsidR="001C010F" w:rsidRPr="009F5864" w:rsidP="009F5864" w14:paraId="6B365E1D" w14:textId="47CD3DB9">
      <w:pPr>
        <w:rPr>
          <w:rFonts w:ascii="Times New Roman" w:hAnsi="Times New Roman" w:cs="Times New Roman"/>
        </w:rPr>
      </w:pPr>
      <w:r>
        <w:rPr>
          <w:rStyle w:val="Heading2Char"/>
        </w:rPr>
        <w:t>Use of Supplemental Funds</w:t>
      </w:r>
    </w:p>
    <w:p w:rsidR="00703654" w:rsidP="001C010F" w14:paraId="68F8DDC6" w14:textId="7348CCFD">
      <w:pPr>
        <w:rPr>
          <w:rFonts w:ascii="Times New Roman" w:hAnsi="Times New Roman" w:cs="Times New Roman"/>
        </w:rPr>
      </w:pPr>
      <w:r w:rsidRPr="00703654">
        <w:rPr>
          <w:rFonts w:ascii="Times New Roman" w:hAnsi="Times New Roman" w:cs="Times New Roman"/>
        </w:rPr>
        <w:t>Please select “Yes” for all categories that apply. If you select “Yes,” briefly describe the activity and any notable outcomes or experiences. Response boxes may expand as needed; please share as much or as little detail as is helpful.</w:t>
      </w:r>
    </w:p>
    <w:p w:rsidR="00703654" w:rsidRPr="001C010F" w:rsidP="001C010F" w14:paraId="0B780CBC" w14:textId="3AE0A006">
      <w:pPr>
        <w:rPr>
          <w:rFonts w:ascii="Times New Roman" w:hAnsi="Times New Roman" w:cs="Times New Roman"/>
        </w:rPr>
      </w:pPr>
      <w:r w:rsidRPr="002A4AA2">
        <w:rPr>
          <w:rFonts w:ascii="Times New Roman" w:hAnsi="Times New Roman" w:cs="Times New Roman"/>
        </w:rPr>
        <w:t>Please refer to Appendix A for definitions and examples of each funding use category.</w:t>
      </w:r>
    </w:p>
    <w:tbl>
      <w:tblPr>
        <w:tblStyle w:val="GridTable1Light"/>
        <w:tblW w:w="0" w:type="auto"/>
        <w:tblLook w:val="04A0"/>
      </w:tblPr>
      <w:tblGrid>
        <w:gridCol w:w="2245"/>
        <w:gridCol w:w="1890"/>
        <w:gridCol w:w="5215"/>
      </w:tblGrid>
      <w:tr w14:paraId="4C2E173B" w14:textId="77777777" w:rsidTr="004B7DB3">
        <w:tblPrEx>
          <w:tblW w:w="0" w:type="auto"/>
          <w:tblLook w:val="04A0"/>
        </w:tblPrEx>
        <w:tc>
          <w:tcPr>
            <w:tcW w:w="2245" w:type="dxa"/>
            <w:hideMark/>
          </w:tcPr>
          <w:p w:rsidR="00CA7B06" w:rsidRPr="00CA7B06" w:rsidP="008D408A" w14:paraId="4D5B728B" w14:textId="77777777">
            <w:pPr>
              <w:jc w:val="center"/>
              <w:rPr>
                <w:rFonts w:ascii="Times New Roman" w:hAnsi="Times New Roman" w:cs="Times New Roman"/>
              </w:rPr>
            </w:pPr>
            <w:r w:rsidRPr="00CA7B06">
              <w:rPr>
                <w:rFonts w:ascii="Times New Roman" w:hAnsi="Times New Roman" w:cs="Times New Roman"/>
              </w:rPr>
              <w:t>Funding use category</w:t>
            </w:r>
          </w:p>
        </w:tc>
        <w:tc>
          <w:tcPr>
            <w:tcW w:w="1890" w:type="dxa"/>
            <w:hideMark/>
          </w:tcPr>
          <w:p w:rsidR="00CA7B06" w:rsidRPr="00CA7B06" w:rsidP="008D408A" w14:paraId="48462419" w14:textId="77777777">
            <w:pPr>
              <w:jc w:val="center"/>
              <w:rPr>
                <w:rFonts w:ascii="Times New Roman" w:hAnsi="Times New Roman" w:cs="Times New Roman"/>
              </w:rPr>
            </w:pPr>
            <w:r w:rsidRPr="00CA7B06">
              <w:rPr>
                <w:rFonts w:ascii="Times New Roman" w:hAnsi="Times New Roman" w:cs="Times New Roman"/>
              </w:rPr>
              <w:t>Did your program use supplemental funds for this purpose?</w:t>
            </w:r>
          </w:p>
        </w:tc>
        <w:tc>
          <w:tcPr>
            <w:tcW w:w="5215" w:type="dxa"/>
            <w:hideMark/>
          </w:tcPr>
          <w:p w:rsidR="00CA7B06" w:rsidRPr="00CA7B06" w:rsidP="008D408A" w14:paraId="45E3B89C" w14:textId="77777777">
            <w:pPr>
              <w:jc w:val="center"/>
              <w:rPr>
                <w:rFonts w:ascii="Times New Roman" w:hAnsi="Times New Roman" w:cs="Times New Roman"/>
              </w:rPr>
            </w:pPr>
            <w:r w:rsidRPr="00CA7B06">
              <w:rPr>
                <w:rFonts w:ascii="Times New Roman" w:hAnsi="Times New Roman" w:cs="Times New Roman"/>
              </w:rPr>
              <w:t>If yes, briefly describe the activity and any notable outcomes or experiences.</w:t>
            </w:r>
          </w:p>
        </w:tc>
      </w:tr>
      <w:tr w14:paraId="56D920E5" w14:textId="77777777" w:rsidTr="004B7DB3">
        <w:tblPrEx>
          <w:tblW w:w="0" w:type="auto"/>
          <w:tblLook w:val="04A0"/>
        </w:tblPrEx>
        <w:trPr>
          <w:trHeight w:val="1752"/>
        </w:trPr>
        <w:tc>
          <w:tcPr>
            <w:tcW w:w="2245" w:type="dxa"/>
            <w:hideMark/>
          </w:tcPr>
          <w:p w:rsidR="00CA7B06" w:rsidRPr="00CA7B06" w:rsidP="00CA7B06" w14:paraId="1F3E151E" w14:textId="77777777">
            <w:pPr>
              <w:rPr>
                <w:rFonts w:ascii="Times New Roman" w:hAnsi="Times New Roman" w:cs="Times New Roman"/>
              </w:rPr>
            </w:pPr>
            <w:r w:rsidRPr="00CA7B06">
              <w:rPr>
                <w:rFonts w:ascii="Times New Roman" w:hAnsi="Times New Roman" w:cs="Times New Roman"/>
              </w:rPr>
              <w:t>Equipment for Food Preparation and Storage</w:t>
            </w:r>
          </w:p>
        </w:tc>
        <w:tc>
          <w:tcPr>
            <w:tcW w:w="1890" w:type="dxa"/>
            <w:hideMark/>
          </w:tcPr>
          <w:p w:rsidR="00CA7B06" w:rsidRPr="00CA7B06" w:rsidP="00CA7B06" w14:paraId="2BBCDBD8"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074AACF0" w14:textId="77777777">
            <w:pPr>
              <w:rPr>
                <w:rFonts w:ascii="Times New Roman" w:hAnsi="Times New Roman" w:cs="Times New Roman"/>
              </w:rPr>
            </w:pPr>
          </w:p>
        </w:tc>
      </w:tr>
      <w:tr w14:paraId="020A7E14" w14:textId="77777777" w:rsidTr="004B7DB3">
        <w:tblPrEx>
          <w:tblW w:w="0" w:type="auto"/>
          <w:tblLook w:val="04A0"/>
        </w:tblPrEx>
        <w:trPr>
          <w:trHeight w:val="1970"/>
        </w:trPr>
        <w:tc>
          <w:tcPr>
            <w:tcW w:w="2245" w:type="dxa"/>
            <w:hideMark/>
          </w:tcPr>
          <w:p w:rsidR="00CA7B06" w:rsidRPr="00CA7B06" w:rsidP="00CA7B06" w14:paraId="62CFC363" w14:textId="77777777">
            <w:pPr>
              <w:rPr>
                <w:rFonts w:ascii="Times New Roman" w:hAnsi="Times New Roman" w:cs="Times New Roman"/>
              </w:rPr>
            </w:pPr>
            <w:r w:rsidRPr="00CA7B06">
              <w:rPr>
                <w:rFonts w:ascii="Times New Roman" w:hAnsi="Times New Roman" w:cs="Times New Roman"/>
              </w:rPr>
              <w:t>Provision of Healthy Foods</w:t>
            </w:r>
          </w:p>
        </w:tc>
        <w:tc>
          <w:tcPr>
            <w:tcW w:w="1890" w:type="dxa"/>
            <w:hideMark/>
          </w:tcPr>
          <w:p w:rsidR="00CA7B06" w:rsidRPr="00CA7B06" w:rsidP="00CA7B06" w14:paraId="578790C5"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06C9AD50" w14:textId="77777777">
            <w:pPr>
              <w:rPr>
                <w:rFonts w:ascii="Times New Roman" w:hAnsi="Times New Roman" w:cs="Times New Roman"/>
              </w:rPr>
            </w:pPr>
          </w:p>
        </w:tc>
      </w:tr>
      <w:tr w14:paraId="7BD6DF33" w14:textId="77777777" w:rsidTr="004B7DB3">
        <w:tblPrEx>
          <w:tblW w:w="0" w:type="auto"/>
          <w:tblLook w:val="04A0"/>
        </w:tblPrEx>
        <w:trPr>
          <w:trHeight w:val="1790"/>
        </w:trPr>
        <w:tc>
          <w:tcPr>
            <w:tcW w:w="2245" w:type="dxa"/>
            <w:hideMark/>
          </w:tcPr>
          <w:p w:rsidR="00CA7B06" w:rsidRPr="00CA7B06" w:rsidP="00CA7B06" w14:paraId="67937897" w14:textId="77777777">
            <w:pPr>
              <w:rPr>
                <w:rFonts w:ascii="Times New Roman" w:hAnsi="Times New Roman" w:cs="Times New Roman"/>
              </w:rPr>
            </w:pPr>
            <w:r w:rsidRPr="00CA7B06">
              <w:rPr>
                <w:rFonts w:ascii="Times New Roman" w:hAnsi="Times New Roman" w:cs="Times New Roman"/>
              </w:rPr>
              <w:t>Breastfeeding Supplies and Equipment</w:t>
            </w:r>
          </w:p>
        </w:tc>
        <w:tc>
          <w:tcPr>
            <w:tcW w:w="1890" w:type="dxa"/>
            <w:hideMark/>
          </w:tcPr>
          <w:p w:rsidR="00CA7B06" w:rsidRPr="00CA7B06" w:rsidP="00CA7B06" w14:paraId="1F8622F5"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77F7E346" w14:textId="77777777">
            <w:pPr>
              <w:rPr>
                <w:rFonts w:ascii="Times New Roman" w:hAnsi="Times New Roman" w:cs="Times New Roman"/>
              </w:rPr>
            </w:pPr>
          </w:p>
        </w:tc>
      </w:tr>
      <w:tr w14:paraId="56643363" w14:textId="77777777" w:rsidTr="004B7DB3">
        <w:tblPrEx>
          <w:tblW w:w="0" w:type="auto"/>
          <w:tblLook w:val="04A0"/>
        </w:tblPrEx>
        <w:trPr>
          <w:trHeight w:val="1790"/>
        </w:trPr>
        <w:tc>
          <w:tcPr>
            <w:tcW w:w="2245" w:type="dxa"/>
            <w:hideMark/>
          </w:tcPr>
          <w:p w:rsidR="00CA7B06" w:rsidRPr="00CA7B06" w:rsidP="00CA7B06" w14:paraId="7D3DA195" w14:textId="77777777">
            <w:pPr>
              <w:rPr>
                <w:rFonts w:ascii="Times New Roman" w:hAnsi="Times New Roman" w:cs="Times New Roman"/>
              </w:rPr>
            </w:pPr>
            <w:r w:rsidRPr="00CA7B06">
              <w:rPr>
                <w:rFonts w:ascii="Times New Roman" w:hAnsi="Times New Roman" w:cs="Times New Roman"/>
              </w:rPr>
              <w:t>Staff Training and Professional Development</w:t>
            </w:r>
          </w:p>
        </w:tc>
        <w:tc>
          <w:tcPr>
            <w:tcW w:w="1890" w:type="dxa"/>
            <w:hideMark/>
          </w:tcPr>
          <w:p w:rsidR="00CA7B06" w:rsidRPr="00CA7B06" w:rsidP="00CA7B06" w14:paraId="406CCD49"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290C429C" w14:textId="77777777">
            <w:pPr>
              <w:rPr>
                <w:rFonts w:ascii="Times New Roman" w:hAnsi="Times New Roman" w:cs="Times New Roman"/>
              </w:rPr>
            </w:pPr>
          </w:p>
        </w:tc>
      </w:tr>
      <w:tr w14:paraId="2FB74430" w14:textId="77777777" w:rsidTr="004B7DB3">
        <w:tblPrEx>
          <w:tblW w:w="0" w:type="auto"/>
          <w:tblLook w:val="04A0"/>
        </w:tblPrEx>
        <w:trPr>
          <w:trHeight w:val="1880"/>
        </w:trPr>
        <w:tc>
          <w:tcPr>
            <w:tcW w:w="2245" w:type="dxa"/>
            <w:hideMark/>
          </w:tcPr>
          <w:p w:rsidR="00CA7B06" w:rsidRPr="00CA7B06" w:rsidP="00CA7B06" w14:paraId="5D143933" w14:textId="77777777">
            <w:pPr>
              <w:rPr>
                <w:rFonts w:ascii="Times New Roman" w:hAnsi="Times New Roman" w:cs="Times New Roman"/>
              </w:rPr>
            </w:pPr>
            <w:r w:rsidRPr="00CA7B06">
              <w:rPr>
                <w:rFonts w:ascii="Times New Roman" w:hAnsi="Times New Roman" w:cs="Times New Roman"/>
              </w:rPr>
              <w:t>Nutrition Education and Curriculum</w:t>
            </w:r>
          </w:p>
        </w:tc>
        <w:tc>
          <w:tcPr>
            <w:tcW w:w="1890" w:type="dxa"/>
            <w:hideMark/>
          </w:tcPr>
          <w:p w:rsidR="00CA7B06" w:rsidRPr="00CA7B06" w:rsidP="00CA7B06" w14:paraId="6BE34A5E"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09A8E71F" w14:textId="77777777">
            <w:pPr>
              <w:rPr>
                <w:rFonts w:ascii="Times New Roman" w:hAnsi="Times New Roman" w:cs="Times New Roman"/>
              </w:rPr>
            </w:pPr>
          </w:p>
        </w:tc>
      </w:tr>
      <w:tr w14:paraId="0718B337" w14:textId="77777777" w:rsidTr="004B7DB3">
        <w:tblPrEx>
          <w:tblW w:w="0" w:type="auto"/>
          <w:tblLook w:val="04A0"/>
        </w:tblPrEx>
        <w:trPr>
          <w:trHeight w:val="1880"/>
        </w:trPr>
        <w:tc>
          <w:tcPr>
            <w:tcW w:w="2245" w:type="dxa"/>
            <w:hideMark/>
          </w:tcPr>
          <w:p w:rsidR="00CA7B06" w:rsidRPr="00CA7B06" w:rsidP="00CA7B06" w14:paraId="24BFBA8F" w14:textId="77777777">
            <w:pPr>
              <w:rPr>
                <w:rFonts w:ascii="Times New Roman" w:hAnsi="Times New Roman" w:cs="Times New Roman"/>
              </w:rPr>
            </w:pPr>
            <w:r w:rsidRPr="00CA7B06">
              <w:rPr>
                <w:rFonts w:ascii="Times New Roman" w:hAnsi="Times New Roman" w:cs="Times New Roman"/>
              </w:rPr>
              <w:t>Education on Traditional Food Practices</w:t>
            </w:r>
          </w:p>
        </w:tc>
        <w:tc>
          <w:tcPr>
            <w:tcW w:w="1890" w:type="dxa"/>
            <w:hideMark/>
          </w:tcPr>
          <w:p w:rsidR="00CA7B06" w:rsidRPr="00CA7B06" w:rsidP="00CA7B06" w14:paraId="6A64C09C"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363E1782" w14:textId="77777777">
            <w:pPr>
              <w:rPr>
                <w:rFonts w:ascii="Times New Roman" w:hAnsi="Times New Roman" w:cs="Times New Roman"/>
              </w:rPr>
            </w:pPr>
          </w:p>
        </w:tc>
      </w:tr>
      <w:tr w14:paraId="1356393A" w14:textId="77777777" w:rsidTr="00BD67A5">
        <w:tblPrEx>
          <w:tblW w:w="0" w:type="auto"/>
          <w:tblLook w:val="04A0"/>
        </w:tblPrEx>
        <w:trPr>
          <w:trHeight w:val="1790"/>
        </w:trPr>
        <w:tc>
          <w:tcPr>
            <w:tcW w:w="2245" w:type="dxa"/>
            <w:hideMark/>
          </w:tcPr>
          <w:p w:rsidR="00CA7B06" w:rsidRPr="00CA7B06" w:rsidP="00CA7B06" w14:paraId="59A0086A" w14:textId="77777777">
            <w:pPr>
              <w:rPr>
                <w:rFonts w:ascii="Times New Roman" w:hAnsi="Times New Roman" w:cs="Times New Roman"/>
              </w:rPr>
            </w:pPr>
            <w:r w:rsidRPr="00CA7B06">
              <w:rPr>
                <w:rFonts w:ascii="Times New Roman" w:hAnsi="Times New Roman" w:cs="Times New Roman"/>
              </w:rPr>
              <w:t>Community Engagement and Family Education</w:t>
            </w:r>
          </w:p>
        </w:tc>
        <w:tc>
          <w:tcPr>
            <w:tcW w:w="1890" w:type="dxa"/>
            <w:hideMark/>
          </w:tcPr>
          <w:p w:rsidR="00CA7B06" w:rsidRPr="00CA7B06" w:rsidP="00CA7B06" w14:paraId="6B6FB6A1"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37BE1C73" w14:textId="77777777">
            <w:pPr>
              <w:rPr>
                <w:rFonts w:ascii="Times New Roman" w:hAnsi="Times New Roman" w:cs="Times New Roman"/>
              </w:rPr>
            </w:pPr>
          </w:p>
        </w:tc>
      </w:tr>
      <w:tr w14:paraId="0A8B1950" w14:textId="77777777" w:rsidTr="00BD67A5">
        <w:tblPrEx>
          <w:tblW w:w="0" w:type="auto"/>
          <w:tblLook w:val="04A0"/>
        </w:tblPrEx>
        <w:trPr>
          <w:trHeight w:val="1880"/>
        </w:trPr>
        <w:tc>
          <w:tcPr>
            <w:tcW w:w="2245" w:type="dxa"/>
            <w:hideMark/>
          </w:tcPr>
          <w:p w:rsidR="00CA7B06" w:rsidRPr="00CA7B06" w:rsidP="00CA7B06" w14:paraId="6DDE2A8D" w14:textId="77777777">
            <w:pPr>
              <w:rPr>
                <w:rFonts w:ascii="Times New Roman" w:hAnsi="Times New Roman" w:cs="Times New Roman"/>
              </w:rPr>
            </w:pPr>
            <w:r w:rsidRPr="00CA7B06">
              <w:rPr>
                <w:rFonts w:ascii="Times New Roman" w:hAnsi="Times New Roman" w:cs="Times New Roman"/>
              </w:rPr>
              <w:t>Community and Food Sovereignty Initiatives</w:t>
            </w:r>
          </w:p>
        </w:tc>
        <w:tc>
          <w:tcPr>
            <w:tcW w:w="1890" w:type="dxa"/>
            <w:hideMark/>
          </w:tcPr>
          <w:p w:rsidR="00CA7B06" w:rsidRPr="00CA7B06" w:rsidP="00CA7B06" w14:paraId="7F13642C"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25F6DD0E" w14:textId="77777777">
            <w:pPr>
              <w:rPr>
                <w:rFonts w:ascii="Times New Roman" w:hAnsi="Times New Roman" w:cs="Times New Roman"/>
              </w:rPr>
            </w:pPr>
          </w:p>
        </w:tc>
      </w:tr>
      <w:tr w14:paraId="76F7E9B5" w14:textId="77777777" w:rsidTr="00BD67A5">
        <w:tblPrEx>
          <w:tblW w:w="0" w:type="auto"/>
          <w:tblLook w:val="04A0"/>
        </w:tblPrEx>
        <w:trPr>
          <w:trHeight w:val="1970"/>
        </w:trPr>
        <w:tc>
          <w:tcPr>
            <w:tcW w:w="2245" w:type="dxa"/>
            <w:hideMark/>
          </w:tcPr>
          <w:p w:rsidR="00CA7B06" w:rsidRPr="00CA7B06" w:rsidP="00CA7B06" w14:paraId="1556C085" w14:textId="77777777">
            <w:pPr>
              <w:rPr>
                <w:rFonts w:ascii="Times New Roman" w:hAnsi="Times New Roman" w:cs="Times New Roman"/>
              </w:rPr>
            </w:pPr>
            <w:r w:rsidRPr="00CA7B06">
              <w:rPr>
                <w:rFonts w:ascii="Times New Roman" w:hAnsi="Times New Roman" w:cs="Times New Roman"/>
              </w:rPr>
              <w:t>Other Uses of Funds</w:t>
            </w:r>
          </w:p>
        </w:tc>
        <w:tc>
          <w:tcPr>
            <w:tcW w:w="1890" w:type="dxa"/>
            <w:hideMark/>
          </w:tcPr>
          <w:p w:rsidR="00CA7B06" w:rsidRPr="00CA7B06" w:rsidP="00CA7B06" w14:paraId="3C247978" w14:textId="77777777">
            <w:pPr>
              <w:rPr>
                <w:rFonts w:ascii="Times New Roman" w:hAnsi="Times New Roman" w:cs="Times New Roman"/>
              </w:rPr>
            </w:pPr>
            <w:r w:rsidRPr="00CA7B06">
              <w:rPr>
                <w:rFonts w:ascii="Segoe UI Symbol" w:hAnsi="Segoe UI Symbol" w:cs="Segoe UI Symbol"/>
              </w:rPr>
              <w:t>☐</w:t>
            </w:r>
            <w:r w:rsidRPr="00CA7B06">
              <w:rPr>
                <w:rFonts w:ascii="Times New Roman" w:hAnsi="Times New Roman" w:cs="Times New Roman"/>
              </w:rPr>
              <w:t xml:space="preserve"> Yes </w:t>
            </w:r>
            <w:r w:rsidRPr="00CA7B06">
              <w:rPr>
                <w:rFonts w:ascii="Segoe UI Symbol" w:hAnsi="Segoe UI Symbol" w:cs="Segoe UI Symbol"/>
              </w:rPr>
              <w:t>☐</w:t>
            </w:r>
            <w:r w:rsidRPr="00CA7B06">
              <w:rPr>
                <w:rFonts w:ascii="Times New Roman" w:hAnsi="Times New Roman" w:cs="Times New Roman"/>
              </w:rPr>
              <w:t xml:space="preserve"> No</w:t>
            </w:r>
          </w:p>
        </w:tc>
        <w:tc>
          <w:tcPr>
            <w:tcW w:w="5215" w:type="dxa"/>
            <w:hideMark/>
          </w:tcPr>
          <w:p w:rsidR="00CA7B06" w:rsidRPr="00CA7B06" w:rsidP="00CA7B06" w14:paraId="5E54D18D" w14:textId="77777777">
            <w:pPr>
              <w:rPr>
                <w:rFonts w:ascii="Times New Roman" w:hAnsi="Times New Roman" w:cs="Times New Roman"/>
              </w:rPr>
            </w:pPr>
            <w:r w:rsidRPr="00CA7B06">
              <w:rPr>
                <w:rFonts w:ascii="Times New Roman" w:hAnsi="Times New Roman" w:cs="Times New Roman"/>
              </w:rPr>
              <w:t>If yes, please specify and describe:</w:t>
            </w:r>
          </w:p>
        </w:tc>
      </w:tr>
    </w:tbl>
    <w:p w:rsidR="001C010F" w:rsidRPr="001C010F" w:rsidP="00A656B3" w14:paraId="0CB0DB4F" w14:textId="641BFEFA">
      <w:pPr>
        <w:spacing w:after="0" w:line="240" w:lineRule="auto"/>
        <w:rPr>
          <w:rFonts w:ascii="Times New Roman" w:hAnsi="Times New Roman" w:cs="Times New Roman"/>
        </w:rPr>
      </w:pPr>
    </w:p>
    <w:p w:rsidR="001C010F" w:rsidRPr="001C010F" w:rsidP="00A656B3" w14:paraId="77DA2709" w14:textId="071BAA89">
      <w:pPr>
        <w:pStyle w:val="Heading2"/>
      </w:pPr>
      <w:r>
        <w:t>Optional Information for Learning and Sharing</w:t>
      </w:r>
    </w:p>
    <w:p w:rsidR="00DE4D86" w:rsidP="00DE4D86" w14:paraId="7C7A59CB" w14:textId="77777777">
      <w:pPr>
        <w:spacing w:after="0" w:line="240" w:lineRule="auto"/>
        <w:rPr>
          <w:rFonts w:ascii="Times New Roman" w:hAnsi="Times New Roman" w:cs="Times New Roman"/>
        </w:rPr>
      </w:pPr>
      <w:r w:rsidRPr="00DE4D86">
        <w:rPr>
          <w:rFonts w:ascii="Times New Roman" w:hAnsi="Times New Roman" w:cs="Times New Roman"/>
        </w:rPr>
        <w:t>You may share any additional examples, success stories, photos, outreach materials, flyers, or other program materials that help illustrate how the supplemental funds were used.</w:t>
      </w:r>
    </w:p>
    <w:p w:rsidR="00DE4D86" w:rsidRPr="00DE4D86" w:rsidP="00DE4D86" w14:paraId="521B7D94" w14:textId="77777777">
      <w:pPr>
        <w:spacing w:after="0" w:line="240" w:lineRule="auto"/>
        <w:rPr>
          <w:rFonts w:ascii="Times New Roman" w:hAnsi="Times New Roman" w:cs="Times New Roman"/>
        </w:rPr>
      </w:pPr>
    </w:p>
    <w:p w:rsidR="00DE4D86" w:rsidRPr="00DE4D86" w:rsidP="00DE4D86" w14:paraId="7CD3B3E8" w14:textId="77777777">
      <w:pPr>
        <w:spacing w:after="0" w:line="240" w:lineRule="auto"/>
        <w:rPr>
          <w:rFonts w:ascii="Times New Roman" w:hAnsi="Times New Roman" w:cs="Times New Roman"/>
        </w:rPr>
      </w:pPr>
      <w:r w:rsidRPr="00DE4D86">
        <w:rPr>
          <w:rFonts w:ascii="Times New Roman" w:hAnsi="Times New Roman" w:cs="Times New Roman"/>
        </w:rPr>
        <w:t xml:space="preserve">This information is optional. Please do not include any </w:t>
      </w:r>
      <w:r w:rsidRPr="00DE4D86">
        <w:rPr>
          <w:rFonts w:ascii="Times New Roman" w:hAnsi="Times New Roman" w:cs="Times New Roman"/>
        </w:rPr>
        <w:t>personally</w:t>
      </w:r>
      <w:r w:rsidRPr="00DE4D86">
        <w:rPr>
          <w:rFonts w:ascii="Times New Roman" w:hAnsi="Times New Roman" w:cs="Times New Roman"/>
        </w:rPr>
        <w:t xml:space="preserve"> identifiable information about individuals or families.</w:t>
      </w:r>
    </w:p>
    <w:p w:rsidR="000B0287" w:rsidRPr="001C010F" w:rsidP="000B0287" w14:paraId="7F14D8FE" w14:textId="77777777">
      <w:pPr>
        <w:spacing w:after="0" w:line="240" w:lineRule="auto"/>
        <w:rPr>
          <w:rFonts w:ascii="Times New Roman" w:hAnsi="Times New Roman" w:cs="Times New Roman"/>
        </w:rPr>
      </w:pPr>
    </w:p>
    <w:p w:rsidR="001C010F" w:rsidRPr="00D56CF2" w:rsidP="00BD67A5" w14:paraId="4F5AB6DC" w14:textId="6DA59747">
      <w:pPr>
        <w:pStyle w:val="Heading3"/>
      </w:pPr>
      <w:r w:rsidRPr="00D56CF2">
        <w:t>Optional Narrative</w:t>
      </w:r>
    </w:p>
    <w:p w:rsidR="001C010F" w:rsidP="000B0287" w14:paraId="66260497" w14:textId="2CB98610">
      <w:pPr>
        <w:spacing w:after="0" w:line="240" w:lineRule="auto"/>
        <w:rPr>
          <w:rFonts w:ascii="Times New Roman" w:hAnsi="Times New Roman" w:cs="Times New Roman"/>
        </w:rPr>
      </w:pPr>
      <w:r w:rsidRPr="001C010F">
        <w:rPr>
          <w:rFonts w:ascii="Times New Roman" w:hAnsi="Times New Roman" w:cs="Times New Roman"/>
        </w:rPr>
        <w:t>Please share any additional examples, success stories, or experiences you would like to highlight</w:t>
      </w:r>
      <w:r w:rsidR="00BD67A5">
        <w:rPr>
          <w:rFonts w:ascii="Times New Roman" w:hAnsi="Times New Roman" w:cs="Times New Roman"/>
        </w:rPr>
        <w:t>.</w:t>
      </w:r>
    </w:p>
    <w:p w:rsidR="000B0287" w:rsidP="000B0287" w14:paraId="6AEFE996" w14:textId="77777777">
      <w:pPr>
        <w:spacing w:after="0" w:line="240" w:lineRule="auto"/>
        <w:rPr>
          <w:rFonts w:ascii="Times New Roman" w:hAnsi="Times New Roman" w:cs="Times New Roman"/>
        </w:rPr>
      </w:pPr>
    </w:p>
    <w:p w:rsidR="001C010F" w:rsidRPr="00D56CF2" w:rsidP="00BD67A5" w14:paraId="4ED35AC7" w14:textId="070F78B6">
      <w:pPr>
        <w:pStyle w:val="Heading3"/>
      </w:pPr>
      <w:r w:rsidRPr="00D56CF2">
        <w:t>Optional Materials</w:t>
      </w:r>
    </w:p>
    <w:p w:rsidR="001C010F" w:rsidRPr="001C010F" w:rsidP="001C010F" w14:paraId="1D4E62A1" w14:textId="292F418B">
      <w:pPr>
        <w:rPr>
          <w:rFonts w:ascii="Times New Roman" w:hAnsi="Times New Roman" w:cs="Times New Roman"/>
        </w:rPr>
      </w:pPr>
      <w:r w:rsidRPr="001C010F">
        <w:rPr>
          <w:rFonts w:ascii="Times New Roman" w:hAnsi="Times New Roman" w:cs="Times New Roman"/>
        </w:rPr>
        <w:t>You may submit any of the following</w:t>
      </w:r>
      <w:r w:rsidR="00BD67A5">
        <w:rPr>
          <w:rFonts w:ascii="Times New Roman" w:hAnsi="Times New Roman" w:cs="Times New Roman"/>
        </w:rPr>
        <w:t>:</w:t>
      </w:r>
    </w:p>
    <w:p w:rsidR="001C010F" w:rsidRPr="001C010F" w:rsidP="001C010F" w14:paraId="632A8843" w14:textId="77777777">
      <w:pPr>
        <w:numPr>
          <w:ilvl w:val="0"/>
          <w:numId w:val="10"/>
        </w:numPr>
        <w:rPr>
          <w:rFonts w:ascii="Times New Roman" w:hAnsi="Times New Roman" w:cs="Times New Roman"/>
        </w:rPr>
      </w:pPr>
      <w:r w:rsidRPr="001C010F">
        <w:rPr>
          <w:rFonts w:ascii="Times New Roman" w:hAnsi="Times New Roman" w:cs="Times New Roman"/>
        </w:rPr>
        <w:t xml:space="preserve">Photos </w:t>
      </w:r>
    </w:p>
    <w:p w:rsidR="001C010F" w:rsidRPr="001C010F" w:rsidP="001C010F" w14:paraId="71BA6102" w14:textId="77777777">
      <w:pPr>
        <w:numPr>
          <w:ilvl w:val="0"/>
          <w:numId w:val="10"/>
        </w:numPr>
        <w:rPr>
          <w:rFonts w:ascii="Times New Roman" w:hAnsi="Times New Roman" w:cs="Times New Roman"/>
        </w:rPr>
      </w:pPr>
      <w:r w:rsidRPr="001C010F">
        <w:rPr>
          <w:rFonts w:ascii="Times New Roman" w:hAnsi="Times New Roman" w:cs="Times New Roman"/>
        </w:rPr>
        <w:t xml:space="preserve">Outreach or educational materials </w:t>
      </w:r>
    </w:p>
    <w:p w:rsidR="001C010F" w:rsidRPr="001C010F" w:rsidP="001C010F" w14:paraId="16286E6F" w14:textId="77777777">
      <w:pPr>
        <w:numPr>
          <w:ilvl w:val="0"/>
          <w:numId w:val="10"/>
        </w:numPr>
        <w:rPr>
          <w:rFonts w:ascii="Times New Roman" w:hAnsi="Times New Roman" w:cs="Times New Roman"/>
        </w:rPr>
      </w:pPr>
      <w:r w:rsidRPr="001C010F">
        <w:rPr>
          <w:rFonts w:ascii="Times New Roman" w:hAnsi="Times New Roman" w:cs="Times New Roman"/>
        </w:rPr>
        <w:t xml:space="preserve">Flyers or program materials </w:t>
      </w:r>
    </w:p>
    <w:p w:rsidR="001C010F" w:rsidRPr="001C010F" w:rsidP="001C010F" w14:paraId="28215099" w14:textId="77777777">
      <w:pPr>
        <w:rPr>
          <w:rFonts w:ascii="Times New Roman" w:hAnsi="Times New Roman" w:cs="Times New Roman"/>
        </w:rPr>
      </w:pPr>
      <w:r w:rsidRPr="001C010F">
        <w:rPr>
          <w:rFonts w:ascii="Times New Roman" w:hAnsi="Times New Roman" w:cs="Times New Roman"/>
        </w:rPr>
        <w:t xml:space="preserve">Please do not include any </w:t>
      </w:r>
      <w:r w:rsidRPr="001C010F">
        <w:rPr>
          <w:rFonts w:ascii="Times New Roman" w:hAnsi="Times New Roman" w:cs="Times New Roman"/>
        </w:rPr>
        <w:t>personally</w:t>
      </w:r>
      <w:r w:rsidRPr="001C010F">
        <w:rPr>
          <w:rFonts w:ascii="Times New Roman" w:hAnsi="Times New Roman" w:cs="Times New Roman"/>
        </w:rPr>
        <w:t xml:space="preserve"> identifiable information (PII).</w:t>
      </w:r>
    </w:p>
    <w:p w:rsidR="007D0FCA" w14:paraId="71839A0C" w14:textId="77777777">
      <w:pPr>
        <w:rPr>
          <w:rFonts w:asciiTheme="majorHAnsi" w:eastAsiaTheme="majorEastAsia" w:hAnsiTheme="majorHAnsi" w:cstheme="majorBidi"/>
          <w:color w:val="0F4761" w:themeColor="accent1" w:themeShade="BF"/>
          <w:sz w:val="32"/>
          <w:szCs w:val="32"/>
        </w:rPr>
      </w:pPr>
      <w:r>
        <w:br w:type="page"/>
      </w:r>
    </w:p>
    <w:p w:rsidR="001C010F" w:rsidP="00FF4D4E" w14:paraId="158A914A" w14:textId="60CB4785">
      <w:pPr>
        <w:pStyle w:val="Heading2"/>
      </w:pPr>
      <w:r>
        <w:t>Appendix A: Funding Use Category Definitions</w:t>
      </w:r>
    </w:p>
    <w:p w:rsidR="00FF4D4E" w:rsidRPr="00662688" w:rsidP="00FF4D4E" w14:paraId="71AEB7DF" w14:textId="77777777">
      <w:r w:rsidRPr="00662688">
        <w:t>Definitions of Funding Use Categories</w:t>
      </w:r>
    </w:p>
    <w:p w:rsidR="00FF4D4E" w:rsidRPr="00FF4D4E" w:rsidP="00FF4D4E" w14:paraId="56D0D428" w14:textId="77777777">
      <w:r w:rsidRPr="00FF4D4E">
        <w:t xml:space="preserve">The following definitions are provided to support consistent reporting across programs. Programs should select the category that best reflects how funds were used. Activities may fall into more than one category; however, please select the category that best represents </w:t>
      </w:r>
      <w:r w:rsidRPr="00FF4D4E">
        <w:t>the primary</w:t>
      </w:r>
      <w:r w:rsidRPr="00FF4D4E">
        <w:t xml:space="preserve"> use.</w:t>
      </w:r>
    </w:p>
    <w:p w:rsidR="00FF4D4E" w:rsidRPr="00FF4D4E" w:rsidP="00FF4D4E" w14:paraId="2467DCF9" w14:textId="77777777">
      <w:pPr>
        <w:numPr>
          <w:ilvl w:val="0"/>
          <w:numId w:val="12"/>
        </w:numPr>
        <w:rPr>
          <w:b/>
          <w:bCs/>
        </w:rPr>
      </w:pPr>
      <w:r w:rsidRPr="00FF4D4E">
        <w:rPr>
          <w:b/>
          <w:bCs/>
        </w:rPr>
        <w:t>Equipment for Food Preparation and Storage</w:t>
      </w:r>
    </w:p>
    <w:p w:rsidR="00FF4D4E" w:rsidRPr="00FF4D4E" w:rsidP="00BB36E2" w14:paraId="3F94F926" w14:textId="77777777">
      <w:r w:rsidRPr="00FF4D4E">
        <w:t>Includes the purchase or upgrade of equipment and supplies used to prepare, cook, store, or safely handle food in support of program activities.</w:t>
      </w:r>
    </w:p>
    <w:p w:rsidR="00FF4D4E" w:rsidRPr="00FF4D4E" w:rsidP="00BB36E2" w14:paraId="51270597" w14:textId="77777777">
      <w:r w:rsidRPr="00FF4D4E">
        <w:rPr>
          <w:b/>
          <w:bCs/>
        </w:rPr>
        <w:t>Examples may include:</w:t>
      </w:r>
    </w:p>
    <w:p w:rsidR="00FF4D4E" w:rsidRPr="00FF4D4E" w:rsidP="00BB36E2" w14:paraId="610E4313" w14:textId="77777777">
      <w:pPr>
        <w:numPr>
          <w:ilvl w:val="0"/>
          <w:numId w:val="2"/>
        </w:numPr>
        <w:tabs>
          <w:tab w:val="clear" w:pos="720"/>
          <w:tab w:val="num" w:pos="1080"/>
        </w:tabs>
      </w:pPr>
      <w:r w:rsidRPr="00FF4D4E">
        <w:t xml:space="preserve">Refrigerators, freezers, or coolers </w:t>
      </w:r>
    </w:p>
    <w:p w:rsidR="00FF4D4E" w:rsidRPr="00FF4D4E" w:rsidP="00BB36E2" w14:paraId="7B302C35" w14:textId="77777777">
      <w:pPr>
        <w:numPr>
          <w:ilvl w:val="0"/>
          <w:numId w:val="2"/>
        </w:numPr>
        <w:tabs>
          <w:tab w:val="clear" w:pos="720"/>
          <w:tab w:val="num" w:pos="1080"/>
        </w:tabs>
      </w:pPr>
      <w:r w:rsidRPr="00FF4D4E">
        <w:t xml:space="preserve">Cooking equipment (e.g., stoves, ovens, hot plates) </w:t>
      </w:r>
    </w:p>
    <w:p w:rsidR="00FF4D4E" w:rsidRPr="00FF4D4E" w:rsidP="00BB36E2" w14:paraId="021CD436" w14:textId="77777777">
      <w:pPr>
        <w:numPr>
          <w:ilvl w:val="0"/>
          <w:numId w:val="2"/>
        </w:numPr>
        <w:tabs>
          <w:tab w:val="clear" w:pos="720"/>
          <w:tab w:val="num" w:pos="1080"/>
        </w:tabs>
      </w:pPr>
      <w:r w:rsidRPr="00FF4D4E">
        <w:t xml:space="preserve">Food preparation tools or storage containers </w:t>
      </w:r>
    </w:p>
    <w:p w:rsidR="00FF4D4E" w:rsidRPr="00FF4D4E" w:rsidP="00BB36E2" w14:paraId="2705BEE9" w14:textId="77777777">
      <w:pPr>
        <w:numPr>
          <w:ilvl w:val="0"/>
          <w:numId w:val="2"/>
        </w:numPr>
        <w:tabs>
          <w:tab w:val="clear" w:pos="720"/>
          <w:tab w:val="num" w:pos="1080"/>
        </w:tabs>
      </w:pPr>
      <w:r w:rsidRPr="00FF4D4E">
        <w:t xml:space="preserve">Sanitation or food safety equipment </w:t>
      </w:r>
    </w:p>
    <w:p w:rsidR="00FF4D4E" w:rsidRPr="00FF4D4E" w:rsidP="00BB36E2" w14:paraId="32C79D57" w14:textId="61391836">
      <w:pPr>
        <w:numPr>
          <w:ilvl w:val="0"/>
          <w:numId w:val="2"/>
        </w:numPr>
        <w:tabs>
          <w:tab w:val="clear" w:pos="720"/>
          <w:tab w:val="num" w:pos="1080"/>
        </w:tabs>
      </w:pPr>
      <w:r w:rsidRPr="00FF4D4E">
        <w:t xml:space="preserve">Minor kitchen improvements or upgrades </w:t>
      </w:r>
    </w:p>
    <w:p w:rsidR="00FF4D4E" w:rsidRPr="00FF4D4E" w:rsidP="00FF4D4E" w14:paraId="2EEBD392" w14:textId="77777777">
      <w:pPr>
        <w:numPr>
          <w:ilvl w:val="0"/>
          <w:numId w:val="12"/>
        </w:numPr>
        <w:rPr>
          <w:b/>
          <w:bCs/>
        </w:rPr>
      </w:pPr>
      <w:r w:rsidRPr="00FF4D4E">
        <w:rPr>
          <w:b/>
          <w:bCs/>
        </w:rPr>
        <w:t>Provision of Healthy Foods</w:t>
      </w:r>
    </w:p>
    <w:p w:rsidR="00FF4D4E" w:rsidRPr="00FF4D4E" w:rsidP="00FF4D4E" w14:paraId="28204E06" w14:textId="77777777">
      <w:r w:rsidRPr="00FF4D4E">
        <w:t>Includes the purchase or distribution of nutritious foods to families or participants as part of program activities or lessons related to nutrition and healthy eating.</w:t>
      </w:r>
    </w:p>
    <w:p w:rsidR="00FF4D4E" w:rsidRPr="00FF4D4E" w:rsidP="00FF4D4E" w14:paraId="7A5E08AE" w14:textId="77777777">
      <w:r w:rsidRPr="00FF4D4E">
        <w:rPr>
          <w:b/>
          <w:bCs/>
        </w:rPr>
        <w:t>Examples may include:</w:t>
      </w:r>
    </w:p>
    <w:p w:rsidR="00FF4D4E" w:rsidRPr="00FF4D4E" w:rsidP="00FF4D4E" w14:paraId="047FE683" w14:textId="77777777">
      <w:pPr>
        <w:numPr>
          <w:ilvl w:val="0"/>
          <w:numId w:val="3"/>
        </w:numPr>
        <w:tabs>
          <w:tab w:val="clear" w:pos="720"/>
          <w:tab w:val="num" w:pos="1080"/>
        </w:tabs>
      </w:pPr>
      <w:r w:rsidRPr="00FF4D4E">
        <w:t xml:space="preserve">Fresh fruits and vegetables </w:t>
      </w:r>
    </w:p>
    <w:p w:rsidR="00FF4D4E" w:rsidRPr="00FF4D4E" w:rsidP="00FF4D4E" w14:paraId="39BAE743" w14:textId="77777777">
      <w:pPr>
        <w:numPr>
          <w:ilvl w:val="0"/>
          <w:numId w:val="3"/>
        </w:numPr>
        <w:tabs>
          <w:tab w:val="clear" w:pos="720"/>
          <w:tab w:val="num" w:pos="1080"/>
        </w:tabs>
      </w:pPr>
      <w:r w:rsidRPr="00FF4D4E">
        <w:t xml:space="preserve">Culturally relevant or traditional foods </w:t>
      </w:r>
    </w:p>
    <w:p w:rsidR="00FF4D4E" w:rsidRPr="00FF4D4E" w:rsidP="00FF4D4E" w14:paraId="5246CD9B" w14:textId="77777777">
      <w:pPr>
        <w:numPr>
          <w:ilvl w:val="0"/>
          <w:numId w:val="3"/>
        </w:numPr>
        <w:tabs>
          <w:tab w:val="clear" w:pos="720"/>
          <w:tab w:val="num" w:pos="1080"/>
        </w:tabs>
      </w:pPr>
      <w:r w:rsidRPr="00FF4D4E">
        <w:t xml:space="preserve">Meal kits or food boxes </w:t>
      </w:r>
    </w:p>
    <w:p w:rsidR="00FF4D4E" w:rsidRPr="00FF4D4E" w:rsidP="00FF4D4E" w14:paraId="23ED7E4A" w14:textId="5DDB5CCF">
      <w:pPr>
        <w:numPr>
          <w:ilvl w:val="0"/>
          <w:numId w:val="3"/>
        </w:numPr>
        <w:tabs>
          <w:tab w:val="clear" w:pos="720"/>
          <w:tab w:val="num" w:pos="1080"/>
        </w:tabs>
      </w:pPr>
      <w:r w:rsidRPr="00FF4D4E">
        <w:t xml:space="preserve">Foods provided during home visits, group activities, or community events </w:t>
      </w:r>
    </w:p>
    <w:p w:rsidR="00FF4D4E" w:rsidRPr="00FF4D4E" w:rsidP="00FF4D4E" w14:paraId="6912A33D" w14:textId="77777777">
      <w:pPr>
        <w:numPr>
          <w:ilvl w:val="0"/>
          <w:numId w:val="12"/>
        </w:numPr>
        <w:rPr>
          <w:b/>
          <w:bCs/>
        </w:rPr>
      </w:pPr>
      <w:r w:rsidRPr="00FF4D4E">
        <w:rPr>
          <w:b/>
          <w:bCs/>
        </w:rPr>
        <w:t>Breastfeeding Supplies and Equipment</w:t>
      </w:r>
    </w:p>
    <w:p w:rsidR="00FF4D4E" w:rsidRPr="00FF4D4E" w:rsidP="00FF4D4E" w14:paraId="0B0D5602" w14:textId="77777777">
      <w:r w:rsidRPr="00FF4D4E">
        <w:t>Includes items and supports that promote breastfeeding and healthy infant feeding practices.</w:t>
      </w:r>
    </w:p>
    <w:p w:rsidR="00FF4D4E" w:rsidRPr="00FF4D4E" w:rsidP="00FF4D4E" w14:paraId="19A949AB" w14:textId="77777777">
      <w:r w:rsidRPr="00FF4D4E">
        <w:rPr>
          <w:b/>
          <w:bCs/>
        </w:rPr>
        <w:t>Examples may include:</w:t>
      </w:r>
    </w:p>
    <w:p w:rsidR="00FF4D4E" w:rsidRPr="00FF4D4E" w:rsidP="00FF4D4E" w14:paraId="0E7BEEC7" w14:textId="062870A9">
      <w:pPr>
        <w:numPr>
          <w:ilvl w:val="0"/>
          <w:numId w:val="4"/>
        </w:numPr>
        <w:tabs>
          <w:tab w:val="clear" w:pos="720"/>
          <w:tab w:val="num" w:pos="1080"/>
        </w:tabs>
      </w:pPr>
      <w:r w:rsidRPr="00FF4D4E">
        <w:t xml:space="preserve">Breast pumps or milk storage supplies </w:t>
      </w:r>
    </w:p>
    <w:p w:rsidR="00FF4D4E" w:rsidRPr="00FF4D4E" w:rsidP="00FF4D4E" w14:paraId="438410F9" w14:textId="77777777">
      <w:pPr>
        <w:numPr>
          <w:ilvl w:val="0"/>
          <w:numId w:val="4"/>
        </w:numPr>
        <w:tabs>
          <w:tab w:val="clear" w:pos="720"/>
          <w:tab w:val="num" w:pos="1080"/>
        </w:tabs>
      </w:pPr>
      <w:r w:rsidRPr="00FF4D4E">
        <w:t xml:space="preserve">Nursing supplies or baby-wearing accessories </w:t>
      </w:r>
    </w:p>
    <w:p w:rsidR="00FF4D4E" w:rsidRPr="00FF4D4E" w:rsidP="00FF4D4E" w14:paraId="3C8C01A4" w14:textId="77777777">
      <w:pPr>
        <w:numPr>
          <w:ilvl w:val="0"/>
          <w:numId w:val="4"/>
        </w:numPr>
        <w:tabs>
          <w:tab w:val="clear" w:pos="720"/>
          <w:tab w:val="num" w:pos="1080"/>
        </w:tabs>
      </w:pPr>
      <w:r w:rsidRPr="00FF4D4E">
        <w:t xml:space="preserve">Breastfeeding-friendly spaces or privacy supports </w:t>
      </w:r>
    </w:p>
    <w:p w:rsidR="00FF4D4E" w:rsidRPr="00FF4D4E" w:rsidP="00FF4D4E" w14:paraId="292EB7D5" w14:textId="5A729CDA">
      <w:pPr>
        <w:numPr>
          <w:ilvl w:val="0"/>
          <w:numId w:val="4"/>
        </w:numPr>
        <w:tabs>
          <w:tab w:val="clear" w:pos="720"/>
          <w:tab w:val="num" w:pos="1080"/>
        </w:tabs>
      </w:pPr>
      <w:r w:rsidRPr="00FF4D4E">
        <w:t xml:space="preserve">Educational materials related to breastfeeding </w:t>
      </w:r>
    </w:p>
    <w:p w:rsidR="00FF4D4E" w:rsidRPr="00FF4D4E" w:rsidP="00FF4D4E" w14:paraId="004F32F6" w14:textId="77777777">
      <w:pPr>
        <w:numPr>
          <w:ilvl w:val="0"/>
          <w:numId w:val="12"/>
        </w:numPr>
        <w:rPr>
          <w:b/>
          <w:bCs/>
        </w:rPr>
      </w:pPr>
      <w:r w:rsidRPr="00FF4D4E">
        <w:rPr>
          <w:b/>
          <w:bCs/>
        </w:rPr>
        <w:t>Staff Training and Professional Development</w:t>
      </w:r>
    </w:p>
    <w:p w:rsidR="00FF4D4E" w:rsidRPr="00FF4D4E" w:rsidP="00FF4D4E" w14:paraId="7962ACE7" w14:textId="77777777">
      <w:r w:rsidRPr="00FF4D4E">
        <w:t>Includes training or professional development activities for staff related to nutrition, healthy eating, or food practices.</w:t>
      </w:r>
    </w:p>
    <w:p w:rsidR="00FF4D4E" w:rsidRPr="00FF4D4E" w:rsidP="00FF4D4E" w14:paraId="59901A32" w14:textId="77777777">
      <w:r w:rsidRPr="00FF4D4E">
        <w:rPr>
          <w:b/>
          <w:bCs/>
        </w:rPr>
        <w:t>Examples may include:</w:t>
      </w:r>
    </w:p>
    <w:p w:rsidR="00FF4D4E" w:rsidRPr="00FF4D4E" w:rsidP="00FF4D4E" w14:paraId="0849D732" w14:textId="77777777">
      <w:pPr>
        <w:numPr>
          <w:ilvl w:val="0"/>
          <w:numId w:val="5"/>
        </w:numPr>
        <w:tabs>
          <w:tab w:val="clear" w:pos="720"/>
          <w:tab w:val="num" w:pos="1080"/>
        </w:tabs>
      </w:pPr>
      <w:r w:rsidRPr="00FF4D4E">
        <w:t xml:space="preserve">Nutrition education training </w:t>
      </w:r>
    </w:p>
    <w:p w:rsidR="00FF4D4E" w:rsidRPr="00FF4D4E" w:rsidP="00FF4D4E" w14:paraId="13D14347" w14:textId="77777777">
      <w:pPr>
        <w:numPr>
          <w:ilvl w:val="0"/>
          <w:numId w:val="5"/>
        </w:numPr>
        <w:tabs>
          <w:tab w:val="clear" w:pos="720"/>
          <w:tab w:val="num" w:pos="1080"/>
        </w:tabs>
      </w:pPr>
      <w:r w:rsidRPr="00FF4D4E">
        <w:t xml:space="preserve">Workshops, certifications, or conferences </w:t>
      </w:r>
    </w:p>
    <w:p w:rsidR="00FF4D4E" w:rsidRPr="00FF4D4E" w:rsidP="00FF4D4E" w14:paraId="74B9194E" w14:textId="1E4852AC">
      <w:pPr>
        <w:numPr>
          <w:ilvl w:val="0"/>
          <w:numId w:val="5"/>
        </w:numPr>
        <w:tabs>
          <w:tab w:val="clear" w:pos="720"/>
          <w:tab w:val="num" w:pos="1080"/>
        </w:tabs>
      </w:pPr>
      <w:r w:rsidRPr="00FF4D4E">
        <w:t xml:space="preserve">Consultations with subject matter experts (e.g., dietitians, lactation specialists) </w:t>
      </w:r>
    </w:p>
    <w:p w:rsidR="00FF4D4E" w:rsidRPr="00FF4D4E" w:rsidP="00FF4D4E" w14:paraId="7C0CB174" w14:textId="77777777">
      <w:pPr>
        <w:numPr>
          <w:ilvl w:val="0"/>
          <w:numId w:val="12"/>
        </w:numPr>
        <w:rPr>
          <w:b/>
          <w:bCs/>
        </w:rPr>
      </w:pPr>
      <w:r w:rsidRPr="00FF4D4E">
        <w:rPr>
          <w:b/>
          <w:bCs/>
        </w:rPr>
        <w:t>Nutrition Education and Curriculum</w:t>
      </w:r>
    </w:p>
    <w:p w:rsidR="00FF4D4E" w:rsidRPr="00FF4D4E" w:rsidP="00FF4D4E" w14:paraId="0E00B38B" w14:textId="77777777">
      <w:r w:rsidRPr="00FF4D4E">
        <w:t>Includes structured education or curriculum-based activities focused on nutrition, healthy eating, and related topics.</w:t>
      </w:r>
    </w:p>
    <w:p w:rsidR="00FF4D4E" w:rsidRPr="00FF4D4E" w:rsidP="00FF4D4E" w14:paraId="4BF48D79" w14:textId="77777777">
      <w:r w:rsidRPr="00FF4D4E">
        <w:rPr>
          <w:b/>
          <w:bCs/>
        </w:rPr>
        <w:t>Examples may include:</w:t>
      </w:r>
    </w:p>
    <w:p w:rsidR="00FF4D4E" w:rsidRPr="00FF4D4E" w:rsidP="00FF4D4E" w14:paraId="7FE43AB6" w14:textId="77777777">
      <w:pPr>
        <w:numPr>
          <w:ilvl w:val="0"/>
          <w:numId w:val="6"/>
        </w:numPr>
        <w:tabs>
          <w:tab w:val="clear" w:pos="720"/>
          <w:tab w:val="num" w:pos="1080"/>
        </w:tabs>
      </w:pPr>
      <w:r w:rsidRPr="00FF4D4E">
        <w:t xml:space="preserve">Nutrition lessons delivered during home visits or group activities </w:t>
      </w:r>
    </w:p>
    <w:p w:rsidR="00FF4D4E" w:rsidRPr="00FF4D4E" w:rsidP="00FF4D4E" w14:paraId="71AD5D90" w14:textId="77777777">
      <w:pPr>
        <w:numPr>
          <w:ilvl w:val="0"/>
          <w:numId w:val="6"/>
        </w:numPr>
        <w:tabs>
          <w:tab w:val="clear" w:pos="720"/>
          <w:tab w:val="num" w:pos="1080"/>
        </w:tabs>
      </w:pPr>
      <w:r w:rsidRPr="00FF4D4E">
        <w:t xml:space="preserve">Use or purchase of nutrition-related curricula </w:t>
      </w:r>
    </w:p>
    <w:p w:rsidR="00FF4D4E" w:rsidRPr="00FF4D4E" w:rsidP="00FF4D4E" w14:paraId="3795438D" w14:textId="4EACC24C">
      <w:pPr>
        <w:numPr>
          <w:ilvl w:val="0"/>
          <w:numId w:val="6"/>
        </w:numPr>
        <w:tabs>
          <w:tab w:val="clear" w:pos="720"/>
          <w:tab w:val="num" w:pos="1080"/>
        </w:tabs>
      </w:pPr>
      <w:r w:rsidRPr="00FF4D4E">
        <w:t xml:space="preserve">Workshops or skill-building sessions for families </w:t>
      </w:r>
    </w:p>
    <w:p w:rsidR="00FF4D4E" w:rsidRPr="00FF4D4E" w:rsidP="00FF4D4E" w14:paraId="744D3D27" w14:textId="77777777">
      <w:pPr>
        <w:numPr>
          <w:ilvl w:val="0"/>
          <w:numId w:val="12"/>
        </w:numPr>
        <w:rPr>
          <w:b/>
          <w:bCs/>
        </w:rPr>
      </w:pPr>
      <w:r w:rsidRPr="00FF4D4E">
        <w:rPr>
          <w:b/>
          <w:bCs/>
        </w:rPr>
        <w:t xml:space="preserve">Education </w:t>
      </w:r>
      <w:r w:rsidRPr="00FF4D4E">
        <w:rPr>
          <w:b/>
          <w:bCs/>
        </w:rPr>
        <w:t>on</w:t>
      </w:r>
      <w:r w:rsidRPr="00FF4D4E">
        <w:rPr>
          <w:b/>
          <w:bCs/>
        </w:rPr>
        <w:t xml:space="preserve"> Traditional Food Practices</w:t>
      </w:r>
    </w:p>
    <w:p w:rsidR="00FF4D4E" w:rsidRPr="00FF4D4E" w:rsidP="00FF4D4E" w14:paraId="52300591" w14:textId="77777777">
      <w:r w:rsidRPr="00FF4D4E">
        <w:t>Includes activities that support learning about traditional, cultural, or American Indian/Alaska Native food practices.</w:t>
      </w:r>
    </w:p>
    <w:p w:rsidR="00FF4D4E" w:rsidRPr="00FF4D4E" w:rsidP="00FF4D4E" w14:paraId="17526405" w14:textId="77777777">
      <w:r w:rsidRPr="00FF4D4E">
        <w:rPr>
          <w:b/>
          <w:bCs/>
        </w:rPr>
        <w:t>Examples may include:</w:t>
      </w:r>
    </w:p>
    <w:p w:rsidR="00FF4D4E" w:rsidRPr="00FF4D4E" w:rsidP="00FF4D4E" w14:paraId="4ED3CD36" w14:textId="77777777">
      <w:pPr>
        <w:numPr>
          <w:ilvl w:val="0"/>
          <w:numId w:val="7"/>
        </w:numPr>
        <w:tabs>
          <w:tab w:val="clear" w:pos="720"/>
          <w:tab w:val="num" w:pos="1080"/>
        </w:tabs>
      </w:pPr>
      <w:r w:rsidRPr="00FF4D4E">
        <w:t xml:space="preserve">Teaching traditional food preparation methods </w:t>
      </w:r>
    </w:p>
    <w:p w:rsidR="00FF4D4E" w:rsidRPr="00FF4D4E" w:rsidP="00FF4D4E" w14:paraId="2E746FB4" w14:textId="77777777">
      <w:pPr>
        <w:numPr>
          <w:ilvl w:val="0"/>
          <w:numId w:val="7"/>
        </w:numPr>
        <w:tabs>
          <w:tab w:val="clear" w:pos="720"/>
          <w:tab w:val="num" w:pos="1080"/>
        </w:tabs>
      </w:pPr>
      <w:r w:rsidRPr="00FF4D4E">
        <w:t xml:space="preserve">Activities related to fishing, hunting, harvesting, or foraging </w:t>
      </w:r>
    </w:p>
    <w:p w:rsidR="00FF4D4E" w:rsidRPr="00FF4D4E" w:rsidP="00FF4D4E" w14:paraId="1F607816" w14:textId="11FDBBDD">
      <w:pPr>
        <w:numPr>
          <w:ilvl w:val="0"/>
          <w:numId w:val="7"/>
        </w:numPr>
        <w:tabs>
          <w:tab w:val="clear" w:pos="720"/>
          <w:tab w:val="num" w:pos="1080"/>
        </w:tabs>
      </w:pPr>
      <w:r w:rsidRPr="00FF4D4E">
        <w:t xml:space="preserve">Intergenerational learning and cultural knowledge sharing </w:t>
      </w:r>
    </w:p>
    <w:p w:rsidR="00FF4D4E" w:rsidRPr="00FF4D4E" w:rsidP="00FF4D4E" w14:paraId="52EBA614" w14:textId="77777777">
      <w:pPr>
        <w:numPr>
          <w:ilvl w:val="0"/>
          <w:numId w:val="12"/>
        </w:numPr>
        <w:rPr>
          <w:b/>
          <w:bCs/>
        </w:rPr>
      </w:pPr>
      <w:r w:rsidRPr="00FF4D4E">
        <w:rPr>
          <w:b/>
          <w:bCs/>
        </w:rPr>
        <w:t>Community Engagement and Family Education</w:t>
      </w:r>
    </w:p>
    <w:p w:rsidR="00FF4D4E" w:rsidRPr="00FF4D4E" w:rsidP="00FF4D4E" w14:paraId="354F2F0C" w14:textId="77777777">
      <w:r w:rsidRPr="00FF4D4E">
        <w:t xml:space="preserve">Includes activities that engage families and communities in nutrition, healthy eating, and </w:t>
      </w:r>
      <w:r w:rsidRPr="00FF4D4E">
        <w:t>wellness</w:t>
      </w:r>
      <w:r w:rsidRPr="00FF4D4E">
        <w:t>-related learning.</w:t>
      </w:r>
    </w:p>
    <w:p w:rsidR="00FF4D4E" w:rsidRPr="00FF4D4E" w:rsidP="00FF4D4E" w14:paraId="39CCBAC6" w14:textId="77777777">
      <w:r w:rsidRPr="00FF4D4E">
        <w:rPr>
          <w:b/>
          <w:bCs/>
        </w:rPr>
        <w:t>Examples may include:</w:t>
      </w:r>
    </w:p>
    <w:p w:rsidR="00FF4D4E" w:rsidRPr="00FF4D4E" w:rsidP="00FF4D4E" w14:paraId="7E26087B" w14:textId="77777777">
      <w:pPr>
        <w:numPr>
          <w:ilvl w:val="0"/>
          <w:numId w:val="8"/>
        </w:numPr>
        <w:tabs>
          <w:tab w:val="clear" w:pos="720"/>
          <w:tab w:val="num" w:pos="1080"/>
        </w:tabs>
      </w:pPr>
      <w:r w:rsidRPr="00FF4D4E">
        <w:t xml:space="preserve">Workshops, cooking classes, or demonstrations </w:t>
      </w:r>
    </w:p>
    <w:p w:rsidR="00FF4D4E" w:rsidRPr="00FF4D4E" w:rsidP="00FF4D4E" w14:paraId="14204CA0" w14:textId="77777777">
      <w:pPr>
        <w:numPr>
          <w:ilvl w:val="0"/>
          <w:numId w:val="8"/>
        </w:numPr>
        <w:tabs>
          <w:tab w:val="clear" w:pos="720"/>
          <w:tab w:val="num" w:pos="1080"/>
        </w:tabs>
      </w:pPr>
      <w:r w:rsidRPr="00FF4D4E">
        <w:t xml:space="preserve">Community events or group activities </w:t>
      </w:r>
    </w:p>
    <w:p w:rsidR="00FF4D4E" w:rsidRPr="00FF4D4E" w:rsidP="00FF4D4E" w14:paraId="36284601" w14:textId="77777777">
      <w:pPr>
        <w:numPr>
          <w:ilvl w:val="0"/>
          <w:numId w:val="8"/>
        </w:numPr>
        <w:tabs>
          <w:tab w:val="clear" w:pos="720"/>
          <w:tab w:val="num" w:pos="1080"/>
        </w:tabs>
      </w:pPr>
      <w:r w:rsidRPr="00FF4D4E">
        <w:t xml:space="preserve">Partnerships with local organizations (e.g., farms, food banks, health providers) </w:t>
      </w:r>
    </w:p>
    <w:p w:rsidR="00FF4D4E" w:rsidRPr="00FF4D4E" w:rsidP="00FF4D4E" w14:paraId="587F2E09" w14:textId="7E705A25">
      <w:pPr>
        <w:numPr>
          <w:ilvl w:val="0"/>
          <w:numId w:val="8"/>
        </w:numPr>
        <w:tabs>
          <w:tab w:val="clear" w:pos="720"/>
          <w:tab w:val="num" w:pos="1080"/>
        </w:tabs>
      </w:pPr>
      <w:r w:rsidRPr="00FF4D4E">
        <w:t xml:space="preserve">Family engagement activities related to nutrition and wellness </w:t>
      </w:r>
    </w:p>
    <w:p w:rsidR="00FF4D4E" w:rsidRPr="00FF4D4E" w:rsidP="00FF4D4E" w14:paraId="2215F1E1" w14:textId="77777777">
      <w:pPr>
        <w:numPr>
          <w:ilvl w:val="0"/>
          <w:numId w:val="12"/>
        </w:numPr>
        <w:rPr>
          <w:b/>
          <w:bCs/>
        </w:rPr>
      </w:pPr>
      <w:r w:rsidRPr="00FF4D4E">
        <w:rPr>
          <w:b/>
          <w:bCs/>
        </w:rPr>
        <w:t>Community and Food Sovereignty Initiatives</w:t>
      </w:r>
    </w:p>
    <w:p w:rsidR="00FF4D4E" w:rsidRPr="00FF4D4E" w:rsidP="00FF4D4E" w14:paraId="3EECF9B7" w14:textId="77777777">
      <w:r w:rsidRPr="00FF4D4E">
        <w:t>Includes activities that support community-led food systems, access, or sustainability.</w:t>
      </w:r>
    </w:p>
    <w:p w:rsidR="00FF4D4E" w:rsidRPr="00FF4D4E" w:rsidP="00FF4D4E" w14:paraId="2434A511" w14:textId="77777777">
      <w:r w:rsidRPr="00FF4D4E">
        <w:rPr>
          <w:b/>
          <w:bCs/>
        </w:rPr>
        <w:t>Examples may include:</w:t>
      </w:r>
    </w:p>
    <w:p w:rsidR="00FF4D4E" w:rsidRPr="00FF4D4E" w:rsidP="00FF4D4E" w14:paraId="12AD50E0" w14:textId="4B065F2A">
      <w:pPr>
        <w:numPr>
          <w:ilvl w:val="0"/>
          <w:numId w:val="9"/>
        </w:numPr>
        <w:tabs>
          <w:tab w:val="clear" w:pos="720"/>
          <w:tab w:val="num" w:pos="1080"/>
        </w:tabs>
      </w:pPr>
      <w:r w:rsidRPr="00FF4D4E">
        <w:t xml:space="preserve">Community gardens, greenhouses, </w:t>
      </w:r>
      <w:r w:rsidR="006B1A0C">
        <w:t xml:space="preserve">seed hubs, </w:t>
      </w:r>
      <w:r w:rsidRPr="00FF4D4E">
        <w:t xml:space="preserve">or food production efforts </w:t>
      </w:r>
    </w:p>
    <w:p w:rsidR="00FF4D4E" w:rsidRPr="00FF4D4E" w:rsidP="00FF4D4E" w14:paraId="1E0450BB" w14:textId="77777777">
      <w:pPr>
        <w:numPr>
          <w:ilvl w:val="0"/>
          <w:numId w:val="9"/>
        </w:numPr>
        <w:tabs>
          <w:tab w:val="clear" w:pos="720"/>
          <w:tab w:val="num" w:pos="1080"/>
        </w:tabs>
      </w:pPr>
      <w:r w:rsidRPr="00FF4D4E">
        <w:t xml:space="preserve">Food sovereignty initiatives or local food system development </w:t>
      </w:r>
    </w:p>
    <w:p w:rsidR="00FF4D4E" w:rsidRPr="00FF4D4E" w:rsidP="00FF4D4E" w14:paraId="79655E0C" w14:textId="475955B8">
      <w:pPr>
        <w:numPr>
          <w:ilvl w:val="0"/>
          <w:numId w:val="9"/>
        </w:numPr>
        <w:tabs>
          <w:tab w:val="clear" w:pos="720"/>
          <w:tab w:val="num" w:pos="1080"/>
        </w:tabs>
      </w:pPr>
      <w:r w:rsidRPr="00FF4D4E">
        <w:t xml:space="preserve">Partnerships with local farmers, hunters, fishers, or community organizations </w:t>
      </w:r>
    </w:p>
    <w:p w:rsidR="00FF4D4E" w:rsidRPr="00FF4D4E" w:rsidP="00FF4D4E" w14:paraId="40D5F8B5" w14:textId="77777777">
      <w:pPr>
        <w:numPr>
          <w:ilvl w:val="0"/>
          <w:numId w:val="12"/>
        </w:numPr>
        <w:rPr>
          <w:b/>
          <w:bCs/>
        </w:rPr>
      </w:pPr>
      <w:r w:rsidRPr="00FF4D4E">
        <w:rPr>
          <w:b/>
          <w:bCs/>
        </w:rPr>
        <w:t>Other Uses of Funds</w:t>
      </w:r>
    </w:p>
    <w:p w:rsidR="00FF4D4E" w:rsidRPr="00FF4D4E" w:rsidP="00FF4D4E" w14:paraId="6BB30574" w14:textId="77777777">
      <w:r w:rsidRPr="00FF4D4E">
        <w:t>Includes any activities not captured in the categories above.</w:t>
      </w:r>
    </w:p>
    <w:p w:rsidR="00FF4D4E" w14:paraId="14E00865" w14:textId="77777777"/>
    <w:sectPr w:rsidSect="00F97306">
      <w:foot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306" w:rsidRPr="00F97306" w:rsidP="00F97306" w14:paraId="2F4E636C" w14:textId="13F17A6E">
    <w:pPr>
      <w:pStyle w:val="Footer"/>
    </w:pPr>
    <w:r w:rsidRPr="00F97306">
      <w:t xml:space="preserve">PAPERWORK REDUCTION ACT (PRA) OF 1995 (Public Law 104-13) STATEMENT OF PUBLIC BURDEN: The purpose of this information collection is to gather information on how Tribal MIECHV grant recipients used one-time nutrition and healthy eating supplemental funds to support post-award monitoring, federal stewardship, oversight of federal funds, and documentation of recipient activities, program strengths, and promising practices. Public reporting burden for this collection of information is estimated to average approximately 45 minutes per grantee, including the time for reviewing instructions, gathering and maintaining the data needed, and reviewing the collection of information.  </w:t>
    </w:r>
    <w:r w:rsidRPr="003C72D1" w:rsidR="003C72D1">
      <w:t>This information collection is required to retain a benefit (grants awarded under Section 511(h)(2)(A) of Title V of the Social Security Act)</w:t>
    </w:r>
    <w:r w:rsidR="003C72D1">
      <w:t xml:space="preserve">. </w:t>
    </w:r>
    <w:r w:rsidRPr="00F97306">
      <w:t xml:space="preserve">An agency may not conduct or sponsor, and a person is not required to respond to, a collection of information subject to the requirements of the PRA of 1995, unless it displays a currently valid OMB control number. The OMB number is 0970- </w:t>
    </w:r>
    <w:r w:rsidRPr="00F97306">
      <w:t>0558</w:t>
    </w:r>
    <w:r w:rsidRPr="00F97306">
      <w:t xml:space="preserve"> and the expiration date is XX/XX/2026. If you have any comments on this collection of information, please contact </w:t>
    </w:r>
    <w:hyperlink r:id="rId1" w:history="1">
      <w:r w:rsidRPr="00F97306">
        <w:rPr>
          <w:rStyle w:val="Hyperlink"/>
        </w:rPr>
        <w:t>tribalhv@acf.hhs.gov</w:t>
      </w:r>
    </w:hyperlink>
    <w:r w:rsidRPr="00F97306">
      <w:t>.</w:t>
    </w:r>
  </w:p>
  <w:p w:rsidR="000C0F3C" w14:paraId="5DB3E716" w14:textId="59B51B9F">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76574"/>
    <w:multiLevelType w:val="multilevel"/>
    <w:tmpl w:val="CFC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52E92"/>
    <w:multiLevelType w:val="multilevel"/>
    <w:tmpl w:val="910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50152"/>
    <w:multiLevelType w:val="multilevel"/>
    <w:tmpl w:val="C75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56365"/>
    <w:multiLevelType w:val="hybridMultilevel"/>
    <w:tmpl w:val="DF623F7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B933E89"/>
    <w:multiLevelType w:val="multilevel"/>
    <w:tmpl w:val="B712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450037"/>
    <w:multiLevelType w:val="multilevel"/>
    <w:tmpl w:val="DDC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96C74"/>
    <w:multiLevelType w:val="multilevel"/>
    <w:tmpl w:val="F368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BA3910"/>
    <w:multiLevelType w:val="multilevel"/>
    <w:tmpl w:val="91B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AB12CB"/>
    <w:multiLevelType w:val="multilevel"/>
    <w:tmpl w:val="39DA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AC390F"/>
    <w:multiLevelType w:val="multilevel"/>
    <w:tmpl w:val="69B8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DD62C3"/>
    <w:multiLevelType w:val="hybridMultilevel"/>
    <w:tmpl w:val="B55889F4"/>
    <w:lvl w:ilvl="0">
      <w:start w:val="1"/>
      <w:numFmt w:val="bullet"/>
      <w:pStyle w:val="TableContentsBulleted"/>
      <w:lvlText w:val=""/>
      <w:lvlJc w:val="left"/>
      <w:pPr>
        <w:ind w:left="720" w:hanging="360"/>
      </w:pPr>
      <w:rPr>
        <w:rFonts w:ascii="Symbol" w:hAnsi="Symbol" w:hint="default"/>
        <w:color w:val="196B24" w:themeColor="accent3"/>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EA43119"/>
    <w:multiLevelType w:val="multilevel"/>
    <w:tmpl w:val="6BB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871309">
    <w:abstractNumId w:val="0"/>
  </w:num>
  <w:num w:numId="2" w16cid:durableId="588854078">
    <w:abstractNumId w:val="6"/>
  </w:num>
  <w:num w:numId="3" w16cid:durableId="1116606244">
    <w:abstractNumId w:val="1"/>
  </w:num>
  <w:num w:numId="4" w16cid:durableId="1604339347">
    <w:abstractNumId w:val="11"/>
  </w:num>
  <w:num w:numId="5" w16cid:durableId="1145396527">
    <w:abstractNumId w:val="4"/>
  </w:num>
  <w:num w:numId="6" w16cid:durableId="801313841">
    <w:abstractNumId w:val="2"/>
  </w:num>
  <w:num w:numId="7" w16cid:durableId="2038894742">
    <w:abstractNumId w:val="5"/>
  </w:num>
  <w:num w:numId="8" w16cid:durableId="1664355394">
    <w:abstractNumId w:val="9"/>
  </w:num>
  <w:num w:numId="9" w16cid:durableId="1940597925">
    <w:abstractNumId w:val="8"/>
  </w:num>
  <w:num w:numId="10" w16cid:durableId="852651130">
    <w:abstractNumId w:val="7"/>
  </w:num>
  <w:num w:numId="11" w16cid:durableId="561410085">
    <w:abstractNumId w:val="10"/>
  </w:num>
  <w:num w:numId="12" w16cid:durableId="1256980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0F"/>
    <w:rsid w:val="00091190"/>
    <w:rsid w:val="00097792"/>
    <w:rsid w:val="000B0287"/>
    <w:rsid w:val="000C0F3C"/>
    <w:rsid w:val="000C3435"/>
    <w:rsid w:val="000F2C0F"/>
    <w:rsid w:val="001C010F"/>
    <w:rsid w:val="002025C0"/>
    <w:rsid w:val="002A4AA2"/>
    <w:rsid w:val="002B40D1"/>
    <w:rsid w:val="0030438D"/>
    <w:rsid w:val="003C72D1"/>
    <w:rsid w:val="003E5286"/>
    <w:rsid w:val="004127FB"/>
    <w:rsid w:val="004A52B7"/>
    <w:rsid w:val="004B74F1"/>
    <w:rsid w:val="004B7DB3"/>
    <w:rsid w:val="004C067D"/>
    <w:rsid w:val="004E7D49"/>
    <w:rsid w:val="00501652"/>
    <w:rsid w:val="00507ECC"/>
    <w:rsid w:val="00533352"/>
    <w:rsid w:val="00546572"/>
    <w:rsid w:val="0056309F"/>
    <w:rsid w:val="00582235"/>
    <w:rsid w:val="005C3C8C"/>
    <w:rsid w:val="005C4834"/>
    <w:rsid w:val="005F1FE9"/>
    <w:rsid w:val="00612316"/>
    <w:rsid w:val="00660619"/>
    <w:rsid w:val="00662688"/>
    <w:rsid w:val="006B1A0C"/>
    <w:rsid w:val="00701D17"/>
    <w:rsid w:val="00703654"/>
    <w:rsid w:val="0074535E"/>
    <w:rsid w:val="00770DFC"/>
    <w:rsid w:val="007C5882"/>
    <w:rsid w:val="007D0FCA"/>
    <w:rsid w:val="007E13A5"/>
    <w:rsid w:val="007E79B0"/>
    <w:rsid w:val="007F0A46"/>
    <w:rsid w:val="008534C6"/>
    <w:rsid w:val="00853964"/>
    <w:rsid w:val="00876909"/>
    <w:rsid w:val="00893892"/>
    <w:rsid w:val="008B2D8C"/>
    <w:rsid w:val="008D1546"/>
    <w:rsid w:val="008D408A"/>
    <w:rsid w:val="00913704"/>
    <w:rsid w:val="009C44E1"/>
    <w:rsid w:val="009F5864"/>
    <w:rsid w:val="00A14E19"/>
    <w:rsid w:val="00A656B3"/>
    <w:rsid w:val="00AB6DFE"/>
    <w:rsid w:val="00B65E72"/>
    <w:rsid w:val="00B7372D"/>
    <w:rsid w:val="00BB36E2"/>
    <w:rsid w:val="00BC7599"/>
    <w:rsid w:val="00BD67A5"/>
    <w:rsid w:val="00BE5545"/>
    <w:rsid w:val="00C564D3"/>
    <w:rsid w:val="00C83725"/>
    <w:rsid w:val="00CA6AAD"/>
    <w:rsid w:val="00CA7B06"/>
    <w:rsid w:val="00CE4BE2"/>
    <w:rsid w:val="00D173F8"/>
    <w:rsid w:val="00D56666"/>
    <w:rsid w:val="00D56CF2"/>
    <w:rsid w:val="00D91DB8"/>
    <w:rsid w:val="00DE4D86"/>
    <w:rsid w:val="00E74C50"/>
    <w:rsid w:val="00E91EBD"/>
    <w:rsid w:val="00E976C3"/>
    <w:rsid w:val="00EA258E"/>
    <w:rsid w:val="00EB6A30"/>
    <w:rsid w:val="00EE7113"/>
    <w:rsid w:val="00EE7BD4"/>
    <w:rsid w:val="00F6667B"/>
    <w:rsid w:val="00F97306"/>
    <w:rsid w:val="00FF4D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C06645"/>
  <w15:chartTrackingRefBased/>
  <w15:docId w15:val="{AB9872B7-7A2F-440A-BD58-8FAD8DAF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287"/>
  </w:style>
  <w:style w:type="paragraph" w:styleId="Heading1">
    <w:name w:val="heading 1"/>
    <w:basedOn w:val="Normal"/>
    <w:next w:val="Normal"/>
    <w:link w:val="Heading1Char"/>
    <w:uiPriority w:val="9"/>
    <w:qFormat/>
    <w:rsid w:val="001C0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0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C0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1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1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1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1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0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C0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10F"/>
    <w:rPr>
      <w:rFonts w:eastAsiaTheme="majorEastAsia" w:cstheme="majorBidi"/>
      <w:color w:val="272727" w:themeColor="text1" w:themeTint="D8"/>
    </w:rPr>
  </w:style>
  <w:style w:type="paragraph" w:styleId="Title">
    <w:name w:val="Title"/>
    <w:basedOn w:val="Normal"/>
    <w:next w:val="Normal"/>
    <w:link w:val="TitleChar"/>
    <w:uiPriority w:val="10"/>
    <w:qFormat/>
    <w:rsid w:val="001C0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10F"/>
    <w:pPr>
      <w:spacing w:before="160"/>
      <w:jc w:val="center"/>
    </w:pPr>
    <w:rPr>
      <w:i/>
      <w:iCs/>
      <w:color w:val="404040" w:themeColor="text1" w:themeTint="BF"/>
    </w:rPr>
  </w:style>
  <w:style w:type="character" w:customStyle="1" w:styleId="QuoteChar">
    <w:name w:val="Quote Char"/>
    <w:basedOn w:val="DefaultParagraphFont"/>
    <w:link w:val="Quote"/>
    <w:uiPriority w:val="29"/>
    <w:rsid w:val="001C010F"/>
    <w:rPr>
      <w:i/>
      <w:iCs/>
      <w:color w:val="404040" w:themeColor="text1" w:themeTint="BF"/>
    </w:rPr>
  </w:style>
  <w:style w:type="paragraph" w:styleId="ListParagraph">
    <w:name w:val="List Paragraph"/>
    <w:basedOn w:val="Normal"/>
    <w:uiPriority w:val="34"/>
    <w:qFormat/>
    <w:rsid w:val="001C010F"/>
    <w:pPr>
      <w:ind w:left="720"/>
      <w:contextualSpacing/>
    </w:pPr>
  </w:style>
  <w:style w:type="character" w:styleId="IntenseEmphasis">
    <w:name w:val="Intense Emphasis"/>
    <w:basedOn w:val="DefaultParagraphFont"/>
    <w:uiPriority w:val="21"/>
    <w:qFormat/>
    <w:rsid w:val="001C010F"/>
    <w:rPr>
      <w:i/>
      <w:iCs/>
      <w:color w:val="0F4761" w:themeColor="accent1" w:themeShade="BF"/>
    </w:rPr>
  </w:style>
  <w:style w:type="paragraph" w:styleId="IntenseQuote">
    <w:name w:val="Intense Quote"/>
    <w:basedOn w:val="Normal"/>
    <w:next w:val="Normal"/>
    <w:link w:val="IntenseQuoteChar"/>
    <w:uiPriority w:val="30"/>
    <w:qFormat/>
    <w:rsid w:val="001C0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10F"/>
    <w:rPr>
      <w:i/>
      <w:iCs/>
      <w:color w:val="0F4761" w:themeColor="accent1" w:themeShade="BF"/>
    </w:rPr>
  </w:style>
  <w:style w:type="character" w:styleId="IntenseReference">
    <w:name w:val="Intense Reference"/>
    <w:basedOn w:val="DefaultParagraphFont"/>
    <w:uiPriority w:val="32"/>
    <w:qFormat/>
    <w:rsid w:val="001C010F"/>
    <w:rPr>
      <w:b/>
      <w:bCs/>
      <w:smallCaps/>
      <w:color w:val="0F4761" w:themeColor="accent1" w:themeShade="BF"/>
      <w:spacing w:val="5"/>
    </w:rPr>
  </w:style>
  <w:style w:type="character" w:styleId="Hyperlink">
    <w:name w:val="Hyperlink"/>
    <w:basedOn w:val="DefaultParagraphFont"/>
    <w:uiPriority w:val="99"/>
    <w:unhideWhenUsed/>
    <w:rsid w:val="001C010F"/>
    <w:rPr>
      <w:color w:val="467886" w:themeColor="hyperlink"/>
      <w:u w:val="single"/>
    </w:rPr>
  </w:style>
  <w:style w:type="character" w:styleId="UnresolvedMention">
    <w:name w:val="Unresolved Mention"/>
    <w:basedOn w:val="DefaultParagraphFont"/>
    <w:uiPriority w:val="99"/>
    <w:semiHidden/>
    <w:unhideWhenUsed/>
    <w:rsid w:val="001C010F"/>
    <w:rPr>
      <w:color w:val="605E5C"/>
      <w:shd w:val="clear" w:color="auto" w:fill="E1DFDD"/>
    </w:rPr>
  </w:style>
  <w:style w:type="paragraph" w:customStyle="1" w:styleId="TableContentsBulleted">
    <w:name w:val="Table Contents Bulleted"/>
    <w:basedOn w:val="Normal"/>
    <w:uiPriority w:val="5"/>
    <w:qFormat/>
    <w:rsid w:val="001C010F"/>
    <w:pPr>
      <w:numPr>
        <w:numId w:val="11"/>
      </w:numPr>
      <w:spacing w:before="120" w:after="120" w:line="288" w:lineRule="auto"/>
      <w:ind w:left="340" w:hanging="270"/>
    </w:pPr>
    <w:rPr>
      <w:kern w:val="0"/>
      <w:sz w:val="20"/>
      <w14:ligatures w14:val="none"/>
    </w:rPr>
  </w:style>
  <w:style w:type="paragraph" w:styleId="Revision">
    <w:name w:val="Revision"/>
    <w:hidden/>
    <w:uiPriority w:val="99"/>
    <w:semiHidden/>
    <w:rsid w:val="008534C6"/>
    <w:pPr>
      <w:spacing w:after="0" w:line="240" w:lineRule="auto"/>
    </w:pPr>
  </w:style>
  <w:style w:type="table" w:styleId="TableGrid">
    <w:name w:val="Table Grid"/>
    <w:basedOn w:val="TableNormal"/>
    <w:uiPriority w:val="39"/>
    <w:rsid w:val="00CA7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65E7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73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72D"/>
  </w:style>
  <w:style w:type="paragraph" w:styleId="Footer">
    <w:name w:val="footer"/>
    <w:basedOn w:val="Normal"/>
    <w:link w:val="FooterChar"/>
    <w:uiPriority w:val="99"/>
    <w:unhideWhenUsed/>
    <w:rsid w:val="00B73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hyperlink" Target="mailto:tribalhv@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E1CC0D55C4D499F0826269D43148E" ma:contentTypeVersion="3" ma:contentTypeDescription="Create a new document." ma:contentTypeScope="" ma:versionID="1f83bc5b6e3a39ea15e02f8ba447d8d5">
  <xsd:schema xmlns:xsd="http://www.w3.org/2001/XMLSchema" xmlns:xs="http://www.w3.org/2001/XMLSchema" xmlns:p="http://schemas.microsoft.com/office/2006/metadata/properties" xmlns:ns2="c2afc3f7-d797-4a0c-8bcf-cb406ef2d4c6" targetNamespace="http://schemas.microsoft.com/office/2006/metadata/properties" ma:root="true" ma:fieldsID="72bf8e79cb76cdaf1aa9fa16bac30dde" ns2:_="">
    <xsd:import namespace="c2afc3f7-d797-4a0c-8bcf-cb406ef2d4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fc3f7-d797-4a0c-8bcf-cb406ef2d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CA8FC-344F-4D36-9865-81B5E11E7A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E90E85-8DCC-44E0-8208-8659BF02353D}">
  <ds:schemaRefs>
    <ds:schemaRef ds:uri="http://schemas.microsoft.com/sharepoint/v3/contenttype/forms"/>
  </ds:schemaRefs>
</ds:datastoreItem>
</file>

<file path=customXml/itemProps3.xml><?xml version="1.0" encoding="utf-8"?>
<ds:datastoreItem xmlns:ds="http://schemas.openxmlformats.org/officeDocument/2006/customXml" ds:itemID="{4924C985-059C-48B4-8585-3AC9FDE08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fc3f7-d797-4a0c-8bcf-cb406ef2d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896</Words>
  <Characters>5269</Characters>
  <Application>Microsoft Office Word</Application>
  <DocSecurity>0</DocSecurity>
  <Lines>112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LaSarte, Jesse (ACF)</dc:creator>
  <cp:lastModifiedBy>LaSarte, Jesse (ACF)</cp:lastModifiedBy>
  <cp:revision>21</cp:revision>
  <dcterms:created xsi:type="dcterms:W3CDTF">2026-06-12T20:26:00Z</dcterms:created>
  <dcterms:modified xsi:type="dcterms:W3CDTF">2026-06-12T21:08:00Z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0x01010056DE1CC0D55C4D499F0826269D43148E</vt:lpwstr>
  </property>
  <property fmtid="{D5CDD505-2E9C-101B-9397-08002B2CF9AE}" pid="3" name="docLang">
    <vt:lpwstr>en</vt:lpwstr>
  </property>
</Properties>
</file>