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6C46" w:rsidRPr="008320D1" w:rsidP="00E56C46" w14:paraId="6CE65045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5AA26312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22BF9B0F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2BAC490B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0B7B067D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09B49493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6FB4707D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784C683D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2647DDAE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2E1016E2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3A4A9832" w14:textId="6C1FF89D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320D1">
        <w:rPr>
          <w:rFonts w:asciiTheme="minorHAnsi" w:hAnsiTheme="minorHAnsi" w:cstheme="minorHAnsi"/>
          <w:b/>
          <w:sz w:val="32"/>
          <w:szCs w:val="32"/>
        </w:rPr>
        <w:t xml:space="preserve">Attachment </w:t>
      </w:r>
      <w:r w:rsidRPr="008320D1" w:rsidR="00741C01">
        <w:rPr>
          <w:rFonts w:asciiTheme="minorHAnsi" w:hAnsiTheme="minorHAnsi" w:cstheme="minorHAnsi"/>
          <w:b/>
          <w:sz w:val="32"/>
          <w:szCs w:val="32"/>
        </w:rPr>
        <w:t>A</w:t>
      </w:r>
      <w:r w:rsidRPr="008320D1">
        <w:rPr>
          <w:rFonts w:asciiTheme="minorHAnsi" w:hAnsiTheme="minorHAnsi" w:cstheme="minorHAnsi"/>
          <w:b/>
          <w:sz w:val="32"/>
          <w:szCs w:val="32"/>
        </w:rPr>
        <w:t xml:space="preserve">: use of Formative generic </w:t>
      </w:r>
      <w:r w:rsidR="00DF5A0D">
        <w:rPr>
          <w:rFonts w:asciiTheme="minorHAnsi" w:hAnsiTheme="minorHAnsi" w:cstheme="minorHAnsi"/>
          <w:b/>
          <w:sz w:val="32"/>
          <w:szCs w:val="32"/>
        </w:rPr>
        <w:t xml:space="preserve">FOR ACF RESEARCH </w:t>
      </w:r>
      <w:r w:rsidRPr="008320D1">
        <w:rPr>
          <w:rFonts w:asciiTheme="minorHAnsi" w:hAnsiTheme="minorHAnsi" w:cstheme="minorHAnsi"/>
          <w:b/>
          <w:sz w:val="32"/>
          <w:szCs w:val="32"/>
        </w:rPr>
        <w:t xml:space="preserve">(0970-0356) From </w:t>
      </w:r>
      <w:r w:rsidR="004C2C56">
        <w:rPr>
          <w:rFonts w:asciiTheme="minorHAnsi" w:hAnsiTheme="minorHAnsi" w:cstheme="minorHAnsi"/>
          <w:b/>
          <w:sz w:val="32"/>
          <w:szCs w:val="32"/>
        </w:rPr>
        <w:t>2021-2023</w:t>
      </w:r>
    </w:p>
    <w:p w:rsidR="00E56C46" w:rsidRPr="008320D1" w:rsidP="00E56C46" w14:paraId="5ABD8390" w14:textId="77777777">
      <w:pPr>
        <w:pStyle w:val="MessageHeader"/>
        <w:ind w:left="0" w:firstLine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56C46" w:rsidRPr="008320D1" w:rsidP="00E56C46" w14:paraId="336D1D81" w14:textId="77777777">
      <w:pPr>
        <w:widowControl w:val="0"/>
        <w:suppressAutoHyphens/>
        <w:jc w:val="center"/>
        <w:rPr>
          <w:rFonts w:eastAsia="Calibri" w:cstheme="minorHAnsi"/>
        </w:rPr>
      </w:pPr>
    </w:p>
    <w:p w:rsidR="00E56C46" w:rsidRPr="008320D1" w:rsidP="00E56C46" w14:paraId="7C11B0CE" w14:textId="77777777">
      <w:pPr>
        <w:jc w:val="center"/>
        <w:rPr>
          <w:rFonts w:eastAsia="Calibri" w:cstheme="minorHAnsi"/>
        </w:rPr>
      </w:pPr>
    </w:p>
    <w:p w:rsidR="00E56C46" w:rsidRPr="008320D1" w:rsidP="00E56C46" w14:paraId="4DB8D1F6" w14:textId="77777777">
      <w:pPr>
        <w:jc w:val="center"/>
        <w:rPr>
          <w:rFonts w:eastAsia="Calibri" w:cstheme="minorHAnsi"/>
        </w:rPr>
      </w:pPr>
    </w:p>
    <w:p w:rsidR="00E56C46" w:rsidRPr="008320D1" w:rsidP="00E56C46" w14:paraId="465B9F69" w14:textId="77777777">
      <w:pPr>
        <w:jc w:val="center"/>
        <w:rPr>
          <w:rFonts w:eastAsia="Calibri" w:cstheme="minorHAnsi"/>
        </w:rPr>
      </w:pPr>
    </w:p>
    <w:p w:rsidR="00E56C46" w:rsidRPr="008320D1" w:rsidP="00E56C46" w14:paraId="43FF5F34" w14:textId="77777777">
      <w:pPr>
        <w:jc w:val="center"/>
        <w:rPr>
          <w:rFonts w:eastAsia="Calibri" w:cstheme="minorHAnsi"/>
        </w:rPr>
      </w:pPr>
    </w:p>
    <w:p w:rsidR="00E56C46" w:rsidRPr="008320D1" w:rsidP="00E56C46" w14:paraId="36F4227C" w14:textId="77777777">
      <w:pPr>
        <w:jc w:val="center"/>
        <w:rPr>
          <w:rFonts w:eastAsia="Calibri" w:cstheme="minorHAnsi"/>
        </w:rPr>
      </w:pPr>
    </w:p>
    <w:p w:rsidR="00E56C46" w:rsidRPr="008320D1" w:rsidP="00E56C46" w14:paraId="4EDBCBA8" w14:textId="77777777">
      <w:pPr>
        <w:jc w:val="center"/>
        <w:rPr>
          <w:rFonts w:eastAsia="Calibri" w:cstheme="minorHAnsi"/>
        </w:rPr>
      </w:pPr>
    </w:p>
    <w:p w:rsidR="00E56C46" w:rsidRPr="008320D1" w:rsidP="00E56C46" w14:paraId="6120D95A" w14:textId="77777777">
      <w:pPr>
        <w:jc w:val="center"/>
        <w:rPr>
          <w:rFonts w:eastAsia="Calibri" w:cstheme="minorHAnsi"/>
        </w:rPr>
      </w:pPr>
    </w:p>
    <w:p w:rsidR="00E56C46" w:rsidRPr="008320D1" w:rsidP="00E56C46" w14:paraId="443F2C0F" w14:textId="77777777">
      <w:pPr>
        <w:jc w:val="center"/>
        <w:rPr>
          <w:rFonts w:eastAsia="Calibri" w:cstheme="minorHAnsi"/>
        </w:rPr>
      </w:pPr>
    </w:p>
    <w:p w:rsidR="00E56C46" w:rsidRPr="008320D1" w:rsidP="00E56C46" w14:paraId="468A1789" w14:textId="77777777">
      <w:pPr>
        <w:jc w:val="center"/>
        <w:rPr>
          <w:rFonts w:eastAsia="Calibri" w:cstheme="minorHAnsi"/>
        </w:rPr>
      </w:pPr>
    </w:p>
    <w:p w:rsidR="00E56C46" w:rsidRPr="008320D1" w:rsidP="00E56C46" w14:paraId="3AB5C5AD" w14:textId="77777777">
      <w:pPr>
        <w:rPr>
          <w:rFonts w:eastAsia="Calibri" w:cstheme="minorHAnsi"/>
        </w:rPr>
      </w:pPr>
    </w:p>
    <w:p w:rsidR="00E56C46" w:rsidRPr="008320D1" w:rsidP="00E56C46" w14:paraId="6A6D4EB1" w14:textId="77777777">
      <w:pPr>
        <w:jc w:val="center"/>
        <w:rPr>
          <w:rFonts w:eastAsia="Calibri" w:cstheme="minorHAnsi"/>
        </w:rPr>
      </w:pPr>
    </w:p>
    <w:p w:rsidR="00E56C46" w:rsidRPr="008320D1" w:rsidP="00E56C46" w14:paraId="7E70DC20" w14:textId="77777777">
      <w:pPr>
        <w:jc w:val="center"/>
        <w:rPr>
          <w:rFonts w:eastAsia="Calibri" w:cstheme="minorHAnsi"/>
        </w:rPr>
      </w:pPr>
    </w:p>
    <w:p w:rsidR="00E56C46" w:rsidRPr="008320D1" w:rsidP="00E56C46" w14:paraId="4AB9B32E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>Office of Planning, Research</w:t>
      </w:r>
      <w:r w:rsidRPr="008320D1" w:rsidR="00741C01">
        <w:rPr>
          <w:rFonts w:eastAsia="Calibri" w:cstheme="minorHAnsi"/>
        </w:rPr>
        <w:t>,</w:t>
      </w:r>
      <w:r w:rsidRPr="008320D1">
        <w:rPr>
          <w:rFonts w:eastAsia="Calibri" w:cstheme="minorHAnsi"/>
        </w:rPr>
        <w:t xml:space="preserve"> and Evaluation</w:t>
      </w:r>
    </w:p>
    <w:p w:rsidR="00E56C46" w:rsidRPr="008320D1" w:rsidP="00E56C46" w14:paraId="511BD9C8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 xml:space="preserve">Administration for Children and Families </w:t>
      </w:r>
    </w:p>
    <w:p w:rsidR="00E56C46" w:rsidRPr="008320D1" w:rsidP="00E56C46" w14:paraId="347EA0FA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>U.S. Department of Health and Human Services</w:t>
      </w:r>
    </w:p>
    <w:p w:rsidR="00E56C46" w:rsidRPr="008320D1" w:rsidP="00E56C46" w14:paraId="78F2700F" w14:textId="77777777">
      <w:pPr>
        <w:jc w:val="center"/>
        <w:rPr>
          <w:rFonts w:eastAsia="Calibri" w:cstheme="minorHAnsi"/>
        </w:rPr>
      </w:pPr>
    </w:p>
    <w:p w:rsidR="00E56C46" w:rsidRPr="008320D1" w:rsidP="00E56C46" w14:paraId="07C1D61B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>Mary Switzer Building</w:t>
      </w:r>
    </w:p>
    <w:p w:rsidR="00E56C46" w:rsidRPr="008320D1" w:rsidP="00E56C46" w14:paraId="323F7797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>330 C St.</w:t>
      </w:r>
      <w:r w:rsidRPr="008320D1">
        <w:rPr>
          <w:rFonts w:eastAsia="Calibri" w:cstheme="minorHAnsi"/>
        </w:rPr>
        <w:t>, SW</w:t>
      </w:r>
    </w:p>
    <w:p w:rsidR="00E56C46" w:rsidRPr="008320D1" w:rsidP="00E56C46" w14:paraId="47DBB505" w14:textId="77777777">
      <w:pPr>
        <w:jc w:val="center"/>
        <w:rPr>
          <w:rFonts w:eastAsia="Calibri" w:cstheme="minorHAnsi"/>
        </w:rPr>
      </w:pPr>
      <w:r w:rsidRPr="008320D1">
        <w:rPr>
          <w:rFonts w:eastAsia="Calibri" w:cstheme="minorHAnsi"/>
        </w:rPr>
        <w:t>Washington, D.C. 20</w:t>
      </w:r>
      <w:r w:rsidRPr="008320D1" w:rsidR="00E36280">
        <w:rPr>
          <w:rFonts w:eastAsia="Calibri" w:cstheme="minorHAnsi"/>
        </w:rPr>
        <w:t>201</w:t>
      </w:r>
    </w:p>
    <w:p w:rsidR="00E56C46" w:rsidRPr="008320D1" w:rsidP="00E56C46" w14:paraId="5F720640" w14:textId="7CC08F3B">
      <w:pPr>
        <w:rPr>
          <w:rFonts w:cstheme="minorHAnsi"/>
        </w:rPr>
      </w:pPr>
      <w:r w:rsidRPr="008320D1">
        <w:rPr>
          <w:rFonts w:cstheme="minorHAnsi"/>
        </w:rPr>
        <w:t xml:space="preserve">In </w:t>
      </w:r>
      <w:r w:rsidR="004C2C56">
        <w:rPr>
          <w:rFonts w:cstheme="minorHAnsi"/>
        </w:rPr>
        <w:t>February 2021</w:t>
      </w:r>
      <w:r w:rsidRPr="008320D1">
        <w:rPr>
          <w:rFonts w:cstheme="minorHAnsi"/>
        </w:rPr>
        <w:t xml:space="preserve">, OMB approved ACF’s request to renew the generic information collection for formative data collections (0970-0356). This report </w:t>
      </w:r>
      <w:r w:rsidR="004C2C56">
        <w:rPr>
          <w:rFonts w:cstheme="minorHAnsi"/>
        </w:rPr>
        <w:t>provides an overview of</w:t>
      </w:r>
      <w:r w:rsidRPr="008320D1">
        <w:rPr>
          <w:rFonts w:cstheme="minorHAnsi"/>
        </w:rPr>
        <w:t xml:space="preserve"> the use of the generic IC over the three years of approval</w:t>
      </w:r>
      <w:r w:rsidR="004C2C56">
        <w:rPr>
          <w:rFonts w:cstheme="minorHAnsi"/>
        </w:rPr>
        <w:t>.</w:t>
      </w:r>
    </w:p>
    <w:p w:rsidR="00E56C46" w:rsidRPr="008320D1" w:rsidP="00E56C46" w14:paraId="3466B0B3" w14:textId="77777777">
      <w:pPr>
        <w:rPr>
          <w:rFonts w:cstheme="minorHAnsi"/>
        </w:rPr>
      </w:pPr>
    </w:p>
    <w:p w:rsidR="00E56C46" w:rsidRPr="008320D1" w:rsidP="00E56C46" w14:paraId="629588A2" w14:textId="6A651207">
      <w:pPr>
        <w:autoSpaceDE w:val="0"/>
        <w:autoSpaceDN w:val="0"/>
        <w:adjustRightInd w:val="0"/>
        <w:rPr>
          <w:rFonts w:cstheme="minorHAnsi"/>
        </w:rPr>
      </w:pPr>
      <w:r w:rsidRPr="008320D1">
        <w:rPr>
          <w:rFonts w:cstheme="minorHAnsi"/>
        </w:rPr>
        <w:t xml:space="preserve">The renewal of the generic IC was approved for three years, during which time ACF requested </w:t>
      </w:r>
      <w:r w:rsidR="001962BD">
        <w:rPr>
          <w:rFonts w:cstheme="minorHAnsi"/>
        </w:rPr>
        <w:t>2</w:t>
      </w:r>
      <w:r w:rsidR="009868BB">
        <w:rPr>
          <w:rFonts w:cstheme="minorHAnsi"/>
        </w:rPr>
        <w:t>5</w:t>
      </w:r>
      <w:r w:rsidR="009F3D03">
        <w:rPr>
          <w:rFonts w:cstheme="minorHAnsi"/>
        </w:rPr>
        <w:t xml:space="preserve"> new</w:t>
      </w:r>
      <w:r w:rsidRPr="008320D1" w:rsidR="00C635B1">
        <w:rPr>
          <w:rFonts w:cstheme="minorHAnsi"/>
        </w:rPr>
        <w:t xml:space="preserve"> </w:t>
      </w:r>
      <w:r w:rsidRPr="008320D1">
        <w:rPr>
          <w:rFonts w:cstheme="minorHAnsi"/>
        </w:rPr>
        <w:t xml:space="preserve">generic ICs for </w:t>
      </w:r>
      <w:r w:rsidRPr="008320D1" w:rsidR="00C635B1">
        <w:rPr>
          <w:rFonts w:cstheme="minorHAnsi"/>
        </w:rPr>
        <w:t>formative data collection</w:t>
      </w:r>
      <w:r w:rsidRPr="008320D1">
        <w:rPr>
          <w:rFonts w:cstheme="minorHAnsi"/>
        </w:rPr>
        <w:t xml:space="preserve">. The use of the formative generic IC has been beneficial to the development and improvement of ACF program and demonstration </w:t>
      </w:r>
      <w:r w:rsidRPr="008320D1" w:rsidR="0010071D">
        <w:rPr>
          <w:rFonts w:cstheme="minorHAnsi"/>
        </w:rPr>
        <w:t xml:space="preserve">research and </w:t>
      </w:r>
      <w:r w:rsidRPr="008320D1">
        <w:rPr>
          <w:rFonts w:cstheme="minorHAnsi"/>
        </w:rPr>
        <w:t>evaluation</w:t>
      </w:r>
      <w:r w:rsidRPr="008320D1" w:rsidR="0010071D">
        <w:rPr>
          <w:rFonts w:cstheme="minorHAnsi"/>
        </w:rPr>
        <w:t xml:space="preserve"> project</w:t>
      </w:r>
      <w:r w:rsidRPr="008320D1">
        <w:rPr>
          <w:rFonts w:cstheme="minorHAnsi"/>
        </w:rPr>
        <w:t xml:space="preserve">s. </w:t>
      </w:r>
    </w:p>
    <w:p w:rsidR="00726511" w:rsidRPr="008320D1" w14:paraId="417932E6" w14:textId="61A27E04">
      <w:pPr>
        <w:rPr>
          <w:rFonts w:cstheme="minorHAnsi"/>
        </w:rPr>
      </w:pPr>
    </w:p>
    <w:tbl>
      <w:tblPr>
        <w:tblW w:w="944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0"/>
        <w:gridCol w:w="5055"/>
        <w:gridCol w:w="1170"/>
        <w:gridCol w:w="990"/>
        <w:gridCol w:w="1800"/>
      </w:tblGrid>
      <w:tr w14:paraId="0F627DA2" w14:textId="1D5CF412" w:rsidTr="00AC7E4A">
        <w:tblPrEx>
          <w:tblW w:w="9445" w:type="dxa"/>
          <w:tblInd w:w="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5B5D7631" w14:textId="7777777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AC7E4A" w:rsidRPr="008320D1" w:rsidP="00AC7E4A" w14:paraId="22223745" w14:textId="4835582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cstheme="minorHAnsi"/>
                <w:b/>
                <w:sz w:val="20"/>
                <w:szCs w:val="20"/>
              </w:rPr>
              <w:t>Project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4EE89E33" w14:textId="4183010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cstheme="minorHAnsi"/>
                <w:b/>
                <w:sz w:val="20"/>
                <w:szCs w:val="20"/>
              </w:rPr>
              <w:t>Annual # Responses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4D09E351" w14:textId="59CBE40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320D1">
              <w:rPr>
                <w:rFonts w:cstheme="minorHAnsi"/>
                <w:b/>
                <w:sz w:val="20"/>
                <w:szCs w:val="20"/>
              </w:rPr>
              <w:t>Annual # Burden Hours</w:t>
            </w:r>
          </w:p>
        </w:tc>
        <w:tc>
          <w:tcPr>
            <w:tcW w:w="1800" w:type="dxa"/>
            <w:vAlign w:val="center"/>
          </w:tcPr>
          <w:p w:rsidR="00AC7E4A" w:rsidRPr="00AC7E4A" w:rsidP="00AC7E4A" w14:paraId="120C29CA" w14:textId="026BD82E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C7E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14:paraId="279623E4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9445" w:type="dxa"/>
            <w:gridSpan w:val="5"/>
            <w:vAlign w:val="center"/>
          </w:tcPr>
          <w:p w:rsidR="00AC7E4A" w:rsidRPr="004C2C56" w:rsidP="00AC7E4A" w14:paraId="1E7C74B6" w14:textId="59DCD33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C2C5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>Approved Prior to 2021 and Approval Extended</w:t>
            </w:r>
            <w:r w:rsidR="003128F7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 February 2021</w:t>
            </w:r>
          </w:p>
        </w:tc>
      </w:tr>
      <w:tr w14:paraId="097E3F16" w14:textId="77ABD64A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3A0F77EB" w14:textId="3D15B8D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7AAA66AB" w14:textId="40110DD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Expanding Evidence on Replicable Recovery and Reunification Interventions for Families (R3)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165FCBC7" w14:textId="694D3D82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74194BCF" w14:textId="533D91D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572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1648BFA9" w14:textId="1B2F622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75CFCB36" w14:textId="7FED63B9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68D3FC7E" w14:textId="055FE19A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69476B5A" w14:textId="7C1101B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Strengthening the Implementation of Responsible Fatherhood Programs (SIRF) (SECOND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4B46DE46" w14:textId="337B485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78C9EE81" w14:textId="1B93AF8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5117AC4A" w14:textId="2D6F253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19C6651A" w14:textId="143964EF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02DDF630" w14:textId="4A5E82D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15BF0C7A" w14:textId="0BC20ADE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Next Generation of Enhanced Employment Strategies Project (FIRST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3FB3DCAA" w14:textId="2E278FEF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72253DF2" w14:textId="3EC9A0E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78E1D453" w14:textId="1BF4B58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532147A4" w14:textId="0A9B7A81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0F28910C" w14:textId="26CE97A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23C9E4EB" w14:textId="582DEEDE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Next Generation of Enhanced Employment Strategies Project (SECOND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6B215768" w14:textId="7531A2A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79231D20" w14:textId="0C3998A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214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09B74E34" w14:textId="15E40AF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04A4C9F3" w14:textId="583FE23A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1EBC04B8" w14:textId="5E9B91F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E0EFB23" w14:textId="2BCF5BC2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Runaway and Homeless Youth Program - Grantee Assessment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3EC63186" w14:textId="0A87E03D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5466BE71" w14:textId="19B23E6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25D6B3E6" w14:textId="6885EEFC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0B46B8AD" w14:textId="38C03674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61F37377" w14:textId="113B9D7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4FE95227" w14:textId="660FEE3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Assessing Options to Evaluate Long-Term Outcomes Using Administrative Data: Identifying Targets of Opportunity (SECOND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40E41B09" w14:textId="0C33CD0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09EE051C" w14:textId="3A4CDC0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40F5C6F3" w14:textId="752E356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791EF250" w14:textId="2FDE24B5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7682E7F4" w14:textId="3714341F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64BA2D80" w14:textId="31A206F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Child Maltreatment Incidence Data Linkages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33276C7C" w14:textId="2FF2B07D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0A79AE43" w14:textId="0C69751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7832F1B7" w14:textId="08C393E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6195C25E" w14:textId="55700200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62EC331D" w14:textId="1D205FF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694B2C6" w14:textId="44BCD5D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Next Steps for Rigorous Research on Two-Generation Programs (NS2G)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3342ED2F" w14:textId="1B6513BE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2992034F" w14:textId="0FB32A0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424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4509920A" w14:textId="520EA6F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4D2A534E" w14:textId="1B3473E2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17DE89AE" w14:textId="7E0DF38C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892F51A" w14:textId="6761203E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Strengthening the Implementation of Marriage and Relationship Programs (SIMR) (FIRST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494E73BA" w14:textId="141EDD7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61BA8FC5" w14:textId="7F22EA2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364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464E6E4E" w14:textId="172830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5BADDA23" w14:textId="49EA91EF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7A0C8A45" w14:textId="112452A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41DBC16A" w14:textId="797CF44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Strengthening the Implementation of Marriage and Relationship Programs (SIMR) (SECOND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6BCAAFE6" w14:textId="49B3AD58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59CAFF37" w14:textId="0D0DDE5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46ED515F" w14:textId="7BDCE90B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1036E676" w14:textId="1957714C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73A0D01F" w14:textId="204D1BC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11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2C73E63E" w14:textId="681678A1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Temporary Assistance for Needy Families (TANF) Data Innovation Project – Formative Data Collection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379665E7" w14:textId="411EA2F6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1FD02C0E" w14:textId="4F5E957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4AA22489" w14:textId="64E5432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2690A751" w14:textId="496070E3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3EF6294A" w14:textId="2C881D5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4DC42606" w14:textId="7A99488D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Understanding Judicial Decision-Making and Hearing Quality in Child Welfare: Descriptive Study of Child Welfare Courts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2533FA63" w14:textId="6581444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5619604F" w14:textId="2B24555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13D79B7F" w14:textId="4A4F230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0C491BF1" w14:textId="5175013F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42CC6E77" w14:textId="62CF9F7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13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355987EF" w14:textId="2BEAE1BE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Fatherhood and Marriage Local Evaluation and Cross-Site Services Components (SECOND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166FA87E" w14:textId="6CE3088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549FA9FC" w14:textId="5CCAAFA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1360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10BDAAE0" w14:textId="58FFFC9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1DB774D4" w14:textId="575116CF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75B0AC28" w14:textId="017EEF4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68C41AE9" w14:textId="66C0A11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Fatherhood Family-Focused, Interconnected, Resilient, and Essential (Fatherhood FIRE) Grantee Local Evaluation Plan Template (SIRF - THIRD SUBMISSION)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4C2C56" w:rsidP="00AC7E4A" w14:paraId="6BC19589" w14:textId="06F17F0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7C929051" w14:textId="79A3BAF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800" w:type="dxa"/>
            <w:vAlign w:val="center"/>
          </w:tcPr>
          <w:p w:rsidR="00AC7E4A" w:rsidRPr="008320D1" w:rsidP="00AC7E4A" w14:paraId="5CE4EF52" w14:textId="78B9D34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AC7E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  <w:r>
              <w:rPr>
                <w:rStyle w:val="FootnoteReference"/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</w:tr>
      <w:tr w14:paraId="1B56A1D2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9445" w:type="dxa"/>
            <w:gridSpan w:val="5"/>
            <w:vAlign w:val="center"/>
          </w:tcPr>
          <w:p w:rsidR="00AC7E4A" w:rsidRPr="008320D1" w:rsidP="00AC7E4A" w14:paraId="4FC0324D" w14:textId="5FB9E81E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New Collections </w:t>
            </w:r>
            <w:r w:rsidRPr="004C2C56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Approved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</w:rPr>
              <w:t xml:space="preserve">Between 2021-2023 </w:t>
            </w:r>
          </w:p>
        </w:tc>
      </w:tr>
      <w:tr w14:paraId="39D6B2E1" w14:textId="55BDFAC0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6A687338" w14:textId="747A045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07988137" w14:textId="2F68BD11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Financing for ECE Quality and Access for All: Key Informant Interviews for an Environmental Scan of State and Federal Financing Policies (F4EQ)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2209B72B" w14:textId="602A04E6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69C4B167" w14:textId="470ACF9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</w:tcPr>
          <w:p w:rsidR="00AC7E4A" w:rsidRPr="008320D1" w:rsidP="00AC7E4A" w14:paraId="7449690B" w14:textId="5ABFA42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55E6C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7907686B" w14:textId="3F4FCE45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1124B403" w14:textId="42905C9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9FBB5DD" w14:textId="04CA73C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Building and Sustaining the Early Care and Education (BASE) Workforce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7C99423E" w14:textId="65C85B4E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1E8F42EE" w14:textId="52639A2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00" w:type="dxa"/>
          </w:tcPr>
          <w:p w:rsidR="00AC7E4A" w:rsidRPr="008320D1" w:rsidP="00AC7E4A" w14:paraId="73A90FE5" w14:textId="050855B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55E6C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00701FA4" w14:textId="37D3B46F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40C665DE" w14:textId="21E7589E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7F2EE6D" w14:textId="521D8356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 Care Research and Evaluation Capacity Building Center Application for Receiving Individualized Support for Evaluation Capacity Building (ECE-RISE)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2C3DC769" w14:textId="51446AC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5917C868" w14:textId="48C1741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00" w:type="dxa"/>
          </w:tcPr>
          <w:p w:rsidR="00AC7E4A" w:rsidRPr="008320D1" w:rsidP="00AC7E4A" w14:paraId="4FBDE40F" w14:textId="42EDF71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37C47ADE" w14:textId="42E2F634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04C447E7" w14:textId="71AE6A9F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45CDCCB6" w14:textId="4090673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 Care Research and Evaluation Capacity Building Center Needs Assessment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687A9298" w14:textId="7ED53572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4156BE04" w14:textId="54704FA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00" w:type="dxa"/>
          </w:tcPr>
          <w:p w:rsidR="00AC7E4A" w:rsidRPr="008320D1" w:rsidP="00AC7E4A" w14:paraId="180C122B" w14:textId="3E2D12E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2DD9C653" w14:textId="2221B6F7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204686F6" w14:textId="0754C1B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19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CDB36D8" w14:textId="73AC693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Consumer Education and Parental Choice in Early Care and Education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07AA6135" w14:textId="384E7CD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2E5FD777" w14:textId="36180DC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00" w:type="dxa"/>
          </w:tcPr>
          <w:p w:rsidR="00AC7E4A" w:rsidRPr="008320D1" w:rsidP="00AC7E4A" w14:paraId="0274F62E" w14:textId="623A46A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213A93D1" w14:textId="5C14EB05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3C8D971A" w14:textId="5740ED7F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391C6586" w14:textId="53D4BA85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Survey of Child Care and Early Education Supply-Building and Sustainability Efforts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169A2CAE" w14:textId="2304618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33B0D079" w14:textId="7A1D358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00" w:type="dxa"/>
          </w:tcPr>
          <w:p w:rsidR="00AC7E4A" w:rsidRPr="008320D1" w:rsidP="00AC7E4A" w14:paraId="29891462" w14:textId="70B5A41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6392DC47" w14:textId="0ADFBDDC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2A5E667C" w14:textId="7756610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21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7F8462CD" w14:textId="4D9B6791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John H. Chafee Foster Care Program for Successful Transition to Adulthood Strengthening Outcomes for Transition to Adulthood (Chafee SOTA) Project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5F4574F1" w14:textId="5DE0F25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06A42E5A" w14:textId="19BD536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800" w:type="dxa"/>
          </w:tcPr>
          <w:p w:rsidR="00AC7E4A" w:rsidRPr="008320D1" w:rsidP="00AC7E4A" w14:paraId="4483549F" w14:textId="03644F3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1EC8BFB2" w14:textId="7D523E56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2D0F7C85" w14:textId="447F0A6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22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6D452F64" w14:textId="0F34D2C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Role of Licensing in Early Care and Education (TRLECE)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141988BB" w14:textId="7886357D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329F27DB" w14:textId="4FBEF48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0" w:type="dxa"/>
          </w:tcPr>
          <w:p w:rsidR="00AC7E4A" w:rsidRPr="008320D1" w:rsidP="00AC7E4A" w14:paraId="572E5CA1" w14:textId="3A3F8A15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6E582E27" w14:textId="28A48234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26D031AD" w14:textId="04EB1D1E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23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08406E32" w14:textId="6BB772BF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Understanding Child Care Licensing Challenges, Needs, and Use of Data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166EDFEA" w14:textId="77BA00D2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3690DC17" w14:textId="35BE66CF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00" w:type="dxa"/>
          </w:tcPr>
          <w:p w:rsidR="00AC7E4A" w:rsidRPr="008320D1" w:rsidP="00AC7E4A" w14:paraId="4A23C614" w14:textId="32A11BB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59116968" w14:textId="5972C82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7139F2AD" w14:textId="102E160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24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0BEFCE63" w14:textId="647AEA0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Variations in Implementation of Quality Interventions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47EF792A" w14:textId="5A716F7A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490828C8" w14:textId="4CCE801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00" w:type="dxa"/>
          </w:tcPr>
          <w:p w:rsidR="00AC7E4A" w:rsidRPr="008320D1" w:rsidP="00AC7E4A" w14:paraId="237566AC" w14:textId="69B0743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3D36906E" w14:textId="69F09A8A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770EF2FE" w14:textId="36FB177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26ED228F" w14:textId="291524B0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Measuring, Supporting, and Understanding Child and Caregiver well-being through Employment and Self-Sufficiency Research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0C059214" w14:textId="2B2D331B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4CC1ADD5" w14:textId="000E4B0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00" w:type="dxa"/>
          </w:tcPr>
          <w:p w:rsidR="00AC7E4A" w:rsidRPr="008320D1" w:rsidP="00AC7E4A" w14:paraId="4E6599F7" w14:textId="3167928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5D286D75" w14:textId="2AD07FE9" w:rsidTr="00AC7E4A">
        <w:tblPrEx>
          <w:tblW w:w="9445" w:type="dxa"/>
          <w:tblInd w:w="113" w:type="dxa"/>
          <w:tblLayout w:type="fixed"/>
          <w:tblLook w:val="04A0"/>
        </w:tblPrEx>
        <w:trPr>
          <w:trHeight w:val="300"/>
        </w:trPr>
        <w:tc>
          <w:tcPr>
            <w:tcW w:w="430" w:type="dxa"/>
            <w:vAlign w:val="center"/>
          </w:tcPr>
          <w:p w:rsidR="00AC7E4A" w:rsidRPr="008320D1" w:rsidP="00AC7E4A" w14:paraId="2194961A" w14:textId="4CEC8D42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26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0D9232A3" w14:textId="3F60480B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Employment Processes as Barriers to Employment in the Lower-Wage Labor Market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714FB3CF" w14:textId="6BB8B04D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19B202F7" w14:textId="27506D70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0" w:type="dxa"/>
          </w:tcPr>
          <w:p w:rsidR="00AC7E4A" w:rsidRPr="008320D1" w:rsidP="00AC7E4A" w14:paraId="1BC7C5B2" w14:textId="6D6C8354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66302F92" w14:textId="59F7EC0B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64C42426" w14:textId="10789448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27</w:t>
            </w:r>
          </w:p>
        </w:tc>
        <w:tc>
          <w:tcPr>
            <w:tcW w:w="5055" w:type="dxa"/>
            <w:vAlign w:val="center"/>
          </w:tcPr>
          <w:p w:rsidR="00AC7E4A" w:rsidRPr="008320D1" w:rsidP="00AC7E4A" w14:paraId="5DFD86A5" w14:textId="5383381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SRAENE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Substudy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8320D1" w:rsidP="00AC7E4A" w14:paraId="72FC1664" w14:textId="6C0B41A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8320D1" w:rsidP="00AC7E4A" w14:paraId="4BF3E1F4" w14:textId="06E2EDE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:rsidR="00AC7E4A" w:rsidRPr="008320D1" w:rsidP="00AC7E4A" w14:paraId="17274C8C" w14:textId="76F72240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01D7B30E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0ED5AABE" w14:textId="4EBB9A9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28</w:t>
            </w:r>
          </w:p>
        </w:tc>
        <w:tc>
          <w:tcPr>
            <w:tcW w:w="5055" w:type="dxa"/>
            <w:vAlign w:val="center"/>
          </w:tcPr>
          <w:p w:rsidR="00AC7E4A" w:rsidRPr="001962BD" w:rsidP="00AC7E4A" w14:paraId="3604049B" w14:textId="4ACD73F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Sexual Risk Avoidance Education National Evaluation: Formative Evaluation for the Program Components Impact Study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1962BD" w:rsidP="00AC7E4A" w14:paraId="53317005" w14:textId="46E765CF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1962BD" w:rsidP="00AC7E4A" w14:paraId="2AA3551F" w14:textId="3639992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00" w:type="dxa"/>
          </w:tcPr>
          <w:p w:rsidR="00AC7E4A" w:rsidRPr="001962BD" w:rsidP="00AC7E4A" w14:paraId="57054FEA" w14:textId="01E9F17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2C31CE5F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AC7E4A" w:rsidRPr="008320D1" w:rsidP="00AC7E4A" w14:paraId="3937F882" w14:textId="51AEBBBA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29</w:t>
            </w:r>
          </w:p>
        </w:tc>
        <w:tc>
          <w:tcPr>
            <w:tcW w:w="5055" w:type="dxa"/>
            <w:vAlign w:val="center"/>
          </w:tcPr>
          <w:p w:rsidR="00AC7E4A" w:rsidRPr="00A61B30" w:rsidP="00AC7E4A" w14:paraId="33456007" w14:textId="5AB6518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 Self-Sufficiency Demonstration Development Grants Evaluation Support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AC7E4A" w:rsidRPr="001962BD" w:rsidP="00AC7E4A" w14:paraId="0781CD5B" w14:textId="1F627D6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C7E4A" w:rsidRPr="001962BD" w:rsidP="00AC7E4A" w14:paraId="19AFC340" w14:textId="2071148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00" w:type="dxa"/>
          </w:tcPr>
          <w:p w:rsidR="00AC7E4A" w:rsidRPr="001962BD" w:rsidP="00AC7E4A" w14:paraId="06E221A8" w14:textId="06E0C0E4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57B087CF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9868BB" w:rsidRPr="008320D1" w:rsidP="009868BB" w14:paraId="43B0D04E" w14:textId="3BB9C9C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320D1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5055" w:type="dxa"/>
            <w:vAlign w:val="center"/>
          </w:tcPr>
          <w:p w:rsidR="009868BB" w:rsidP="009868BB" w14:paraId="7134112E" w14:textId="131049A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Supporting Family Economic Well-Being through Home Visiting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– Early Childhood Home Visiting Special Topics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Substudy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868BB" w:rsidP="009868BB" w14:paraId="75841189" w14:textId="7777777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868BB" w:rsidP="009868BB" w14:paraId="66A1B079" w14:textId="7777777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868BB" w:rsidP="009868BB" w14:paraId="63FC0DF6" w14:textId="7A6C6639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4E00494B" w14:textId="77777777" w:rsidTr="00F0142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9868BB" w:rsidRPr="008320D1" w:rsidP="009868BB" w14:paraId="4FFC22F4" w14:textId="617F00B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</w:t>
            </w:r>
          </w:p>
        </w:tc>
        <w:tc>
          <w:tcPr>
            <w:tcW w:w="5055" w:type="dxa"/>
            <w:vAlign w:val="center"/>
          </w:tcPr>
          <w:p w:rsidR="009868BB" w:rsidP="009868BB" w14:paraId="16D5D4F7" w14:textId="4882696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Supporting Family Economic Well-Being through Home Visiting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HomeEc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868BB" w:rsidP="009868BB" w14:paraId="2457D7E8" w14:textId="4E119B8F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68BB" w:rsidP="009868BB" w14:paraId="5902A065" w14:textId="1489975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800" w:type="dxa"/>
          </w:tcPr>
          <w:p w:rsidR="009868BB" w:rsidP="009868BB" w14:paraId="54D0169C" w14:textId="7B94B21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69F81388" w14:textId="77777777" w:rsidTr="00265B5B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9868BB" w:rsidRPr="008320D1" w:rsidP="009868BB" w14:paraId="11503DE5" w14:textId="604AEDAD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32</w:t>
            </w:r>
          </w:p>
        </w:tc>
        <w:tc>
          <w:tcPr>
            <w:tcW w:w="5055" w:type="dxa"/>
            <w:vAlign w:val="center"/>
          </w:tcPr>
          <w:p w:rsidR="009868BB" w:rsidP="009868BB" w14:paraId="4E633742" w14:textId="7C8D5F58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Technical Assistance Listening Sessions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868BB" w:rsidP="009868BB" w14:paraId="4F4BBA3D" w14:textId="568FA1C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868BB" w:rsidP="009868BB" w14:paraId="27349924" w14:textId="5F3E8EB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800" w:type="dxa"/>
          </w:tcPr>
          <w:p w:rsidR="009868BB" w:rsidP="009868BB" w14:paraId="27E3D1E5" w14:textId="5AE6E217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B26066">
              <w:rPr>
                <w:rFonts w:eastAsia="Times New Roman" w:cstheme="minorHAnsi"/>
                <w:color w:val="000000"/>
                <w:sz w:val="20"/>
                <w:szCs w:val="20"/>
              </w:rPr>
              <w:t>Data Collection Complete</w:t>
            </w:r>
          </w:p>
        </w:tc>
      </w:tr>
      <w:tr w14:paraId="4E82464B" w14:textId="77777777" w:rsidTr="004A2641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57927BEB" w14:textId="358D0274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055" w:type="dxa"/>
            <w:vAlign w:val="center"/>
          </w:tcPr>
          <w:p w:rsidR="00365709" w:rsidRPr="00A61B30" w:rsidP="00365709" w14:paraId="29A8C4C8" w14:textId="365F0EBD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Employment Processes as Barriers to Employment in the Lower-Wage Market: Interventions to Address Racial Bias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1962BD" w:rsidP="00365709" w14:paraId="4A920166" w14:textId="77C54951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1962BD" w:rsidP="00365709" w14:paraId="5E4C909A" w14:textId="669A8E67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00" w:type="dxa"/>
          </w:tcPr>
          <w:p w:rsidR="00365709" w:rsidRPr="001962BD" w:rsidP="00365709" w14:paraId="3A544906" w14:textId="026923F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57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Complete</w:t>
            </w:r>
          </w:p>
        </w:tc>
      </w:tr>
      <w:tr w14:paraId="3DD18B89" w14:textId="77777777" w:rsidTr="00FA1553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P="00365709" w14:paraId="7FD50DC0" w14:textId="109E792E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34</w:t>
            </w:r>
          </w:p>
        </w:tc>
        <w:tc>
          <w:tcPr>
            <w:tcW w:w="5055" w:type="dxa"/>
            <w:vAlign w:val="center"/>
          </w:tcPr>
          <w:p w:rsidR="00365709" w:rsidRPr="009868BB" w:rsidP="00365709" w14:paraId="2B7D7E94" w14:textId="519A7B7B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Child Welfare Study to Enhance Equity with Data (CW-SEED)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9868BB" w:rsidP="00365709" w14:paraId="086DC91D" w14:textId="2E8010ED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9868BB" w:rsidP="00365709" w14:paraId="76C90CBD" w14:textId="02161584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vAlign w:val="center"/>
          </w:tcPr>
          <w:p w:rsidR="00365709" w:rsidRPr="009868BB" w:rsidP="00365709" w14:paraId="19FA9923" w14:textId="24440C06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AC7E4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3ABECDED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117D31B4" w14:textId="2A9B85C5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5055" w:type="dxa"/>
            <w:vAlign w:val="center"/>
          </w:tcPr>
          <w:p w:rsidR="00365709" w:rsidRPr="00365709" w:rsidP="00365709" w14:paraId="0AE87EBE" w14:textId="5CA3ACB3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Culture of Continuous Learning Project: Landscape Survey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365709" w:rsidP="00365709" w14:paraId="1452E2EB" w14:textId="4FABF01A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546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365709" w:rsidP="00365709" w14:paraId="4AD80512" w14:textId="122703D1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5709"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00" w:type="dxa"/>
          </w:tcPr>
          <w:p w:rsidR="00365709" w:rsidRPr="00365709" w:rsidP="00365709" w14:paraId="5C476A1D" w14:textId="06EE9273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65709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36570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170A966B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03849A4B" w14:textId="09107833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5055" w:type="dxa"/>
            <w:vAlign w:val="center"/>
          </w:tcPr>
          <w:p w:rsidR="00365709" w:rsidRPr="00A61B30" w:rsidP="00365709" w14:paraId="111FF010" w14:textId="430AD968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Preliminary Activities to Support Future Data Collection for the National Survey of Child and Adolescent Well-Being (NSCAW)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1962BD" w:rsidP="00365709" w14:paraId="11494DDD" w14:textId="48B9C7A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1962BD" w:rsidP="00365709" w14:paraId="443CC5AA" w14:textId="1A2D6B4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00" w:type="dxa"/>
          </w:tcPr>
          <w:p w:rsidR="00365709" w:rsidP="00365709" w14:paraId="6A77F54E" w14:textId="65A8310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D48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7D48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334BDC15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6D7650FB" w14:textId="57DFF878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5055" w:type="dxa"/>
            <w:vAlign w:val="center"/>
          </w:tcPr>
          <w:p w:rsidR="00365709" w:rsidRPr="00A61B30" w:rsidP="00365709" w14:paraId="6F0D8D04" w14:textId="12434107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Soliciting Input for the Consumer Education and Parental Choice in Early Care and Education Project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1962BD" w:rsidP="00365709" w14:paraId="75E7B894" w14:textId="5B791DD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1962BD" w:rsidP="00365709" w14:paraId="55A0F5C8" w14:textId="507AB0E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00" w:type="dxa"/>
          </w:tcPr>
          <w:p w:rsidR="00365709" w:rsidP="00365709" w14:paraId="1B01E8C7" w14:textId="006CDC98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D48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7D48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393165F7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4742CA8A" w14:textId="2A4602E6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38</w:t>
            </w:r>
          </w:p>
        </w:tc>
        <w:tc>
          <w:tcPr>
            <w:tcW w:w="5055" w:type="dxa"/>
            <w:vAlign w:val="center"/>
          </w:tcPr>
          <w:p w:rsidR="00365709" w:rsidRPr="00A61B30" w:rsidP="00365709" w14:paraId="6860EF37" w14:textId="23D7C0FA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Title IV-E Prevention Services Clearinghouse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1962BD" w:rsidP="00365709" w14:paraId="69C5FE13" w14:textId="082DB2A2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1962BD" w:rsidP="00365709" w14:paraId="6BB10AB9" w14:textId="5C2AB722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00" w:type="dxa"/>
          </w:tcPr>
          <w:p w:rsidR="00365709" w:rsidP="00365709" w14:paraId="01F543A9" w14:textId="0D9B8E1D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D48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7D48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24D485CD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3668B9FD" w14:textId="5F2E7A16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39</w:t>
            </w:r>
          </w:p>
        </w:tc>
        <w:tc>
          <w:tcPr>
            <w:tcW w:w="5055" w:type="dxa"/>
            <w:vAlign w:val="center"/>
          </w:tcPr>
          <w:p w:rsidR="00365709" w:rsidRPr="00A61B30" w:rsidP="00365709" w14:paraId="6AB3E1AB" w14:textId="2712EBCC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Family Self-Sufficiency Demonstration Development Grants Evaluation Support: Data Collection for Final Report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1962BD" w:rsidP="00365709" w14:paraId="11E55742" w14:textId="6DC07BB9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1962BD" w:rsidP="00365709" w14:paraId="2651354D" w14:textId="0C576963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1800" w:type="dxa"/>
          </w:tcPr>
          <w:p w:rsidR="00365709" w:rsidP="00365709" w14:paraId="147698E7" w14:textId="23A79F8A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D488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Data Collection Ongoing – </w:t>
            </w:r>
            <w:r w:rsidRPr="007D48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Extension Request</w:t>
            </w:r>
          </w:p>
        </w:tc>
      </w:tr>
      <w:tr w14:paraId="34D40D9D" w14:textId="77777777" w:rsidTr="00AC7E4A">
        <w:tblPrEx>
          <w:tblW w:w="9445" w:type="dxa"/>
          <w:tblInd w:w="113" w:type="dxa"/>
          <w:tblLayout w:type="fixed"/>
          <w:tblLook w:val="04A0"/>
        </w:tblPrEx>
        <w:trPr>
          <w:trHeight w:val="525"/>
        </w:trPr>
        <w:tc>
          <w:tcPr>
            <w:tcW w:w="430" w:type="dxa"/>
            <w:vAlign w:val="center"/>
          </w:tcPr>
          <w:p w:rsidR="00365709" w:rsidRPr="008320D1" w:rsidP="00365709" w14:paraId="3DCE5B91" w14:textId="77777777">
            <w:pPr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55" w:type="dxa"/>
            <w:vAlign w:val="center"/>
          </w:tcPr>
          <w:p w:rsidR="00365709" w:rsidRPr="00AC7E4A" w:rsidP="00365709" w14:paraId="309B9B6C" w14:textId="53695BCD">
            <w:pPr>
              <w:spacing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C7E4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TOTALS: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65709" w:rsidRPr="00AC7E4A" w:rsidP="00365709" w14:paraId="5CA65E97" w14:textId="48066F0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C7E4A">
              <w:rPr>
                <w:rFonts w:eastAsia="Times New Roman" w:cstheme="minorHAnsi"/>
                <w:b/>
                <w:bCs/>
                <w:sz w:val="20"/>
                <w:szCs w:val="20"/>
              </w:rPr>
              <w:t>8,271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65709" w:rsidRPr="00AC7E4A" w:rsidP="00365709" w14:paraId="7587B752" w14:textId="39DE7121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7E4A">
              <w:rPr>
                <w:rFonts w:cstheme="minorHAnsi"/>
                <w:b/>
                <w:bCs/>
                <w:sz w:val="20"/>
                <w:szCs w:val="20"/>
              </w:rPr>
              <w:t>7,715</w:t>
            </w:r>
          </w:p>
        </w:tc>
        <w:tc>
          <w:tcPr>
            <w:tcW w:w="1800" w:type="dxa"/>
            <w:vAlign w:val="center"/>
          </w:tcPr>
          <w:p w:rsidR="00365709" w:rsidRPr="00AC7E4A" w:rsidP="00365709" w14:paraId="7290B747" w14:textId="77777777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962BD" w:rsidP="00F43FF8" w14:paraId="71845E43" w14:textId="77777777">
      <w:pPr>
        <w:rPr>
          <w:rFonts w:cstheme="minorHAnsi"/>
          <w:b/>
          <w:sz w:val="24"/>
          <w:u w:val="single"/>
        </w:rPr>
      </w:pPr>
    </w:p>
    <w:sectPr w:rsidSect="00BB5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635B1" w:rsidP="00C635B1" w14:paraId="203922B8" w14:textId="77777777">
      <w:pPr>
        <w:spacing w:line="240" w:lineRule="auto"/>
      </w:pPr>
      <w:r>
        <w:separator/>
      </w:r>
    </w:p>
  </w:footnote>
  <w:footnote w:type="continuationSeparator" w:id="1">
    <w:p w:rsidR="00C635B1" w:rsidP="00C635B1" w14:paraId="4D61AC75" w14:textId="77777777">
      <w:pPr>
        <w:spacing w:line="240" w:lineRule="auto"/>
      </w:pPr>
      <w:r>
        <w:continuationSeparator/>
      </w:r>
    </w:p>
  </w:footnote>
  <w:footnote w:id="2">
    <w:p w:rsidR="00662C65" w14:paraId="0BEB4767" w14:textId="7FDDF369">
      <w:pPr>
        <w:pStyle w:val="FootnoteText"/>
      </w:pPr>
      <w:r>
        <w:rPr>
          <w:rStyle w:val="FootnoteReference"/>
        </w:rPr>
        <w:footnoteRef/>
      </w:r>
      <w:r>
        <w:t xml:space="preserve"> Note that the extension request includes revisions to the burden estimates for this collection, to ensure burden estimates are current.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D6E8F"/>
    <w:rsid w:val="00037C24"/>
    <w:rsid w:val="000408AF"/>
    <w:rsid w:val="00044AE5"/>
    <w:rsid w:val="000453AF"/>
    <w:rsid w:val="00062376"/>
    <w:rsid w:val="0010071D"/>
    <w:rsid w:val="001962BD"/>
    <w:rsid w:val="001C02CE"/>
    <w:rsid w:val="00281E9A"/>
    <w:rsid w:val="002B5EA0"/>
    <w:rsid w:val="003128F7"/>
    <w:rsid w:val="0032661F"/>
    <w:rsid w:val="00365709"/>
    <w:rsid w:val="003769D6"/>
    <w:rsid w:val="00390A19"/>
    <w:rsid w:val="003C0FBB"/>
    <w:rsid w:val="003F52EC"/>
    <w:rsid w:val="00455D9F"/>
    <w:rsid w:val="0046746F"/>
    <w:rsid w:val="004859F2"/>
    <w:rsid w:val="004C2C56"/>
    <w:rsid w:val="004D6E8F"/>
    <w:rsid w:val="00526355"/>
    <w:rsid w:val="005662BA"/>
    <w:rsid w:val="005E318A"/>
    <w:rsid w:val="00631AE8"/>
    <w:rsid w:val="00662C65"/>
    <w:rsid w:val="006B707A"/>
    <w:rsid w:val="006C7A15"/>
    <w:rsid w:val="0070609E"/>
    <w:rsid w:val="00726511"/>
    <w:rsid w:val="0073303B"/>
    <w:rsid w:val="00741C01"/>
    <w:rsid w:val="007C2B7B"/>
    <w:rsid w:val="007D4883"/>
    <w:rsid w:val="007E7395"/>
    <w:rsid w:val="008264B4"/>
    <w:rsid w:val="008320D1"/>
    <w:rsid w:val="00855E6C"/>
    <w:rsid w:val="008E534E"/>
    <w:rsid w:val="00904C87"/>
    <w:rsid w:val="00937E36"/>
    <w:rsid w:val="00970907"/>
    <w:rsid w:val="009868BB"/>
    <w:rsid w:val="009F3D03"/>
    <w:rsid w:val="009F3D76"/>
    <w:rsid w:val="009F70B1"/>
    <w:rsid w:val="00A61B30"/>
    <w:rsid w:val="00A64A32"/>
    <w:rsid w:val="00AC7E4A"/>
    <w:rsid w:val="00AE263F"/>
    <w:rsid w:val="00AE6322"/>
    <w:rsid w:val="00B15C61"/>
    <w:rsid w:val="00B26066"/>
    <w:rsid w:val="00BA4DB6"/>
    <w:rsid w:val="00BA794A"/>
    <w:rsid w:val="00BB5044"/>
    <w:rsid w:val="00BD2768"/>
    <w:rsid w:val="00C635B1"/>
    <w:rsid w:val="00C72662"/>
    <w:rsid w:val="00C80AA4"/>
    <w:rsid w:val="00C90FA9"/>
    <w:rsid w:val="00D07728"/>
    <w:rsid w:val="00D20E43"/>
    <w:rsid w:val="00D3115A"/>
    <w:rsid w:val="00D505AC"/>
    <w:rsid w:val="00D60186"/>
    <w:rsid w:val="00D776C4"/>
    <w:rsid w:val="00DD533B"/>
    <w:rsid w:val="00DE2A41"/>
    <w:rsid w:val="00DF5A0D"/>
    <w:rsid w:val="00E116CF"/>
    <w:rsid w:val="00E25C36"/>
    <w:rsid w:val="00E36280"/>
    <w:rsid w:val="00E56C46"/>
    <w:rsid w:val="00EB17B7"/>
    <w:rsid w:val="00ED014F"/>
    <w:rsid w:val="00F43FF8"/>
    <w:rsid w:val="00F61319"/>
    <w:rsid w:val="00F665ED"/>
    <w:rsid w:val="00FC54F9"/>
    <w:rsid w:val="00FE2F0B"/>
    <w:rsid w:val="00FF14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C13396"/>
  <w15:docId w15:val="{49659F34-5D77-4BB5-970B-F319126C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6C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C02CE"/>
    <w:rPr>
      <w:color w:val="0000FF"/>
      <w:u w:val="single"/>
    </w:rPr>
  </w:style>
  <w:style w:type="paragraph" w:styleId="MessageHeader">
    <w:name w:val="Message Header"/>
    <w:basedOn w:val="Normal"/>
    <w:link w:val="MessageHeaderChar"/>
    <w:semiHidden/>
    <w:rsid w:val="00E56C46"/>
    <w:pPr>
      <w:keepLines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E56C46"/>
    <w:rPr>
      <w:rFonts w:ascii="Garamond" w:eastAsia="Times New Roman" w:hAnsi="Garamond" w:cs="Times New Roman"/>
      <w:caps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3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5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B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35B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35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35B1"/>
    <w:rPr>
      <w:vertAlign w:val="superscript"/>
    </w:rPr>
  </w:style>
  <w:style w:type="paragraph" w:customStyle="1" w:styleId="ReportCover-Title">
    <w:name w:val="ReportCover-Title"/>
    <w:basedOn w:val="Normal"/>
    <w:rsid w:val="003F52EC"/>
    <w:pPr>
      <w:spacing w:line="420" w:lineRule="exact"/>
    </w:pPr>
    <w:rPr>
      <w:rFonts w:ascii="Franklin Gothic Medium" w:eastAsia="Times New Roman" w:hAnsi="Franklin Gothic Medium" w:cs="Times New Roman"/>
      <w:b/>
      <w:color w:val="003C79"/>
      <w:sz w:val="40"/>
      <w:szCs w:val="40"/>
    </w:rPr>
  </w:style>
  <w:style w:type="character" w:customStyle="1" w:styleId="normaltextrun">
    <w:name w:val="normaltextrun"/>
    <w:rsid w:val="007C2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2EFD-54CA-4A82-965F-E5947AD6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ACF PRA</cp:lastModifiedBy>
  <cp:revision>41</cp:revision>
  <dcterms:created xsi:type="dcterms:W3CDTF">2017-08-16T19:27:00Z</dcterms:created>
  <dcterms:modified xsi:type="dcterms:W3CDTF">2023-12-11T13:28:00Z</dcterms:modified>
</cp:coreProperties>
</file>