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76098" w14:paraId="09B1DF3A" w14:textId="77777777">
      <w:pPr>
        <w:spacing w:line="20" w:lineRule="exact"/>
        <w:ind w:left="2325"/>
        <w:rPr>
          <w:rFonts w:ascii="Times New Roman"/>
          <w:sz w:val="2"/>
        </w:rPr>
      </w:pPr>
      <w:r>
        <w:rPr>
          <w:rFonts w:ascii="Times New Roman"/>
          <w:noProof/>
          <w:sz w:val="2"/>
        </w:rPr>
        <mc:AlternateContent>
          <mc:Choice Requires="wpg">
            <w:drawing>
              <wp:inline distT="0" distB="0" distL="0" distR="0">
                <wp:extent cx="5501640" cy="12700"/>
                <wp:effectExtent l="0" t="0" r="0" b="0"/>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501640" cy="12700"/>
                          <a:chOff x="0" y="0"/>
                          <a:chExt cx="5501640" cy="12700"/>
                        </a:xfrm>
                      </wpg:grpSpPr>
                      <wps:wsp xmlns:wps="http://schemas.microsoft.com/office/word/2010/wordprocessingShape">
                        <wps:cNvPr id="2" name="Graphic 2"/>
                        <wps:cNvSpPr/>
                        <wps:spPr>
                          <a:xfrm>
                            <a:off x="0" y="0"/>
                            <a:ext cx="5501640" cy="12700"/>
                          </a:xfrm>
                          <a:custGeom>
                            <a:avLst/>
                            <a:gdLst/>
                            <a:rect l="l" t="t" r="r" b="b"/>
                            <a:pathLst>
                              <a:path fill="norm" h="12700" w="5501640" stroke="1">
                                <a:moveTo>
                                  <a:pt x="5501640" y="12192"/>
                                </a:moveTo>
                                <a:lnTo>
                                  <a:pt x="0" y="12192"/>
                                </a:lnTo>
                                <a:lnTo>
                                  <a:pt x="0" y="0"/>
                                </a:lnTo>
                                <a:lnTo>
                                  <a:pt x="5501640" y="0"/>
                                </a:lnTo>
                                <a:lnTo>
                                  <a:pt x="5501640" y="12192"/>
                                </a:lnTo>
                                <a:close/>
                              </a:path>
                            </a:pathLst>
                          </a:custGeom>
                          <a:solidFill>
                            <a:srgbClr val="4F81BB"/>
                          </a:solidFill>
                        </wps:spPr>
                        <wps:bodyPr wrap="square" lIns="0" tIns="0" rIns="0" bIns="0" rtlCol="0">
                          <a:prstTxWarp prst="textNoShape">
                            <a:avLst/>
                          </a:prstTxWarp>
                        </wps:bodyPr>
                      </wps:wsp>
                    </wpg:wgp>
                  </a:graphicData>
                </a:graphic>
              </wp:inline>
            </w:drawing>
          </mc:Choice>
          <mc:Fallback>
            <w:pict>
              <v:group id="Group 1" o:spid="_x0000_i1025" style="width:433.2pt;height:1pt;mso-position-horizontal-relative:char;mso-position-vertical-relative:line" coordsize="55016,127">
                <v:shape id="Graphic 2" o:spid="_x0000_s1026" style="width:55016;height:127;mso-wrap-style:square;position:absolute;visibility:visible;v-text-anchor:top" coordsize="5501640,12700" path="m5501640,12192l,12192,,,5501640,l5501640,12192xe" fillcolor="#4f81bb" stroked="f">
                  <v:path arrowok="t"/>
                </v:shape>
                <w10:wrap type="none"/>
                <w10:anchorlock/>
              </v:group>
            </w:pict>
          </mc:Fallback>
        </mc:AlternateContent>
      </w:r>
    </w:p>
    <w:p w:rsidR="00C76098" w14:paraId="07CD6048" w14:textId="77777777">
      <w:pPr>
        <w:pStyle w:val="BodyText"/>
        <w:spacing w:before="117"/>
        <w:ind w:left="0"/>
        <w:rPr>
          <w:rFonts w:ascii="Times New Roman"/>
          <w:sz w:val="52"/>
        </w:rPr>
      </w:pPr>
    </w:p>
    <w:p w:rsidR="00C76098" w:rsidRPr="000611DC" w14:paraId="6CF36F93" w14:textId="77777777">
      <w:pPr>
        <w:pStyle w:val="Heading1"/>
        <w:spacing w:line="259" w:lineRule="auto"/>
        <w:rPr>
          <w:rFonts w:ascii="Roboto" w:hAnsi="Roboto"/>
        </w:rPr>
      </w:pPr>
      <w:r w:rsidRPr="000611DC">
        <w:rPr>
          <w:rFonts w:ascii="Roboto" w:hAnsi="Roboto"/>
          <w:noProof/>
        </w:rPr>
        <w:drawing>
          <wp:anchor distT="0" distB="0" distL="0" distR="0" simplePos="0" relativeHeight="251658240" behindDoc="0" locked="0" layoutInCell="1" allowOverlap="1">
            <wp:simplePos x="0" y="0"/>
            <wp:positionH relativeFrom="page">
              <wp:posOffset>258247</wp:posOffset>
            </wp:positionH>
            <wp:positionV relativeFrom="paragraph">
              <wp:posOffset>-467533</wp:posOffset>
            </wp:positionV>
            <wp:extent cx="1201459" cy="1051411"/>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4" cstate="print"/>
                    <a:stretch>
                      <a:fillRect/>
                    </a:stretch>
                  </pic:blipFill>
                  <pic:spPr>
                    <a:xfrm>
                      <a:off x="0" y="0"/>
                      <a:ext cx="1201459" cy="1051411"/>
                    </a:xfrm>
                    <a:prstGeom prst="rect">
                      <a:avLst/>
                    </a:prstGeom>
                  </pic:spPr>
                </pic:pic>
              </a:graphicData>
            </a:graphic>
          </wp:anchor>
        </w:drawing>
      </w:r>
      <w:r w:rsidRPr="000611DC">
        <w:rPr>
          <w:rFonts w:ascii="Roboto" w:hAnsi="Roboto"/>
          <w:color w:val="15365D"/>
        </w:rPr>
        <w:t>Carrizozo</w:t>
      </w:r>
      <w:r w:rsidRPr="000611DC">
        <w:rPr>
          <w:rFonts w:ascii="Roboto" w:hAnsi="Roboto"/>
          <w:color w:val="15365D"/>
          <w:spacing w:val="-24"/>
        </w:rPr>
        <w:t xml:space="preserve"> </w:t>
      </w:r>
      <w:r w:rsidRPr="000611DC">
        <w:rPr>
          <w:rFonts w:ascii="Roboto" w:hAnsi="Roboto"/>
          <w:color w:val="15365D"/>
        </w:rPr>
        <w:t>Public</w:t>
      </w:r>
      <w:r w:rsidRPr="000611DC">
        <w:rPr>
          <w:rFonts w:ascii="Roboto" w:hAnsi="Roboto"/>
          <w:color w:val="15365D"/>
          <w:spacing w:val="-24"/>
        </w:rPr>
        <w:t xml:space="preserve"> </w:t>
      </w:r>
      <w:r w:rsidRPr="000611DC">
        <w:rPr>
          <w:rFonts w:ascii="Roboto" w:hAnsi="Roboto"/>
          <w:color w:val="15365D"/>
        </w:rPr>
        <w:t>Lands Vehicle Permit</w:t>
      </w:r>
    </w:p>
    <w:p w:rsidR="00C76098" w:rsidRPr="00EE0CB3" w14:paraId="520C528D" w14:textId="07952F00">
      <w:pPr>
        <w:pStyle w:val="Heading2"/>
        <w:rPr>
          <w:rFonts w:ascii="Roboto" w:hAnsi="Roboto"/>
          <w:sz w:val="28"/>
          <w:szCs w:val="28"/>
        </w:rPr>
      </w:pPr>
      <w:r w:rsidRPr="00EE0CB3">
        <w:rPr>
          <w:rFonts w:ascii="Roboto" w:hAnsi="Roboto"/>
          <w:sz w:val="28"/>
          <w:szCs w:val="28"/>
        </w:rPr>
        <w:t>Please</w:t>
      </w:r>
      <w:r w:rsidRPr="00EE0CB3">
        <w:rPr>
          <w:rFonts w:ascii="Roboto" w:hAnsi="Roboto"/>
          <w:spacing w:val="-7"/>
          <w:sz w:val="28"/>
          <w:szCs w:val="28"/>
        </w:rPr>
        <w:t xml:space="preserve"> </w:t>
      </w:r>
      <w:r w:rsidRPr="00EE0CB3">
        <w:rPr>
          <w:rFonts w:ascii="Roboto" w:hAnsi="Roboto"/>
          <w:sz w:val="28"/>
          <w:szCs w:val="28"/>
        </w:rPr>
        <w:t>print</w:t>
      </w:r>
      <w:r w:rsidRPr="00EE0CB3">
        <w:rPr>
          <w:rFonts w:ascii="Roboto" w:hAnsi="Roboto"/>
          <w:spacing w:val="-7"/>
          <w:sz w:val="28"/>
          <w:szCs w:val="28"/>
        </w:rPr>
        <w:t xml:space="preserve"> </w:t>
      </w:r>
      <w:r w:rsidRPr="00EE0CB3">
        <w:rPr>
          <w:rFonts w:ascii="Roboto" w:hAnsi="Roboto"/>
          <w:sz w:val="28"/>
          <w:szCs w:val="28"/>
        </w:rPr>
        <w:t>and</w:t>
      </w:r>
      <w:r w:rsidRPr="00EE0CB3">
        <w:rPr>
          <w:rFonts w:ascii="Roboto" w:hAnsi="Roboto"/>
          <w:spacing w:val="-5"/>
          <w:sz w:val="28"/>
          <w:szCs w:val="28"/>
        </w:rPr>
        <w:t xml:space="preserve"> </w:t>
      </w:r>
      <w:r w:rsidRPr="00EE0CB3">
        <w:rPr>
          <w:rFonts w:ascii="Roboto" w:hAnsi="Roboto"/>
          <w:sz w:val="28"/>
          <w:szCs w:val="28"/>
        </w:rPr>
        <w:t>display</w:t>
      </w:r>
      <w:r w:rsidRPr="00EE0CB3">
        <w:rPr>
          <w:rFonts w:ascii="Roboto" w:hAnsi="Roboto"/>
          <w:spacing w:val="-6"/>
          <w:sz w:val="28"/>
          <w:szCs w:val="28"/>
        </w:rPr>
        <w:t xml:space="preserve"> </w:t>
      </w:r>
      <w:r w:rsidRPr="00EE0CB3">
        <w:rPr>
          <w:rFonts w:ascii="Roboto" w:hAnsi="Roboto"/>
          <w:sz w:val="28"/>
          <w:szCs w:val="28"/>
        </w:rPr>
        <w:t>this</w:t>
      </w:r>
      <w:r w:rsidRPr="00EE0CB3">
        <w:rPr>
          <w:rFonts w:ascii="Roboto" w:hAnsi="Roboto"/>
          <w:spacing w:val="-5"/>
          <w:sz w:val="28"/>
          <w:szCs w:val="28"/>
        </w:rPr>
        <w:t xml:space="preserve"> </w:t>
      </w:r>
      <w:r w:rsidRPr="00EE0CB3">
        <w:rPr>
          <w:rFonts w:ascii="Roboto" w:hAnsi="Roboto"/>
          <w:sz w:val="28"/>
          <w:szCs w:val="28"/>
        </w:rPr>
        <w:t>information</w:t>
      </w:r>
      <w:r w:rsidRPr="00EE0CB3">
        <w:rPr>
          <w:rFonts w:ascii="Roboto" w:hAnsi="Roboto"/>
          <w:spacing w:val="-7"/>
          <w:sz w:val="28"/>
          <w:szCs w:val="28"/>
        </w:rPr>
        <w:t xml:space="preserve"> </w:t>
      </w:r>
      <w:r w:rsidRPr="00EE0CB3">
        <w:rPr>
          <w:rFonts w:ascii="Roboto" w:hAnsi="Roboto"/>
          <w:sz w:val="28"/>
          <w:szCs w:val="28"/>
        </w:rPr>
        <w:t>prominently</w:t>
      </w:r>
      <w:r w:rsidRPr="00EE0CB3">
        <w:rPr>
          <w:rFonts w:ascii="Roboto" w:hAnsi="Roboto"/>
          <w:spacing w:val="-7"/>
          <w:sz w:val="28"/>
          <w:szCs w:val="28"/>
        </w:rPr>
        <w:t xml:space="preserve"> </w:t>
      </w:r>
      <w:r w:rsidRPr="00EE0CB3">
        <w:rPr>
          <w:rFonts w:ascii="Roboto" w:hAnsi="Roboto"/>
          <w:sz w:val="28"/>
          <w:szCs w:val="28"/>
        </w:rPr>
        <w:t>on</w:t>
      </w:r>
      <w:r w:rsidRPr="00EE0CB3">
        <w:rPr>
          <w:rFonts w:ascii="Roboto" w:hAnsi="Roboto"/>
          <w:spacing w:val="-7"/>
          <w:sz w:val="28"/>
          <w:szCs w:val="28"/>
        </w:rPr>
        <w:t xml:space="preserve"> </w:t>
      </w:r>
      <w:r w:rsidRPr="00EE0CB3">
        <w:rPr>
          <w:rFonts w:ascii="Roboto" w:hAnsi="Roboto"/>
          <w:sz w:val="28"/>
          <w:szCs w:val="28"/>
        </w:rPr>
        <w:t>the</w:t>
      </w:r>
      <w:r w:rsidRPr="00EE0CB3">
        <w:rPr>
          <w:rFonts w:ascii="Roboto" w:hAnsi="Roboto"/>
          <w:spacing w:val="-4"/>
          <w:sz w:val="28"/>
          <w:szCs w:val="28"/>
        </w:rPr>
        <w:t xml:space="preserve"> </w:t>
      </w:r>
      <w:r w:rsidRPr="00EE0CB3">
        <w:rPr>
          <w:rFonts w:ascii="Roboto" w:hAnsi="Roboto"/>
          <w:sz w:val="28"/>
          <w:szCs w:val="28"/>
        </w:rPr>
        <w:t>dash</w:t>
      </w:r>
      <w:r w:rsidRPr="00EE0CB3">
        <w:rPr>
          <w:rFonts w:ascii="Roboto" w:hAnsi="Roboto"/>
          <w:spacing w:val="-5"/>
          <w:sz w:val="28"/>
          <w:szCs w:val="28"/>
        </w:rPr>
        <w:t xml:space="preserve"> </w:t>
      </w:r>
      <w:r w:rsidRPr="00EE0CB3">
        <w:rPr>
          <w:rFonts w:ascii="Roboto" w:hAnsi="Roboto"/>
          <w:sz w:val="28"/>
          <w:szCs w:val="28"/>
        </w:rPr>
        <w:t>of your vehicle during your visit.</w:t>
      </w:r>
      <w:r w:rsidRPr="00EE0CB3" w:rsidR="000611DC">
        <w:rPr>
          <w:rFonts w:ascii="Roboto" w:hAnsi="Roboto"/>
          <w:sz w:val="28"/>
          <w:szCs w:val="28"/>
        </w:rPr>
        <w:t xml:space="preserve"> Each vehicle (including Off-Highway vehicles) must display this form.</w:t>
      </w:r>
    </w:p>
    <w:p w:rsidR="00C76098" w14:paraId="3DC7BBEC" w14:textId="77777777">
      <w:pPr>
        <w:pStyle w:val="BodyText"/>
        <w:spacing w:before="54"/>
        <w:ind w:left="0"/>
        <w:rPr>
          <w:rFonts w:ascii="Cambria"/>
          <w:sz w:val="20"/>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91"/>
        <w:gridCol w:w="7111"/>
      </w:tblGrid>
      <w:tr w14:paraId="7DDEB3F6" w14:textId="77777777">
        <w:tblPrEx>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4"/>
        </w:trPr>
        <w:tc>
          <w:tcPr>
            <w:tcW w:w="3691" w:type="dxa"/>
          </w:tcPr>
          <w:p w:rsidR="00C76098" w:rsidRPr="000611DC" w14:paraId="720EFDBD" w14:textId="2030FF41">
            <w:pPr>
              <w:pStyle w:val="TableParagraph"/>
              <w:spacing w:before="44"/>
              <w:ind w:left="107"/>
              <w:rPr>
                <w:rFonts w:ascii="Roboto" w:hAnsi="Roboto"/>
                <w:sz w:val="40"/>
                <w:szCs w:val="40"/>
              </w:rPr>
            </w:pPr>
            <w:r w:rsidRPr="000611DC">
              <w:rPr>
                <w:rFonts w:ascii="Roboto" w:hAnsi="Roboto"/>
                <w:spacing w:val="-2"/>
                <w:sz w:val="40"/>
                <w:szCs w:val="40"/>
              </w:rPr>
              <w:t>Vehicle</w:t>
            </w:r>
            <w:r w:rsidR="000611DC">
              <w:rPr>
                <w:rFonts w:ascii="Roboto" w:hAnsi="Roboto"/>
                <w:spacing w:val="-2"/>
                <w:sz w:val="40"/>
                <w:szCs w:val="40"/>
              </w:rPr>
              <w:t xml:space="preserve"> Make, Model and Color</w:t>
            </w:r>
          </w:p>
        </w:tc>
        <w:tc>
          <w:tcPr>
            <w:tcW w:w="7111" w:type="dxa"/>
          </w:tcPr>
          <w:p w:rsidR="00C76098" w14:paraId="4429423B" w14:textId="77777777">
            <w:pPr>
              <w:pStyle w:val="TableParagraph"/>
              <w:rPr>
                <w:rFonts w:ascii="Times New Roman"/>
                <w:sz w:val="24"/>
              </w:rPr>
            </w:pPr>
          </w:p>
        </w:tc>
      </w:tr>
      <w:tr w14:paraId="32A15B3B" w14:textId="77777777">
        <w:tblPrEx>
          <w:tblW w:w="0" w:type="auto"/>
          <w:tblInd w:w="278" w:type="dxa"/>
          <w:tblLayout w:type="fixed"/>
          <w:tblCellMar>
            <w:left w:w="0" w:type="dxa"/>
            <w:right w:w="0" w:type="dxa"/>
          </w:tblCellMar>
          <w:tblLook w:val="01E0"/>
        </w:tblPrEx>
        <w:trPr>
          <w:trHeight w:val="734"/>
        </w:trPr>
        <w:tc>
          <w:tcPr>
            <w:tcW w:w="3691" w:type="dxa"/>
          </w:tcPr>
          <w:p w:rsidR="00C76098" w:rsidRPr="000611DC" w14:paraId="63AADF19" w14:textId="51A44FAD">
            <w:pPr>
              <w:pStyle w:val="TableParagraph"/>
              <w:spacing w:before="44"/>
              <w:ind w:left="130"/>
              <w:rPr>
                <w:rFonts w:ascii="Roboto" w:hAnsi="Roboto"/>
                <w:sz w:val="40"/>
                <w:szCs w:val="40"/>
              </w:rPr>
            </w:pPr>
            <w:r>
              <w:rPr>
                <w:rFonts w:ascii="Roboto" w:hAnsi="Roboto"/>
                <w:spacing w:val="-2"/>
                <w:sz w:val="40"/>
                <w:szCs w:val="40"/>
              </w:rPr>
              <w:t xml:space="preserve">Last Four of </w:t>
            </w:r>
            <w:r w:rsidRPr="000611DC" w:rsidR="00B51C46">
              <w:rPr>
                <w:rFonts w:ascii="Roboto" w:hAnsi="Roboto"/>
                <w:spacing w:val="-2"/>
                <w:sz w:val="40"/>
                <w:szCs w:val="40"/>
              </w:rPr>
              <w:t>License</w:t>
            </w:r>
            <w:r>
              <w:rPr>
                <w:rFonts w:ascii="Roboto" w:hAnsi="Roboto"/>
                <w:spacing w:val="-2"/>
                <w:sz w:val="40"/>
                <w:szCs w:val="40"/>
              </w:rPr>
              <w:t xml:space="preserve"> Plate</w:t>
            </w:r>
          </w:p>
        </w:tc>
        <w:tc>
          <w:tcPr>
            <w:tcW w:w="7111" w:type="dxa"/>
          </w:tcPr>
          <w:p w:rsidR="00C76098" w14:paraId="2D3DB04E" w14:textId="77777777">
            <w:pPr>
              <w:pStyle w:val="TableParagraph"/>
              <w:rPr>
                <w:rFonts w:ascii="Times New Roman"/>
                <w:sz w:val="24"/>
              </w:rPr>
            </w:pPr>
          </w:p>
        </w:tc>
      </w:tr>
      <w:tr w14:paraId="77C162BC" w14:textId="77777777">
        <w:tblPrEx>
          <w:tblW w:w="0" w:type="auto"/>
          <w:tblInd w:w="278" w:type="dxa"/>
          <w:tblLayout w:type="fixed"/>
          <w:tblCellMar>
            <w:left w:w="0" w:type="dxa"/>
            <w:right w:w="0" w:type="dxa"/>
          </w:tblCellMar>
          <w:tblLook w:val="01E0"/>
        </w:tblPrEx>
        <w:trPr>
          <w:trHeight w:val="733"/>
        </w:trPr>
        <w:tc>
          <w:tcPr>
            <w:tcW w:w="3691" w:type="dxa"/>
          </w:tcPr>
          <w:p w:rsidR="00C76098" w:rsidRPr="000611DC" w14:paraId="7335B76E" w14:textId="77777777">
            <w:pPr>
              <w:pStyle w:val="TableParagraph"/>
              <w:spacing w:before="44"/>
              <w:ind w:left="107"/>
              <w:rPr>
                <w:rFonts w:ascii="Roboto" w:hAnsi="Roboto"/>
                <w:sz w:val="40"/>
                <w:szCs w:val="40"/>
              </w:rPr>
            </w:pPr>
            <w:r w:rsidRPr="000611DC">
              <w:rPr>
                <w:rFonts w:ascii="Roboto" w:hAnsi="Roboto"/>
                <w:sz w:val="40"/>
                <w:szCs w:val="40"/>
              </w:rPr>
              <w:t>Arrival</w:t>
            </w:r>
            <w:r w:rsidRPr="000611DC">
              <w:rPr>
                <w:rFonts w:ascii="Roboto" w:hAnsi="Roboto"/>
                <w:spacing w:val="-8"/>
                <w:sz w:val="40"/>
                <w:szCs w:val="40"/>
              </w:rPr>
              <w:t xml:space="preserve"> </w:t>
            </w:r>
            <w:r w:rsidRPr="000611DC">
              <w:rPr>
                <w:rFonts w:ascii="Roboto" w:hAnsi="Roboto"/>
                <w:spacing w:val="-4"/>
                <w:sz w:val="40"/>
                <w:szCs w:val="40"/>
              </w:rPr>
              <w:t>Date</w:t>
            </w:r>
          </w:p>
        </w:tc>
        <w:tc>
          <w:tcPr>
            <w:tcW w:w="7111" w:type="dxa"/>
          </w:tcPr>
          <w:p w:rsidR="00C76098" w14:paraId="6ECADE5C" w14:textId="77777777">
            <w:pPr>
              <w:pStyle w:val="TableParagraph"/>
              <w:rPr>
                <w:rFonts w:ascii="Times New Roman"/>
                <w:sz w:val="24"/>
              </w:rPr>
            </w:pPr>
          </w:p>
        </w:tc>
      </w:tr>
      <w:tr w14:paraId="040CD09D" w14:textId="77777777">
        <w:tblPrEx>
          <w:tblW w:w="0" w:type="auto"/>
          <w:tblInd w:w="278" w:type="dxa"/>
          <w:tblLayout w:type="fixed"/>
          <w:tblCellMar>
            <w:left w:w="0" w:type="dxa"/>
            <w:right w:w="0" w:type="dxa"/>
          </w:tblCellMar>
          <w:tblLook w:val="01E0"/>
        </w:tblPrEx>
        <w:trPr>
          <w:trHeight w:val="733"/>
        </w:trPr>
        <w:tc>
          <w:tcPr>
            <w:tcW w:w="3691" w:type="dxa"/>
          </w:tcPr>
          <w:p w:rsidR="00C76098" w:rsidRPr="000611DC" w14:paraId="50F5B51D" w14:textId="77777777">
            <w:pPr>
              <w:pStyle w:val="TableParagraph"/>
              <w:spacing w:before="44"/>
              <w:ind w:left="107"/>
              <w:rPr>
                <w:rFonts w:ascii="Roboto" w:hAnsi="Roboto"/>
                <w:sz w:val="40"/>
                <w:szCs w:val="40"/>
              </w:rPr>
            </w:pPr>
            <w:r w:rsidRPr="000611DC">
              <w:rPr>
                <w:rFonts w:ascii="Roboto" w:hAnsi="Roboto"/>
                <w:sz w:val="40"/>
                <w:szCs w:val="40"/>
              </w:rPr>
              <w:t>Departure</w:t>
            </w:r>
            <w:r w:rsidRPr="000611DC">
              <w:rPr>
                <w:rFonts w:ascii="Roboto" w:hAnsi="Roboto"/>
                <w:spacing w:val="-7"/>
                <w:sz w:val="40"/>
                <w:szCs w:val="40"/>
              </w:rPr>
              <w:t xml:space="preserve"> </w:t>
            </w:r>
            <w:r w:rsidRPr="000611DC">
              <w:rPr>
                <w:rFonts w:ascii="Roboto" w:hAnsi="Roboto"/>
                <w:spacing w:val="-4"/>
                <w:sz w:val="40"/>
                <w:szCs w:val="40"/>
              </w:rPr>
              <w:t>Date</w:t>
            </w:r>
          </w:p>
        </w:tc>
        <w:tc>
          <w:tcPr>
            <w:tcW w:w="7111" w:type="dxa"/>
          </w:tcPr>
          <w:p w:rsidR="00C76098" w14:paraId="7D320C3F" w14:textId="77777777">
            <w:pPr>
              <w:pStyle w:val="TableParagraph"/>
              <w:rPr>
                <w:rFonts w:ascii="Times New Roman"/>
                <w:sz w:val="24"/>
              </w:rPr>
            </w:pPr>
          </w:p>
        </w:tc>
      </w:tr>
      <w:tr w14:paraId="7FBCA45D" w14:textId="77777777">
        <w:tblPrEx>
          <w:tblW w:w="0" w:type="auto"/>
          <w:tblInd w:w="278" w:type="dxa"/>
          <w:tblLayout w:type="fixed"/>
          <w:tblCellMar>
            <w:left w:w="0" w:type="dxa"/>
            <w:right w:w="0" w:type="dxa"/>
          </w:tblCellMar>
          <w:tblLook w:val="01E0"/>
        </w:tblPrEx>
        <w:trPr>
          <w:trHeight w:val="733"/>
        </w:trPr>
        <w:tc>
          <w:tcPr>
            <w:tcW w:w="3691" w:type="dxa"/>
          </w:tcPr>
          <w:p w:rsidR="008D7ACE" w:rsidRPr="000611DC" w14:paraId="32B50AE9" w14:textId="0E6EEF42">
            <w:pPr>
              <w:pStyle w:val="TableParagraph"/>
              <w:spacing w:before="44"/>
              <w:ind w:left="107"/>
              <w:rPr>
                <w:rFonts w:ascii="Roboto" w:hAnsi="Roboto"/>
                <w:sz w:val="40"/>
                <w:szCs w:val="40"/>
              </w:rPr>
            </w:pPr>
            <w:r>
              <w:rPr>
                <w:rFonts w:ascii="Roboto" w:hAnsi="Roboto"/>
                <w:sz w:val="40"/>
                <w:szCs w:val="40"/>
              </w:rPr>
              <w:t>Purpose of Visit</w:t>
            </w:r>
          </w:p>
        </w:tc>
        <w:tc>
          <w:tcPr>
            <w:tcW w:w="7111" w:type="dxa"/>
          </w:tcPr>
          <w:p w:rsidR="008D7ACE" w14:paraId="66705D6A" w14:textId="77777777">
            <w:pPr>
              <w:pStyle w:val="TableParagraph"/>
              <w:rPr>
                <w:rFonts w:ascii="Times New Roman"/>
                <w:sz w:val="24"/>
              </w:rPr>
            </w:pPr>
          </w:p>
        </w:tc>
      </w:tr>
    </w:tbl>
    <w:p w:rsidR="000611DC" w:rsidP="000611DC" w14:paraId="7D1F04A4" w14:textId="77777777">
      <w:pPr>
        <w:rPr>
          <w:color w:val="000000"/>
        </w:rPr>
      </w:pPr>
    </w:p>
    <w:p w:rsidR="000611DC" w:rsidRPr="00244F59" w:rsidP="000611DC" w14:paraId="28847157" w14:textId="77777777">
      <w:pPr>
        <w:rPr>
          <w:color w:val="000000"/>
        </w:rPr>
      </w:pPr>
    </w:p>
    <w:p w:rsidR="00A171BD" w:rsidRPr="00244F59" w:rsidP="00EE0CB3" w14:paraId="6DD3ADBA" w14:textId="4BA55382">
      <w:pPr>
        <w:rPr>
          <w:rFonts w:ascii="Roboto" w:hAnsi="Roboto"/>
          <w:color w:val="000000"/>
        </w:rPr>
      </w:pPr>
      <w:r w:rsidRPr="00244F59">
        <w:rPr>
          <w:rFonts w:ascii="Roboto" w:hAnsi="Roboto"/>
          <w:color w:val="000000"/>
        </w:rPr>
        <w:t xml:space="preserve">Permit holders are reminded to utilize only approved routes on private lands when accessing BLM Lands. The private landowner permits access along the designated and signed route across private lands, in accordance with the terms and conditions of this permit. Any deviation from the approved route may be considered trespassing under applicable law. All vehicles, including off-road vehicles and mountain bikes, must remain on designated roads. </w:t>
      </w:r>
      <w:r w:rsidRPr="00244F59" w:rsidR="002D517E">
        <w:rPr>
          <w:rFonts w:ascii="Roboto" w:hAnsi="Roboto"/>
          <w:color w:val="000000"/>
        </w:rPr>
        <w:t xml:space="preserve">Motorized cross country travel is </w:t>
      </w:r>
      <w:r w:rsidRPr="00244F59" w:rsidR="005C32CC">
        <w:rPr>
          <w:rFonts w:ascii="Roboto" w:hAnsi="Roboto"/>
          <w:color w:val="000000"/>
        </w:rPr>
        <w:t>not allowed</w:t>
      </w:r>
      <w:r w:rsidRPr="00244F59" w:rsidR="002D517E">
        <w:rPr>
          <w:rFonts w:ascii="Roboto" w:hAnsi="Roboto"/>
          <w:color w:val="000000"/>
        </w:rPr>
        <w:t xml:space="preserve">, </w:t>
      </w:r>
      <w:r w:rsidRPr="00244F59" w:rsidR="002B2039">
        <w:rPr>
          <w:rFonts w:ascii="Roboto" w:hAnsi="Roboto"/>
          <w:color w:val="000000"/>
        </w:rPr>
        <w:t>not even to retrieve</w:t>
      </w:r>
      <w:r w:rsidRPr="00244F59" w:rsidR="002D517E">
        <w:rPr>
          <w:rFonts w:ascii="Roboto" w:hAnsi="Roboto"/>
          <w:color w:val="000000"/>
        </w:rPr>
        <w:t xml:space="preserve"> harvested game animals. </w:t>
      </w:r>
      <w:r w:rsidRPr="00244F59">
        <w:rPr>
          <w:rFonts w:ascii="Roboto" w:hAnsi="Roboto"/>
          <w:color w:val="000000"/>
        </w:rPr>
        <w:t xml:space="preserve">Individuals who do not comply may face </w:t>
      </w:r>
      <w:r w:rsidRPr="00244F59" w:rsidR="00573066">
        <w:rPr>
          <w:rFonts w:ascii="Roboto" w:hAnsi="Roboto"/>
          <w:color w:val="000000"/>
        </w:rPr>
        <w:t xml:space="preserve">fines and/or </w:t>
      </w:r>
      <w:r w:rsidRPr="00244F59">
        <w:rPr>
          <w:rFonts w:ascii="Roboto" w:hAnsi="Roboto"/>
          <w:color w:val="000000"/>
        </w:rPr>
        <w:t>trespassing charges. Please note that road conditions are rough, and travel is at your own risk.</w:t>
      </w:r>
    </w:p>
    <w:p w:rsidR="00A171BD" w:rsidRPr="00244F59" w:rsidP="00EE0CB3" w14:paraId="4079985F" w14:textId="77777777">
      <w:pPr>
        <w:rPr>
          <w:rFonts w:ascii="Roboto" w:hAnsi="Roboto"/>
          <w:color w:val="000000"/>
        </w:rPr>
      </w:pPr>
    </w:p>
    <w:p w:rsidR="00A171BD" w:rsidRPr="00244F59" w:rsidP="00EE0CB3" w14:paraId="0B4D40EF" w14:textId="022B3073">
      <w:pPr>
        <w:rPr>
          <w:rFonts w:ascii="Roboto" w:hAnsi="Roboto"/>
          <w:color w:val="000000"/>
        </w:rPr>
      </w:pPr>
      <w:r w:rsidRPr="00244F59">
        <w:rPr>
          <w:rFonts w:ascii="Roboto" w:hAnsi="Roboto"/>
          <w:color w:val="000000"/>
        </w:rPr>
        <w:t xml:space="preserve">With your vehicle pass, you are granted access to the Carrizozo BLM Lands through the posted entrance. The vehicle </w:t>
      </w:r>
      <w:r w:rsidRPr="00244F59">
        <w:rPr>
          <w:rFonts w:ascii="Roboto" w:hAnsi="Roboto"/>
          <w:color w:val="000000"/>
        </w:rPr>
        <w:t>pass</w:t>
      </w:r>
      <w:r w:rsidRPr="00244F59">
        <w:rPr>
          <w:rFonts w:ascii="Roboto" w:hAnsi="Roboto"/>
          <w:color w:val="000000"/>
        </w:rPr>
        <w:t xml:space="preserve"> permits entry to BLM lands and the </w:t>
      </w:r>
      <w:r w:rsidRPr="00244F59" w:rsidR="00B93560">
        <w:rPr>
          <w:rFonts w:ascii="Roboto" w:hAnsi="Roboto"/>
          <w:color w:val="000000"/>
        </w:rPr>
        <w:t xml:space="preserve">ability to cross the </w:t>
      </w:r>
      <w:r w:rsidRPr="00244F59">
        <w:rPr>
          <w:rFonts w:ascii="Roboto" w:hAnsi="Roboto"/>
          <w:color w:val="000000"/>
        </w:rPr>
        <w:t xml:space="preserve">designated </w:t>
      </w:r>
      <w:r w:rsidRPr="00244F59" w:rsidR="00B93560">
        <w:rPr>
          <w:rFonts w:ascii="Roboto" w:hAnsi="Roboto"/>
          <w:color w:val="000000"/>
        </w:rPr>
        <w:t>a</w:t>
      </w:r>
      <w:r w:rsidRPr="00244F59">
        <w:rPr>
          <w:rFonts w:ascii="Roboto" w:hAnsi="Roboto"/>
          <w:color w:val="000000"/>
        </w:rPr>
        <w:t xml:space="preserve">ccess </w:t>
      </w:r>
      <w:r w:rsidRPr="00244F59" w:rsidR="00B93560">
        <w:rPr>
          <w:rFonts w:ascii="Roboto" w:hAnsi="Roboto"/>
          <w:color w:val="000000"/>
        </w:rPr>
        <w:t>r</w:t>
      </w:r>
      <w:r w:rsidRPr="00244F59">
        <w:rPr>
          <w:rFonts w:ascii="Roboto" w:hAnsi="Roboto"/>
          <w:color w:val="000000"/>
        </w:rPr>
        <w:t xml:space="preserve">oad only. By using this permit, </w:t>
      </w:r>
      <w:r w:rsidRPr="00244F59" w:rsidR="007C1AD8">
        <w:rPr>
          <w:rFonts w:ascii="Roboto" w:hAnsi="Roboto"/>
          <w:color w:val="000000"/>
        </w:rPr>
        <w:t xml:space="preserve">the </w:t>
      </w:r>
      <w:r w:rsidRPr="00244F59">
        <w:rPr>
          <w:rFonts w:ascii="Roboto" w:hAnsi="Roboto"/>
          <w:color w:val="000000"/>
        </w:rPr>
        <w:t>holder agree</w:t>
      </w:r>
      <w:r w:rsidRPr="00244F59" w:rsidR="007C1AD8">
        <w:rPr>
          <w:rFonts w:ascii="Roboto" w:hAnsi="Roboto"/>
          <w:color w:val="000000"/>
        </w:rPr>
        <w:t>s</w:t>
      </w:r>
      <w:r w:rsidRPr="00244F59">
        <w:rPr>
          <w:rFonts w:ascii="Roboto" w:hAnsi="Roboto"/>
          <w:color w:val="000000"/>
        </w:rPr>
        <w:t xml:space="preserve"> to absolve BLM and the private landowner of any liability for incidents or occurrences while crossing private lands.</w:t>
      </w:r>
    </w:p>
    <w:p w:rsidR="00A171BD" w:rsidRPr="00244F59" w:rsidP="00EE0CB3" w14:paraId="4821AAA2" w14:textId="77777777">
      <w:pPr>
        <w:rPr>
          <w:rFonts w:ascii="Roboto" w:hAnsi="Roboto"/>
          <w:color w:val="000000"/>
        </w:rPr>
      </w:pPr>
    </w:p>
    <w:p w:rsidR="00A171BD" w:rsidRPr="00244F59" w:rsidP="00EE0CB3" w14:paraId="20BE8E6C" w14:textId="77777777">
      <w:pPr>
        <w:rPr>
          <w:rFonts w:ascii="Roboto" w:hAnsi="Roboto"/>
          <w:color w:val="000000"/>
        </w:rPr>
      </w:pPr>
      <w:r w:rsidRPr="00244F59">
        <w:rPr>
          <w:rFonts w:ascii="Roboto" w:hAnsi="Roboto"/>
          <w:color w:val="000000"/>
        </w:rPr>
        <w:t>To report violations, please contact:</w:t>
      </w:r>
    </w:p>
    <w:p w:rsidR="0003469A" w:rsidRPr="00244F59" w:rsidP="00EE0CB3" w14:paraId="0E67F32F" w14:textId="77777777">
      <w:pPr>
        <w:pStyle w:val="ListParagraph"/>
        <w:numPr>
          <w:ilvl w:val="0"/>
          <w:numId w:val="1"/>
        </w:numPr>
        <w:ind w:left="660"/>
        <w:rPr>
          <w:rFonts w:ascii="Roboto" w:hAnsi="Roboto"/>
          <w:color w:val="000000"/>
        </w:rPr>
      </w:pPr>
      <w:r w:rsidRPr="00244F59">
        <w:rPr>
          <w:rFonts w:ascii="Roboto" w:hAnsi="Roboto"/>
          <w:color w:val="000000"/>
        </w:rPr>
        <w:t>BLM Law Enforcement: 1800-</w:t>
      </w:r>
      <w:r w:rsidRPr="00244F59">
        <w:rPr>
          <w:rFonts w:ascii="Roboto" w:hAnsi="Roboto"/>
          <w:color w:val="000000"/>
        </w:rPr>
        <w:t>637-9152</w:t>
      </w:r>
    </w:p>
    <w:p w:rsidR="00A171BD" w:rsidRPr="00244F59" w:rsidP="00EE0CB3" w14:paraId="2CBD3F7D" w14:textId="30D249DA">
      <w:pPr>
        <w:pStyle w:val="ListParagraph"/>
        <w:numPr>
          <w:ilvl w:val="0"/>
          <w:numId w:val="1"/>
        </w:numPr>
        <w:ind w:left="660"/>
        <w:rPr>
          <w:rFonts w:ascii="Roboto" w:hAnsi="Roboto"/>
          <w:color w:val="000000"/>
        </w:rPr>
      </w:pPr>
      <w:r w:rsidRPr="00244F59">
        <w:rPr>
          <w:rFonts w:ascii="Roboto" w:hAnsi="Roboto"/>
          <w:color w:val="000000"/>
        </w:rPr>
        <w:t>BLM Roswell Field Office: (575) 627-0272</w:t>
      </w:r>
    </w:p>
    <w:p w:rsidR="00A171BD" w:rsidRPr="00244F59" w:rsidP="00EE0CB3" w14:paraId="68A7F986" w14:textId="48A164F4">
      <w:pPr>
        <w:pStyle w:val="ListParagraph"/>
        <w:numPr>
          <w:ilvl w:val="0"/>
          <w:numId w:val="1"/>
        </w:numPr>
        <w:ind w:left="660"/>
        <w:rPr>
          <w:rFonts w:ascii="Roboto" w:hAnsi="Roboto"/>
          <w:color w:val="000000"/>
        </w:rPr>
      </w:pPr>
      <w:r w:rsidRPr="00244F59">
        <w:rPr>
          <w:rFonts w:ascii="Roboto" w:hAnsi="Roboto"/>
          <w:color w:val="000000"/>
        </w:rPr>
        <w:t>Lincoln County Sheriff's Office: (575) 648-2341</w:t>
      </w:r>
    </w:p>
    <w:p w:rsidR="00F37896" w:rsidP="00EE0CB3" w14:paraId="28819A67" w14:textId="77777777">
      <w:pPr>
        <w:rPr>
          <w:rFonts w:ascii="Roboto" w:hAnsi="Roboto"/>
          <w:color w:val="000000"/>
        </w:rPr>
      </w:pPr>
      <w:r w:rsidRPr="00244F59">
        <w:rPr>
          <w:rFonts w:ascii="Roboto" w:hAnsi="Roboto"/>
          <w:color w:val="000000"/>
        </w:rPr>
        <w:t>To report game violations, please contact the Department of Game and Fish: (800) 432-4263.</w:t>
      </w:r>
    </w:p>
    <w:p w:rsidR="00F37896" w:rsidP="00EE0CB3" w14:paraId="08CE334C" w14:textId="77777777">
      <w:pPr>
        <w:rPr>
          <w:rFonts w:ascii="Roboto" w:hAnsi="Roboto"/>
          <w:color w:val="000000"/>
        </w:rPr>
      </w:pPr>
    </w:p>
    <w:p w:rsidR="007F538C" w:rsidRPr="00244F59" w:rsidP="00EE0CB3" w14:paraId="489B3A4B" w14:textId="4B9AB2E7">
      <w:pPr>
        <w:rPr>
          <w:rFonts w:ascii="Roboto" w:hAnsi="Roboto"/>
          <w:color w:val="000000"/>
        </w:rPr>
      </w:pPr>
      <w:r w:rsidRPr="00244F59">
        <w:rPr>
          <w:rFonts w:ascii="Roboto" w:hAnsi="Roboto"/>
          <w:color w:val="000000"/>
        </w:rPr>
        <w:t>All BLM, State, NM Department of Game and Fish and Private Property rules apply.</w:t>
      </w:r>
    </w:p>
    <w:p w:rsidR="00C76098" w:rsidRPr="00A171BD" w:rsidP="000611DC" w14:paraId="3CFDD7C2" w14:textId="3843695C">
      <w:pPr>
        <w:rPr>
          <w:rFonts w:ascii="Roboto" w:hAnsi="Roboto"/>
          <w:color w:val="000000"/>
        </w:rPr>
      </w:pPr>
    </w:p>
    <w:sectPr>
      <w:type w:val="continuous"/>
      <w:pgSz w:w="12240" w:h="15840"/>
      <w:pgMar w:top="142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DB742F"/>
    <w:multiLevelType w:val="hybridMultilevel"/>
    <w:tmpl w:val="0E506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8FB0D5B"/>
    <w:multiLevelType w:val="hybridMultilevel"/>
    <w:tmpl w:val="20AEF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1623350">
    <w:abstractNumId w:val="1"/>
  </w:num>
  <w:num w:numId="2" w16cid:durableId="17102555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Vinson, Jesse E">
    <w15:presenceInfo w15:providerId="AD" w15:userId="S::jvinson@blm.gov::af07bd6f-869a-4d66-b0fa-25664275de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98"/>
    <w:rsid w:val="0003469A"/>
    <w:rsid w:val="000611DC"/>
    <w:rsid w:val="00244F59"/>
    <w:rsid w:val="002A03F8"/>
    <w:rsid w:val="002B2039"/>
    <w:rsid w:val="002D517E"/>
    <w:rsid w:val="00315E7B"/>
    <w:rsid w:val="00573066"/>
    <w:rsid w:val="005C32CC"/>
    <w:rsid w:val="00692E55"/>
    <w:rsid w:val="007436DD"/>
    <w:rsid w:val="007C1AD8"/>
    <w:rsid w:val="007E22D6"/>
    <w:rsid w:val="007F538C"/>
    <w:rsid w:val="0086271D"/>
    <w:rsid w:val="008D7ACE"/>
    <w:rsid w:val="008F7EA3"/>
    <w:rsid w:val="00A171BD"/>
    <w:rsid w:val="00A4006E"/>
    <w:rsid w:val="00A574BF"/>
    <w:rsid w:val="00A61477"/>
    <w:rsid w:val="00AE2739"/>
    <w:rsid w:val="00B14E99"/>
    <w:rsid w:val="00B51C46"/>
    <w:rsid w:val="00B724FD"/>
    <w:rsid w:val="00B93560"/>
    <w:rsid w:val="00C76098"/>
    <w:rsid w:val="00CE05B8"/>
    <w:rsid w:val="00EE0CB3"/>
    <w:rsid w:val="00F37896"/>
    <w:rsid w:val="00F91F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27A9A6"/>
  <w15:docId w15:val="{35C5BD8E-D6CD-4FBA-A63C-D516C86F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215" w:right="1255" w:hanging="957"/>
      <w:outlineLvl w:val="0"/>
    </w:pPr>
    <w:rPr>
      <w:rFonts w:ascii="Cambria" w:eastAsia="Cambria" w:hAnsi="Cambria" w:cs="Cambria"/>
      <w:sz w:val="52"/>
      <w:szCs w:val="52"/>
    </w:rPr>
  </w:style>
  <w:style w:type="paragraph" w:styleId="Heading2">
    <w:name w:val="heading 2"/>
    <w:basedOn w:val="Normal"/>
    <w:uiPriority w:val="9"/>
    <w:unhideWhenUsed/>
    <w:qFormat/>
    <w:pPr>
      <w:spacing w:before="1"/>
      <w:ind w:left="376" w:right="1255"/>
      <w:outlineLvl w:val="1"/>
    </w:pPr>
    <w:rPr>
      <w:rFonts w:ascii="Cambria" w:eastAsia="Cambria" w:hAnsi="Cambria" w:cs="Cambria"/>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56"/>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06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611D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51C46"/>
    <w:pPr>
      <w:widowControl/>
      <w:autoSpaceDE/>
      <w:autoSpaceDN/>
    </w:pPr>
    <w:rPr>
      <w:rFonts w:ascii="Calibri" w:eastAsia="Calibri" w:hAnsi="Calibri" w:cs="Calibri"/>
    </w:rPr>
  </w:style>
  <w:style w:type="paragraph" w:styleId="Title">
    <w:name w:val="Title"/>
    <w:basedOn w:val="Normal"/>
    <w:next w:val="Normal"/>
    <w:link w:val="TitleChar"/>
    <w:uiPriority w:val="10"/>
    <w:qFormat/>
    <w:rsid w:val="007F53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38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1450</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Microsoft Word - Vehicle Pass - Fillable</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Vehicle Pass - Fillable</dc:title>
  <dc:creator>jvinson</dc:creator>
  <cp:lastModifiedBy>Vinson, Jesse E</cp:lastModifiedBy>
  <cp:revision>2</cp:revision>
  <dcterms:created xsi:type="dcterms:W3CDTF">2026-03-05T14:42:00Z</dcterms:created>
  <dcterms:modified xsi:type="dcterms:W3CDTF">2026-03-05T14:42:00Z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LastSaved">
    <vt:filetime>2026-01-09T00:00:00Z</vt:filetime>
  </property>
  <property fmtid="{D5CDD505-2E9C-101B-9397-08002B2CF9AE}" pid="4" name="Producer">
    <vt:lpwstr>Microsoft: Print To PDF</vt:lpwstr>
  </property>
</Properties>
</file>