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21DB2" w:rsidRPr="001406E0" w14:paraId="676FF49B" w14:textId="4F6333B1">
      <w:pPr>
        <w:widowControl/>
        <w:tabs>
          <w:tab w:val="center" w:pos="4680"/>
        </w:tabs>
        <w:rPr>
          <w:rFonts w:ascii="Times New Roman" w:hAnsi="Times New Roman"/>
          <w:b/>
          <w:bCs/>
          <w:sz w:val="28"/>
          <w:szCs w:val="28"/>
        </w:rPr>
      </w:pPr>
      <w:r w:rsidRPr="001406E0">
        <w:rPr>
          <w:rFonts w:ascii="Times New Roman" w:hAnsi="Times New Roman"/>
          <w:b/>
          <w:bCs/>
          <w:sz w:val="28"/>
          <w:szCs w:val="28"/>
        </w:rPr>
        <w:tab/>
      </w:r>
      <w:r w:rsidRPr="001406E0" w:rsidR="001406E0">
        <w:rPr>
          <w:rFonts w:ascii="Times New Roman" w:hAnsi="Times New Roman"/>
          <w:b/>
          <w:bCs/>
          <w:sz w:val="28"/>
          <w:szCs w:val="28"/>
        </w:rPr>
        <w:t>Supporting Statement for</w:t>
      </w:r>
      <w:r w:rsidRPr="001406E0">
        <w:rPr>
          <w:rFonts w:ascii="Times New Roman" w:hAnsi="Times New Roman"/>
          <w:b/>
          <w:bCs/>
          <w:sz w:val="28"/>
          <w:szCs w:val="28"/>
        </w:rPr>
        <w:t xml:space="preserve"> </w:t>
      </w:r>
      <w:r w:rsidRPr="001406E0" w:rsidR="001406E0">
        <w:rPr>
          <w:rFonts w:ascii="Times New Roman" w:hAnsi="Times New Roman"/>
          <w:b/>
          <w:bCs/>
          <w:sz w:val="28"/>
          <w:szCs w:val="28"/>
        </w:rPr>
        <w:t>Paperwork Reduction Act Submission</w:t>
      </w:r>
    </w:p>
    <w:p w:rsidR="00C21DB2" w14:paraId="4D07C662" w14:textId="77777777">
      <w:pPr>
        <w:widowControl/>
        <w:rPr>
          <w:rFonts w:ascii="Times New Roman" w:hAnsi="Times New Roman"/>
        </w:rPr>
      </w:pPr>
    </w:p>
    <w:p w:rsidR="001406E0" w14:paraId="404587F6" w14:textId="77777777">
      <w:pPr>
        <w:widowControl/>
        <w:tabs>
          <w:tab w:val="left" w:pos="-1440"/>
        </w:tabs>
        <w:rPr>
          <w:rFonts w:ascii="Times New Roman" w:hAnsi="Times New Roman"/>
          <w:b/>
          <w:bCs/>
        </w:rPr>
      </w:pPr>
    </w:p>
    <w:p w:rsidR="00C21DB2" w14:paraId="3E5282E8" w14:textId="65CB388E">
      <w:pPr>
        <w:widowControl/>
        <w:tabs>
          <w:tab w:val="left" w:pos="-1440"/>
        </w:tabs>
        <w:rPr>
          <w:rFonts w:ascii="Times New Roman" w:hAnsi="Times New Roman"/>
        </w:rPr>
      </w:pPr>
      <w:r>
        <w:rPr>
          <w:rFonts w:ascii="Times New Roman" w:hAnsi="Times New Roman"/>
          <w:b/>
          <w:bCs/>
        </w:rPr>
        <w:t>AGENCY:</w:t>
      </w:r>
      <w:r>
        <w:rPr>
          <w:rFonts w:ascii="Times New Roman" w:hAnsi="Times New Roman"/>
        </w:rPr>
        <w:tab/>
        <w:t>Pension Benefit Guaranty Corporation</w:t>
      </w:r>
    </w:p>
    <w:p w:rsidR="00C21DB2" w14:paraId="7E74C7EF" w14:textId="77777777">
      <w:pPr>
        <w:widowControl/>
        <w:rPr>
          <w:rFonts w:ascii="Times New Roman" w:hAnsi="Times New Roman"/>
        </w:rPr>
      </w:pPr>
    </w:p>
    <w:p w:rsidR="00C21DB2" w14:paraId="61270ADE" w14:textId="4B1CC5F6">
      <w:pPr>
        <w:widowControl/>
        <w:tabs>
          <w:tab w:val="left" w:pos="-1440"/>
        </w:tabs>
        <w:ind w:left="1440" w:hanging="1440"/>
        <w:rPr>
          <w:rFonts w:ascii="Times New Roman" w:hAnsi="Times New Roman"/>
        </w:rPr>
      </w:pPr>
      <w:r>
        <w:rPr>
          <w:rFonts w:ascii="Times New Roman" w:hAnsi="Times New Roman"/>
          <w:b/>
          <w:bCs/>
        </w:rPr>
        <w:t>TITLE:</w:t>
      </w:r>
      <w:r>
        <w:rPr>
          <w:rFonts w:ascii="Times New Roman" w:hAnsi="Times New Roman"/>
        </w:rPr>
        <w:tab/>
        <w:t xml:space="preserve">Termination of Single Employer Plans; 29 CFR </w:t>
      </w:r>
      <w:r w:rsidR="002F77B4">
        <w:rPr>
          <w:rFonts w:ascii="Times New Roman" w:hAnsi="Times New Roman"/>
        </w:rPr>
        <w:t>p</w:t>
      </w:r>
      <w:r>
        <w:rPr>
          <w:rFonts w:ascii="Times New Roman" w:hAnsi="Times New Roman"/>
        </w:rPr>
        <w:t>art 4041; PBGC Forms 500-501, 600-602</w:t>
      </w:r>
      <w:r w:rsidR="00C45C6A">
        <w:rPr>
          <w:rFonts w:ascii="Times New Roman" w:hAnsi="Times New Roman"/>
        </w:rPr>
        <w:t>, Schedule MP and attachments</w:t>
      </w:r>
    </w:p>
    <w:p w:rsidR="00C21DB2" w14:paraId="31D8C7FB" w14:textId="77777777">
      <w:pPr>
        <w:widowControl/>
        <w:rPr>
          <w:rFonts w:ascii="Times New Roman" w:hAnsi="Times New Roman"/>
        </w:rPr>
      </w:pPr>
    </w:p>
    <w:p w:rsidR="00C21DB2" w:rsidP="7C5CB40F" w14:paraId="647CC026" w14:textId="4EA900A7">
      <w:pPr>
        <w:widowControl/>
        <w:ind w:left="1440" w:hanging="1440"/>
        <w:rPr>
          <w:rFonts w:ascii="Times New Roman" w:hAnsi="Times New Roman"/>
        </w:rPr>
      </w:pPr>
      <w:r w:rsidRPr="39169A08">
        <w:rPr>
          <w:rFonts w:ascii="Times New Roman" w:hAnsi="Times New Roman"/>
          <w:b/>
          <w:bCs/>
        </w:rPr>
        <w:t>STATUS:</w:t>
      </w:r>
      <w:r>
        <w:tab/>
      </w:r>
      <w:r w:rsidRPr="39169A08">
        <w:rPr>
          <w:rFonts w:ascii="Times New Roman" w:hAnsi="Times New Roman"/>
        </w:rPr>
        <w:t xml:space="preserve">Request for </w:t>
      </w:r>
      <w:r w:rsidRPr="39169A08" w:rsidR="703033EE">
        <w:rPr>
          <w:rFonts w:ascii="Times New Roman" w:hAnsi="Times New Roman"/>
        </w:rPr>
        <w:t>M</w:t>
      </w:r>
      <w:r w:rsidRPr="39169A08" w:rsidR="00CB4A9E">
        <w:rPr>
          <w:rFonts w:ascii="Times New Roman" w:hAnsi="Times New Roman"/>
        </w:rPr>
        <w:t xml:space="preserve">odification of </w:t>
      </w:r>
      <w:r w:rsidRPr="39169A08" w:rsidR="002F77B4">
        <w:rPr>
          <w:rFonts w:ascii="Times New Roman" w:hAnsi="Times New Roman"/>
        </w:rPr>
        <w:t xml:space="preserve">a </w:t>
      </w:r>
      <w:r w:rsidRPr="39169A08" w:rsidR="1E10ED94">
        <w:rPr>
          <w:rFonts w:ascii="Times New Roman" w:hAnsi="Times New Roman"/>
        </w:rPr>
        <w:t>C</w:t>
      </w:r>
      <w:r w:rsidRPr="39169A08" w:rsidR="00CB4A9E">
        <w:rPr>
          <w:rFonts w:ascii="Times New Roman" w:hAnsi="Times New Roman"/>
        </w:rPr>
        <w:t>urrently</w:t>
      </w:r>
      <w:r w:rsidRPr="39169A08" w:rsidR="5F3FAEEC">
        <w:rPr>
          <w:rFonts w:ascii="Times New Roman" w:hAnsi="Times New Roman"/>
        </w:rPr>
        <w:t xml:space="preserve"> A</w:t>
      </w:r>
      <w:r w:rsidRPr="39169A08" w:rsidR="00CB4A9E">
        <w:rPr>
          <w:rFonts w:ascii="Times New Roman" w:hAnsi="Times New Roman"/>
        </w:rPr>
        <w:t xml:space="preserve">pproved </w:t>
      </w:r>
      <w:r w:rsidRPr="39169A08" w:rsidR="382EC9E2">
        <w:rPr>
          <w:rFonts w:ascii="Times New Roman" w:hAnsi="Times New Roman"/>
        </w:rPr>
        <w:t>C</w:t>
      </w:r>
      <w:r w:rsidRPr="39169A08" w:rsidR="00CB4A9E">
        <w:rPr>
          <w:rFonts w:ascii="Times New Roman" w:hAnsi="Times New Roman"/>
        </w:rPr>
        <w:t xml:space="preserve">ollection of </w:t>
      </w:r>
      <w:r w:rsidRPr="39169A08" w:rsidR="0AA2C25B">
        <w:rPr>
          <w:rFonts w:ascii="Times New Roman" w:hAnsi="Times New Roman"/>
        </w:rPr>
        <w:t>I</w:t>
      </w:r>
      <w:r w:rsidRPr="39169A08" w:rsidR="00CB4A9E">
        <w:rPr>
          <w:rFonts w:ascii="Times New Roman" w:hAnsi="Times New Roman"/>
        </w:rPr>
        <w:t>nfor</w:t>
      </w:r>
      <w:r w:rsidRPr="39169A08" w:rsidR="00D056A9">
        <w:rPr>
          <w:rFonts w:ascii="Times New Roman" w:hAnsi="Times New Roman"/>
        </w:rPr>
        <w:t>mation</w:t>
      </w:r>
      <w:r w:rsidRPr="39169A08">
        <w:rPr>
          <w:rFonts w:ascii="Times New Roman" w:hAnsi="Times New Roman"/>
        </w:rPr>
        <w:t xml:space="preserve"> (OMB control </w:t>
      </w:r>
      <w:r w:rsidRPr="39169A08" w:rsidR="00428821">
        <w:rPr>
          <w:rFonts w:ascii="Times New Roman" w:hAnsi="Times New Roman"/>
        </w:rPr>
        <w:t>number</w:t>
      </w:r>
      <w:r w:rsidRPr="39169A08">
        <w:rPr>
          <w:rFonts w:ascii="Times New Roman" w:hAnsi="Times New Roman"/>
        </w:rPr>
        <w:t xml:space="preserve"> 1212</w:t>
      </w:r>
      <w:r w:rsidRPr="39169A08" w:rsidR="63A1DEAA">
        <w:rPr>
          <w:rFonts w:ascii="Times New Roman" w:hAnsi="Times New Roman"/>
        </w:rPr>
        <w:t>-</w:t>
      </w:r>
      <w:r w:rsidRPr="39169A08">
        <w:rPr>
          <w:rFonts w:ascii="Times New Roman" w:hAnsi="Times New Roman"/>
        </w:rPr>
        <w:t>0036</w:t>
      </w:r>
      <w:r w:rsidRPr="39169A08" w:rsidR="00D056A9">
        <w:rPr>
          <w:rFonts w:ascii="Times New Roman" w:hAnsi="Times New Roman"/>
        </w:rPr>
        <w:t xml:space="preserve">; expires </w:t>
      </w:r>
      <w:r w:rsidRPr="39169A08" w:rsidR="00644AD9">
        <w:rPr>
          <w:rFonts w:ascii="Times New Roman" w:hAnsi="Times New Roman"/>
        </w:rPr>
        <w:t>March 31, 202</w:t>
      </w:r>
      <w:r w:rsidRPr="39169A08" w:rsidR="3C52D956">
        <w:rPr>
          <w:rFonts w:ascii="Times New Roman" w:hAnsi="Times New Roman"/>
        </w:rPr>
        <w:t>6</w:t>
      </w:r>
      <w:r w:rsidRPr="39169A08" w:rsidR="003E3445">
        <w:rPr>
          <w:rFonts w:ascii="Times New Roman" w:hAnsi="Times New Roman"/>
        </w:rPr>
        <w:t xml:space="preserve">) </w:t>
      </w:r>
    </w:p>
    <w:p w:rsidR="00C21DB2" w14:paraId="20E45516" w14:textId="77777777">
      <w:pPr>
        <w:widowControl/>
        <w:rPr>
          <w:rFonts w:ascii="Times New Roman" w:hAnsi="Times New Roman"/>
        </w:rPr>
      </w:pPr>
    </w:p>
    <w:p w:rsidR="0045307D" w:rsidP="0045307D" w14:paraId="72A0FA51" w14:textId="1EE141E4">
      <w:pPr>
        <w:widowControl/>
        <w:tabs>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sidRPr="26A70D09">
        <w:rPr>
          <w:rFonts w:ascii="Times New Roman" w:hAnsi="Times New Roman"/>
          <w:b/>
          <w:bCs/>
        </w:rPr>
        <w:t>CONTACT:</w:t>
      </w:r>
      <w:r>
        <w:tab/>
      </w:r>
      <w:r w:rsidRPr="26A70D09" w:rsidR="006334C0">
        <w:rPr>
          <w:rFonts w:ascii="Times New Roman" w:hAnsi="Times New Roman"/>
        </w:rPr>
        <w:t>M</w:t>
      </w:r>
      <w:r w:rsidRPr="26A70D09" w:rsidR="1FF32741">
        <w:rPr>
          <w:rFonts w:ascii="Times New Roman" w:hAnsi="Times New Roman"/>
        </w:rPr>
        <w:t>onica O’Donnell (202-229-</w:t>
      </w:r>
      <w:r w:rsidR="005E7B72">
        <w:rPr>
          <w:rFonts w:ascii="Times New Roman" w:hAnsi="Times New Roman"/>
        </w:rPr>
        <w:t>5507</w:t>
      </w:r>
      <w:r w:rsidRPr="26A70D09" w:rsidR="1FF32741">
        <w:rPr>
          <w:rFonts w:ascii="Times New Roman" w:hAnsi="Times New Roman"/>
        </w:rPr>
        <w:t>)</w:t>
      </w:r>
    </w:p>
    <w:p w:rsidR="0045307D" w:rsidRPr="0045307D" w:rsidP="0045307D" w14:paraId="24AFE0A6" w14:textId="6DCC4C92">
      <w:pPr>
        <w:widowControl/>
        <w:tabs>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b/>
        </w:rPr>
      </w:pPr>
    </w:p>
    <w:p w:rsidR="00374845" w:rsidP="00374845" w14:paraId="4BBD7D01" w14:textId="450B8F28">
      <w:pPr>
        <w:widowControl/>
        <w:spacing w:line="480" w:lineRule="auto"/>
        <w:ind w:firstLine="720"/>
        <w:rPr>
          <w:rFonts w:ascii="Times New Roman" w:hAnsi="Times New Roman"/>
        </w:rPr>
      </w:pPr>
      <w:r w:rsidRPr="423A017F">
        <w:rPr>
          <w:rFonts w:ascii="Times New Roman" w:hAnsi="Times New Roman"/>
        </w:rPr>
        <w:t xml:space="preserve">1.  </w:t>
      </w:r>
      <w:r w:rsidRPr="423A017F" w:rsidR="00C21DB2">
        <w:rPr>
          <w:rFonts w:ascii="Times New Roman" w:hAnsi="Times New Roman"/>
          <w:u w:val="single"/>
        </w:rPr>
        <w:t>Need for collection</w:t>
      </w:r>
      <w:r w:rsidRPr="423A017F" w:rsidR="00C21DB2">
        <w:rPr>
          <w:rFonts w:ascii="Times New Roman" w:hAnsi="Times New Roman"/>
        </w:rPr>
        <w:t>.  Under section 4041 of the Employee Retirement Income Security Act of 1974, as amended</w:t>
      </w:r>
      <w:r w:rsidRPr="423A017F" w:rsidR="00FD3B5F">
        <w:rPr>
          <w:rFonts w:ascii="Times New Roman" w:hAnsi="Times New Roman"/>
        </w:rPr>
        <w:t xml:space="preserve"> (ERISA)</w:t>
      </w:r>
      <w:r w:rsidRPr="423A017F" w:rsidR="00C21DB2">
        <w:rPr>
          <w:rFonts w:ascii="Times New Roman" w:hAnsi="Times New Roman"/>
        </w:rPr>
        <w:t xml:space="preserve">, a </w:t>
      </w:r>
      <w:r w:rsidRPr="423A017F" w:rsidR="003E54AC">
        <w:rPr>
          <w:rFonts w:ascii="Times New Roman" w:hAnsi="Times New Roman"/>
        </w:rPr>
        <w:t>single-employer</w:t>
      </w:r>
      <w:r w:rsidRPr="423A017F" w:rsidR="00C21DB2">
        <w:rPr>
          <w:rFonts w:ascii="Times New Roman" w:hAnsi="Times New Roman"/>
        </w:rPr>
        <w:t xml:space="preserve"> pension plan may terminate voluntarily only if it satisfies the requirements for either a standard or a distress termination.  Pursuant to section 4041(b)</w:t>
      </w:r>
      <w:r w:rsidRPr="423A017F" w:rsidR="00F11716">
        <w:rPr>
          <w:rFonts w:ascii="Times New Roman" w:hAnsi="Times New Roman"/>
        </w:rPr>
        <w:t xml:space="preserve"> of ERISA</w:t>
      </w:r>
      <w:r w:rsidRPr="423A017F" w:rsidR="00C21DB2">
        <w:rPr>
          <w:rFonts w:ascii="Times New Roman" w:hAnsi="Times New Roman"/>
        </w:rPr>
        <w:t xml:space="preserve">, for standard terminations, and section 4041(c), for distress terminations, and </w:t>
      </w:r>
      <w:r w:rsidRPr="423A017F" w:rsidR="005136E7">
        <w:rPr>
          <w:rFonts w:ascii="Times New Roman" w:hAnsi="Times New Roman"/>
        </w:rPr>
        <w:t>PBGC</w:t>
      </w:r>
      <w:r w:rsidRPr="423A017F" w:rsidR="00F9451A">
        <w:rPr>
          <w:rFonts w:ascii="Times New Roman" w:hAnsi="Times New Roman"/>
        </w:rPr>
        <w:t>’</w:t>
      </w:r>
      <w:r w:rsidRPr="423A017F" w:rsidR="00C21DB2">
        <w:rPr>
          <w:rFonts w:ascii="Times New Roman" w:hAnsi="Times New Roman"/>
        </w:rPr>
        <w:t xml:space="preserve">s termination regulation (29 CFR </w:t>
      </w:r>
      <w:r w:rsidRPr="423A017F" w:rsidR="00BB3DAA">
        <w:rPr>
          <w:rFonts w:ascii="Times New Roman" w:hAnsi="Times New Roman"/>
        </w:rPr>
        <w:t>p</w:t>
      </w:r>
      <w:r w:rsidRPr="423A017F" w:rsidR="00C21DB2">
        <w:rPr>
          <w:rFonts w:ascii="Times New Roman" w:hAnsi="Times New Roman"/>
        </w:rPr>
        <w:t xml:space="preserve">art 4041), a plan administrator wishing to terminate a plan is required to submit specified information to </w:t>
      </w:r>
      <w:r w:rsidRPr="423A017F" w:rsidR="005136E7">
        <w:rPr>
          <w:rFonts w:ascii="Times New Roman" w:hAnsi="Times New Roman"/>
        </w:rPr>
        <w:t>PBGC</w:t>
      </w:r>
      <w:r w:rsidRPr="423A017F" w:rsidR="00C21DB2">
        <w:rPr>
          <w:rFonts w:ascii="Times New Roman" w:hAnsi="Times New Roman"/>
        </w:rPr>
        <w:t xml:space="preserve"> in support of the proposed termination and to provide specified information regarding the proposed termination to third parties (participants, beneficiaries, alternate payees, and employee organizations).</w:t>
      </w:r>
    </w:p>
    <w:p w:rsidR="004E7A74" w:rsidP="008826DA" w14:paraId="61CFEFAD" w14:textId="1669012A">
      <w:pPr>
        <w:widowControl/>
        <w:spacing w:line="480" w:lineRule="auto"/>
        <w:ind w:firstLine="720"/>
        <w:rPr>
          <w:rFonts w:ascii="Times New Roman" w:hAnsi="Times New Roman"/>
        </w:rPr>
      </w:pPr>
      <w:r w:rsidRPr="666A51F9">
        <w:rPr>
          <w:rFonts w:ascii="Times New Roman" w:hAnsi="Times New Roman"/>
        </w:rPr>
        <w:t xml:space="preserve">On </w:t>
      </w:r>
      <w:r w:rsidRPr="666A51F9" w:rsidR="62EAE357">
        <w:rPr>
          <w:rFonts w:ascii="Times New Roman" w:hAnsi="Times New Roman"/>
        </w:rPr>
        <w:t>January 21</w:t>
      </w:r>
      <w:r w:rsidRPr="666A51F9">
        <w:rPr>
          <w:rFonts w:ascii="Times New Roman" w:hAnsi="Times New Roman"/>
        </w:rPr>
        <w:t xml:space="preserve">, 2025, PBGC published </w:t>
      </w:r>
      <w:r w:rsidRPr="666A51F9" w:rsidR="005D4C12">
        <w:rPr>
          <w:rFonts w:ascii="Times New Roman" w:hAnsi="Times New Roman"/>
        </w:rPr>
        <w:t>a</w:t>
      </w:r>
      <w:r w:rsidRPr="666A51F9">
        <w:rPr>
          <w:rFonts w:ascii="Times New Roman" w:hAnsi="Times New Roman"/>
        </w:rPr>
        <w:t xml:space="preserve"> proposed rule, Miscellaneous Corrections, Clarifications, and Improvements</w:t>
      </w:r>
      <w:r w:rsidRPr="666A51F9" w:rsidR="003D377B">
        <w:rPr>
          <w:rFonts w:ascii="Times New Roman" w:hAnsi="Times New Roman"/>
        </w:rPr>
        <w:t>, which include</w:t>
      </w:r>
      <w:r w:rsidR="0054740A">
        <w:rPr>
          <w:rFonts w:ascii="Times New Roman" w:hAnsi="Times New Roman"/>
        </w:rPr>
        <w:t>d</w:t>
      </w:r>
      <w:r w:rsidRPr="666A51F9" w:rsidR="003D377B">
        <w:rPr>
          <w:rFonts w:ascii="Times New Roman" w:hAnsi="Times New Roman"/>
        </w:rPr>
        <w:t xml:space="preserve"> changes to 29 CFR part 4041</w:t>
      </w:r>
      <w:r w:rsidR="00DC5E37">
        <w:rPr>
          <w:rFonts w:ascii="Times New Roman" w:hAnsi="Times New Roman"/>
        </w:rPr>
        <w:t xml:space="preserve"> and</w:t>
      </w:r>
      <w:r w:rsidR="00AA75F8">
        <w:rPr>
          <w:rFonts w:ascii="Times New Roman" w:hAnsi="Times New Roman"/>
        </w:rPr>
        <w:t xml:space="preserve"> </w:t>
      </w:r>
      <w:r w:rsidRPr="666A51F9" w:rsidR="003D377B">
        <w:rPr>
          <w:rFonts w:ascii="Times New Roman" w:hAnsi="Times New Roman"/>
        </w:rPr>
        <w:t>the corresponding instructions for standard</w:t>
      </w:r>
      <w:r w:rsidRPr="666A51F9">
        <w:rPr>
          <w:rFonts w:ascii="Times New Roman" w:hAnsi="Times New Roman"/>
        </w:rPr>
        <w:t xml:space="preserve"> terminations</w:t>
      </w:r>
      <w:r w:rsidRPr="666A51F9" w:rsidR="003D377B">
        <w:rPr>
          <w:rFonts w:ascii="Times New Roman" w:hAnsi="Times New Roman"/>
        </w:rPr>
        <w:t xml:space="preserve"> and distres</w:t>
      </w:r>
      <w:r w:rsidRPr="666A51F9" w:rsidR="00CB3475">
        <w:rPr>
          <w:rFonts w:ascii="Times New Roman" w:hAnsi="Times New Roman"/>
        </w:rPr>
        <w:t>s terminations.</w:t>
      </w:r>
      <w:r>
        <w:rPr>
          <w:rStyle w:val="FootnoteReference"/>
          <w:rFonts w:ascii="Times New Roman" w:hAnsi="Times New Roman"/>
          <w:vertAlign w:val="superscript"/>
        </w:rPr>
        <w:footnoteReference w:id="3"/>
      </w:r>
      <w:r w:rsidR="00975340">
        <w:rPr>
          <w:rFonts w:ascii="Times New Roman" w:hAnsi="Times New Roman"/>
        </w:rPr>
        <w:t xml:space="preserve">  </w:t>
      </w:r>
      <w:r w:rsidR="006E7CF9">
        <w:rPr>
          <w:rFonts w:ascii="Times New Roman" w:hAnsi="Times New Roman"/>
        </w:rPr>
        <w:t>The final rule was published on August 15, 2025</w:t>
      </w:r>
      <w:r w:rsidR="00F51613">
        <w:rPr>
          <w:rFonts w:ascii="Times New Roman" w:hAnsi="Times New Roman"/>
        </w:rPr>
        <w:t>.</w:t>
      </w:r>
      <w:r>
        <w:rPr>
          <w:rStyle w:val="FootnoteReference"/>
          <w:rFonts w:ascii="Times New Roman" w:hAnsi="Times New Roman"/>
          <w:vertAlign w:val="superscript"/>
        </w:rPr>
        <w:footnoteReference w:id="4"/>
      </w:r>
    </w:p>
    <w:p w:rsidR="00401950" w:rsidP="00401950" w14:paraId="4E9B8A89" w14:textId="485B00B7">
      <w:pPr>
        <w:widowControl/>
        <w:spacing w:line="480" w:lineRule="auto"/>
        <w:ind w:firstLine="720"/>
        <w:rPr>
          <w:rFonts w:ascii="Times New Roman" w:hAnsi="Times New Roman"/>
        </w:rPr>
      </w:pPr>
      <w:r>
        <w:rPr>
          <w:rFonts w:ascii="Times New Roman" w:hAnsi="Times New Roman"/>
        </w:rPr>
        <w:t xml:space="preserve">With respect to the </w:t>
      </w:r>
      <w:r w:rsidR="00F65374">
        <w:rPr>
          <w:rFonts w:ascii="Times New Roman" w:hAnsi="Times New Roman"/>
        </w:rPr>
        <w:t>S</w:t>
      </w:r>
      <w:r>
        <w:rPr>
          <w:rFonts w:ascii="Times New Roman" w:hAnsi="Times New Roman"/>
        </w:rPr>
        <w:t xml:space="preserve">tandard </w:t>
      </w:r>
      <w:r w:rsidR="00F65374">
        <w:rPr>
          <w:rFonts w:ascii="Times New Roman" w:hAnsi="Times New Roman"/>
        </w:rPr>
        <w:t>T</w:t>
      </w:r>
      <w:r>
        <w:rPr>
          <w:rFonts w:ascii="Times New Roman" w:hAnsi="Times New Roman"/>
        </w:rPr>
        <w:t xml:space="preserve">ermination </w:t>
      </w:r>
      <w:r w:rsidR="00F65374">
        <w:rPr>
          <w:rFonts w:ascii="Times New Roman" w:hAnsi="Times New Roman"/>
        </w:rPr>
        <w:t>F</w:t>
      </w:r>
      <w:r>
        <w:rPr>
          <w:rFonts w:ascii="Times New Roman" w:hAnsi="Times New Roman"/>
        </w:rPr>
        <w:t xml:space="preserve">iling </w:t>
      </w:r>
      <w:r w:rsidR="00F65374">
        <w:rPr>
          <w:rFonts w:ascii="Times New Roman" w:hAnsi="Times New Roman"/>
        </w:rPr>
        <w:t>I</w:t>
      </w:r>
      <w:r>
        <w:rPr>
          <w:rFonts w:ascii="Times New Roman" w:hAnsi="Times New Roman"/>
        </w:rPr>
        <w:t>nstruction</w:t>
      </w:r>
      <w:r w:rsidR="00F65374">
        <w:rPr>
          <w:rFonts w:ascii="Times New Roman" w:hAnsi="Times New Roman"/>
        </w:rPr>
        <w:t>s</w:t>
      </w:r>
      <w:r>
        <w:rPr>
          <w:rFonts w:ascii="Times New Roman" w:hAnsi="Times New Roman"/>
        </w:rPr>
        <w:t xml:space="preserve">, </w:t>
      </w:r>
      <w:r w:rsidR="006E7CF9">
        <w:rPr>
          <w:rFonts w:ascii="Times New Roman" w:hAnsi="Times New Roman"/>
        </w:rPr>
        <w:t>the final rule</w:t>
      </w:r>
      <w:r w:rsidR="00413BFD">
        <w:rPr>
          <w:rFonts w:ascii="Times New Roman" w:hAnsi="Times New Roman"/>
        </w:rPr>
        <w:t xml:space="preserve"> require</w:t>
      </w:r>
      <w:r w:rsidR="006E7CF9">
        <w:rPr>
          <w:rFonts w:ascii="Times New Roman" w:hAnsi="Times New Roman"/>
        </w:rPr>
        <w:t>s</w:t>
      </w:r>
      <w:r w:rsidR="00A07A74">
        <w:rPr>
          <w:rFonts w:ascii="Times New Roman" w:hAnsi="Times New Roman"/>
        </w:rPr>
        <w:t xml:space="preserve"> </w:t>
      </w:r>
      <w:r w:rsidR="004A6861">
        <w:rPr>
          <w:rFonts w:ascii="Times New Roman" w:hAnsi="Times New Roman"/>
        </w:rPr>
        <w:t xml:space="preserve">information </w:t>
      </w:r>
      <w:r w:rsidR="00574569">
        <w:rPr>
          <w:rFonts w:ascii="Times New Roman" w:hAnsi="Times New Roman"/>
        </w:rPr>
        <w:t>to</w:t>
      </w:r>
      <w:r w:rsidR="005D4574">
        <w:rPr>
          <w:rFonts w:ascii="Times New Roman" w:hAnsi="Times New Roman"/>
        </w:rPr>
        <w:t xml:space="preserve"> be submitted</w:t>
      </w:r>
      <w:r w:rsidR="004A6861">
        <w:rPr>
          <w:rFonts w:ascii="Times New Roman" w:hAnsi="Times New Roman"/>
        </w:rPr>
        <w:t xml:space="preserve"> </w:t>
      </w:r>
      <w:r w:rsidR="005D4574">
        <w:rPr>
          <w:rFonts w:ascii="Times New Roman" w:hAnsi="Times New Roman"/>
        </w:rPr>
        <w:t>electronically</w:t>
      </w:r>
      <w:r w:rsidR="008D3F70">
        <w:rPr>
          <w:rFonts w:ascii="Times New Roman" w:hAnsi="Times New Roman"/>
        </w:rPr>
        <w:t xml:space="preserve"> </w:t>
      </w:r>
      <w:r w:rsidR="00574569">
        <w:rPr>
          <w:rFonts w:ascii="Times New Roman" w:hAnsi="Times New Roman"/>
        </w:rPr>
        <w:t>and</w:t>
      </w:r>
      <w:r w:rsidR="008D3F70">
        <w:rPr>
          <w:rFonts w:ascii="Times New Roman" w:hAnsi="Times New Roman"/>
        </w:rPr>
        <w:t xml:space="preserve"> eliminate the option of filing paper forms</w:t>
      </w:r>
      <w:r w:rsidR="00C30E35">
        <w:rPr>
          <w:rFonts w:ascii="Times New Roman" w:hAnsi="Times New Roman"/>
        </w:rPr>
        <w:t xml:space="preserve">.  </w:t>
      </w:r>
      <w:r w:rsidR="00963ADC">
        <w:rPr>
          <w:rFonts w:ascii="Times New Roman" w:hAnsi="Times New Roman"/>
        </w:rPr>
        <w:t xml:space="preserve">PBGC </w:t>
      </w:r>
      <w:r w:rsidR="00963ADC">
        <w:rPr>
          <w:rFonts w:ascii="Times New Roman" w:hAnsi="Times New Roman"/>
        </w:rPr>
        <w:t>is also amend</w:t>
      </w:r>
      <w:r w:rsidR="006E7CF9">
        <w:rPr>
          <w:rFonts w:ascii="Times New Roman" w:hAnsi="Times New Roman"/>
        </w:rPr>
        <w:t>ing</w:t>
      </w:r>
      <w:r w:rsidR="00963ADC">
        <w:rPr>
          <w:rFonts w:ascii="Times New Roman" w:hAnsi="Times New Roman"/>
        </w:rPr>
        <w:t xml:space="preserve"> the due date for the standard termination notice </w:t>
      </w:r>
      <w:r w:rsidR="00640304">
        <w:rPr>
          <w:rFonts w:ascii="Times New Roman" w:hAnsi="Times New Roman"/>
        </w:rPr>
        <w:t xml:space="preserve">(Form 500) </w:t>
      </w:r>
      <w:r w:rsidR="00963ADC">
        <w:rPr>
          <w:rFonts w:ascii="Times New Roman" w:hAnsi="Times New Roman"/>
        </w:rPr>
        <w:t xml:space="preserve">to </w:t>
      </w:r>
      <w:r w:rsidR="00521C24">
        <w:rPr>
          <w:rFonts w:ascii="Times New Roman" w:hAnsi="Times New Roman"/>
        </w:rPr>
        <w:t xml:space="preserve">be </w:t>
      </w:r>
      <w:r w:rsidRPr="00401950">
        <w:rPr>
          <w:rFonts w:ascii="Times New Roman" w:hAnsi="Times New Roman"/>
        </w:rPr>
        <w:t>on or before the earlier of 180 days after the proposed termination date</w:t>
      </w:r>
      <w:r w:rsidR="000921BA">
        <w:rPr>
          <w:rFonts w:ascii="Times New Roman" w:hAnsi="Times New Roman"/>
        </w:rPr>
        <w:t>,</w:t>
      </w:r>
      <w:r w:rsidRPr="00401950">
        <w:rPr>
          <w:rFonts w:ascii="Times New Roman" w:hAnsi="Times New Roman"/>
        </w:rPr>
        <w:t xml:space="preserve"> or</w:t>
      </w:r>
      <w:r w:rsidR="000921BA">
        <w:rPr>
          <w:rFonts w:ascii="Times New Roman" w:hAnsi="Times New Roman"/>
        </w:rPr>
        <w:t xml:space="preserve"> </w:t>
      </w:r>
      <w:r w:rsidRPr="00401950">
        <w:rPr>
          <w:rFonts w:ascii="Times New Roman" w:hAnsi="Times New Roman"/>
        </w:rPr>
        <w:t>60 days before making any distribution governed by section 4041(b) of ERISA and this part.</w:t>
      </w:r>
      <w:r w:rsidR="000921BA">
        <w:rPr>
          <w:rFonts w:ascii="Times New Roman" w:hAnsi="Times New Roman"/>
        </w:rPr>
        <w:t xml:space="preserve">  </w:t>
      </w:r>
      <w:r w:rsidR="006E7CF9">
        <w:rPr>
          <w:rFonts w:ascii="Times New Roman" w:hAnsi="Times New Roman"/>
        </w:rPr>
        <w:t>I</w:t>
      </w:r>
      <w:r w:rsidRPr="004771CB" w:rsidR="004771CB">
        <w:rPr>
          <w:rFonts w:ascii="Times New Roman" w:hAnsi="Times New Roman"/>
        </w:rPr>
        <w:t xml:space="preserve">f a standard termination notice was filed on or before 180 days after the proposed termination date, PBGC may assess a penalty for a late filing of a </w:t>
      </w:r>
      <w:r w:rsidR="004771CB">
        <w:rPr>
          <w:rFonts w:ascii="Times New Roman" w:hAnsi="Times New Roman"/>
        </w:rPr>
        <w:t>post-distribution certification (</w:t>
      </w:r>
      <w:r w:rsidRPr="004771CB" w:rsidR="004771CB">
        <w:rPr>
          <w:rFonts w:ascii="Times New Roman" w:hAnsi="Times New Roman"/>
        </w:rPr>
        <w:t>Form 501</w:t>
      </w:r>
      <w:r w:rsidR="004771CB">
        <w:rPr>
          <w:rFonts w:ascii="Times New Roman" w:hAnsi="Times New Roman"/>
        </w:rPr>
        <w:t>)</w:t>
      </w:r>
      <w:r w:rsidRPr="004771CB" w:rsidR="004771CB">
        <w:rPr>
          <w:rFonts w:ascii="Times New Roman" w:hAnsi="Times New Roman"/>
        </w:rPr>
        <w:t xml:space="preserve"> only if the required information is filed more than 90 days after the distribution deadline (including extensions)</w:t>
      </w:r>
      <w:r w:rsidR="004771CB">
        <w:rPr>
          <w:rFonts w:ascii="Times New Roman" w:hAnsi="Times New Roman"/>
        </w:rPr>
        <w:t>.</w:t>
      </w:r>
    </w:p>
    <w:p w:rsidR="007D0A27" w:rsidP="003F3BBC" w14:paraId="5EA0CD62" w14:textId="13064E1C">
      <w:pPr>
        <w:widowControl/>
        <w:spacing w:line="480" w:lineRule="auto"/>
        <w:ind w:firstLine="720"/>
        <w:rPr>
          <w:rFonts w:ascii="Times New Roman" w:hAnsi="Times New Roman"/>
        </w:rPr>
      </w:pPr>
      <w:r>
        <w:rPr>
          <w:rFonts w:ascii="Times New Roman" w:hAnsi="Times New Roman"/>
        </w:rPr>
        <w:t xml:space="preserve">With respect to both the Standard Termination Filing Instructions and the Distress Termination Filing Instructions, </w:t>
      </w:r>
      <w:r w:rsidR="00907CAD">
        <w:rPr>
          <w:rFonts w:ascii="Times New Roman" w:hAnsi="Times New Roman"/>
        </w:rPr>
        <w:t xml:space="preserve">PBGC </w:t>
      </w:r>
      <w:r>
        <w:rPr>
          <w:rFonts w:ascii="Times New Roman" w:hAnsi="Times New Roman"/>
        </w:rPr>
        <w:t>is</w:t>
      </w:r>
      <w:r w:rsidR="006E7CF9">
        <w:rPr>
          <w:rFonts w:ascii="Times New Roman" w:hAnsi="Times New Roman"/>
        </w:rPr>
        <w:t xml:space="preserve"> </w:t>
      </w:r>
      <w:r w:rsidR="00907CAD">
        <w:rPr>
          <w:rFonts w:ascii="Times New Roman" w:hAnsi="Times New Roman"/>
        </w:rPr>
        <w:t>amend</w:t>
      </w:r>
      <w:r w:rsidR="006E7CF9">
        <w:rPr>
          <w:rFonts w:ascii="Times New Roman" w:hAnsi="Times New Roman"/>
        </w:rPr>
        <w:t>ing</w:t>
      </w:r>
      <w:r w:rsidR="00907CAD">
        <w:rPr>
          <w:rFonts w:ascii="Times New Roman" w:hAnsi="Times New Roman"/>
        </w:rPr>
        <w:t xml:space="preserve"> the criteria individuals must meet to waive their benefits as a majority owner</w:t>
      </w:r>
      <w:r>
        <w:rPr>
          <w:rFonts w:ascii="Times New Roman" w:hAnsi="Times New Roman"/>
        </w:rPr>
        <w:t xml:space="preserve">. </w:t>
      </w:r>
      <w:r w:rsidR="00807DDF">
        <w:rPr>
          <w:rFonts w:ascii="Times New Roman" w:hAnsi="Times New Roman"/>
        </w:rPr>
        <w:t xml:space="preserve"> </w:t>
      </w:r>
      <w:r w:rsidRPr="5F2B73E1" w:rsidR="00231FCB">
        <w:rPr>
          <w:rFonts w:ascii="Times New Roman" w:hAnsi="Times New Roman"/>
        </w:rPr>
        <w:t>PBGC is making other clarifying edits as well</w:t>
      </w:r>
      <w:r w:rsidR="00F44A7F">
        <w:rPr>
          <w:rFonts w:ascii="Times New Roman" w:hAnsi="Times New Roman"/>
        </w:rPr>
        <w:t>.</w:t>
      </w:r>
    </w:p>
    <w:p w:rsidR="00AA75F8" w:rsidP="003F3BBC" w14:paraId="23031307" w14:textId="15615490">
      <w:pPr>
        <w:widowControl/>
        <w:spacing w:line="480" w:lineRule="auto"/>
        <w:ind w:firstLine="720"/>
        <w:rPr>
          <w:rFonts w:ascii="Times New Roman" w:hAnsi="Times New Roman"/>
        </w:rPr>
      </w:pPr>
      <w:r>
        <w:rPr>
          <w:rFonts w:ascii="Times New Roman" w:hAnsi="Times New Roman"/>
        </w:rPr>
        <w:t xml:space="preserve">With respect to Form 500 Schedule EA-S, PBGC </w:t>
      </w:r>
      <w:r w:rsidR="006C76F9">
        <w:rPr>
          <w:rFonts w:ascii="Times New Roman" w:hAnsi="Times New Roman"/>
        </w:rPr>
        <w:t>is add</w:t>
      </w:r>
      <w:r w:rsidR="006E7CF9">
        <w:rPr>
          <w:rFonts w:ascii="Times New Roman" w:hAnsi="Times New Roman"/>
        </w:rPr>
        <w:t>ing</w:t>
      </w:r>
      <w:r w:rsidR="006C76F9">
        <w:rPr>
          <w:rFonts w:ascii="Times New Roman" w:hAnsi="Times New Roman"/>
        </w:rPr>
        <w:t xml:space="preserve"> a question </w:t>
      </w:r>
      <w:r w:rsidR="007804CB">
        <w:rPr>
          <w:rFonts w:ascii="Times New Roman" w:hAnsi="Times New Roman"/>
        </w:rPr>
        <w:t xml:space="preserve">asking filers whether the value of plan assets projected to be sufficient </w:t>
      </w:r>
      <w:r w:rsidR="00C07D7F">
        <w:rPr>
          <w:rFonts w:ascii="Times New Roman" w:hAnsi="Times New Roman"/>
        </w:rPr>
        <w:t xml:space="preserve">is </w:t>
      </w:r>
      <w:r w:rsidR="007804CB">
        <w:rPr>
          <w:rFonts w:ascii="Times New Roman" w:hAnsi="Times New Roman"/>
        </w:rPr>
        <w:t>because one or more majority owners elect</w:t>
      </w:r>
      <w:r w:rsidR="00C07D7F">
        <w:rPr>
          <w:rFonts w:ascii="Times New Roman" w:hAnsi="Times New Roman"/>
        </w:rPr>
        <w:t>ed</w:t>
      </w:r>
      <w:r w:rsidR="007804CB">
        <w:rPr>
          <w:rFonts w:ascii="Times New Roman" w:hAnsi="Times New Roman"/>
        </w:rPr>
        <w:t xml:space="preserve"> alternative treatment of their benefit(s).</w:t>
      </w:r>
      <w:r w:rsidR="00DB7349">
        <w:rPr>
          <w:rFonts w:ascii="Times New Roman" w:hAnsi="Times New Roman"/>
        </w:rPr>
        <w:t xml:space="preserve">  </w:t>
      </w:r>
      <w:r w:rsidR="00EC408D">
        <w:rPr>
          <w:rFonts w:ascii="Times New Roman" w:hAnsi="Times New Roman"/>
        </w:rPr>
        <w:t>PBGC is amend</w:t>
      </w:r>
      <w:r w:rsidR="006E7CF9">
        <w:rPr>
          <w:rFonts w:ascii="Times New Roman" w:hAnsi="Times New Roman"/>
        </w:rPr>
        <w:t>ing</w:t>
      </w:r>
      <w:r w:rsidR="00EC408D">
        <w:rPr>
          <w:rFonts w:ascii="Times New Roman" w:hAnsi="Times New Roman"/>
        </w:rPr>
        <w:t xml:space="preserve"> the criteria individuals must meet to waive their benefit as a majority owner, and this question will assist PBGC in the assessment of whether </w:t>
      </w:r>
      <w:r w:rsidR="003324D5">
        <w:rPr>
          <w:rFonts w:ascii="Times New Roman" w:hAnsi="Times New Roman"/>
        </w:rPr>
        <w:t>someone is a majority owner and properly waived their benefit.</w:t>
      </w:r>
    </w:p>
    <w:p w:rsidR="00F44A7F" w:rsidP="003F3BBC" w14:paraId="5F7096B9" w14:textId="3D9F3938">
      <w:pPr>
        <w:widowControl/>
        <w:spacing w:line="480" w:lineRule="auto"/>
        <w:ind w:firstLine="720"/>
        <w:rPr>
          <w:rFonts w:ascii="Times New Roman" w:hAnsi="Times New Roman"/>
        </w:rPr>
      </w:pPr>
      <w:r>
        <w:rPr>
          <w:rFonts w:ascii="Times New Roman" w:hAnsi="Times New Roman"/>
        </w:rPr>
        <w:t>Lastly, with respect to Form 501</w:t>
      </w:r>
      <w:r w:rsidR="00C657B2">
        <w:rPr>
          <w:rFonts w:ascii="Times New Roman" w:hAnsi="Times New Roman"/>
        </w:rPr>
        <w:t xml:space="preserve">, PBGC </w:t>
      </w:r>
      <w:r w:rsidR="006E7CF9">
        <w:rPr>
          <w:rFonts w:ascii="Times New Roman" w:hAnsi="Times New Roman"/>
        </w:rPr>
        <w:t xml:space="preserve">is </w:t>
      </w:r>
      <w:r w:rsidR="00C657B2">
        <w:rPr>
          <w:rFonts w:ascii="Times New Roman" w:hAnsi="Times New Roman"/>
        </w:rPr>
        <w:t>amend</w:t>
      </w:r>
      <w:r w:rsidR="006E7CF9">
        <w:rPr>
          <w:rFonts w:ascii="Times New Roman" w:hAnsi="Times New Roman"/>
        </w:rPr>
        <w:t>ing</w:t>
      </w:r>
      <w:r w:rsidR="00C657B2">
        <w:rPr>
          <w:rFonts w:ascii="Times New Roman" w:hAnsi="Times New Roman"/>
        </w:rPr>
        <w:t xml:space="preserve"> the subcategories listed under question 9(c)</w:t>
      </w:r>
      <w:r w:rsidR="00DA67EA">
        <w:rPr>
          <w:rFonts w:ascii="Times New Roman" w:hAnsi="Times New Roman"/>
        </w:rPr>
        <w:t xml:space="preserve">.  The current form only </w:t>
      </w:r>
      <w:r w:rsidR="004F5F52">
        <w:rPr>
          <w:rFonts w:ascii="Times New Roman" w:hAnsi="Times New Roman"/>
        </w:rPr>
        <w:t xml:space="preserve">provides two categories: benefits transferred and other amounts due to PBGC.  To improve </w:t>
      </w:r>
      <w:r w:rsidR="00B307DE">
        <w:rPr>
          <w:rFonts w:ascii="Times New Roman" w:hAnsi="Times New Roman"/>
        </w:rPr>
        <w:t xml:space="preserve">reporting accuracy, PBGC is </w:t>
      </w:r>
      <w:r w:rsidR="004122D4">
        <w:rPr>
          <w:rFonts w:ascii="Times New Roman" w:hAnsi="Times New Roman"/>
        </w:rPr>
        <w:t>remov</w:t>
      </w:r>
      <w:r w:rsidR="006E7CF9">
        <w:rPr>
          <w:rFonts w:ascii="Times New Roman" w:hAnsi="Times New Roman"/>
        </w:rPr>
        <w:t>ing</w:t>
      </w:r>
      <w:r w:rsidR="004122D4">
        <w:rPr>
          <w:rFonts w:ascii="Times New Roman" w:hAnsi="Times New Roman"/>
        </w:rPr>
        <w:t xml:space="preserve"> the “other amounts due to PBGC’ </w:t>
      </w:r>
      <w:r w:rsidR="0029417B">
        <w:rPr>
          <w:rFonts w:ascii="Times New Roman" w:hAnsi="Times New Roman"/>
        </w:rPr>
        <w:t>category and</w:t>
      </w:r>
      <w:r w:rsidR="004122D4">
        <w:rPr>
          <w:rFonts w:ascii="Times New Roman" w:hAnsi="Times New Roman"/>
        </w:rPr>
        <w:t xml:space="preserve"> add </w:t>
      </w:r>
      <w:r w:rsidR="005E7B72">
        <w:rPr>
          <w:rFonts w:ascii="Times New Roman" w:hAnsi="Times New Roman"/>
        </w:rPr>
        <w:t xml:space="preserve">in its place the following items: </w:t>
      </w:r>
      <w:r w:rsidR="004122D4">
        <w:rPr>
          <w:rFonts w:ascii="Times New Roman" w:hAnsi="Times New Roman"/>
        </w:rPr>
        <w:t>“administrative fee,” “aggregate late payment charge,” and “total.”</w:t>
      </w:r>
    </w:p>
    <w:p w:rsidR="00CC68FB" w:rsidP="0029417B" w14:paraId="4AEDECA0" w14:textId="73495A03">
      <w:pPr>
        <w:keepNext/>
        <w:widowControl/>
        <w:spacing w:line="480" w:lineRule="auto"/>
        <w:ind w:firstLine="720"/>
        <w:rPr>
          <w:rFonts w:ascii="Times New Roman" w:hAnsi="Times New Roman"/>
        </w:rPr>
      </w:pPr>
      <w:r w:rsidRPr="4BB774A1">
        <w:rPr>
          <w:rFonts w:ascii="Times New Roman" w:hAnsi="Times New Roman"/>
        </w:rPr>
        <w:t xml:space="preserve">2. </w:t>
      </w:r>
      <w:r w:rsidRPr="4BB774A1" w:rsidR="45D1690A">
        <w:rPr>
          <w:rFonts w:ascii="Times New Roman" w:hAnsi="Times New Roman"/>
        </w:rPr>
        <w:t xml:space="preserve"> </w:t>
      </w:r>
      <w:r w:rsidRPr="4BB774A1" w:rsidR="45D1690A">
        <w:rPr>
          <w:rFonts w:ascii="Times New Roman" w:hAnsi="Times New Roman"/>
          <w:u w:val="single"/>
        </w:rPr>
        <w:t>Use of information</w:t>
      </w:r>
      <w:r w:rsidRPr="4BB774A1" w:rsidR="45D1690A">
        <w:rPr>
          <w:rFonts w:ascii="Times New Roman" w:hAnsi="Times New Roman"/>
        </w:rPr>
        <w:t xml:space="preserve">.  </w:t>
      </w:r>
    </w:p>
    <w:p w:rsidR="00C21DB2" w:rsidP="0076022D" w14:paraId="249BA04D" w14:textId="5C8C1745">
      <w:pPr>
        <w:widowControl/>
        <w:spacing w:line="480" w:lineRule="auto"/>
        <w:ind w:firstLine="720"/>
        <w:rPr>
          <w:rFonts w:ascii="Times New Roman" w:hAnsi="Times New Roman"/>
        </w:rPr>
      </w:pPr>
      <w:r>
        <w:rPr>
          <w:rFonts w:ascii="Times New Roman" w:hAnsi="Times New Roman"/>
        </w:rPr>
        <w:t>a.</w:t>
      </w:r>
      <w:r w:rsidR="0029417B">
        <w:rPr>
          <w:rFonts w:ascii="Times New Roman" w:hAnsi="Times New Roman"/>
        </w:rPr>
        <w:t xml:space="preserve"> </w:t>
      </w:r>
      <w:r>
        <w:rPr>
          <w:rFonts w:ascii="Times New Roman" w:hAnsi="Times New Roman"/>
        </w:rPr>
        <w:t xml:space="preserve"> </w:t>
      </w:r>
      <w:r w:rsidRPr="00105E64">
        <w:rPr>
          <w:rFonts w:ascii="Times New Roman" w:hAnsi="Times New Roman"/>
          <w:u w:val="single"/>
        </w:rPr>
        <w:t>Information</w:t>
      </w:r>
      <w:r>
        <w:rPr>
          <w:rFonts w:ascii="Times New Roman" w:hAnsi="Times New Roman"/>
          <w:u w:val="single"/>
        </w:rPr>
        <w:t xml:space="preserve"> required</w:t>
      </w:r>
      <w:r>
        <w:rPr>
          <w:rFonts w:ascii="Times New Roman" w:hAnsi="Times New Roman"/>
        </w:rPr>
        <w:t xml:space="preserve">.  Certain information must be provided to </w:t>
      </w:r>
      <w:r w:rsidR="005136E7">
        <w:rPr>
          <w:rFonts w:ascii="Times New Roman" w:hAnsi="Times New Roman"/>
        </w:rPr>
        <w:t>PBGC</w:t>
      </w:r>
      <w:r>
        <w:rPr>
          <w:rFonts w:ascii="Times New Roman" w:hAnsi="Times New Roman"/>
        </w:rPr>
        <w:t xml:space="preserve"> and to third parties </w:t>
      </w:r>
      <w:r w:rsidR="00905675">
        <w:rPr>
          <w:rFonts w:ascii="Times New Roman" w:hAnsi="Times New Roman"/>
        </w:rPr>
        <w:t>(</w:t>
      </w:r>
      <w:r w:rsidRPr="0030477E" w:rsidR="00D22121">
        <w:rPr>
          <w:rFonts w:ascii="Times New Roman" w:hAnsi="Times New Roman"/>
          <w:i/>
          <w:iCs/>
        </w:rPr>
        <w:t>e.g.</w:t>
      </w:r>
      <w:r w:rsidR="00905675">
        <w:rPr>
          <w:rFonts w:ascii="Times New Roman" w:hAnsi="Times New Roman"/>
        </w:rPr>
        <w:t xml:space="preserve">, participants and beneficiaries) </w:t>
      </w:r>
      <w:r w:rsidR="004624AB">
        <w:rPr>
          <w:rFonts w:ascii="Times New Roman" w:hAnsi="Times New Roman"/>
        </w:rPr>
        <w:t xml:space="preserve">for all </w:t>
      </w:r>
      <w:r>
        <w:rPr>
          <w:rFonts w:ascii="Times New Roman" w:hAnsi="Times New Roman"/>
        </w:rPr>
        <w:t>type</w:t>
      </w:r>
      <w:r w:rsidR="004624AB">
        <w:rPr>
          <w:rFonts w:ascii="Times New Roman" w:hAnsi="Times New Roman"/>
        </w:rPr>
        <w:t>s</w:t>
      </w:r>
      <w:r>
        <w:rPr>
          <w:rFonts w:ascii="Times New Roman" w:hAnsi="Times New Roman"/>
        </w:rPr>
        <w:t xml:space="preserve"> of termination</w:t>
      </w:r>
      <w:r w:rsidR="00C44A38">
        <w:rPr>
          <w:rFonts w:ascii="Times New Roman" w:hAnsi="Times New Roman"/>
        </w:rPr>
        <w:t>s</w:t>
      </w:r>
      <w:r>
        <w:rPr>
          <w:rFonts w:ascii="Times New Roman" w:hAnsi="Times New Roman"/>
        </w:rPr>
        <w:t xml:space="preserve">.  </w:t>
      </w:r>
      <w:r w:rsidR="00C44A38">
        <w:rPr>
          <w:rFonts w:ascii="Times New Roman" w:hAnsi="Times New Roman"/>
        </w:rPr>
        <w:t>F</w:t>
      </w:r>
      <w:r>
        <w:rPr>
          <w:rFonts w:ascii="Times New Roman" w:hAnsi="Times New Roman"/>
        </w:rPr>
        <w:t xml:space="preserve">or both standard and distress terminations, the plan administrator is required to submit to </w:t>
      </w:r>
      <w:r w:rsidR="005136E7">
        <w:rPr>
          <w:rFonts w:ascii="Times New Roman" w:hAnsi="Times New Roman"/>
        </w:rPr>
        <w:t>PBGC</w:t>
      </w:r>
      <w:r>
        <w:rPr>
          <w:rFonts w:ascii="Times New Roman" w:hAnsi="Times New Roman"/>
        </w:rPr>
        <w:t xml:space="preserve"> certain identifying information</w:t>
      </w:r>
      <w:r w:rsidR="00C44A38">
        <w:rPr>
          <w:rFonts w:ascii="Times New Roman" w:hAnsi="Times New Roman"/>
        </w:rPr>
        <w:t>,</w:t>
      </w:r>
      <w:r>
        <w:rPr>
          <w:rFonts w:ascii="Times New Roman" w:hAnsi="Times New Roman"/>
        </w:rPr>
        <w:t xml:space="preserve"> confirmation that the required notices have been properly issued to plan participants and beneficiaries</w:t>
      </w:r>
      <w:r w:rsidR="00C44A38">
        <w:rPr>
          <w:rFonts w:ascii="Times New Roman" w:hAnsi="Times New Roman"/>
        </w:rPr>
        <w:t>,</w:t>
      </w:r>
      <w:r>
        <w:rPr>
          <w:rFonts w:ascii="Times New Roman" w:hAnsi="Times New Roman"/>
        </w:rPr>
        <w:t xml:space="preserve"> and the level of funding of the plan.  The plan administrator must also</w:t>
      </w:r>
      <w:r w:rsidR="00C44A38">
        <w:rPr>
          <w:rFonts w:ascii="Times New Roman" w:hAnsi="Times New Roman"/>
        </w:rPr>
        <w:t xml:space="preserve"> </w:t>
      </w:r>
      <w:r>
        <w:rPr>
          <w:rFonts w:ascii="Times New Roman" w:hAnsi="Times New Roman"/>
        </w:rPr>
        <w:t>provide certain information to third parties, including a notice of intent to terminate</w:t>
      </w:r>
      <w:r w:rsidR="00AB3606">
        <w:rPr>
          <w:rFonts w:ascii="Times New Roman" w:hAnsi="Times New Roman"/>
        </w:rPr>
        <w:t>.</w:t>
      </w:r>
    </w:p>
    <w:p w:rsidR="00D844A1" w14:paraId="01616C37" w14:textId="77777777">
      <w:pPr>
        <w:widowControl/>
        <w:spacing w:line="480" w:lineRule="auto"/>
        <w:ind w:firstLine="720"/>
        <w:rPr>
          <w:rFonts w:ascii="Times New Roman" w:hAnsi="Times New Roman"/>
        </w:rPr>
      </w:pPr>
      <w:r w:rsidRPr="00766347">
        <w:rPr>
          <w:rFonts w:ascii="Times New Roman" w:hAnsi="Times New Roman"/>
          <w:b/>
          <w:i/>
        </w:rPr>
        <w:t>Standard terminations and sufficient distress terminations.</w:t>
      </w:r>
      <w:r>
        <w:rPr>
          <w:rFonts w:ascii="Times New Roman" w:hAnsi="Times New Roman"/>
        </w:rPr>
        <w:t xml:space="preserve">  </w:t>
      </w:r>
      <w:r w:rsidR="00F83C81">
        <w:rPr>
          <w:rFonts w:ascii="Times New Roman" w:hAnsi="Times New Roman"/>
        </w:rPr>
        <w:t>In the case of a standard termination (</w:t>
      </w:r>
      <w:r w:rsidRPr="0030477E" w:rsidR="00F83C81">
        <w:rPr>
          <w:rFonts w:ascii="Times New Roman" w:hAnsi="Times New Roman"/>
          <w:i/>
          <w:iCs/>
        </w:rPr>
        <w:t>i.e.</w:t>
      </w:r>
      <w:r w:rsidR="00F83C81">
        <w:rPr>
          <w:rFonts w:ascii="Times New Roman" w:hAnsi="Times New Roman"/>
        </w:rPr>
        <w:t>, a plan that is sufficient for all benefits) or a “sufficient” distress termination (</w:t>
      </w:r>
      <w:r w:rsidRPr="0030477E" w:rsidR="00F83C81">
        <w:rPr>
          <w:rFonts w:ascii="Times New Roman" w:hAnsi="Times New Roman"/>
          <w:i/>
          <w:iCs/>
        </w:rPr>
        <w:t>i.e.</w:t>
      </w:r>
      <w:r w:rsidR="00F83C81">
        <w:rPr>
          <w:rFonts w:ascii="Times New Roman" w:hAnsi="Times New Roman"/>
        </w:rPr>
        <w:t xml:space="preserve">, a plan that is sufficient for at least all guaranteed benefits but not for all benefits </w:t>
      </w:r>
      <w:r w:rsidRPr="00263DFB" w:rsidR="00F83C81">
        <w:rPr>
          <w:rFonts w:ascii="Times New Roman" w:hAnsi="Times New Roman"/>
        </w:rPr>
        <w:t xml:space="preserve">and </w:t>
      </w:r>
      <w:r w:rsidR="00F83C81">
        <w:rPr>
          <w:rFonts w:ascii="Times New Roman" w:hAnsi="Times New Roman"/>
        </w:rPr>
        <w:t>will</w:t>
      </w:r>
      <w:r w:rsidRPr="00263DFB" w:rsidR="00F83C81">
        <w:rPr>
          <w:rFonts w:ascii="Times New Roman" w:hAnsi="Times New Roman"/>
        </w:rPr>
        <w:t xml:space="preserve"> close out in </w:t>
      </w:r>
      <w:r w:rsidR="00C65782">
        <w:rPr>
          <w:rFonts w:ascii="Times New Roman" w:hAnsi="Times New Roman"/>
        </w:rPr>
        <w:t>the</w:t>
      </w:r>
      <w:r w:rsidRPr="00263DFB" w:rsidR="00F83C81">
        <w:rPr>
          <w:rFonts w:ascii="Times New Roman" w:hAnsi="Times New Roman"/>
        </w:rPr>
        <w:t xml:space="preserve"> private</w:t>
      </w:r>
      <w:r w:rsidR="00C65782">
        <w:rPr>
          <w:rFonts w:ascii="Times New Roman" w:hAnsi="Times New Roman"/>
        </w:rPr>
        <w:t xml:space="preserve"> </w:t>
      </w:r>
      <w:r w:rsidRPr="00263DFB" w:rsidR="00F83C81">
        <w:rPr>
          <w:rFonts w:ascii="Times New Roman" w:hAnsi="Times New Roman"/>
        </w:rPr>
        <w:t>sector</w:t>
      </w:r>
      <w:r w:rsidR="005F7925">
        <w:rPr>
          <w:rFonts w:ascii="Times New Roman" w:hAnsi="Times New Roman"/>
        </w:rPr>
        <w:t>)</w:t>
      </w:r>
      <w:r w:rsidR="00F83C81">
        <w:rPr>
          <w:rFonts w:ascii="Times New Roman" w:hAnsi="Times New Roman"/>
        </w:rPr>
        <w:t>,</w:t>
      </w:r>
      <w:r w:rsidRPr="00263DFB" w:rsidR="00F83C81">
        <w:rPr>
          <w:rFonts w:ascii="Times New Roman" w:hAnsi="Times New Roman"/>
        </w:rPr>
        <w:t xml:space="preserve"> </w:t>
      </w:r>
      <w:r>
        <w:rPr>
          <w:rFonts w:ascii="Times New Roman" w:hAnsi="Times New Roman"/>
        </w:rPr>
        <w:t xml:space="preserve">the plan administrator must provide </w:t>
      </w:r>
      <w:r w:rsidR="005136E7">
        <w:rPr>
          <w:rFonts w:ascii="Times New Roman" w:hAnsi="Times New Roman"/>
        </w:rPr>
        <w:t>PBGC</w:t>
      </w:r>
      <w:r>
        <w:rPr>
          <w:rFonts w:ascii="Times New Roman" w:hAnsi="Times New Roman"/>
        </w:rPr>
        <w:t xml:space="preserve"> and third parties with certain additional information relating to the distribution of plan assets.  In particular, the plan administrator must provide </w:t>
      </w:r>
      <w:r w:rsidR="005136E7">
        <w:rPr>
          <w:rFonts w:ascii="Times New Roman" w:hAnsi="Times New Roman"/>
        </w:rPr>
        <w:t>PBGC</w:t>
      </w:r>
      <w:r>
        <w:rPr>
          <w:rFonts w:ascii="Times New Roman" w:hAnsi="Times New Roman"/>
        </w:rPr>
        <w:t xml:space="preserve"> summary information relating to the benefits distributed and</w:t>
      </w:r>
      <w:r w:rsidR="007959A4">
        <w:rPr>
          <w:rFonts w:ascii="Times New Roman" w:hAnsi="Times New Roman"/>
        </w:rPr>
        <w:t xml:space="preserve">, </w:t>
      </w:r>
      <w:r>
        <w:rPr>
          <w:rFonts w:ascii="Times New Roman" w:hAnsi="Times New Roman"/>
        </w:rPr>
        <w:t>for a standard termination</w:t>
      </w:r>
      <w:r w:rsidR="007959A4">
        <w:rPr>
          <w:rFonts w:ascii="Times New Roman" w:hAnsi="Times New Roman"/>
        </w:rPr>
        <w:t>,</w:t>
      </w:r>
      <w:r>
        <w:rPr>
          <w:rFonts w:ascii="Times New Roman" w:hAnsi="Times New Roman"/>
        </w:rPr>
        <w:t xml:space="preserve"> certain information regarding residual assets. </w:t>
      </w:r>
      <w:r w:rsidR="009F4138">
        <w:rPr>
          <w:rFonts w:ascii="Times New Roman" w:hAnsi="Times New Roman"/>
        </w:rPr>
        <w:t xml:space="preserve"> </w:t>
      </w:r>
      <w:r w:rsidR="008A2CC8">
        <w:rPr>
          <w:rFonts w:ascii="Times New Roman" w:hAnsi="Times New Roman"/>
        </w:rPr>
        <w:t xml:space="preserve">See </w:t>
      </w:r>
      <w:r w:rsidR="00E30104">
        <w:rPr>
          <w:rFonts w:ascii="Times New Roman" w:hAnsi="Times New Roman"/>
        </w:rPr>
        <w:t xml:space="preserve">PBGC </w:t>
      </w:r>
      <w:r w:rsidR="008A2CC8">
        <w:rPr>
          <w:rFonts w:ascii="Times New Roman" w:hAnsi="Times New Roman"/>
        </w:rPr>
        <w:t>Forms</w:t>
      </w:r>
      <w:r w:rsidR="00271F73">
        <w:rPr>
          <w:rFonts w:ascii="Times New Roman" w:hAnsi="Times New Roman"/>
        </w:rPr>
        <w:t xml:space="preserve"> 500 and </w:t>
      </w:r>
      <w:r w:rsidR="00E30104">
        <w:rPr>
          <w:rFonts w:ascii="Times New Roman" w:hAnsi="Times New Roman"/>
        </w:rPr>
        <w:t xml:space="preserve">501.  </w:t>
      </w:r>
      <w:r>
        <w:rPr>
          <w:rFonts w:ascii="Times New Roman" w:hAnsi="Times New Roman"/>
        </w:rPr>
        <w:t>The plan administrator is also required to provide certain additional information to third parties, including</w:t>
      </w:r>
      <w:r w:rsidR="007C6940">
        <w:rPr>
          <w:rFonts w:ascii="Times New Roman" w:hAnsi="Times New Roman"/>
        </w:rPr>
        <w:t>: (</w:t>
      </w:r>
      <w:r>
        <w:rPr>
          <w:rFonts w:ascii="Times New Roman" w:hAnsi="Times New Roman"/>
        </w:rPr>
        <w:t xml:space="preserve">1) a notice of plan benefits (for standard terminations) or of benefit distribution (for distress terminations); (2) </w:t>
      </w:r>
      <w:r w:rsidR="003B5257">
        <w:rPr>
          <w:rFonts w:ascii="Times New Roman" w:hAnsi="Times New Roman"/>
        </w:rPr>
        <w:t xml:space="preserve">annuity information, including </w:t>
      </w:r>
      <w:r w:rsidR="003B0A8D">
        <w:rPr>
          <w:rFonts w:ascii="Times New Roman" w:hAnsi="Times New Roman"/>
        </w:rPr>
        <w:t xml:space="preserve">information on </w:t>
      </w:r>
      <w:r w:rsidRPr="00FC0C61" w:rsidR="00FC3EC1">
        <w:rPr>
          <w:rFonts w:ascii="Times New Roman" w:hAnsi="Times New Roman"/>
          <w:shd w:val="clear" w:color="auto" w:fill="FFFFFF"/>
        </w:rPr>
        <w:t>identity of insurer</w:t>
      </w:r>
      <w:r w:rsidRPr="00FC0C61" w:rsidR="00FC71EB">
        <w:rPr>
          <w:rFonts w:ascii="Times New Roman" w:hAnsi="Times New Roman"/>
          <w:shd w:val="clear" w:color="auto" w:fill="FFFFFF"/>
        </w:rPr>
        <w:t>s</w:t>
      </w:r>
      <w:r w:rsidR="001D7674">
        <w:rPr>
          <w:rFonts w:ascii="Times New Roman" w:hAnsi="Times New Roman"/>
        </w:rPr>
        <w:t xml:space="preserve"> and </w:t>
      </w:r>
      <w:r w:rsidR="003B0A8D">
        <w:rPr>
          <w:rFonts w:ascii="Times New Roman" w:hAnsi="Times New Roman"/>
        </w:rPr>
        <w:t xml:space="preserve">on </w:t>
      </w:r>
      <w:r>
        <w:rPr>
          <w:rFonts w:ascii="Times New Roman" w:hAnsi="Times New Roman"/>
        </w:rPr>
        <w:t>state guaranty association coverage</w:t>
      </w:r>
      <w:r w:rsidR="009F4138">
        <w:rPr>
          <w:rFonts w:ascii="Times New Roman" w:hAnsi="Times New Roman"/>
        </w:rPr>
        <w:t xml:space="preserve"> of annuities</w:t>
      </w:r>
      <w:r>
        <w:rPr>
          <w:rFonts w:ascii="Times New Roman" w:hAnsi="Times New Roman"/>
        </w:rPr>
        <w:t>; and (</w:t>
      </w:r>
      <w:r w:rsidR="003B5257">
        <w:rPr>
          <w:rFonts w:ascii="Times New Roman" w:hAnsi="Times New Roman"/>
        </w:rPr>
        <w:t>3</w:t>
      </w:r>
      <w:r>
        <w:rPr>
          <w:rFonts w:ascii="Times New Roman" w:hAnsi="Times New Roman"/>
        </w:rPr>
        <w:t xml:space="preserve">) if applicable, </w:t>
      </w:r>
      <w:r w:rsidR="009F4138">
        <w:rPr>
          <w:rFonts w:ascii="Times New Roman" w:hAnsi="Times New Roman"/>
        </w:rPr>
        <w:t>an</w:t>
      </w:r>
      <w:r>
        <w:rPr>
          <w:rFonts w:ascii="Times New Roman" w:hAnsi="Times New Roman"/>
        </w:rPr>
        <w:t xml:space="preserve"> annuity contract</w:t>
      </w:r>
      <w:r w:rsidR="003B5257">
        <w:rPr>
          <w:rFonts w:ascii="Times New Roman" w:hAnsi="Times New Roman"/>
        </w:rPr>
        <w:t xml:space="preserve"> or certificate</w:t>
      </w:r>
      <w:r>
        <w:rPr>
          <w:rFonts w:ascii="Times New Roman" w:hAnsi="Times New Roman"/>
        </w:rPr>
        <w:t>.</w:t>
      </w:r>
      <w:r w:rsidR="008E3225">
        <w:rPr>
          <w:rFonts w:ascii="Times New Roman" w:hAnsi="Times New Roman"/>
        </w:rPr>
        <w:t xml:space="preserve">  </w:t>
      </w:r>
    </w:p>
    <w:p w:rsidR="00BE11C1" w:rsidP="00C62C4E" w14:paraId="21414FA1" w14:textId="76651575">
      <w:pPr>
        <w:widowControl/>
        <w:spacing w:line="480" w:lineRule="auto"/>
        <w:ind w:firstLine="720"/>
        <w:rPr>
          <w:rFonts w:ascii="Times New Roman" w:hAnsi="Times New Roman"/>
        </w:rPr>
      </w:pPr>
      <w:r w:rsidRPr="00766347">
        <w:rPr>
          <w:rFonts w:ascii="Times New Roman" w:hAnsi="Times New Roman"/>
          <w:b/>
          <w:i/>
        </w:rPr>
        <w:t>Distress terminations</w:t>
      </w:r>
      <w:r w:rsidRPr="00766347">
        <w:rPr>
          <w:rFonts w:ascii="Times New Roman" w:hAnsi="Times New Roman"/>
          <w:i/>
        </w:rPr>
        <w:t>.</w:t>
      </w:r>
      <w:r>
        <w:rPr>
          <w:rFonts w:ascii="Times New Roman" w:hAnsi="Times New Roman"/>
        </w:rPr>
        <w:t xml:space="preserve">  For distress terminations, the plan administrator must also provide </w:t>
      </w:r>
      <w:r w:rsidR="005136E7">
        <w:rPr>
          <w:rFonts w:ascii="Times New Roman" w:hAnsi="Times New Roman"/>
        </w:rPr>
        <w:t>PBGC</w:t>
      </w:r>
      <w:r>
        <w:rPr>
          <w:rFonts w:ascii="Times New Roman" w:hAnsi="Times New Roman"/>
        </w:rPr>
        <w:t xml:space="preserve"> with information demonstrating that </w:t>
      </w:r>
      <w:r w:rsidR="00E34263">
        <w:rPr>
          <w:rFonts w:ascii="Times New Roman" w:hAnsi="Times New Roman"/>
        </w:rPr>
        <w:t>each</w:t>
      </w:r>
      <w:r>
        <w:rPr>
          <w:rFonts w:ascii="Times New Roman" w:hAnsi="Times New Roman"/>
        </w:rPr>
        <w:t xml:space="preserve"> contributing sponsor</w:t>
      </w:r>
      <w:r w:rsidR="00E34263">
        <w:rPr>
          <w:rFonts w:ascii="Times New Roman" w:hAnsi="Times New Roman"/>
        </w:rPr>
        <w:t xml:space="preserve">, </w:t>
      </w:r>
      <w:r w:rsidRPr="00616EA9" w:rsidR="00E34263">
        <w:rPr>
          <w:rFonts w:ascii="Times New Roman" w:hAnsi="Times New Roman"/>
        </w:rPr>
        <w:t xml:space="preserve">and each member </w:t>
      </w:r>
      <w:r w:rsidRPr="00616EA9" w:rsidR="00E34263">
        <w:rPr>
          <w:rFonts w:ascii="Times New Roman" w:hAnsi="Times New Roman"/>
        </w:rPr>
        <w:t xml:space="preserve">of </w:t>
      </w:r>
      <w:r w:rsidR="00E34263">
        <w:rPr>
          <w:rFonts w:ascii="Times New Roman" w:hAnsi="Times New Roman"/>
        </w:rPr>
        <w:t xml:space="preserve">each contributing </w:t>
      </w:r>
      <w:r w:rsidRPr="00616EA9" w:rsidR="00E34263">
        <w:rPr>
          <w:rFonts w:ascii="Times New Roman" w:hAnsi="Times New Roman"/>
        </w:rPr>
        <w:t>sponsor’s controlled group</w:t>
      </w:r>
      <w:r w:rsidR="00E34263">
        <w:rPr>
          <w:rFonts w:ascii="Times New Roman" w:hAnsi="Times New Roman"/>
        </w:rPr>
        <w:t>,</w:t>
      </w:r>
      <w:r>
        <w:rPr>
          <w:rFonts w:ascii="Times New Roman" w:hAnsi="Times New Roman"/>
        </w:rPr>
        <w:t xml:space="preserve"> meet</w:t>
      </w:r>
      <w:r w:rsidR="00154CBC">
        <w:rPr>
          <w:rFonts w:ascii="Times New Roman" w:hAnsi="Times New Roman"/>
        </w:rPr>
        <w:t>s</w:t>
      </w:r>
      <w:r>
        <w:rPr>
          <w:rFonts w:ascii="Times New Roman" w:hAnsi="Times New Roman"/>
        </w:rPr>
        <w:t xml:space="preserve"> one of the statutory distress </w:t>
      </w:r>
      <w:r w:rsidR="00E80BC5">
        <w:rPr>
          <w:rFonts w:ascii="Times New Roman" w:hAnsi="Times New Roman"/>
        </w:rPr>
        <w:t>criteria</w:t>
      </w:r>
      <w:r w:rsidR="001C538E">
        <w:rPr>
          <w:rFonts w:ascii="Times New Roman" w:hAnsi="Times New Roman"/>
        </w:rPr>
        <w:t>.</w:t>
      </w:r>
      <w:r w:rsidR="00C62C4E">
        <w:rPr>
          <w:rFonts w:ascii="Times New Roman" w:hAnsi="Times New Roman"/>
        </w:rPr>
        <w:t xml:space="preserve">  S</w:t>
      </w:r>
      <w:r w:rsidRPr="001C538E">
        <w:rPr>
          <w:rFonts w:ascii="Times New Roman" w:hAnsi="Times New Roman"/>
        </w:rPr>
        <w:t>ee</w:t>
      </w:r>
      <w:r w:rsidR="00C62C4E">
        <w:rPr>
          <w:rFonts w:ascii="Times New Roman" w:hAnsi="Times New Roman"/>
        </w:rPr>
        <w:t xml:space="preserve"> section </w:t>
      </w:r>
      <w:r>
        <w:rPr>
          <w:rFonts w:ascii="Times New Roman" w:hAnsi="Times New Roman"/>
        </w:rPr>
        <w:t>4041(c)(2)(B) of ERISA and 29 CFR 4041.41(c)</w:t>
      </w:r>
      <w:r w:rsidR="00C62C4E">
        <w:rPr>
          <w:rFonts w:ascii="Times New Roman" w:hAnsi="Times New Roman"/>
        </w:rPr>
        <w:t>, and</w:t>
      </w:r>
      <w:r w:rsidR="00E30104">
        <w:rPr>
          <w:rFonts w:ascii="Times New Roman" w:hAnsi="Times New Roman"/>
        </w:rPr>
        <w:t xml:space="preserve"> PBGC Forms 600 and 601.</w:t>
      </w:r>
    </w:p>
    <w:p w:rsidR="003969ED" w:rsidRPr="00700A11" w:rsidP="502F4148" w14:paraId="6198AA4A" w14:textId="0B0CFC4B">
      <w:pPr>
        <w:widowControl/>
        <w:spacing w:line="480" w:lineRule="auto"/>
        <w:ind w:firstLine="720"/>
        <w:rPr>
          <w:rFonts w:ascii="Times New Roman" w:hAnsi="Times New Roman"/>
        </w:rPr>
      </w:pPr>
      <w:r w:rsidRPr="00700A11">
        <w:rPr>
          <w:rFonts w:ascii="Times New Roman" w:hAnsi="Times New Roman"/>
          <w:b/>
          <w:bCs/>
          <w:i/>
          <w:iCs/>
        </w:rPr>
        <w:t>Missing participants</w:t>
      </w:r>
      <w:r w:rsidRPr="00700A11" w:rsidR="00575159">
        <w:rPr>
          <w:rFonts w:ascii="Times New Roman" w:hAnsi="Times New Roman"/>
          <w:b/>
          <w:bCs/>
          <w:i/>
          <w:iCs/>
        </w:rPr>
        <w:t xml:space="preserve"> of plans that terminated on or before December 31, 201</w:t>
      </w:r>
      <w:r w:rsidRPr="00700A11" w:rsidR="00B94111">
        <w:rPr>
          <w:rFonts w:ascii="Times New Roman" w:hAnsi="Times New Roman"/>
          <w:b/>
          <w:bCs/>
          <w:i/>
          <w:iCs/>
        </w:rPr>
        <w:t>7</w:t>
      </w:r>
      <w:r w:rsidRPr="00700A11">
        <w:rPr>
          <w:rFonts w:ascii="Times New Roman" w:hAnsi="Times New Roman"/>
          <w:b/>
          <w:bCs/>
          <w:i/>
          <w:iCs/>
        </w:rPr>
        <w:t>.</w:t>
      </w:r>
      <w:r w:rsidRPr="00700A11">
        <w:rPr>
          <w:rFonts w:ascii="Times New Roman" w:hAnsi="Times New Roman"/>
        </w:rPr>
        <w:t xml:space="preserve">  If an annuity is purchased for some or all missing participants, the plan administrator must file identifying information about the insurer, the total number of annuities purchased, the amount transferred to the insurer, and each missing participant's annuity certificate number and monthly benefit.  The plan administrator must file Schedule MP and Attachment A</w:t>
      </w:r>
      <w:r w:rsidRPr="00700A11" w:rsidR="00704862">
        <w:rPr>
          <w:rFonts w:ascii="Times New Roman" w:hAnsi="Times New Roman"/>
        </w:rPr>
        <w:t xml:space="preserve"> as attachment</w:t>
      </w:r>
      <w:r w:rsidRPr="00700A11" w:rsidR="007774F5">
        <w:rPr>
          <w:rFonts w:ascii="Times New Roman" w:hAnsi="Times New Roman"/>
        </w:rPr>
        <w:t>s</w:t>
      </w:r>
      <w:r w:rsidRPr="00700A11" w:rsidR="00704862">
        <w:rPr>
          <w:rFonts w:ascii="Times New Roman" w:hAnsi="Times New Roman"/>
        </w:rPr>
        <w:t xml:space="preserve"> to either Form 501 (if the termination is a standard termination) or Form 602 (if the termination is a </w:t>
      </w:r>
      <w:r w:rsidRPr="00700A11" w:rsidR="00154CBC">
        <w:rPr>
          <w:rFonts w:ascii="Times New Roman" w:hAnsi="Times New Roman"/>
        </w:rPr>
        <w:t xml:space="preserve">sufficient </w:t>
      </w:r>
      <w:r w:rsidRPr="00700A11" w:rsidR="00704862">
        <w:rPr>
          <w:rFonts w:ascii="Times New Roman" w:hAnsi="Times New Roman"/>
        </w:rPr>
        <w:t>distress termination).</w:t>
      </w:r>
      <w:r w:rsidRPr="00700A11" w:rsidR="006B3EDE">
        <w:rPr>
          <w:rFonts w:ascii="Times New Roman" w:hAnsi="Times New Roman"/>
        </w:rPr>
        <w:t xml:space="preserve">  The Schedule MP is applicable only to plans that terminated on or before December 31, 2017.</w:t>
      </w:r>
    </w:p>
    <w:p w:rsidR="007774F5" w:rsidRPr="00700A11" w:rsidP="502F4148" w14:paraId="38C9D66D" w14:textId="6458FEB1">
      <w:pPr>
        <w:widowControl/>
        <w:spacing w:line="480" w:lineRule="auto"/>
        <w:ind w:firstLine="720"/>
        <w:rPr>
          <w:rFonts w:ascii="Times New Roman" w:hAnsi="Times New Roman"/>
        </w:rPr>
      </w:pPr>
      <w:r w:rsidRPr="00700A11">
        <w:rPr>
          <w:rFonts w:ascii="Times New Roman" w:hAnsi="Times New Roman"/>
        </w:rPr>
        <w:t xml:space="preserve">If an annuity is not purchased for a missing participant, the plan administrator must transfer an amount (the "designated benefit") to </w:t>
      </w:r>
      <w:r w:rsidRPr="00700A11" w:rsidR="005136E7">
        <w:rPr>
          <w:rFonts w:ascii="Times New Roman" w:hAnsi="Times New Roman"/>
        </w:rPr>
        <w:t>PBGC</w:t>
      </w:r>
      <w:r w:rsidRPr="00700A11">
        <w:rPr>
          <w:rFonts w:ascii="Times New Roman" w:hAnsi="Times New Roman"/>
        </w:rPr>
        <w:t xml:space="preserve"> for the participant.  The plan administrator must file Schedule MP and, for each missing participant for whom a designated benefit is transferred, a separate Attachment B.  Attachment B provides identifying information about the missing participant, describes the type and form of the missing participant's benefit, and reports the amounts being transferred to </w:t>
      </w:r>
      <w:r w:rsidRPr="00700A11" w:rsidR="005136E7">
        <w:rPr>
          <w:rFonts w:ascii="Times New Roman" w:hAnsi="Times New Roman"/>
        </w:rPr>
        <w:t>PBGC</w:t>
      </w:r>
      <w:r w:rsidRPr="00700A11">
        <w:rPr>
          <w:rFonts w:ascii="Times New Roman" w:hAnsi="Times New Roman"/>
        </w:rPr>
        <w:t>.</w:t>
      </w:r>
      <w:r w:rsidRPr="00700A11" w:rsidR="00704862">
        <w:rPr>
          <w:rFonts w:ascii="Times New Roman" w:hAnsi="Times New Roman"/>
        </w:rPr>
        <w:t xml:space="preserve">  </w:t>
      </w:r>
      <w:r w:rsidRPr="00700A11" w:rsidR="00237996">
        <w:rPr>
          <w:rFonts w:ascii="Times New Roman" w:hAnsi="Times New Roman"/>
        </w:rPr>
        <w:t>The</w:t>
      </w:r>
      <w:r w:rsidRPr="00700A11">
        <w:rPr>
          <w:rFonts w:ascii="Times New Roman" w:hAnsi="Times New Roman"/>
        </w:rPr>
        <w:t xml:space="preserve"> Schedule MP and </w:t>
      </w:r>
      <w:r w:rsidRPr="00700A11" w:rsidR="004B1D4F">
        <w:rPr>
          <w:rFonts w:ascii="Times New Roman" w:hAnsi="Times New Roman"/>
        </w:rPr>
        <w:t>A</w:t>
      </w:r>
      <w:r w:rsidRPr="00700A11" w:rsidR="00704862">
        <w:rPr>
          <w:rFonts w:ascii="Times New Roman" w:hAnsi="Times New Roman"/>
        </w:rPr>
        <w:t>ttachments</w:t>
      </w:r>
      <w:r w:rsidRPr="00700A11" w:rsidR="004B1D4F">
        <w:rPr>
          <w:rFonts w:ascii="Times New Roman" w:hAnsi="Times New Roman"/>
        </w:rPr>
        <w:t xml:space="preserve"> B</w:t>
      </w:r>
      <w:r w:rsidRPr="00700A11" w:rsidR="00704862">
        <w:rPr>
          <w:rFonts w:ascii="Times New Roman" w:hAnsi="Times New Roman"/>
        </w:rPr>
        <w:t xml:space="preserve"> </w:t>
      </w:r>
      <w:r w:rsidRPr="00700A11">
        <w:rPr>
          <w:rFonts w:ascii="Times New Roman" w:hAnsi="Times New Roman"/>
        </w:rPr>
        <w:t xml:space="preserve">are filed </w:t>
      </w:r>
      <w:r w:rsidRPr="00700A11" w:rsidR="00581423">
        <w:rPr>
          <w:rFonts w:ascii="Times New Roman" w:hAnsi="Times New Roman"/>
        </w:rPr>
        <w:t>with</w:t>
      </w:r>
      <w:r w:rsidRPr="00700A11">
        <w:rPr>
          <w:rFonts w:ascii="Times New Roman" w:hAnsi="Times New Roman"/>
        </w:rPr>
        <w:t xml:space="preserve"> either the Form 501 or Form 602.</w:t>
      </w:r>
    </w:p>
    <w:p w:rsidR="00C21DB2" w:rsidRPr="00700A11" w:rsidP="502F4148" w14:paraId="3233E738" w14:textId="77777777">
      <w:pPr>
        <w:widowControl/>
        <w:spacing w:line="480" w:lineRule="auto"/>
        <w:ind w:firstLine="720"/>
        <w:rPr>
          <w:rFonts w:ascii="Times New Roman" w:hAnsi="Times New Roman"/>
        </w:rPr>
      </w:pPr>
      <w:r w:rsidRPr="00700A11">
        <w:rPr>
          <w:rFonts w:ascii="Times New Roman" w:hAnsi="Times New Roman"/>
        </w:rPr>
        <w:t xml:space="preserve">The plan administrator must also file a Schedule MP (with applicable attachments) to report payment to </w:t>
      </w:r>
      <w:r w:rsidRPr="00700A11" w:rsidR="005136E7">
        <w:rPr>
          <w:rFonts w:ascii="Times New Roman" w:hAnsi="Times New Roman"/>
        </w:rPr>
        <w:t>PBGC</w:t>
      </w:r>
      <w:r w:rsidRPr="00700A11">
        <w:rPr>
          <w:rFonts w:ascii="Times New Roman" w:hAnsi="Times New Roman"/>
        </w:rPr>
        <w:t xml:space="preserve"> or </w:t>
      </w:r>
      <w:r w:rsidRPr="00700A11" w:rsidR="007774F5">
        <w:rPr>
          <w:rFonts w:ascii="Times New Roman" w:hAnsi="Times New Roman"/>
        </w:rPr>
        <w:t xml:space="preserve">the </w:t>
      </w:r>
      <w:r w:rsidRPr="00700A11">
        <w:rPr>
          <w:rFonts w:ascii="Times New Roman" w:hAnsi="Times New Roman"/>
        </w:rPr>
        <w:t xml:space="preserve">purchase of an annuity for </w:t>
      </w:r>
      <w:r w:rsidRPr="00700A11" w:rsidR="000852DB">
        <w:rPr>
          <w:rFonts w:ascii="Times New Roman" w:hAnsi="Times New Roman"/>
        </w:rPr>
        <w:t xml:space="preserve">a </w:t>
      </w:r>
      <w:r w:rsidRPr="00700A11" w:rsidR="007774F5">
        <w:rPr>
          <w:rFonts w:ascii="Times New Roman" w:hAnsi="Times New Roman"/>
        </w:rPr>
        <w:t>missing participant</w:t>
      </w:r>
      <w:r w:rsidRPr="00700A11" w:rsidR="000852DB">
        <w:rPr>
          <w:rFonts w:ascii="Times New Roman" w:hAnsi="Times New Roman"/>
        </w:rPr>
        <w:t xml:space="preserve"> who is </w:t>
      </w:r>
      <w:r w:rsidRPr="00700A11" w:rsidR="000852DB">
        <w:rPr>
          <w:rFonts w:ascii="Times New Roman" w:hAnsi="Times New Roman"/>
        </w:rPr>
        <w:t>owed</w:t>
      </w:r>
      <w:r w:rsidRPr="00700A11" w:rsidR="000852DB">
        <w:rPr>
          <w:rFonts w:ascii="Times New Roman" w:hAnsi="Times New Roman"/>
        </w:rPr>
        <w:t xml:space="preserve"> residual assets</w:t>
      </w:r>
      <w:r w:rsidRPr="00700A11" w:rsidR="00B67793">
        <w:rPr>
          <w:rFonts w:ascii="Times New Roman" w:hAnsi="Times New Roman"/>
        </w:rPr>
        <w:t xml:space="preserve"> or voluntary employee contributions</w:t>
      </w:r>
      <w:r w:rsidRPr="00700A11" w:rsidR="00426F6C">
        <w:rPr>
          <w:rFonts w:ascii="Times New Roman" w:hAnsi="Times New Roman"/>
        </w:rPr>
        <w:t>.</w:t>
      </w:r>
      <w:r w:rsidRPr="00700A11">
        <w:rPr>
          <w:rFonts w:ascii="Times New Roman" w:hAnsi="Times New Roman"/>
          <w:b/>
          <w:bCs/>
          <w:i/>
          <w:iCs/>
        </w:rPr>
        <w:t xml:space="preserve"> </w:t>
      </w:r>
      <w:r w:rsidRPr="00700A11">
        <w:rPr>
          <w:rFonts w:ascii="Times New Roman" w:hAnsi="Times New Roman"/>
        </w:rPr>
        <w:t xml:space="preserve"> In addition, the plan administrator may be required to file a Schedule MP (with applicable attachments) pursuant to a PBGC audit of a plan termination</w:t>
      </w:r>
      <w:r w:rsidRPr="00700A11" w:rsidR="00426F6C">
        <w:rPr>
          <w:rFonts w:ascii="Times New Roman" w:hAnsi="Times New Roman"/>
        </w:rPr>
        <w:t>.</w:t>
      </w:r>
    </w:p>
    <w:p w:rsidR="00C21DB2" w:rsidP="72C7A0B6" w14:paraId="2CA154E3" w14:textId="5E1495D7">
      <w:pPr>
        <w:widowControl/>
        <w:spacing w:line="480" w:lineRule="auto"/>
        <w:ind w:firstLine="720"/>
        <w:rPr>
          <w:rFonts w:ascii="Times New Roman" w:hAnsi="Times New Roman"/>
        </w:rPr>
      </w:pPr>
      <w:r w:rsidRPr="72C7A0B6">
        <w:rPr>
          <w:rFonts w:ascii="Times New Roman" w:hAnsi="Times New Roman"/>
        </w:rPr>
        <w:t xml:space="preserve">b. </w:t>
      </w:r>
      <w:r w:rsidRPr="72C7A0B6" w:rsidR="673A64F4">
        <w:rPr>
          <w:rFonts w:ascii="Times New Roman" w:hAnsi="Times New Roman"/>
          <w:u w:val="single"/>
        </w:rPr>
        <w:t>N</w:t>
      </w:r>
      <w:r w:rsidRPr="72C7A0B6">
        <w:rPr>
          <w:rFonts w:ascii="Times New Roman" w:hAnsi="Times New Roman"/>
          <w:u w:val="single"/>
        </w:rPr>
        <w:t>eed for information</w:t>
      </w:r>
      <w:r w:rsidRPr="72C7A0B6">
        <w:rPr>
          <w:rFonts w:ascii="Times New Roman" w:hAnsi="Times New Roman"/>
        </w:rPr>
        <w:t xml:space="preserve">.  </w:t>
      </w:r>
      <w:r w:rsidRPr="72C7A0B6" w:rsidR="005136E7">
        <w:rPr>
          <w:rFonts w:ascii="Times New Roman" w:hAnsi="Times New Roman"/>
        </w:rPr>
        <w:t>PBGC</w:t>
      </w:r>
      <w:r w:rsidRPr="72C7A0B6">
        <w:rPr>
          <w:rFonts w:ascii="Times New Roman" w:hAnsi="Times New Roman"/>
        </w:rPr>
        <w:t xml:space="preserve"> needs</w:t>
      </w:r>
      <w:r w:rsidRPr="72C7A0B6" w:rsidR="00154CBC">
        <w:rPr>
          <w:rFonts w:ascii="Times New Roman" w:hAnsi="Times New Roman"/>
        </w:rPr>
        <w:t xml:space="preserve">, </w:t>
      </w:r>
      <w:r w:rsidRPr="72C7A0B6">
        <w:rPr>
          <w:rFonts w:ascii="Times New Roman" w:hAnsi="Times New Roman"/>
        </w:rPr>
        <w:t>and has routinely used</w:t>
      </w:r>
      <w:r w:rsidRPr="72C7A0B6" w:rsidR="00154CBC">
        <w:rPr>
          <w:rFonts w:ascii="Times New Roman" w:hAnsi="Times New Roman"/>
        </w:rPr>
        <w:t>,</w:t>
      </w:r>
      <w:r w:rsidRPr="72C7A0B6">
        <w:rPr>
          <w:rFonts w:ascii="Times New Roman" w:hAnsi="Times New Roman"/>
        </w:rPr>
        <w:t xml:space="preserve"> the information required to be submitted: (1) </w:t>
      </w:r>
      <w:r w:rsidRPr="72C7A0B6" w:rsidR="009968B0">
        <w:rPr>
          <w:rFonts w:ascii="Times New Roman" w:hAnsi="Times New Roman"/>
        </w:rPr>
        <w:t xml:space="preserve">to </w:t>
      </w:r>
      <w:r w:rsidRPr="72C7A0B6">
        <w:rPr>
          <w:rFonts w:ascii="Times New Roman" w:hAnsi="Times New Roman"/>
        </w:rPr>
        <w:t xml:space="preserve">determine whether the statutory and regulatory requirements for a standard or distress termination have been met; (2) </w:t>
      </w:r>
      <w:r w:rsidRPr="72C7A0B6" w:rsidR="00092B11">
        <w:rPr>
          <w:rFonts w:ascii="Times New Roman" w:hAnsi="Times New Roman"/>
        </w:rPr>
        <w:t xml:space="preserve">in a standard termination, </w:t>
      </w:r>
      <w:r w:rsidRPr="72C7A0B6" w:rsidR="009968B0">
        <w:rPr>
          <w:rFonts w:ascii="Times New Roman" w:hAnsi="Times New Roman"/>
        </w:rPr>
        <w:t xml:space="preserve">to </w:t>
      </w:r>
      <w:r w:rsidRPr="72C7A0B6">
        <w:rPr>
          <w:rFonts w:ascii="Times New Roman" w:hAnsi="Times New Roman"/>
        </w:rPr>
        <w:t>determine whether</w:t>
      </w:r>
      <w:r w:rsidRPr="72C7A0B6" w:rsidR="00154CBC">
        <w:rPr>
          <w:rFonts w:ascii="Times New Roman" w:hAnsi="Times New Roman"/>
        </w:rPr>
        <w:t xml:space="preserve"> the </w:t>
      </w:r>
      <w:r w:rsidRPr="72C7A0B6">
        <w:rPr>
          <w:rFonts w:ascii="Times New Roman" w:hAnsi="Times New Roman"/>
        </w:rPr>
        <w:t xml:space="preserve">reversion of </w:t>
      </w:r>
      <w:r w:rsidRPr="72C7A0B6" w:rsidR="00154CBC">
        <w:rPr>
          <w:rFonts w:ascii="Times New Roman" w:hAnsi="Times New Roman"/>
        </w:rPr>
        <w:t xml:space="preserve">any </w:t>
      </w:r>
      <w:r w:rsidRPr="72C7A0B6">
        <w:rPr>
          <w:rFonts w:ascii="Times New Roman" w:hAnsi="Times New Roman"/>
        </w:rPr>
        <w:t xml:space="preserve">plan assets to the employer meets the requirements of </w:t>
      </w:r>
      <w:r w:rsidRPr="72C7A0B6" w:rsidR="00BE7A68">
        <w:rPr>
          <w:rFonts w:ascii="Times New Roman" w:hAnsi="Times New Roman"/>
        </w:rPr>
        <w:t>t</w:t>
      </w:r>
      <w:r w:rsidRPr="72C7A0B6">
        <w:rPr>
          <w:rFonts w:ascii="Times New Roman" w:hAnsi="Times New Roman"/>
        </w:rPr>
        <w:t xml:space="preserve">itle IV of ERISA; (3) </w:t>
      </w:r>
      <w:r w:rsidRPr="72C7A0B6" w:rsidR="00092B11">
        <w:rPr>
          <w:rFonts w:ascii="Times New Roman" w:hAnsi="Times New Roman"/>
        </w:rPr>
        <w:t xml:space="preserve">in a distress termination, </w:t>
      </w:r>
      <w:r w:rsidRPr="72C7A0B6" w:rsidR="009968B0">
        <w:rPr>
          <w:rFonts w:ascii="Times New Roman" w:hAnsi="Times New Roman"/>
        </w:rPr>
        <w:t xml:space="preserve">to </w:t>
      </w:r>
      <w:r w:rsidRPr="72C7A0B6" w:rsidR="00154CBC">
        <w:rPr>
          <w:rFonts w:ascii="Times New Roman" w:hAnsi="Times New Roman"/>
        </w:rPr>
        <w:t>determine whether</w:t>
      </w:r>
      <w:r w:rsidRPr="72C7A0B6" w:rsidR="005136E7">
        <w:rPr>
          <w:rFonts w:ascii="Times New Roman" w:hAnsi="Times New Roman"/>
        </w:rPr>
        <w:t xml:space="preserve"> </w:t>
      </w:r>
      <w:r w:rsidRPr="72C7A0B6">
        <w:rPr>
          <w:rFonts w:ascii="Times New Roman" w:hAnsi="Times New Roman"/>
        </w:rPr>
        <w:t xml:space="preserve">the plan should be trusteed by </w:t>
      </w:r>
      <w:r w:rsidRPr="72C7A0B6" w:rsidR="005136E7">
        <w:rPr>
          <w:rFonts w:ascii="Times New Roman" w:hAnsi="Times New Roman"/>
        </w:rPr>
        <w:t>PBGC</w:t>
      </w:r>
      <w:r w:rsidRPr="72C7A0B6">
        <w:rPr>
          <w:rFonts w:ascii="Times New Roman" w:hAnsi="Times New Roman"/>
        </w:rPr>
        <w:t xml:space="preserve"> or permitted to close out in a private-sector distribution; (4)</w:t>
      </w:r>
      <w:r w:rsidR="0085471A">
        <w:rPr>
          <w:rFonts w:ascii="Times New Roman" w:hAnsi="Times New Roman"/>
        </w:rPr>
        <w:t xml:space="preserve"> </w:t>
      </w:r>
      <w:r w:rsidRPr="72C7A0B6" w:rsidR="005136E7">
        <w:rPr>
          <w:rFonts w:ascii="Times New Roman" w:hAnsi="Times New Roman"/>
        </w:rPr>
        <w:t xml:space="preserve">in a distress termination, </w:t>
      </w:r>
      <w:r w:rsidRPr="72C7A0B6" w:rsidR="009968B0">
        <w:rPr>
          <w:rFonts w:ascii="Times New Roman" w:hAnsi="Times New Roman"/>
        </w:rPr>
        <w:t xml:space="preserve">to </w:t>
      </w:r>
      <w:r w:rsidRPr="72C7A0B6" w:rsidR="007774F5">
        <w:rPr>
          <w:rFonts w:ascii="Times New Roman" w:hAnsi="Times New Roman"/>
        </w:rPr>
        <w:t xml:space="preserve">estimate </w:t>
      </w:r>
      <w:r w:rsidRPr="72C7A0B6">
        <w:rPr>
          <w:rFonts w:ascii="Times New Roman" w:hAnsi="Times New Roman"/>
        </w:rPr>
        <w:t xml:space="preserve">the amount of employer liability to </w:t>
      </w:r>
      <w:r w:rsidRPr="72C7A0B6" w:rsidR="005136E7">
        <w:rPr>
          <w:rFonts w:ascii="Times New Roman" w:hAnsi="Times New Roman"/>
        </w:rPr>
        <w:t>PBGC</w:t>
      </w:r>
      <w:r w:rsidRPr="72C7A0B6">
        <w:rPr>
          <w:rFonts w:ascii="Times New Roman" w:hAnsi="Times New Roman"/>
        </w:rPr>
        <w:t xml:space="preserve"> under section 4062 of ERISA and 29 CFR </w:t>
      </w:r>
      <w:r w:rsidRPr="72C7A0B6" w:rsidR="009968B0">
        <w:rPr>
          <w:rFonts w:ascii="Times New Roman" w:hAnsi="Times New Roman"/>
        </w:rPr>
        <w:t>p</w:t>
      </w:r>
      <w:r w:rsidRPr="72C7A0B6">
        <w:rPr>
          <w:rFonts w:ascii="Times New Roman" w:hAnsi="Times New Roman"/>
        </w:rPr>
        <w:t>art 4068; and (5)</w:t>
      </w:r>
      <w:r w:rsidRPr="72C7A0B6" w:rsidR="009968B0">
        <w:rPr>
          <w:rFonts w:ascii="Times New Roman" w:hAnsi="Times New Roman"/>
        </w:rPr>
        <w:t xml:space="preserve"> to</w:t>
      </w:r>
      <w:r w:rsidRPr="72C7A0B6">
        <w:rPr>
          <w:rFonts w:ascii="Times New Roman" w:hAnsi="Times New Roman"/>
        </w:rPr>
        <w:t xml:space="preserve"> </w:t>
      </w:r>
      <w:r w:rsidRPr="72C7A0B6" w:rsidR="00A505B3">
        <w:rPr>
          <w:rFonts w:ascii="Times New Roman" w:hAnsi="Times New Roman"/>
        </w:rPr>
        <w:t xml:space="preserve">attempt to </w:t>
      </w:r>
      <w:r w:rsidRPr="72C7A0B6">
        <w:rPr>
          <w:rFonts w:ascii="Times New Roman" w:hAnsi="Times New Roman"/>
        </w:rPr>
        <w:t>locate and pay</w:t>
      </w:r>
      <w:r w:rsidRPr="72C7A0B6" w:rsidR="007774F5">
        <w:rPr>
          <w:rFonts w:ascii="Times New Roman" w:hAnsi="Times New Roman"/>
        </w:rPr>
        <w:t xml:space="preserve"> missing participants </w:t>
      </w:r>
      <w:r w:rsidRPr="72C7A0B6">
        <w:rPr>
          <w:rFonts w:ascii="Times New Roman" w:hAnsi="Times New Roman"/>
        </w:rPr>
        <w:t>or</w:t>
      </w:r>
      <w:r w:rsidRPr="72C7A0B6" w:rsidR="005136E7">
        <w:rPr>
          <w:rFonts w:ascii="Times New Roman" w:hAnsi="Times New Roman"/>
        </w:rPr>
        <w:t>, where annuities were purchased</w:t>
      </w:r>
      <w:r w:rsidRPr="72C7A0B6" w:rsidR="00154CBC">
        <w:rPr>
          <w:rFonts w:ascii="Times New Roman" w:hAnsi="Times New Roman"/>
        </w:rPr>
        <w:t xml:space="preserve"> for missing participants,</w:t>
      </w:r>
      <w:r w:rsidRPr="72C7A0B6">
        <w:rPr>
          <w:rFonts w:ascii="Times New Roman" w:hAnsi="Times New Roman"/>
        </w:rPr>
        <w:t xml:space="preserve"> </w:t>
      </w:r>
      <w:r w:rsidRPr="72C7A0B6" w:rsidR="00A505B3">
        <w:rPr>
          <w:rFonts w:ascii="Times New Roman" w:hAnsi="Times New Roman"/>
        </w:rPr>
        <w:t xml:space="preserve">attempt to </w:t>
      </w:r>
      <w:r w:rsidRPr="72C7A0B6" w:rsidR="00CF5242">
        <w:rPr>
          <w:rFonts w:ascii="Times New Roman" w:hAnsi="Times New Roman"/>
        </w:rPr>
        <w:t xml:space="preserve">locate and </w:t>
      </w:r>
      <w:r w:rsidRPr="72C7A0B6">
        <w:rPr>
          <w:rFonts w:ascii="Times New Roman" w:hAnsi="Times New Roman"/>
        </w:rPr>
        <w:t xml:space="preserve">refer </w:t>
      </w:r>
      <w:r w:rsidRPr="72C7A0B6" w:rsidR="007774F5">
        <w:rPr>
          <w:rFonts w:ascii="Times New Roman" w:hAnsi="Times New Roman"/>
        </w:rPr>
        <w:t xml:space="preserve">them </w:t>
      </w:r>
      <w:r w:rsidRPr="72C7A0B6">
        <w:rPr>
          <w:rFonts w:ascii="Times New Roman" w:hAnsi="Times New Roman"/>
        </w:rPr>
        <w:t xml:space="preserve">to </w:t>
      </w:r>
      <w:r w:rsidRPr="72C7A0B6" w:rsidR="00154CBC">
        <w:rPr>
          <w:rFonts w:ascii="Times New Roman" w:hAnsi="Times New Roman"/>
        </w:rPr>
        <w:t xml:space="preserve">the insurer who issued the annuities </w:t>
      </w:r>
      <w:r w:rsidRPr="72C7A0B6" w:rsidR="007774F5">
        <w:rPr>
          <w:rFonts w:ascii="Times New Roman" w:hAnsi="Times New Roman"/>
        </w:rPr>
        <w:t>to be paid.</w:t>
      </w:r>
    </w:p>
    <w:p w:rsidR="001F1ADD" w:rsidP="001F1ADD" w14:paraId="3A9365A0" w14:textId="37FC5D6F">
      <w:pPr>
        <w:widowControl/>
        <w:spacing w:line="480" w:lineRule="auto"/>
        <w:ind w:firstLine="720"/>
        <w:rPr>
          <w:rFonts w:ascii="Times New Roman" w:hAnsi="Times New Roman"/>
        </w:rPr>
      </w:pPr>
      <w:r>
        <w:rPr>
          <w:rFonts w:ascii="Times New Roman" w:hAnsi="Times New Roman"/>
        </w:rPr>
        <w:t>Participants need the information required to be disclosed to them so that they will be informed about the status of the proposed termination of their plan and about their benefits upon termination.</w:t>
      </w:r>
      <w:r w:rsidR="000F5AD5">
        <w:rPr>
          <w:rFonts w:ascii="Times New Roman" w:hAnsi="Times New Roman"/>
        </w:rPr>
        <w:t xml:space="preserve">  </w:t>
      </w:r>
      <w:r>
        <w:rPr>
          <w:rFonts w:ascii="Times New Roman" w:hAnsi="Times New Roman"/>
        </w:rPr>
        <w:t>The information on state guaranty association coverage helps participants and beneficiaries understand the importance of the plan administrator’s selection of an insurer and enables them to make a better-informed choice about whether to elect a lump sum or an annuity.</w:t>
      </w:r>
    </w:p>
    <w:p w:rsidR="0070019B" w:rsidRPr="0070019B" w:rsidP="006334C0" w14:paraId="506326FA" w14:textId="3F6CBE93">
      <w:pPr>
        <w:widowControl/>
        <w:spacing w:line="480" w:lineRule="auto"/>
        <w:ind w:firstLine="720"/>
        <w:rPr>
          <w:rFonts w:ascii="Times New Roman" w:hAnsi="Times New Roman"/>
        </w:rPr>
      </w:pPr>
      <w:r>
        <w:rPr>
          <w:rFonts w:ascii="Times New Roman" w:hAnsi="Times New Roman"/>
        </w:rPr>
        <w:t xml:space="preserve">3.  </w:t>
      </w:r>
      <w:r w:rsidR="006C2956">
        <w:rPr>
          <w:rFonts w:ascii="Times New Roman" w:hAnsi="Times New Roman"/>
          <w:u w:val="single"/>
        </w:rPr>
        <w:t>I</w:t>
      </w:r>
      <w:r>
        <w:rPr>
          <w:rFonts w:ascii="Times New Roman" w:hAnsi="Times New Roman"/>
          <w:u w:val="single"/>
        </w:rPr>
        <w:t>nformation technology</w:t>
      </w:r>
      <w:r>
        <w:rPr>
          <w:rFonts w:ascii="Times New Roman" w:hAnsi="Times New Roman"/>
        </w:rPr>
        <w:t xml:space="preserve">.  </w:t>
      </w:r>
      <w:r w:rsidR="006334C0">
        <w:rPr>
          <w:rFonts w:ascii="Times New Roman" w:hAnsi="Times New Roman"/>
        </w:rPr>
        <w:t xml:space="preserve">PBGC allows submissions under this information collection to PBGC to be filed electronically via email.  </w:t>
      </w:r>
      <w:r>
        <w:rPr>
          <w:rFonts w:ascii="Times New Roman" w:hAnsi="Times New Roman"/>
        </w:rPr>
        <w:t xml:space="preserve">In certain circumstances, </w:t>
      </w:r>
      <w:r w:rsidR="00520333">
        <w:rPr>
          <w:rFonts w:ascii="Times New Roman" w:hAnsi="Times New Roman"/>
        </w:rPr>
        <w:t xml:space="preserve">PBGC </w:t>
      </w:r>
      <w:r>
        <w:rPr>
          <w:rFonts w:ascii="Times New Roman" w:hAnsi="Times New Roman"/>
        </w:rPr>
        <w:t>allow</w:t>
      </w:r>
      <w:r w:rsidR="00BA6315">
        <w:rPr>
          <w:rFonts w:ascii="Times New Roman" w:hAnsi="Times New Roman"/>
        </w:rPr>
        <w:t>s</w:t>
      </w:r>
      <w:r>
        <w:rPr>
          <w:rFonts w:ascii="Times New Roman" w:hAnsi="Times New Roman"/>
        </w:rPr>
        <w:t xml:space="preserve"> </w:t>
      </w:r>
      <w:r w:rsidR="003C2E30">
        <w:rPr>
          <w:rFonts w:ascii="Times New Roman" w:hAnsi="Times New Roman"/>
        </w:rPr>
        <w:t xml:space="preserve">for </w:t>
      </w:r>
      <w:r>
        <w:rPr>
          <w:rFonts w:ascii="Times New Roman" w:hAnsi="Times New Roman"/>
        </w:rPr>
        <w:t xml:space="preserve">issuance of </w:t>
      </w:r>
      <w:r w:rsidR="006334C0">
        <w:rPr>
          <w:rFonts w:ascii="Times New Roman" w:hAnsi="Times New Roman"/>
        </w:rPr>
        <w:t xml:space="preserve">required </w:t>
      </w:r>
      <w:r>
        <w:rPr>
          <w:rFonts w:ascii="Times New Roman" w:hAnsi="Times New Roman"/>
        </w:rPr>
        <w:t>notices to third parties</w:t>
      </w:r>
      <w:r w:rsidRPr="006334C0" w:rsidR="006334C0">
        <w:rPr>
          <w:rFonts w:ascii="Times New Roman" w:hAnsi="Times New Roman"/>
        </w:rPr>
        <w:t xml:space="preserve"> </w:t>
      </w:r>
      <w:r w:rsidR="006334C0">
        <w:rPr>
          <w:rFonts w:ascii="Times New Roman" w:hAnsi="Times New Roman"/>
        </w:rPr>
        <w:t>electronically as well</w:t>
      </w:r>
      <w:r>
        <w:rPr>
          <w:rFonts w:ascii="Times New Roman" w:hAnsi="Times New Roman"/>
        </w:rPr>
        <w:t>.</w:t>
      </w:r>
    </w:p>
    <w:p w:rsidR="00C21DB2" w14:paraId="06DB16B9" w14:textId="5358A60B">
      <w:pPr>
        <w:widowControl/>
        <w:spacing w:line="480" w:lineRule="auto"/>
        <w:rPr>
          <w:rFonts w:ascii="Times New Roman" w:hAnsi="Times New Roman"/>
        </w:rPr>
      </w:pPr>
      <w:r>
        <w:rPr>
          <w:rFonts w:ascii="Times New Roman" w:hAnsi="Times New Roman"/>
        </w:rPr>
        <w:tab/>
        <w:t xml:space="preserve">4. </w:t>
      </w:r>
      <w:r w:rsidR="00252FBC">
        <w:rPr>
          <w:rFonts w:ascii="Times New Roman" w:hAnsi="Times New Roman"/>
          <w:u w:val="single"/>
        </w:rPr>
        <w:t>Duplicate or similar information</w:t>
      </w:r>
      <w:r>
        <w:rPr>
          <w:rFonts w:ascii="Times New Roman" w:hAnsi="Times New Roman"/>
        </w:rPr>
        <w:t xml:space="preserve">.  A limited amount of the information required to be submitted to </w:t>
      </w:r>
      <w:r w:rsidR="005136E7">
        <w:rPr>
          <w:rFonts w:ascii="Times New Roman" w:hAnsi="Times New Roman"/>
        </w:rPr>
        <w:t>PBGC</w:t>
      </w:r>
      <w:r>
        <w:rPr>
          <w:rFonts w:ascii="Times New Roman" w:hAnsi="Times New Roman"/>
        </w:rPr>
        <w:t xml:space="preserve"> in response to this collection of information may already be in the possession of the government.  However, there is no timely and reliable way to locate the required documents, particularly since the reporting </w:t>
      </w:r>
      <w:r w:rsidR="005136E7">
        <w:rPr>
          <w:rFonts w:ascii="Times New Roman" w:hAnsi="Times New Roman"/>
        </w:rPr>
        <w:t>entity</w:t>
      </w:r>
      <w:r>
        <w:rPr>
          <w:rFonts w:ascii="Times New Roman" w:hAnsi="Times New Roman"/>
        </w:rPr>
        <w:t xml:space="preserve"> may have changed its name or tax identifying </w:t>
      </w:r>
      <w:r>
        <w:rPr>
          <w:rFonts w:ascii="Times New Roman" w:hAnsi="Times New Roman"/>
        </w:rPr>
        <w:t>number, or submitted to the government some, but not all, of the documents required under this</w:t>
      </w:r>
      <w:r w:rsidR="00B57497">
        <w:rPr>
          <w:rFonts w:ascii="Times New Roman" w:hAnsi="Times New Roman"/>
        </w:rPr>
        <w:t xml:space="preserve"> information collection</w:t>
      </w:r>
      <w:r>
        <w:rPr>
          <w:rFonts w:ascii="Times New Roman" w:hAnsi="Times New Roman"/>
        </w:rPr>
        <w:t xml:space="preserve">.  In most cases, it would take a respondent more time to assist </w:t>
      </w:r>
      <w:r w:rsidR="005136E7">
        <w:rPr>
          <w:rFonts w:ascii="Times New Roman" w:hAnsi="Times New Roman"/>
        </w:rPr>
        <w:t>PBGC</w:t>
      </w:r>
      <w:r>
        <w:rPr>
          <w:rFonts w:ascii="Times New Roman" w:hAnsi="Times New Roman"/>
        </w:rPr>
        <w:t xml:space="preserve"> in tracking down and verifying documents in agencies</w:t>
      </w:r>
      <w:r w:rsidR="006052B7">
        <w:rPr>
          <w:rFonts w:ascii="Times New Roman" w:hAnsi="Times New Roman"/>
        </w:rPr>
        <w:t>’</w:t>
      </w:r>
      <w:r>
        <w:rPr>
          <w:rFonts w:ascii="Times New Roman" w:hAnsi="Times New Roman"/>
        </w:rPr>
        <w:t xml:space="preserve"> files than </w:t>
      </w:r>
      <w:r w:rsidR="005136E7">
        <w:rPr>
          <w:rFonts w:ascii="Times New Roman" w:hAnsi="Times New Roman"/>
        </w:rPr>
        <w:t xml:space="preserve">to </w:t>
      </w:r>
      <w:r>
        <w:rPr>
          <w:rFonts w:ascii="Times New Roman" w:hAnsi="Times New Roman"/>
        </w:rPr>
        <w:t xml:space="preserve">simply submit the information to </w:t>
      </w:r>
      <w:r w:rsidR="005136E7">
        <w:rPr>
          <w:rFonts w:ascii="Times New Roman" w:hAnsi="Times New Roman"/>
        </w:rPr>
        <w:t>PBGC</w:t>
      </w:r>
      <w:r>
        <w:rPr>
          <w:rFonts w:ascii="Times New Roman" w:hAnsi="Times New Roman"/>
        </w:rPr>
        <w:t>.</w:t>
      </w:r>
    </w:p>
    <w:p w:rsidR="00C21DB2" w14:paraId="1E0358C7" w14:textId="789BA08A">
      <w:pPr>
        <w:widowControl/>
        <w:spacing w:line="480" w:lineRule="auto"/>
        <w:ind w:firstLine="720"/>
        <w:rPr>
          <w:rFonts w:ascii="Times New Roman" w:hAnsi="Times New Roman"/>
        </w:rPr>
      </w:pPr>
      <w:r>
        <w:rPr>
          <w:rFonts w:ascii="Times New Roman" w:hAnsi="Times New Roman"/>
        </w:rPr>
        <w:t xml:space="preserve">Participants and beneficiaries may find information similar to </w:t>
      </w:r>
      <w:r w:rsidR="00D50768">
        <w:rPr>
          <w:rFonts w:ascii="Times New Roman" w:hAnsi="Times New Roman"/>
        </w:rPr>
        <w:t xml:space="preserve">some </w:t>
      </w:r>
      <w:r>
        <w:rPr>
          <w:rFonts w:ascii="Times New Roman" w:hAnsi="Times New Roman"/>
        </w:rPr>
        <w:t>of the information required to be disclosed under the termination regulation (</w:t>
      </w:r>
      <w:r w:rsidRPr="0030477E">
        <w:rPr>
          <w:rFonts w:ascii="Times New Roman" w:hAnsi="Times New Roman"/>
          <w:i/>
          <w:iCs/>
        </w:rPr>
        <w:t>e.g.</w:t>
      </w:r>
      <w:r w:rsidRPr="005136E7">
        <w:rPr>
          <w:rFonts w:ascii="Times New Roman" w:hAnsi="Times New Roman"/>
          <w:i/>
        </w:rPr>
        <w:t>,</w:t>
      </w:r>
      <w:r w:rsidR="00144429">
        <w:rPr>
          <w:rFonts w:ascii="Times New Roman" w:hAnsi="Times New Roman"/>
        </w:rPr>
        <w:t xml:space="preserve"> </w:t>
      </w:r>
      <w:r>
        <w:rPr>
          <w:rFonts w:ascii="Times New Roman" w:hAnsi="Times New Roman"/>
        </w:rPr>
        <w:t xml:space="preserve">a description of </w:t>
      </w:r>
      <w:r w:rsidR="005136E7">
        <w:rPr>
          <w:rFonts w:ascii="Times New Roman" w:hAnsi="Times New Roman"/>
        </w:rPr>
        <w:t>PBGC</w:t>
      </w:r>
      <w:r>
        <w:rPr>
          <w:rFonts w:ascii="Times New Roman" w:hAnsi="Times New Roman"/>
        </w:rPr>
        <w:t>'s guarantee) in other documents provided at various times to them or to other Federal agencies</w:t>
      </w:r>
      <w:r w:rsidR="00C85E7F">
        <w:rPr>
          <w:rFonts w:ascii="Times New Roman" w:hAnsi="Times New Roman"/>
        </w:rPr>
        <w:t xml:space="preserve"> to accomplish other purposes</w:t>
      </w:r>
      <w:r>
        <w:rPr>
          <w:rFonts w:ascii="Times New Roman" w:hAnsi="Times New Roman"/>
        </w:rPr>
        <w:t xml:space="preserve">.  However, </w:t>
      </w:r>
      <w:r w:rsidR="00C85E7F">
        <w:rPr>
          <w:rFonts w:ascii="Times New Roman" w:hAnsi="Times New Roman"/>
        </w:rPr>
        <w:t>o</w:t>
      </w:r>
      <w:r w:rsidR="00ED49A5">
        <w:rPr>
          <w:rFonts w:ascii="Times New Roman" w:hAnsi="Times New Roman"/>
        </w:rPr>
        <w:t xml:space="preserve">ne </w:t>
      </w:r>
      <w:r w:rsidR="00A808B1">
        <w:rPr>
          <w:rFonts w:ascii="Times New Roman" w:hAnsi="Times New Roman"/>
        </w:rPr>
        <w:t xml:space="preserve">purpose of the termination regulation </w:t>
      </w:r>
      <w:r w:rsidR="00847599">
        <w:rPr>
          <w:rFonts w:ascii="Times New Roman" w:hAnsi="Times New Roman"/>
        </w:rPr>
        <w:t xml:space="preserve">is </w:t>
      </w:r>
      <w:r w:rsidR="00A808B1">
        <w:rPr>
          <w:rFonts w:ascii="Times New Roman" w:hAnsi="Times New Roman"/>
        </w:rPr>
        <w:t>to ensure that affected parties receive meaningful information</w:t>
      </w:r>
      <w:r w:rsidR="00366B21">
        <w:rPr>
          <w:rFonts w:ascii="Times New Roman" w:hAnsi="Times New Roman"/>
        </w:rPr>
        <w:t xml:space="preserve"> about the</w:t>
      </w:r>
      <w:r w:rsidR="000228DF">
        <w:rPr>
          <w:rFonts w:ascii="Times New Roman" w:hAnsi="Times New Roman"/>
        </w:rPr>
        <w:t>ir plan’s</w:t>
      </w:r>
      <w:r w:rsidR="00366B21">
        <w:rPr>
          <w:rFonts w:ascii="Times New Roman" w:hAnsi="Times New Roman"/>
        </w:rPr>
        <w:t xml:space="preserve"> termination in a timely manner</w:t>
      </w:r>
      <w:r w:rsidR="00A808B1">
        <w:rPr>
          <w:rFonts w:ascii="Times New Roman" w:hAnsi="Times New Roman"/>
        </w:rPr>
        <w:t xml:space="preserve">. </w:t>
      </w:r>
      <w:r w:rsidR="00366B21">
        <w:rPr>
          <w:rFonts w:ascii="Times New Roman" w:hAnsi="Times New Roman"/>
        </w:rPr>
        <w:t xml:space="preserve"> </w:t>
      </w:r>
      <w:r>
        <w:rPr>
          <w:rFonts w:ascii="Times New Roman" w:hAnsi="Times New Roman"/>
        </w:rPr>
        <w:t>Requiring participants and beneficiaries to retrieve bits of information that have been provided to them or to the government at other times</w:t>
      </w:r>
      <w:r w:rsidR="00796CF1">
        <w:rPr>
          <w:rFonts w:ascii="Times New Roman" w:hAnsi="Times New Roman"/>
        </w:rPr>
        <w:t>,</w:t>
      </w:r>
      <w:r>
        <w:rPr>
          <w:rFonts w:ascii="Times New Roman" w:hAnsi="Times New Roman"/>
        </w:rPr>
        <w:t xml:space="preserve"> for other purposes</w:t>
      </w:r>
      <w:r w:rsidR="00796CF1">
        <w:rPr>
          <w:rFonts w:ascii="Times New Roman" w:hAnsi="Times New Roman"/>
        </w:rPr>
        <w:t>,</w:t>
      </w:r>
      <w:r>
        <w:rPr>
          <w:rFonts w:ascii="Times New Roman" w:hAnsi="Times New Roman"/>
        </w:rPr>
        <w:t xml:space="preserve"> would be inconsistent </w:t>
      </w:r>
      <w:r w:rsidR="00C60A70">
        <w:rPr>
          <w:rFonts w:ascii="Times New Roman" w:hAnsi="Times New Roman"/>
        </w:rPr>
        <w:t xml:space="preserve">with this </w:t>
      </w:r>
      <w:r>
        <w:rPr>
          <w:rFonts w:ascii="Times New Roman" w:hAnsi="Times New Roman"/>
        </w:rPr>
        <w:t>purpose</w:t>
      </w:r>
      <w:r w:rsidR="00796CF1">
        <w:rPr>
          <w:rFonts w:ascii="Times New Roman" w:hAnsi="Times New Roman"/>
        </w:rPr>
        <w:t>.</w:t>
      </w:r>
      <w:r>
        <w:rPr>
          <w:rFonts w:ascii="Times New Roman" w:hAnsi="Times New Roman"/>
        </w:rPr>
        <w:t xml:space="preserve"> </w:t>
      </w:r>
    </w:p>
    <w:p w:rsidR="00C21DB2" w14:paraId="01718C29" w14:textId="6C569FAC">
      <w:pPr>
        <w:keepLines/>
        <w:widowControl/>
        <w:spacing w:line="480" w:lineRule="auto"/>
        <w:ind w:firstLine="720"/>
        <w:rPr>
          <w:rFonts w:ascii="Times New Roman" w:hAnsi="Times New Roman"/>
        </w:rPr>
      </w:pPr>
      <w:r>
        <w:rPr>
          <w:rFonts w:ascii="Times New Roman" w:hAnsi="Times New Roman"/>
        </w:rPr>
        <w:t xml:space="preserve">5.  </w:t>
      </w:r>
      <w:r>
        <w:rPr>
          <w:rFonts w:ascii="Times New Roman" w:hAnsi="Times New Roman"/>
          <w:u w:val="single"/>
        </w:rPr>
        <w:t>Reducing the burden on small entities</w:t>
      </w:r>
      <w:r>
        <w:rPr>
          <w:rFonts w:ascii="Times New Roman" w:hAnsi="Times New Roman"/>
        </w:rPr>
        <w:t xml:space="preserve">.  </w:t>
      </w:r>
      <w:r w:rsidR="00866B6A">
        <w:rPr>
          <w:rFonts w:ascii="Times New Roman" w:hAnsi="Times New Roman"/>
        </w:rPr>
        <w:t xml:space="preserve">The third-party notices covered under this information collection are sent to a plan’s participants and beneficiaries.  The plan sponsor of a small plan will have a reduced burden in complying </w:t>
      </w:r>
      <w:r w:rsidR="006E7CF9">
        <w:rPr>
          <w:rFonts w:ascii="Times New Roman" w:hAnsi="Times New Roman"/>
        </w:rPr>
        <w:t>with</w:t>
      </w:r>
      <w:r w:rsidR="00866B6A">
        <w:rPr>
          <w:rFonts w:ascii="Times New Roman" w:hAnsi="Times New Roman"/>
        </w:rPr>
        <w:t xml:space="preserve"> these requirements.</w:t>
      </w:r>
    </w:p>
    <w:p w:rsidR="00C21DB2" w:rsidP="00363094" w14:paraId="2595288F" w14:textId="38990AF8">
      <w:pPr>
        <w:widowControl/>
        <w:spacing w:line="480" w:lineRule="auto"/>
        <w:ind w:firstLine="720"/>
        <w:rPr>
          <w:rFonts w:ascii="Times New Roman" w:hAnsi="Times New Roman"/>
        </w:rPr>
      </w:pPr>
      <w:r>
        <w:rPr>
          <w:rFonts w:ascii="Times New Roman" w:hAnsi="Times New Roman"/>
        </w:rPr>
        <w:t xml:space="preserve">6.  </w:t>
      </w:r>
      <w:r>
        <w:rPr>
          <w:rFonts w:ascii="Times New Roman" w:hAnsi="Times New Roman"/>
          <w:u w:val="single"/>
        </w:rPr>
        <w:t>Consequences of less frequent reporting</w:t>
      </w:r>
      <w:r>
        <w:rPr>
          <w:rFonts w:ascii="Times New Roman" w:hAnsi="Times New Roman"/>
        </w:rPr>
        <w:t>.  Since this collection of information occurs only with respect to a proposed plan termination</w:t>
      </w:r>
      <w:r w:rsidR="00852993">
        <w:rPr>
          <w:rFonts w:ascii="Times New Roman" w:hAnsi="Times New Roman"/>
        </w:rPr>
        <w:t>,</w:t>
      </w:r>
      <w:r>
        <w:rPr>
          <w:rFonts w:ascii="Times New Roman" w:hAnsi="Times New Roman"/>
        </w:rPr>
        <w:t xml:space="preserve"> and therefore normally occurs only once in the life of a pension plan, the collection cannot be conducted less frequently unless the information were not collected at all.  If this information were not collected at all, </w:t>
      </w:r>
      <w:r w:rsidR="005136E7">
        <w:rPr>
          <w:rFonts w:ascii="Times New Roman" w:hAnsi="Times New Roman"/>
        </w:rPr>
        <w:t>PBGC</w:t>
      </w:r>
      <w:r>
        <w:rPr>
          <w:rFonts w:ascii="Times New Roman" w:hAnsi="Times New Roman"/>
        </w:rPr>
        <w:t xml:space="preserve"> would not be able to fulfill its statutory mandate to oversee the termination of plans covered by </w:t>
      </w:r>
      <w:r w:rsidR="005136E7">
        <w:rPr>
          <w:rFonts w:ascii="Times New Roman" w:hAnsi="Times New Roman"/>
        </w:rPr>
        <w:t>PBGC</w:t>
      </w:r>
      <w:r w:rsidR="00D50768">
        <w:rPr>
          <w:rFonts w:ascii="Times New Roman" w:hAnsi="Times New Roman"/>
        </w:rPr>
        <w:t>’s</w:t>
      </w:r>
      <w:r>
        <w:rPr>
          <w:rFonts w:ascii="Times New Roman" w:hAnsi="Times New Roman"/>
        </w:rPr>
        <w:t xml:space="preserve"> insurance program, and participants and beneficiaries would not receive meaningful, timely, and useful </w:t>
      </w:r>
      <w:r>
        <w:rPr>
          <w:rFonts w:ascii="Times New Roman" w:hAnsi="Times New Roman"/>
        </w:rPr>
        <w:t>information about the status of their plan's proposed termination or about their benefits upon termination.</w:t>
      </w:r>
    </w:p>
    <w:p w:rsidR="00C21DB2" w14:paraId="6641CAFE" w14:textId="77777777">
      <w:pPr>
        <w:widowControl/>
        <w:spacing w:line="480" w:lineRule="auto"/>
        <w:ind w:firstLine="720"/>
        <w:rPr>
          <w:rFonts w:ascii="Times New Roman" w:hAnsi="Times New Roman"/>
        </w:rPr>
      </w:pPr>
      <w:r w:rsidRPr="56E374B2">
        <w:rPr>
          <w:rFonts w:ascii="Times New Roman" w:hAnsi="Times New Roman"/>
        </w:rPr>
        <w:t xml:space="preserve">7.  </w:t>
      </w:r>
      <w:r w:rsidRPr="56E374B2">
        <w:rPr>
          <w:rFonts w:ascii="Times New Roman" w:hAnsi="Times New Roman"/>
          <w:u w:val="single"/>
        </w:rPr>
        <w:t>Special circumstances</w:t>
      </w:r>
      <w:r w:rsidRPr="56E374B2">
        <w:rPr>
          <w:rFonts w:ascii="Times New Roman" w:hAnsi="Times New Roman"/>
        </w:rPr>
        <w:t xml:space="preserve">.  Upon review of a standard termination notice, </w:t>
      </w:r>
      <w:r w:rsidRPr="56E374B2" w:rsidR="005136E7">
        <w:rPr>
          <w:rFonts w:ascii="Times New Roman" w:hAnsi="Times New Roman"/>
        </w:rPr>
        <w:t>PBGC</w:t>
      </w:r>
      <w:r w:rsidRPr="56E374B2">
        <w:rPr>
          <w:rFonts w:ascii="Times New Roman" w:hAnsi="Times New Roman"/>
        </w:rPr>
        <w:t xml:space="preserve"> may</w:t>
      </w:r>
      <w:r w:rsidRPr="56E374B2" w:rsidR="00B02060">
        <w:rPr>
          <w:rFonts w:ascii="Times New Roman" w:hAnsi="Times New Roman"/>
        </w:rPr>
        <w:t>, but very rarely does,</w:t>
      </w:r>
      <w:r w:rsidRPr="56E374B2">
        <w:rPr>
          <w:rFonts w:ascii="Times New Roman" w:hAnsi="Times New Roman"/>
        </w:rPr>
        <w:t xml:space="preserve"> require the plan administrator to submit additional information relevant to the termination proceeding. The additional information normally is due within 30 days after </w:t>
      </w:r>
      <w:r w:rsidRPr="56E374B2" w:rsidR="005136E7">
        <w:rPr>
          <w:rFonts w:ascii="Times New Roman" w:hAnsi="Times New Roman"/>
        </w:rPr>
        <w:t>PBGC</w:t>
      </w:r>
      <w:r w:rsidRPr="56E374B2">
        <w:rPr>
          <w:rFonts w:ascii="Times New Roman" w:hAnsi="Times New Roman"/>
        </w:rPr>
        <w:t xml:space="preserve"> makes a written request.  </w:t>
      </w:r>
      <w:r w:rsidRPr="56E374B2" w:rsidR="005136E7">
        <w:rPr>
          <w:rFonts w:ascii="Times New Roman" w:hAnsi="Times New Roman"/>
        </w:rPr>
        <w:t>PBGC</w:t>
      </w:r>
      <w:r w:rsidRPr="56E374B2">
        <w:rPr>
          <w:rFonts w:ascii="Times New Roman" w:hAnsi="Times New Roman"/>
        </w:rPr>
        <w:t xml:space="preserve"> may in its discretion shorten the </w:t>
      </w:r>
      <w:r w:rsidRPr="56E374B2" w:rsidR="005F7925">
        <w:rPr>
          <w:rFonts w:ascii="Times New Roman" w:hAnsi="Times New Roman"/>
        </w:rPr>
        <w:t>period</w:t>
      </w:r>
      <w:r w:rsidRPr="56E374B2">
        <w:rPr>
          <w:rFonts w:ascii="Times New Roman" w:hAnsi="Times New Roman"/>
        </w:rPr>
        <w:t xml:space="preserve"> for responding to a written request for additional information, but only where it determines that the interests of </w:t>
      </w:r>
      <w:r w:rsidRPr="56E374B2" w:rsidR="005136E7">
        <w:rPr>
          <w:rFonts w:ascii="Times New Roman" w:hAnsi="Times New Roman"/>
        </w:rPr>
        <w:t>PBGC</w:t>
      </w:r>
      <w:r w:rsidRPr="56E374B2">
        <w:rPr>
          <w:rFonts w:ascii="Times New Roman" w:hAnsi="Times New Roman"/>
        </w:rPr>
        <w:t xml:space="preserve"> or participants may be prejudiced by a delay in the receipt of the information.  To monitor and facilitate compliance, the time period runs from the date of the request </w:t>
      </w:r>
      <w:r w:rsidRPr="56E374B2" w:rsidR="003E1022">
        <w:rPr>
          <w:rFonts w:ascii="Times New Roman" w:hAnsi="Times New Roman"/>
        </w:rPr>
        <w:t xml:space="preserve">by PBGC </w:t>
      </w:r>
      <w:r w:rsidRPr="56E374B2">
        <w:rPr>
          <w:rFonts w:ascii="Times New Roman" w:hAnsi="Times New Roman"/>
        </w:rPr>
        <w:t>rather than the date of receipt</w:t>
      </w:r>
      <w:r w:rsidRPr="56E374B2" w:rsidR="005F7925">
        <w:rPr>
          <w:rFonts w:ascii="Times New Roman" w:hAnsi="Times New Roman"/>
        </w:rPr>
        <w:t xml:space="preserve"> of the request</w:t>
      </w:r>
      <w:r w:rsidRPr="56E374B2" w:rsidR="003E1022">
        <w:rPr>
          <w:rFonts w:ascii="Times New Roman" w:hAnsi="Times New Roman"/>
        </w:rPr>
        <w:t xml:space="preserve"> by the plan administrator</w:t>
      </w:r>
      <w:r w:rsidRPr="56E374B2" w:rsidR="005F7925">
        <w:rPr>
          <w:rFonts w:ascii="Times New Roman" w:hAnsi="Times New Roman"/>
        </w:rPr>
        <w:t>.</w:t>
      </w:r>
      <w:r w:rsidRPr="56E374B2">
        <w:rPr>
          <w:rFonts w:ascii="Times New Roman" w:hAnsi="Times New Roman"/>
        </w:rPr>
        <w:t xml:space="preserve">  </w:t>
      </w:r>
    </w:p>
    <w:p w:rsidR="00016310" w14:paraId="05155256" w14:textId="77777777">
      <w:pPr>
        <w:widowControl/>
        <w:spacing w:line="480" w:lineRule="auto"/>
        <w:ind w:firstLine="720"/>
        <w:rPr>
          <w:rFonts w:ascii="Times New Roman" w:hAnsi="Times New Roman"/>
        </w:rPr>
      </w:pPr>
      <w:r>
        <w:rPr>
          <w:rFonts w:ascii="Times New Roman" w:hAnsi="Times New Roman"/>
        </w:rPr>
        <w:t>In a distress termination proceeding, information in addition to th</w:t>
      </w:r>
      <w:r w:rsidR="009D66EE">
        <w:rPr>
          <w:rFonts w:ascii="Times New Roman" w:hAnsi="Times New Roman"/>
        </w:rPr>
        <w:t>at required by Form 600 and Form 601</w:t>
      </w:r>
      <w:r>
        <w:rPr>
          <w:rFonts w:ascii="Times New Roman" w:hAnsi="Times New Roman"/>
        </w:rPr>
        <w:t xml:space="preserve"> may be due in a short time period</w:t>
      </w:r>
      <w:r w:rsidR="009D66EE">
        <w:rPr>
          <w:rFonts w:ascii="Times New Roman" w:hAnsi="Times New Roman"/>
        </w:rPr>
        <w:t xml:space="preserve"> to permit</w:t>
      </w:r>
      <w:r w:rsidR="00EC117A">
        <w:rPr>
          <w:rFonts w:ascii="Times New Roman" w:hAnsi="Times New Roman"/>
        </w:rPr>
        <w:t xml:space="preserve"> </w:t>
      </w:r>
      <w:r w:rsidR="005136E7">
        <w:rPr>
          <w:rFonts w:ascii="Times New Roman" w:hAnsi="Times New Roman"/>
        </w:rPr>
        <w:t>PBGC</w:t>
      </w:r>
      <w:r>
        <w:rPr>
          <w:rFonts w:ascii="Times New Roman" w:hAnsi="Times New Roman"/>
        </w:rPr>
        <w:t xml:space="preserve"> </w:t>
      </w:r>
      <w:r w:rsidR="009D66EE">
        <w:rPr>
          <w:rFonts w:ascii="Times New Roman" w:hAnsi="Times New Roman"/>
        </w:rPr>
        <w:t>to</w:t>
      </w:r>
      <w:r w:rsidR="00EC117A">
        <w:rPr>
          <w:rFonts w:ascii="Times New Roman" w:hAnsi="Times New Roman"/>
        </w:rPr>
        <w:t xml:space="preserve"> </w:t>
      </w:r>
      <w:r>
        <w:rPr>
          <w:rFonts w:ascii="Times New Roman" w:hAnsi="Times New Roman"/>
        </w:rPr>
        <w:t>take prompt action (</w:t>
      </w:r>
      <w:r w:rsidRPr="0030477E">
        <w:rPr>
          <w:rFonts w:ascii="Times New Roman" w:hAnsi="Times New Roman"/>
          <w:i/>
          <w:iCs/>
        </w:rPr>
        <w:t>e.g.</w:t>
      </w:r>
      <w:r w:rsidRPr="006455A6">
        <w:rPr>
          <w:rFonts w:ascii="Times New Roman" w:hAnsi="Times New Roman"/>
        </w:rPr>
        <w:t>,</w:t>
      </w:r>
      <w:r>
        <w:rPr>
          <w:rFonts w:ascii="Times New Roman" w:hAnsi="Times New Roman"/>
        </w:rPr>
        <w:t xml:space="preserve"> institution of involuntary termination or trusteeship proceedings) to protect participants or premium payers.</w:t>
      </w:r>
      <w:r>
        <w:rPr>
          <w:rFonts w:ascii="Times New Roman" w:hAnsi="Times New Roman"/>
        </w:rPr>
        <w:t xml:space="preserve">  </w:t>
      </w:r>
    </w:p>
    <w:p w:rsidR="00C21DB2" w:rsidRPr="004B7643" w14:paraId="1E045B7A" w14:textId="6243F62C">
      <w:pPr>
        <w:widowControl/>
        <w:spacing w:line="480" w:lineRule="auto"/>
        <w:ind w:firstLine="720"/>
        <w:rPr>
          <w:rFonts w:ascii="Times New Roman" w:hAnsi="Times New Roman"/>
        </w:rPr>
      </w:pPr>
      <w:r>
        <w:rPr>
          <w:rFonts w:ascii="Times New Roman" w:hAnsi="Times New Roman"/>
        </w:rPr>
        <w:t xml:space="preserve">Respondents are required to retain certain records for six years.  </w:t>
      </w:r>
      <w:r w:rsidR="005136E7">
        <w:rPr>
          <w:rFonts w:ascii="Times New Roman" w:hAnsi="Times New Roman"/>
        </w:rPr>
        <w:t>PBGC</w:t>
      </w:r>
      <w:r>
        <w:rPr>
          <w:rFonts w:ascii="Times New Roman" w:hAnsi="Times New Roman"/>
        </w:rPr>
        <w:t xml:space="preserve"> notes that most or all of the records required to be retained under the termination regulation already must be retained for six years for other purposes under section 107 of </w:t>
      </w:r>
      <w:r w:rsidR="00B0553F">
        <w:rPr>
          <w:rFonts w:ascii="Times New Roman" w:hAnsi="Times New Roman"/>
        </w:rPr>
        <w:t>t</w:t>
      </w:r>
      <w:r>
        <w:rPr>
          <w:rFonts w:ascii="Times New Roman" w:hAnsi="Times New Roman"/>
        </w:rPr>
        <w:t xml:space="preserve">itle I of ERISA.  Retention of records for six years is necessary </w:t>
      </w:r>
      <w:r w:rsidRPr="004B7643">
        <w:rPr>
          <w:rFonts w:ascii="Times New Roman" w:hAnsi="Times New Roman"/>
        </w:rPr>
        <w:t xml:space="preserve">because </w:t>
      </w:r>
      <w:r w:rsidRPr="004B7643" w:rsidR="005136E7">
        <w:rPr>
          <w:rFonts w:ascii="Times New Roman" w:hAnsi="Times New Roman"/>
        </w:rPr>
        <w:t>PBGC</w:t>
      </w:r>
      <w:r w:rsidRPr="004B7643">
        <w:rPr>
          <w:rFonts w:ascii="Times New Roman" w:hAnsi="Times New Roman"/>
        </w:rPr>
        <w:t xml:space="preserve"> has at least six years following a termination to bring a civil action to enforce the provisions of </w:t>
      </w:r>
      <w:r w:rsidRPr="004B7643" w:rsidR="00B0553F">
        <w:rPr>
          <w:rFonts w:ascii="Times New Roman" w:hAnsi="Times New Roman"/>
        </w:rPr>
        <w:t>t</w:t>
      </w:r>
      <w:r w:rsidRPr="004B7643">
        <w:rPr>
          <w:rFonts w:ascii="Times New Roman" w:hAnsi="Times New Roman"/>
        </w:rPr>
        <w:t>itle IV of ERISA with respect to that termination (see</w:t>
      </w:r>
      <w:r w:rsidRPr="004B7643">
        <w:rPr>
          <w:rFonts w:ascii="Times New Roman" w:hAnsi="Times New Roman"/>
          <w:i/>
        </w:rPr>
        <w:t xml:space="preserve"> </w:t>
      </w:r>
      <w:r w:rsidRPr="004B7643">
        <w:rPr>
          <w:rFonts w:ascii="Times New Roman" w:hAnsi="Times New Roman"/>
        </w:rPr>
        <w:t>section 4003(e)(6) of ERISA).</w:t>
      </w:r>
    </w:p>
    <w:p w:rsidR="006052B7" w:rsidRPr="004B7643" w14:paraId="0A2F6BFE" w14:textId="2E21D664">
      <w:pPr>
        <w:widowControl/>
        <w:spacing w:line="480" w:lineRule="auto"/>
        <w:ind w:firstLine="720"/>
        <w:rPr>
          <w:rFonts w:ascii="Times New Roman" w:hAnsi="Times New Roman"/>
        </w:rPr>
      </w:pPr>
      <w:r w:rsidRPr="6B91E773">
        <w:rPr>
          <w:rFonts w:ascii="Times New Roman" w:hAnsi="Times New Roman"/>
        </w:rPr>
        <w:t xml:space="preserve">8.  </w:t>
      </w:r>
      <w:r w:rsidRPr="6B91E773">
        <w:rPr>
          <w:rFonts w:ascii="Times New Roman" w:hAnsi="Times New Roman"/>
          <w:u w:val="single"/>
        </w:rPr>
        <w:t>Outside input</w:t>
      </w:r>
      <w:r w:rsidRPr="6B91E773">
        <w:rPr>
          <w:rFonts w:ascii="Times New Roman" w:hAnsi="Times New Roman"/>
        </w:rPr>
        <w:t xml:space="preserve">.  </w:t>
      </w:r>
      <w:r w:rsidRPr="6B91E773" w:rsidR="00202429">
        <w:rPr>
          <w:rFonts w:ascii="Times New Roman" w:hAnsi="Times New Roman"/>
        </w:rPr>
        <w:t>O</w:t>
      </w:r>
      <w:r w:rsidRPr="6B91E773" w:rsidR="00874EA0">
        <w:rPr>
          <w:rFonts w:ascii="Times New Roman" w:hAnsi="Times New Roman"/>
        </w:rPr>
        <w:t>n</w:t>
      </w:r>
      <w:r w:rsidRPr="6B91E773" w:rsidR="003D3681">
        <w:rPr>
          <w:rFonts w:ascii="Times New Roman" w:hAnsi="Times New Roman"/>
        </w:rPr>
        <w:t xml:space="preserve"> </w:t>
      </w:r>
      <w:r w:rsidRPr="6B91E773" w:rsidR="135B0F8E">
        <w:rPr>
          <w:rFonts w:ascii="Times New Roman" w:hAnsi="Times New Roman"/>
        </w:rPr>
        <w:t>January 21, 2025</w:t>
      </w:r>
      <w:r w:rsidRPr="6B91E773" w:rsidR="00F72F63">
        <w:rPr>
          <w:rFonts w:ascii="Times New Roman" w:hAnsi="Times New Roman"/>
        </w:rPr>
        <w:t xml:space="preserve">, PBGC published </w:t>
      </w:r>
      <w:r w:rsidRPr="6B91E773" w:rsidR="003074F5">
        <w:rPr>
          <w:rFonts w:ascii="Times New Roman" w:hAnsi="Times New Roman"/>
        </w:rPr>
        <w:t>a</w:t>
      </w:r>
      <w:r w:rsidRPr="6B91E773" w:rsidR="72AB3005">
        <w:rPr>
          <w:rFonts w:ascii="Times New Roman" w:hAnsi="Times New Roman"/>
        </w:rPr>
        <w:t xml:space="preserve"> proposed rule, Miscellaneous Corrections, Clarifications, and Improvements, </w:t>
      </w:r>
      <w:r w:rsidRPr="6B91E773" w:rsidR="00F72F63">
        <w:rPr>
          <w:rFonts w:ascii="Times New Roman" w:hAnsi="Times New Roman"/>
        </w:rPr>
        <w:t>in the Federal Regist</w:t>
      </w:r>
      <w:r w:rsidRPr="6B91E773" w:rsidR="00DA7E4A">
        <w:rPr>
          <w:rFonts w:ascii="Times New Roman" w:hAnsi="Times New Roman"/>
        </w:rPr>
        <w:t>er</w:t>
      </w:r>
      <w:r w:rsidRPr="6B91E773" w:rsidR="00D1658D">
        <w:rPr>
          <w:rFonts w:ascii="Times New Roman" w:hAnsi="Times New Roman"/>
        </w:rPr>
        <w:t xml:space="preserve"> </w:t>
      </w:r>
      <w:r w:rsidRPr="6B91E773" w:rsidR="007F0D6D">
        <w:rPr>
          <w:rFonts w:ascii="Times New Roman" w:hAnsi="Times New Roman"/>
        </w:rPr>
        <w:t>(</w:t>
      </w:r>
      <w:r w:rsidRPr="6B91E773" w:rsidR="4CA8BF2F">
        <w:rPr>
          <w:rFonts w:ascii="Times New Roman" w:hAnsi="Times New Roman"/>
        </w:rPr>
        <w:t>90</w:t>
      </w:r>
      <w:r w:rsidRPr="6B91E773" w:rsidR="16D07007">
        <w:rPr>
          <w:rFonts w:ascii="Times New Roman" w:hAnsi="Times New Roman"/>
        </w:rPr>
        <w:t xml:space="preserve"> F</w:t>
      </w:r>
      <w:r w:rsidRPr="6B91E773" w:rsidR="003D3681">
        <w:rPr>
          <w:rFonts w:ascii="Times New Roman" w:hAnsi="Times New Roman"/>
        </w:rPr>
        <w:t xml:space="preserve">R </w:t>
      </w:r>
      <w:r w:rsidRPr="6B91E773" w:rsidR="488D024A">
        <w:rPr>
          <w:rFonts w:ascii="Times New Roman" w:hAnsi="Times New Roman"/>
        </w:rPr>
        <w:t>6894</w:t>
      </w:r>
      <w:r w:rsidRPr="6B91E773" w:rsidR="007F0D6D">
        <w:rPr>
          <w:rFonts w:ascii="Times New Roman" w:hAnsi="Times New Roman"/>
        </w:rPr>
        <w:t>),</w:t>
      </w:r>
      <w:r w:rsidRPr="6B91E773" w:rsidR="00B2121D">
        <w:rPr>
          <w:rFonts w:ascii="Times New Roman" w:hAnsi="Times New Roman"/>
        </w:rPr>
        <w:t xml:space="preserve"> </w:t>
      </w:r>
      <w:r w:rsidRPr="6B91E773" w:rsidR="25AC1CA1">
        <w:rPr>
          <w:rFonts w:ascii="Times New Roman" w:hAnsi="Times New Roman"/>
        </w:rPr>
        <w:t xml:space="preserve">which </w:t>
      </w:r>
      <w:r w:rsidRPr="6B91E773" w:rsidR="25AC1CA1">
        <w:rPr>
          <w:rFonts w:ascii="Times New Roman" w:hAnsi="Times New Roman"/>
        </w:rPr>
        <w:t>includes</w:t>
      </w:r>
      <w:r w:rsidRPr="6B91E773">
        <w:rPr>
          <w:rFonts w:ascii="Times New Roman" w:hAnsi="Times New Roman"/>
        </w:rPr>
        <w:t xml:space="preserve"> notice of its intent to request that OMB approve this collection of information</w:t>
      </w:r>
      <w:r w:rsidRPr="6B91E773" w:rsidR="00D1658D">
        <w:rPr>
          <w:rFonts w:ascii="Times New Roman" w:hAnsi="Times New Roman"/>
        </w:rPr>
        <w:t xml:space="preserve"> </w:t>
      </w:r>
      <w:r w:rsidRPr="6B91E773" w:rsidR="00D47282">
        <w:rPr>
          <w:rFonts w:ascii="Times New Roman" w:hAnsi="Times New Roman"/>
        </w:rPr>
        <w:t>and solicited public comment.</w:t>
      </w:r>
      <w:r w:rsidRPr="6B91E773" w:rsidR="1D96BA7C">
        <w:rPr>
          <w:rFonts w:ascii="Times New Roman" w:hAnsi="Times New Roman"/>
        </w:rPr>
        <w:t xml:space="preserve">  No comments were received</w:t>
      </w:r>
      <w:r w:rsidR="006E7CF9">
        <w:rPr>
          <w:rFonts w:ascii="Times New Roman" w:hAnsi="Times New Roman"/>
        </w:rPr>
        <w:t xml:space="preserve"> with respect to this information collection</w:t>
      </w:r>
      <w:r w:rsidRPr="6B91E773" w:rsidR="1D96BA7C">
        <w:rPr>
          <w:rFonts w:ascii="Times New Roman" w:hAnsi="Times New Roman"/>
        </w:rPr>
        <w:t>.</w:t>
      </w:r>
    </w:p>
    <w:p w:rsidR="00C21DB2" w14:paraId="3CB360FF" w14:textId="34966F0F">
      <w:pPr>
        <w:widowControl/>
        <w:spacing w:line="480" w:lineRule="auto"/>
        <w:ind w:firstLine="720"/>
        <w:rPr>
          <w:rFonts w:ascii="Times New Roman" w:hAnsi="Times New Roman"/>
        </w:rPr>
      </w:pPr>
      <w:r w:rsidRPr="004B7643">
        <w:rPr>
          <w:rFonts w:ascii="Times New Roman" w:hAnsi="Times New Roman"/>
        </w:rPr>
        <w:t xml:space="preserve">9.  </w:t>
      </w:r>
      <w:r w:rsidRPr="004B7643">
        <w:rPr>
          <w:rFonts w:ascii="Times New Roman" w:hAnsi="Times New Roman"/>
          <w:u w:val="single"/>
        </w:rPr>
        <w:t>Payments and gifts</w:t>
      </w:r>
      <w:r w:rsidRPr="004B7643">
        <w:rPr>
          <w:rFonts w:ascii="Times New Roman" w:hAnsi="Times New Roman"/>
        </w:rPr>
        <w:t xml:space="preserve">.  </w:t>
      </w:r>
      <w:r w:rsidRPr="004B7643" w:rsidR="00DF13F0">
        <w:rPr>
          <w:rFonts w:ascii="Times New Roman" w:hAnsi="Times New Roman"/>
        </w:rPr>
        <w:t>N</w:t>
      </w:r>
      <w:r w:rsidRPr="004B7643">
        <w:rPr>
          <w:rFonts w:ascii="Times New Roman" w:hAnsi="Times New Roman"/>
        </w:rPr>
        <w:t xml:space="preserve">o payments or gifts </w:t>
      </w:r>
      <w:r w:rsidRPr="004B7643" w:rsidR="00575159">
        <w:rPr>
          <w:rFonts w:ascii="Times New Roman" w:hAnsi="Times New Roman"/>
        </w:rPr>
        <w:t xml:space="preserve">were </w:t>
      </w:r>
      <w:r w:rsidRPr="004B7643">
        <w:rPr>
          <w:rFonts w:ascii="Times New Roman" w:hAnsi="Times New Roman"/>
        </w:rPr>
        <w:t>made</w:t>
      </w:r>
      <w:r>
        <w:rPr>
          <w:rFonts w:ascii="Times New Roman" w:hAnsi="Times New Roman"/>
        </w:rPr>
        <w:t xml:space="preserve"> </w:t>
      </w:r>
      <w:r w:rsidR="00575159">
        <w:rPr>
          <w:rFonts w:ascii="Times New Roman" w:hAnsi="Times New Roman"/>
        </w:rPr>
        <w:t xml:space="preserve">to respondents </w:t>
      </w:r>
      <w:r>
        <w:rPr>
          <w:rFonts w:ascii="Times New Roman" w:hAnsi="Times New Roman"/>
        </w:rPr>
        <w:t>in connection with this collection of information.</w:t>
      </w:r>
    </w:p>
    <w:p w:rsidR="00C21DB2" w14:paraId="489CF100" w14:textId="095A1FA4">
      <w:pPr>
        <w:widowControl/>
        <w:spacing w:line="480" w:lineRule="auto"/>
        <w:ind w:firstLine="720"/>
        <w:rPr>
          <w:rFonts w:ascii="Times New Roman" w:hAnsi="Times New Roman"/>
        </w:rPr>
      </w:pPr>
      <w:r>
        <w:rPr>
          <w:rFonts w:ascii="Times New Roman" w:hAnsi="Times New Roman"/>
        </w:rPr>
        <w:t xml:space="preserve">10.  </w:t>
      </w:r>
      <w:r>
        <w:rPr>
          <w:rFonts w:ascii="Times New Roman" w:hAnsi="Times New Roman"/>
          <w:u w:val="single"/>
        </w:rPr>
        <w:t>Confidentiality</w:t>
      </w:r>
      <w:r>
        <w:rPr>
          <w:rFonts w:ascii="Times New Roman" w:hAnsi="Times New Roman"/>
        </w:rPr>
        <w:t xml:space="preserve">.  Confidentiality of information </w:t>
      </w:r>
      <w:r>
        <w:rPr>
          <w:rFonts w:ascii="Times New Roman" w:hAnsi="Times New Roman"/>
        </w:rPr>
        <w:t>is that</w:t>
      </w:r>
      <w:r>
        <w:rPr>
          <w:rFonts w:ascii="Times New Roman" w:hAnsi="Times New Roman"/>
        </w:rPr>
        <w:t xml:space="preserve"> afforded by the Freedom of Information Act and the Privacy Act.  </w:t>
      </w:r>
      <w:r w:rsidR="005136E7">
        <w:rPr>
          <w:rFonts w:ascii="Times New Roman" w:hAnsi="Times New Roman"/>
        </w:rPr>
        <w:t>PBGC</w:t>
      </w:r>
      <w:r w:rsidR="006052B7">
        <w:rPr>
          <w:rFonts w:ascii="Times New Roman" w:hAnsi="Times New Roman"/>
        </w:rPr>
        <w:t>’</w:t>
      </w:r>
      <w:r>
        <w:rPr>
          <w:rFonts w:ascii="Times New Roman" w:hAnsi="Times New Roman"/>
        </w:rPr>
        <w:t xml:space="preserve">s rules that provide and restrict access to its records are set forth in 29 CFR </w:t>
      </w:r>
      <w:r w:rsidR="0089335B">
        <w:rPr>
          <w:rFonts w:ascii="Times New Roman" w:hAnsi="Times New Roman"/>
        </w:rPr>
        <w:t>p</w:t>
      </w:r>
      <w:r>
        <w:rPr>
          <w:rFonts w:ascii="Times New Roman" w:hAnsi="Times New Roman"/>
        </w:rPr>
        <w:t>arts 4901 and 4902, respectively.</w:t>
      </w:r>
    </w:p>
    <w:p w:rsidR="00C21DB2" w14:paraId="47D66916" w14:textId="2DAE719F">
      <w:pPr>
        <w:widowControl/>
        <w:spacing w:line="480" w:lineRule="auto"/>
        <w:ind w:firstLine="720"/>
        <w:rPr>
          <w:rFonts w:ascii="Times New Roman" w:hAnsi="Times New Roman"/>
        </w:rPr>
      </w:pPr>
      <w:r>
        <w:rPr>
          <w:rFonts w:ascii="Times New Roman" w:hAnsi="Times New Roman"/>
        </w:rPr>
        <w:t xml:space="preserve">11.  </w:t>
      </w:r>
      <w:r w:rsidR="00621D89">
        <w:rPr>
          <w:rFonts w:ascii="Times New Roman" w:hAnsi="Times New Roman"/>
          <w:u w:val="single"/>
        </w:rPr>
        <w:t>Personal</w:t>
      </w:r>
      <w:r>
        <w:rPr>
          <w:rFonts w:ascii="Times New Roman" w:hAnsi="Times New Roman"/>
          <w:u w:val="single"/>
        </w:rPr>
        <w:t xml:space="preserve"> questions</w:t>
      </w:r>
      <w:r>
        <w:rPr>
          <w:rFonts w:ascii="Times New Roman" w:hAnsi="Times New Roman"/>
        </w:rPr>
        <w:t>.  This collection of information does not call for submission of information of a sensitive nature.</w:t>
      </w:r>
    </w:p>
    <w:p w:rsidR="00C21DB2" w14:paraId="078A53E7" w14:textId="333385BC">
      <w:pPr>
        <w:widowControl/>
        <w:spacing w:line="480" w:lineRule="auto"/>
        <w:ind w:firstLine="720"/>
        <w:rPr>
          <w:rFonts w:ascii="Times New Roman" w:hAnsi="Times New Roman"/>
        </w:rPr>
      </w:pPr>
      <w:r w:rsidRPr="0419BD2E">
        <w:rPr>
          <w:rFonts w:ascii="Times New Roman" w:hAnsi="Times New Roman"/>
        </w:rPr>
        <w:t xml:space="preserve">12.  </w:t>
      </w:r>
      <w:r w:rsidRPr="0419BD2E" w:rsidR="00621D89">
        <w:rPr>
          <w:rFonts w:ascii="Times New Roman" w:hAnsi="Times New Roman"/>
          <w:u w:val="single"/>
        </w:rPr>
        <w:t>Hour b</w:t>
      </w:r>
      <w:r w:rsidRPr="0419BD2E">
        <w:rPr>
          <w:rFonts w:ascii="Times New Roman" w:hAnsi="Times New Roman"/>
          <w:u w:val="single"/>
        </w:rPr>
        <w:t>urden on the public</w:t>
      </w:r>
      <w:r w:rsidRPr="0419BD2E">
        <w:rPr>
          <w:rFonts w:ascii="Times New Roman" w:hAnsi="Times New Roman"/>
        </w:rPr>
        <w:t>.</w:t>
      </w:r>
    </w:p>
    <w:p w:rsidR="006F794A" w:rsidP="00883543" w14:paraId="2AF7FAAC" w14:textId="6C8D6005">
      <w:pPr>
        <w:widowControl/>
        <w:spacing w:line="480" w:lineRule="auto"/>
        <w:ind w:firstLine="720"/>
        <w:rPr>
          <w:rFonts w:ascii="Times New Roman" w:hAnsi="Times New Roman"/>
        </w:rPr>
      </w:pPr>
      <w:r w:rsidRPr="004F307A">
        <w:rPr>
          <w:rFonts w:ascii="Times New Roman" w:hAnsi="Times New Roman"/>
          <w:u w:val="single"/>
        </w:rPr>
        <w:t>S</w:t>
      </w:r>
      <w:r w:rsidRPr="004F307A" w:rsidR="00C21DB2">
        <w:rPr>
          <w:rFonts w:ascii="Times New Roman" w:hAnsi="Times New Roman"/>
          <w:u w:val="single"/>
        </w:rPr>
        <w:t>tandard terminations</w:t>
      </w:r>
      <w:r w:rsidRPr="004F307A" w:rsidR="00C21DB2">
        <w:rPr>
          <w:rFonts w:ascii="Times New Roman" w:hAnsi="Times New Roman"/>
        </w:rPr>
        <w:t>.</w:t>
      </w:r>
    </w:p>
    <w:p w:rsidR="00D969A9" w:rsidP="00355EE7" w14:paraId="1C5E443D" w14:textId="5421F2B7">
      <w:pPr>
        <w:widowControl/>
        <w:spacing w:line="480" w:lineRule="auto"/>
        <w:ind w:firstLine="720"/>
        <w:rPr>
          <w:rFonts w:ascii="Times New Roman" w:hAnsi="Times New Roman"/>
        </w:rPr>
      </w:pPr>
      <w:r w:rsidRPr="6DEE8BAF">
        <w:rPr>
          <w:rFonts w:ascii="Times New Roman" w:hAnsi="Times New Roman"/>
        </w:rPr>
        <w:t xml:space="preserve">Based on its experience, </w:t>
      </w:r>
      <w:r w:rsidRPr="6DEE8BAF" w:rsidR="00C90355">
        <w:rPr>
          <w:rFonts w:ascii="Times New Roman" w:hAnsi="Times New Roman"/>
        </w:rPr>
        <w:t>PBG</w:t>
      </w:r>
      <w:r w:rsidRPr="6DEE8BAF" w:rsidR="00A6630F">
        <w:rPr>
          <w:rFonts w:ascii="Times New Roman" w:hAnsi="Times New Roman"/>
        </w:rPr>
        <w:t xml:space="preserve">C </w:t>
      </w:r>
      <w:r w:rsidRPr="6DEE8BAF">
        <w:rPr>
          <w:rFonts w:ascii="Times New Roman" w:hAnsi="Times New Roman"/>
        </w:rPr>
        <w:t>anticipates</w:t>
      </w:r>
      <w:r w:rsidRPr="6DEE8BAF" w:rsidR="00A6630F">
        <w:rPr>
          <w:rFonts w:ascii="Times New Roman" w:hAnsi="Times New Roman"/>
        </w:rPr>
        <w:t xml:space="preserve"> that it </w:t>
      </w:r>
      <w:r w:rsidRPr="6DEE8BAF" w:rsidR="00852993">
        <w:rPr>
          <w:rFonts w:ascii="Times New Roman" w:hAnsi="Times New Roman"/>
        </w:rPr>
        <w:t xml:space="preserve">will process an average of </w:t>
      </w:r>
      <w:r w:rsidR="00156BFA">
        <w:rPr>
          <w:rFonts w:ascii="Times New Roman" w:hAnsi="Times New Roman"/>
        </w:rPr>
        <w:t xml:space="preserve">1,868 </w:t>
      </w:r>
      <w:r w:rsidRPr="6DEE8BAF" w:rsidR="00852993">
        <w:rPr>
          <w:rFonts w:ascii="Times New Roman" w:hAnsi="Times New Roman"/>
        </w:rPr>
        <w:t>standard terminations annually</w:t>
      </w:r>
      <w:r w:rsidRPr="6DEE8BAF" w:rsidR="00A6630F">
        <w:rPr>
          <w:rFonts w:ascii="Times New Roman" w:hAnsi="Times New Roman"/>
        </w:rPr>
        <w:t xml:space="preserve">.  </w:t>
      </w:r>
      <w:r w:rsidRPr="6DEE8BAF" w:rsidR="00355EE7">
        <w:rPr>
          <w:rFonts w:ascii="Times New Roman" w:hAnsi="Times New Roman"/>
        </w:rPr>
        <w:t>PBGC estimate</w:t>
      </w:r>
      <w:r w:rsidRPr="6DEE8BAF" w:rsidR="00883543">
        <w:rPr>
          <w:rFonts w:ascii="Times New Roman" w:hAnsi="Times New Roman"/>
        </w:rPr>
        <w:t>s</w:t>
      </w:r>
      <w:r w:rsidRPr="6DEE8BAF" w:rsidR="00355EE7">
        <w:rPr>
          <w:rFonts w:ascii="Times New Roman" w:hAnsi="Times New Roman"/>
        </w:rPr>
        <w:t xml:space="preserve"> that the hourly burden for standard termination</w:t>
      </w:r>
      <w:r w:rsidRPr="6DEE8BAF" w:rsidR="001850C4">
        <w:rPr>
          <w:rFonts w:ascii="Times New Roman" w:hAnsi="Times New Roman"/>
        </w:rPr>
        <w:t xml:space="preserve"> filing</w:t>
      </w:r>
      <w:r w:rsidRPr="6DEE8BAF" w:rsidR="00355EE7">
        <w:rPr>
          <w:rFonts w:ascii="Times New Roman" w:hAnsi="Times New Roman"/>
        </w:rPr>
        <w:t xml:space="preserve">s </w:t>
      </w:r>
      <w:r w:rsidRPr="00156BFA" w:rsidR="00883543">
        <w:rPr>
          <w:rFonts w:ascii="Times New Roman" w:hAnsi="Times New Roman"/>
        </w:rPr>
        <w:t>is</w:t>
      </w:r>
      <w:r w:rsidRPr="00156BFA" w:rsidR="00355EE7">
        <w:rPr>
          <w:rFonts w:ascii="Times New Roman" w:hAnsi="Times New Roman"/>
        </w:rPr>
        <w:t xml:space="preserve"> 25</w:t>
      </w:r>
      <w:r w:rsidRPr="6DEE8BAF" w:rsidR="00355EE7">
        <w:rPr>
          <w:rFonts w:ascii="Times New Roman" w:hAnsi="Times New Roman"/>
        </w:rPr>
        <w:t xml:space="preserve"> hours.  The </w:t>
      </w:r>
      <w:r w:rsidRPr="6DEE8BAF" w:rsidR="00883543">
        <w:rPr>
          <w:rFonts w:ascii="Times New Roman" w:hAnsi="Times New Roman"/>
        </w:rPr>
        <w:t>total</w:t>
      </w:r>
      <w:r w:rsidRPr="6DEE8BAF" w:rsidR="00355EE7">
        <w:rPr>
          <w:rFonts w:ascii="Times New Roman" w:hAnsi="Times New Roman"/>
        </w:rPr>
        <w:t xml:space="preserve"> annual hourly burden for </w:t>
      </w:r>
      <w:r w:rsidRPr="6DEE8BAF" w:rsidR="00883543">
        <w:rPr>
          <w:rFonts w:ascii="Times New Roman" w:hAnsi="Times New Roman"/>
        </w:rPr>
        <w:t>standard</w:t>
      </w:r>
      <w:r w:rsidRPr="6DEE8BAF" w:rsidR="00355EE7">
        <w:rPr>
          <w:rFonts w:ascii="Times New Roman" w:hAnsi="Times New Roman"/>
        </w:rPr>
        <w:t xml:space="preserve"> termination</w:t>
      </w:r>
      <w:r w:rsidRPr="6DEE8BAF" w:rsidR="001850C4">
        <w:rPr>
          <w:rFonts w:ascii="Times New Roman" w:hAnsi="Times New Roman"/>
        </w:rPr>
        <w:t xml:space="preserve"> filing</w:t>
      </w:r>
      <w:r w:rsidRPr="6DEE8BAF" w:rsidR="00355EE7">
        <w:rPr>
          <w:rFonts w:ascii="Times New Roman" w:hAnsi="Times New Roman"/>
        </w:rPr>
        <w:t xml:space="preserve">s is estimated to be </w:t>
      </w:r>
      <w:r w:rsidR="00E440F2">
        <w:rPr>
          <w:rFonts w:ascii="Times New Roman" w:hAnsi="Times New Roman"/>
        </w:rPr>
        <w:t>46,700</w:t>
      </w:r>
      <w:r w:rsidRPr="6DEE8BAF" w:rsidR="00883543">
        <w:rPr>
          <w:rFonts w:ascii="Times New Roman" w:hAnsi="Times New Roman"/>
        </w:rPr>
        <w:t xml:space="preserve"> hours</w:t>
      </w:r>
      <w:r w:rsidRPr="6DEE8BAF" w:rsidR="00355EE7">
        <w:rPr>
          <w:rFonts w:ascii="Times New Roman" w:hAnsi="Times New Roman"/>
        </w:rPr>
        <w:t xml:space="preserve"> </w:t>
      </w:r>
      <w:r w:rsidRPr="00156BFA" w:rsidR="00355EE7">
        <w:rPr>
          <w:rFonts w:ascii="Times New Roman" w:hAnsi="Times New Roman"/>
        </w:rPr>
        <w:t xml:space="preserve">(25 </w:t>
      </w:r>
      <w:r w:rsidRPr="00E440F2" w:rsidR="00355EE7">
        <w:rPr>
          <w:rFonts w:ascii="Times New Roman" w:hAnsi="Times New Roman"/>
        </w:rPr>
        <w:t xml:space="preserve">hours x </w:t>
      </w:r>
      <w:r w:rsidRPr="00E440F2" w:rsidR="00156BFA">
        <w:rPr>
          <w:rFonts w:ascii="Times New Roman" w:hAnsi="Times New Roman"/>
        </w:rPr>
        <w:t>1,868</w:t>
      </w:r>
      <w:r w:rsidRPr="00E440F2" w:rsidR="00355EE7">
        <w:rPr>
          <w:rFonts w:ascii="Times New Roman" w:hAnsi="Times New Roman"/>
        </w:rPr>
        <w:t xml:space="preserve"> plans = 4</w:t>
      </w:r>
      <w:r w:rsidRPr="00E440F2" w:rsidR="00E440F2">
        <w:rPr>
          <w:rFonts w:ascii="Times New Roman" w:hAnsi="Times New Roman"/>
        </w:rPr>
        <w:t>6</w:t>
      </w:r>
      <w:r w:rsidRPr="00E440F2" w:rsidR="00355EE7">
        <w:rPr>
          <w:rFonts w:ascii="Times New Roman" w:hAnsi="Times New Roman"/>
        </w:rPr>
        <w:t>,</w:t>
      </w:r>
      <w:r w:rsidRPr="00E440F2" w:rsidR="00E440F2">
        <w:rPr>
          <w:rFonts w:ascii="Times New Roman" w:hAnsi="Times New Roman"/>
        </w:rPr>
        <w:t>700</w:t>
      </w:r>
      <w:r w:rsidRPr="00E440F2" w:rsidR="00355EE7">
        <w:rPr>
          <w:rFonts w:ascii="Times New Roman" w:hAnsi="Times New Roman"/>
        </w:rPr>
        <w:t xml:space="preserve"> hours).</w:t>
      </w:r>
    </w:p>
    <w:p w:rsidR="009B185C" w:rsidRPr="009321C3" w:rsidP="00883543" w14:paraId="2C975981" w14:textId="77777777">
      <w:pPr>
        <w:widowControl/>
        <w:autoSpaceDE/>
        <w:autoSpaceDN/>
        <w:adjustRightInd/>
        <w:ind w:firstLine="720"/>
        <w:rPr>
          <w:rFonts w:ascii="Arial" w:hAnsi="Arial" w:cs="Arial"/>
          <w:sz w:val="20"/>
          <w:szCs w:val="20"/>
        </w:rPr>
      </w:pPr>
      <w:r w:rsidRPr="004F307A">
        <w:rPr>
          <w:rFonts w:ascii="Times New Roman" w:hAnsi="Times New Roman"/>
          <w:u w:val="single"/>
        </w:rPr>
        <w:t>Distress terminations</w:t>
      </w:r>
      <w:r w:rsidRPr="004F307A">
        <w:rPr>
          <w:rFonts w:ascii="Arial" w:hAnsi="Arial" w:cs="Arial"/>
          <w:color w:val="1F497D"/>
          <w:sz w:val="20"/>
          <w:szCs w:val="20"/>
        </w:rPr>
        <w:t>.</w:t>
      </w:r>
    </w:p>
    <w:p w:rsidR="009B185C" w:rsidP="009B185C" w14:paraId="32A3410E" w14:textId="77777777">
      <w:pPr>
        <w:widowControl/>
        <w:autoSpaceDE/>
        <w:autoSpaceDN/>
        <w:adjustRightInd/>
        <w:rPr>
          <w:rFonts w:ascii="Times New Roman" w:hAnsi="Times New Roman"/>
        </w:rPr>
      </w:pPr>
    </w:p>
    <w:p w:rsidR="003F54A5" w:rsidRPr="00F36422" w:rsidP="006E56FC" w14:paraId="52F0EC2C" w14:textId="3264690C">
      <w:pPr>
        <w:widowControl/>
        <w:autoSpaceDE/>
        <w:autoSpaceDN/>
        <w:adjustRightInd/>
        <w:spacing w:line="480" w:lineRule="auto"/>
        <w:rPr>
          <w:rFonts w:ascii="Times New Roman" w:hAnsi="Times New Roman"/>
        </w:rPr>
      </w:pPr>
      <w:r>
        <w:rPr>
          <w:rFonts w:ascii="Times New Roman" w:hAnsi="Times New Roman"/>
        </w:rPr>
        <w:tab/>
      </w:r>
      <w:r w:rsidR="00883543">
        <w:rPr>
          <w:rFonts w:ascii="Times New Roman" w:hAnsi="Times New Roman"/>
        </w:rPr>
        <w:t>Ba</w:t>
      </w:r>
      <w:r w:rsidRPr="00E453F7" w:rsidR="00883543">
        <w:rPr>
          <w:rFonts w:ascii="Times New Roman" w:hAnsi="Times New Roman"/>
        </w:rPr>
        <w:t xml:space="preserve">sed on </w:t>
      </w:r>
      <w:r w:rsidR="00883543">
        <w:rPr>
          <w:rFonts w:ascii="Times New Roman" w:hAnsi="Times New Roman"/>
        </w:rPr>
        <w:t>its experience</w:t>
      </w:r>
      <w:r w:rsidRPr="00E453F7" w:rsidR="00883543">
        <w:rPr>
          <w:rFonts w:ascii="Times New Roman" w:hAnsi="Times New Roman"/>
        </w:rPr>
        <w:t xml:space="preserve">, </w:t>
      </w:r>
      <w:r w:rsidRPr="00005FD7" w:rsidR="005136E7">
        <w:rPr>
          <w:rFonts w:ascii="Times New Roman" w:hAnsi="Times New Roman"/>
        </w:rPr>
        <w:t>PBGC</w:t>
      </w:r>
      <w:r w:rsidRPr="00005FD7" w:rsidR="00C21DB2">
        <w:rPr>
          <w:rFonts w:ascii="Times New Roman" w:hAnsi="Times New Roman"/>
        </w:rPr>
        <w:t xml:space="preserve"> estimate</w:t>
      </w:r>
      <w:r w:rsidR="00883543">
        <w:rPr>
          <w:rFonts w:ascii="Times New Roman" w:hAnsi="Times New Roman"/>
        </w:rPr>
        <w:t>s</w:t>
      </w:r>
      <w:r w:rsidR="00153ADC">
        <w:rPr>
          <w:rFonts w:ascii="Times New Roman" w:hAnsi="Times New Roman"/>
        </w:rPr>
        <w:t xml:space="preserve"> that it will open </w:t>
      </w:r>
      <w:r w:rsidR="00101DAC">
        <w:rPr>
          <w:rFonts w:ascii="Times New Roman" w:hAnsi="Times New Roman"/>
        </w:rPr>
        <w:t>2 cases per year that will conclude in a distress termination.</w:t>
      </w:r>
      <w:r w:rsidR="002416BA">
        <w:rPr>
          <w:rFonts w:ascii="Times New Roman" w:hAnsi="Times New Roman"/>
        </w:rPr>
        <w:t xml:space="preserve"> </w:t>
      </w:r>
      <w:r w:rsidRPr="00005FD7" w:rsidR="001D6668">
        <w:rPr>
          <w:rFonts w:ascii="Times New Roman" w:hAnsi="Times New Roman"/>
        </w:rPr>
        <w:t xml:space="preserve"> </w:t>
      </w:r>
      <w:bookmarkStart w:id="0" w:name="_Hlk118375448"/>
      <w:r w:rsidRPr="00E453F7" w:rsidR="00CB3862">
        <w:rPr>
          <w:rFonts w:ascii="Times New Roman" w:hAnsi="Times New Roman"/>
        </w:rPr>
        <w:t xml:space="preserve">PBGC </w:t>
      </w:r>
      <w:r w:rsidRPr="005706A7" w:rsidR="00CB3862">
        <w:rPr>
          <w:rFonts w:ascii="Times New Roman" w:hAnsi="Times New Roman"/>
        </w:rPr>
        <w:t>estimate</w:t>
      </w:r>
      <w:r w:rsidR="00883543">
        <w:rPr>
          <w:rFonts w:ascii="Times New Roman" w:hAnsi="Times New Roman"/>
        </w:rPr>
        <w:t>s</w:t>
      </w:r>
      <w:r w:rsidRPr="005706A7" w:rsidR="00CB3862">
        <w:rPr>
          <w:rFonts w:ascii="Times New Roman" w:hAnsi="Times New Roman"/>
        </w:rPr>
        <w:t xml:space="preserve"> that the hourly burden for </w:t>
      </w:r>
      <w:r w:rsidR="00223625">
        <w:rPr>
          <w:rFonts w:ascii="Times New Roman" w:hAnsi="Times New Roman"/>
        </w:rPr>
        <w:t>distress termination</w:t>
      </w:r>
      <w:r w:rsidR="00A952AB">
        <w:rPr>
          <w:rFonts w:ascii="Times New Roman" w:hAnsi="Times New Roman"/>
        </w:rPr>
        <w:t xml:space="preserve"> filing</w:t>
      </w:r>
      <w:r w:rsidR="00223625">
        <w:rPr>
          <w:rFonts w:ascii="Times New Roman" w:hAnsi="Times New Roman"/>
        </w:rPr>
        <w:t>s</w:t>
      </w:r>
      <w:r w:rsidR="00461F5D">
        <w:rPr>
          <w:rFonts w:ascii="Times New Roman" w:hAnsi="Times New Roman"/>
        </w:rPr>
        <w:t xml:space="preserve"> </w:t>
      </w:r>
      <w:r w:rsidR="00883543">
        <w:rPr>
          <w:rFonts w:ascii="Times New Roman" w:hAnsi="Times New Roman"/>
        </w:rPr>
        <w:t>is</w:t>
      </w:r>
      <w:r w:rsidR="00461F5D">
        <w:rPr>
          <w:rFonts w:ascii="Times New Roman" w:hAnsi="Times New Roman"/>
        </w:rPr>
        <w:t xml:space="preserve"> </w:t>
      </w:r>
      <w:r w:rsidRPr="00D91E21" w:rsidR="00461F5D">
        <w:rPr>
          <w:rFonts w:ascii="Times New Roman" w:hAnsi="Times New Roman"/>
        </w:rPr>
        <w:t>80 ho</w:t>
      </w:r>
      <w:r w:rsidR="00461F5D">
        <w:rPr>
          <w:rFonts w:ascii="Times New Roman" w:hAnsi="Times New Roman"/>
        </w:rPr>
        <w:t>urs</w:t>
      </w:r>
      <w:r w:rsidR="004B582D">
        <w:rPr>
          <w:rFonts w:ascii="Times New Roman" w:hAnsi="Times New Roman"/>
        </w:rPr>
        <w:t>.</w:t>
      </w:r>
      <w:r w:rsidR="005A2903">
        <w:rPr>
          <w:rFonts w:ascii="Times New Roman" w:hAnsi="Times New Roman"/>
        </w:rPr>
        <w:t xml:space="preserve"> </w:t>
      </w:r>
      <w:r w:rsidR="004B582D">
        <w:rPr>
          <w:rFonts w:ascii="Times New Roman" w:hAnsi="Times New Roman"/>
        </w:rPr>
        <w:t xml:space="preserve"> </w:t>
      </w:r>
      <w:r w:rsidRPr="00005FD7" w:rsidR="00223625">
        <w:rPr>
          <w:rFonts w:ascii="Times New Roman" w:hAnsi="Times New Roman"/>
        </w:rPr>
        <w:t xml:space="preserve">The </w:t>
      </w:r>
      <w:r w:rsidR="00883543">
        <w:rPr>
          <w:rFonts w:ascii="Times New Roman" w:hAnsi="Times New Roman"/>
        </w:rPr>
        <w:t>total</w:t>
      </w:r>
      <w:r w:rsidRPr="00005FD7" w:rsidR="00C21DB2">
        <w:rPr>
          <w:rFonts w:ascii="Times New Roman" w:hAnsi="Times New Roman"/>
        </w:rPr>
        <w:t xml:space="preserve"> annual </w:t>
      </w:r>
      <w:r w:rsidR="00145160">
        <w:rPr>
          <w:rFonts w:ascii="Times New Roman" w:hAnsi="Times New Roman"/>
        </w:rPr>
        <w:t xml:space="preserve">hourly </w:t>
      </w:r>
      <w:r w:rsidRPr="00005FD7" w:rsidR="00C21DB2">
        <w:rPr>
          <w:rFonts w:ascii="Times New Roman" w:hAnsi="Times New Roman"/>
        </w:rPr>
        <w:t xml:space="preserve">burden for </w:t>
      </w:r>
      <w:r>
        <w:rPr>
          <w:rFonts w:ascii="Times New Roman" w:hAnsi="Times New Roman"/>
        </w:rPr>
        <w:t xml:space="preserve">all </w:t>
      </w:r>
      <w:r w:rsidRPr="00005FD7" w:rsidR="00C21DB2">
        <w:rPr>
          <w:rFonts w:ascii="Times New Roman" w:hAnsi="Times New Roman"/>
        </w:rPr>
        <w:t>distress termination</w:t>
      </w:r>
      <w:r w:rsidR="00A952AB">
        <w:rPr>
          <w:rFonts w:ascii="Times New Roman" w:hAnsi="Times New Roman"/>
        </w:rPr>
        <w:t xml:space="preserve"> filing</w:t>
      </w:r>
      <w:r w:rsidRPr="00005FD7" w:rsidR="00C21DB2">
        <w:rPr>
          <w:rFonts w:ascii="Times New Roman" w:hAnsi="Times New Roman"/>
        </w:rPr>
        <w:t xml:space="preserve">s </w:t>
      </w:r>
      <w:r w:rsidRPr="00005FD7" w:rsidR="00105E64">
        <w:rPr>
          <w:rFonts w:ascii="Times New Roman" w:hAnsi="Times New Roman"/>
        </w:rPr>
        <w:t>is estimated</w:t>
      </w:r>
      <w:r w:rsidRPr="00005FD7" w:rsidR="00D440F6">
        <w:rPr>
          <w:rFonts w:ascii="Times New Roman" w:hAnsi="Times New Roman"/>
        </w:rPr>
        <w:t xml:space="preserve"> to be</w:t>
      </w:r>
      <w:r w:rsidR="0041517D">
        <w:rPr>
          <w:rFonts w:ascii="Times New Roman" w:hAnsi="Times New Roman"/>
        </w:rPr>
        <w:t xml:space="preserve"> </w:t>
      </w:r>
      <w:r w:rsidR="00D91E21">
        <w:rPr>
          <w:rFonts w:ascii="Times New Roman" w:hAnsi="Times New Roman"/>
        </w:rPr>
        <w:t>160</w:t>
      </w:r>
      <w:r w:rsidR="00883543">
        <w:rPr>
          <w:rFonts w:ascii="Times New Roman" w:hAnsi="Times New Roman"/>
        </w:rPr>
        <w:t xml:space="preserve"> hours</w:t>
      </w:r>
      <w:r w:rsidRPr="00005FD7" w:rsidR="005D2447">
        <w:rPr>
          <w:rFonts w:ascii="Times New Roman" w:hAnsi="Times New Roman"/>
        </w:rPr>
        <w:t xml:space="preserve"> </w:t>
      </w:r>
      <w:r w:rsidRPr="00005FD7" w:rsidR="001D6668">
        <w:rPr>
          <w:rFonts w:ascii="Times New Roman" w:hAnsi="Times New Roman"/>
        </w:rPr>
        <w:t>(</w:t>
      </w:r>
      <w:r w:rsidR="00D91E21">
        <w:rPr>
          <w:rFonts w:ascii="Times New Roman" w:hAnsi="Times New Roman"/>
        </w:rPr>
        <w:t>80</w:t>
      </w:r>
      <w:r w:rsidRPr="00005FD7" w:rsidR="00D440F6">
        <w:rPr>
          <w:rFonts w:ascii="Times New Roman" w:hAnsi="Times New Roman"/>
        </w:rPr>
        <w:t xml:space="preserve"> hours x </w:t>
      </w:r>
      <w:r w:rsidR="00D91E21">
        <w:rPr>
          <w:rFonts w:ascii="Times New Roman" w:hAnsi="Times New Roman"/>
        </w:rPr>
        <w:t>2</w:t>
      </w:r>
      <w:r w:rsidR="004B582D">
        <w:rPr>
          <w:rFonts w:ascii="Times New Roman" w:hAnsi="Times New Roman"/>
        </w:rPr>
        <w:t xml:space="preserve"> plans</w:t>
      </w:r>
      <w:r w:rsidRPr="00005FD7" w:rsidR="004B582D">
        <w:rPr>
          <w:rFonts w:ascii="Times New Roman" w:hAnsi="Times New Roman"/>
        </w:rPr>
        <w:t xml:space="preserve"> </w:t>
      </w:r>
      <w:r w:rsidRPr="00005FD7" w:rsidR="00950D10">
        <w:rPr>
          <w:rFonts w:ascii="Times New Roman" w:hAnsi="Times New Roman"/>
        </w:rPr>
        <w:t xml:space="preserve">= </w:t>
      </w:r>
      <w:r w:rsidR="00D91E21">
        <w:rPr>
          <w:rFonts w:ascii="Times New Roman" w:hAnsi="Times New Roman"/>
        </w:rPr>
        <w:t>160</w:t>
      </w:r>
      <w:r w:rsidRPr="00005FD7" w:rsidR="007F3F00">
        <w:rPr>
          <w:rFonts w:ascii="Times New Roman" w:hAnsi="Times New Roman"/>
        </w:rPr>
        <w:t xml:space="preserve"> </w:t>
      </w:r>
      <w:r w:rsidRPr="00005FD7" w:rsidR="00D440F6">
        <w:rPr>
          <w:rFonts w:ascii="Times New Roman" w:hAnsi="Times New Roman"/>
        </w:rPr>
        <w:t>hours</w:t>
      </w:r>
      <w:r w:rsidRPr="00005FD7" w:rsidR="001D6668">
        <w:rPr>
          <w:rFonts w:ascii="Times New Roman" w:hAnsi="Times New Roman"/>
        </w:rPr>
        <w:t>)</w:t>
      </w:r>
      <w:r w:rsidR="007F3F00">
        <w:rPr>
          <w:rFonts w:ascii="Times New Roman" w:hAnsi="Times New Roman"/>
        </w:rPr>
        <w:t>.</w:t>
      </w:r>
    </w:p>
    <w:bookmarkEnd w:id="0"/>
    <w:p w:rsidR="00355EE7" w:rsidRPr="00355EE7" w:rsidP="00883543" w14:paraId="402CC364" w14:textId="0D11DBD1">
      <w:pPr>
        <w:widowControl/>
        <w:spacing w:line="480" w:lineRule="auto"/>
        <w:ind w:firstLine="720"/>
        <w:rPr>
          <w:rFonts w:ascii="Times New Roman" w:hAnsi="Times New Roman"/>
        </w:rPr>
      </w:pPr>
      <w:r w:rsidRPr="00355EE7">
        <w:rPr>
          <w:rFonts w:ascii="Times New Roman" w:hAnsi="Times New Roman"/>
          <w:bCs/>
          <w:u w:val="single"/>
        </w:rPr>
        <w:t>Total</w:t>
      </w:r>
      <w:r w:rsidRPr="00355EE7" w:rsidR="000A6B05">
        <w:rPr>
          <w:rFonts w:ascii="Times New Roman" w:hAnsi="Times New Roman"/>
          <w:bCs/>
          <w:u w:val="single"/>
        </w:rPr>
        <w:t xml:space="preserve"> </w:t>
      </w:r>
      <w:r w:rsidRPr="00355EE7" w:rsidR="004E5727">
        <w:rPr>
          <w:rFonts w:ascii="Times New Roman" w:hAnsi="Times New Roman"/>
          <w:bCs/>
          <w:u w:val="single"/>
        </w:rPr>
        <w:t xml:space="preserve">annual </w:t>
      </w:r>
      <w:r w:rsidRPr="00355EE7" w:rsidR="000A6B05">
        <w:rPr>
          <w:rFonts w:ascii="Times New Roman" w:hAnsi="Times New Roman"/>
          <w:bCs/>
          <w:u w:val="single"/>
        </w:rPr>
        <w:t>hourly</w:t>
      </w:r>
      <w:r w:rsidRPr="00355EE7" w:rsidR="008E360C">
        <w:rPr>
          <w:rFonts w:ascii="Times New Roman" w:hAnsi="Times New Roman"/>
          <w:bCs/>
          <w:u w:val="single"/>
        </w:rPr>
        <w:t xml:space="preserve"> </w:t>
      </w:r>
      <w:r w:rsidRPr="00355EE7">
        <w:rPr>
          <w:rFonts w:ascii="Times New Roman" w:hAnsi="Times New Roman"/>
          <w:bCs/>
          <w:u w:val="single"/>
        </w:rPr>
        <w:t>burden</w:t>
      </w:r>
      <w:r w:rsidRPr="00355EE7" w:rsidR="000B2327">
        <w:rPr>
          <w:rFonts w:ascii="Times New Roman" w:hAnsi="Times New Roman"/>
          <w:bCs/>
          <w:u w:val="single"/>
        </w:rPr>
        <w:t xml:space="preserve"> (standard and distress terminations)</w:t>
      </w:r>
      <w:r w:rsidR="00883543">
        <w:rPr>
          <w:rFonts w:ascii="Times New Roman" w:hAnsi="Times New Roman"/>
          <w:bCs/>
          <w:u w:val="single"/>
        </w:rPr>
        <w:t>.</w:t>
      </w:r>
      <w:r w:rsidRPr="00355EE7">
        <w:rPr>
          <w:rFonts w:ascii="Times New Roman" w:hAnsi="Times New Roman"/>
        </w:rPr>
        <w:t xml:space="preserve"> </w:t>
      </w:r>
    </w:p>
    <w:p w:rsidR="00FD73FF" w:rsidP="00355EE7" w14:paraId="66429CA8" w14:textId="02E058AF">
      <w:pPr>
        <w:widowControl/>
        <w:spacing w:line="480" w:lineRule="auto"/>
        <w:ind w:firstLine="720"/>
        <w:rPr>
          <w:rFonts w:ascii="Times New Roman" w:hAnsi="Times New Roman"/>
        </w:rPr>
      </w:pPr>
      <w:r w:rsidRPr="3B7957E9">
        <w:rPr>
          <w:rFonts w:ascii="Times New Roman" w:hAnsi="Times New Roman"/>
        </w:rPr>
        <w:t xml:space="preserve">The annual burden of complying with this collection of information for standard and distress terminations </w:t>
      </w:r>
      <w:r w:rsidRPr="3B7957E9" w:rsidR="004214C5">
        <w:rPr>
          <w:rFonts w:ascii="Times New Roman" w:hAnsi="Times New Roman"/>
        </w:rPr>
        <w:t>is estimated to</w:t>
      </w:r>
      <w:r w:rsidRPr="3B7957E9">
        <w:rPr>
          <w:rFonts w:ascii="Times New Roman" w:hAnsi="Times New Roman"/>
        </w:rPr>
        <w:t xml:space="preserve"> </w:t>
      </w:r>
      <w:r w:rsidR="009435AF">
        <w:rPr>
          <w:rFonts w:ascii="Times New Roman" w:hAnsi="Times New Roman"/>
        </w:rPr>
        <w:t xml:space="preserve">be </w:t>
      </w:r>
      <w:r w:rsidR="006B2115">
        <w:rPr>
          <w:rFonts w:ascii="Times New Roman" w:hAnsi="Times New Roman"/>
        </w:rPr>
        <w:t xml:space="preserve">46,860 </w:t>
      </w:r>
      <w:r w:rsidRPr="3B7957E9" w:rsidR="00105E64">
        <w:rPr>
          <w:rFonts w:ascii="Times New Roman" w:hAnsi="Times New Roman"/>
        </w:rPr>
        <w:t xml:space="preserve">average </w:t>
      </w:r>
      <w:r w:rsidRPr="3B7957E9">
        <w:rPr>
          <w:rFonts w:ascii="Times New Roman" w:hAnsi="Times New Roman"/>
        </w:rPr>
        <w:t>hours</w:t>
      </w:r>
      <w:r w:rsidRPr="3B7957E9" w:rsidR="000C2848">
        <w:rPr>
          <w:rFonts w:ascii="Times New Roman" w:hAnsi="Times New Roman"/>
        </w:rPr>
        <w:t xml:space="preserve"> (</w:t>
      </w:r>
      <w:r w:rsidR="009321C3">
        <w:rPr>
          <w:rFonts w:ascii="Times New Roman" w:hAnsi="Times New Roman"/>
        </w:rPr>
        <w:t>46,700</w:t>
      </w:r>
      <w:r w:rsidRPr="3B7957E9" w:rsidR="000A6B05">
        <w:rPr>
          <w:rFonts w:ascii="Times New Roman" w:hAnsi="Times New Roman"/>
        </w:rPr>
        <w:t xml:space="preserve"> </w:t>
      </w:r>
      <w:r w:rsidRPr="3B7957E9">
        <w:rPr>
          <w:rFonts w:ascii="Times New Roman" w:hAnsi="Times New Roman"/>
        </w:rPr>
        <w:t>hours for standard terminations</w:t>
      </w:r>
      <w:r w:rsidRPr="3B7957E9" w:rsidR="006E5710">
        <w:rPr>
          <w:rFonts w:ascii="Times New Roman" w:hAnsi="Times New Roman"/>
        </w:rPr>
        <w:t xml:space="preserve"> </w:t>
      </w:r>
      <w:r w:rsidRPr="3B7957E9" w:rsidR="00B459A3">
        <w:rPr>
          <w:rFonts w:ascii="Times New Roman" w:hAnsi="Times New Roman"/>
        </w:rPr>
        <w:t xml:space="preserve">+ </w:t>
      </w:r>
      <w:r w:rsidR="009321C3">
        <w:rPr>
          <w:rFonts w:ascii="Times New Roman" w:hAnsi="Times New Roman"/>
        </w:rPr>
        <w:t>160</w:t>
      </w:r>
      <w:r w:rsidRPr="3B7957E9" w:rsidR="000C3F42">
        <w:rPr>
          <w:rFonts w:ascii="Times New Roman" w:hAnsi="Times New Roman"/>
        </w:rPr>
        <w:t xml:space="preserve"> </w:t>
      </w:r>
      <w:r w:rsidRPr="3B7957E9">
        <w:rPr>
          <w:rFonts w:ascii="Times New Roman" w:hAnsi="Times New Roman"/>
        </w:rPr>
        <w:t>hours for distress terminations</w:t>
      </w:r>
      <w:r w:rsidRPr="3B7957E9" w:rsidR="000C2848">
        <w:rPr>
          <w:rFonts w:ascii="Times New Roman" w:hAnsi="Times New Roman"/>
        </w:rPr>
        <w:t>)</w:t>
      </w:r>
      <w:r w:rsidRPr="3B7957E9">
        <w:rPr>
          <w:rFonts w:ascii="Times New Roman" w:hAnsi="Times New Roman"/>
        </w:rPr>
        <w:t>.</w:t>
      </w:r>
    </w:p>
    <w:p w:rsidR="00FD73FF" w:rsidP="006E5710" w14:paraId="5475BC38" w14:textId="77777777">
      <w:pPr>
        <w:widowControl/>
        <w:spacing w:line="480" w:lineRule="auto"/>
        <w:ind w:firstLine="720"/>
        <w:rPr>
          <w:rFonts w:ascii="Times New Roman" w:hAnsi="Times New Roman"/>
        </w:rPr>
      </w:pPr>
      <w:r w:rsidRPr="3BF6EEAA">
        <w:rPr>
          <w:rFonts w:ascii="Times New Roman" w:hAnsi="Times New Roman"/>
        </w:rPr>
        <w:t xml:space="preserve">13.  </w:t>
      </w:r>
      <w:r w:rsidRPr="3BF6EEAA">
        <w:rPr>
          <w:rFonts w:ascii="Times New Roman" w:hAnsi="Times New Roman"/>
          <w:u w:val="single"/>
        </w:rPr>
        <w:t>Cost</w:t>
      </w:r>
      <w:r w:rsidRPr="3BF6EEAA">
        <w:rPr>
          <w:rFonts w:ascii="Times New Roman" w:hAnsi="Times New Roman"/>
        </w:rPr>
        <w:t>.</w:t>
      </w:r>
    </w:p>
    <w:p w:rsidR="00883543" w:rsidP="003E56CF" w14:paraId="198A44EC" w14:textId="012A9634">
      <w:pPr>
        <w:widowControl/>
        <w:spacing w:line="480" w:lineRule="auto"/>
        <w:ind w:firstLine="720"/>
        <w:rPr>
          <w:rFonts w:ascii="Times New Roman" w:hAnsi="Times New Roman"/>
        </w:rPr>
      </w:pPr>
      <w:r w:rsidRPr="00D57B39">
        <w:rPr>
          <w:rFonts w:ascii="Times New Roman" w:hAnsi="Times New Roman"/>
          <w:u w:val="single"/>
        </w:rPr>
        <w:t>Standard terminations</w:t>
      </w:r>
      <w:r>
        <w:rPr>
          <w:rFonts w:ascii="Times New Roman" w:hAnsi="Times New Roman"/>
          <w:u w:val="single"/>
        </w:rPr>
        <w:t>.</w:t>
      </w:r>
      <w:r w:rsidRPr="006E5710">
        <w:rPr>
          <w:rFonts w:ascii="Times New Roman" w:hAnsi="Times New Roman"/>
        </w:rPr>
        <w:t xml:space="preserve">  </w:t>
      </w:r>
    </w:p>
    <w:p w:rsidR="003E56CF" w:rsidRPr="000A4E46" w:rsidP="003E56CF" w14:paraId="080A2713" w14:textId="2D4BB6CE">
      <w:pPr>
        <w:widowControl/>
        <w:spacing w:line="480" w:lineRule="auto"/>
        <w:ind w:firstLine="720"/>
        <w:rPr>
          <w:rFonts w:ascii="Times New Roman" w:hAnsi="Times New Roman"/>
        </w:rPr>
      </w:pPr>
      <w:r w:rsidRPr="3B7957E9">
        <w:rPr>
          <w:rFonts w:ascii="Times New Roman" w:hAnsi="Times New Roman"/>
        </w:rPr>
        <w:t>Based on experience</w:t>
      </w:r>
      <w:r w:rsidRPr="3B7957E9" w:rsidR="006E5710">
        <w:rPr>
          <w:rFonts w:ascii="Times New Roman" w:hAnsi="Times New Roman"/>
        </w:rPr>
        <w:t>, PBGC estimate</w:t>
      </w:r>
      <w:r w:rsidRPr="3B7957E9" w:rsidR="00883543">
        <w:rPr>
          <w:rFonts w:ascii="Times New Roman" w:hAnsi="Times New Roman"/>
        </w:rPr>
        <w:t>s</w:t>
      </w:r>
      <w:r w:rsidRPr="3B7957E9" w:rsidR="006E5710">
        <w:rPr>
          <w:rFonts w:ascii="Times New Roman" w:hAnsi="Times New Roman"/>
        </w:rPr>
        <w:t xml:space="preserve"> </w:t>
      </w:r>
      <w:r w:rsidRPr="3B7957E9">
        <w:rPr>
          <w:rFonts w:ascii="Times New Roman" w:hAnsi="Times New Roman"/>
        </w:rPr>
        <w:t>that t</w:t>
      </w:r>
      <w:r w:rsidRPr="3B7957E9" w:rsidR="008E7153">
        <w:rPr>
          <w:rFonts w:ascii="Times New Roman" w:hAnsi="Times New Roman"/>
        </w:rPr>
        <w:t xml:space="preserve">he </w:t>
      </w:r>
      <w:r w:rsidRPr="3B7957E9" w:rsidR="004412C1">
        <w:rPr>
          <w:rFonts w:ascii="Times New Roman" w:hAnsi="Times New Roman"/>
        </w:rPr>
        <w:t xml:space="preserve">average cost burden for each </w:t>
      </w:r>
      <w:r w:rsidRPr="3B7957E9" w:rsidR="00270424">
        <w:rPr>
          <w:rFonts w:ascii="Times New Roman" w:hAnsi="Times New Roman"/>
        </w:rPr>
        <w:t xml:space="preserve">standard termination filing </w:t>
      </w:r>
      <w:r w:rsidRPr="006B2115" w:rsidR="00883543">
        <w:rPr>
          <w:rFonts w:ascii="Times New Roman" w:hAnsi="Times New Roman"/>
        </w:rPr>
        <w:t>is</w:t>
      </w:r>
      <w:r w:rsidRPr="006B2115" w:rsidR="00D53BB2">
        <w:rPr>
          <w:rFonts w:ascii="Times New Roman" w:hAnsi="Times New Roman"/>
        </w:rPr>
        <w:t xml:space="preserve"> </w:t>
      </w:r>
      <w:r w:rsidRPr="006B2115" w:rsidR="004412C1">
        <w:rPr>
          <w:rFonts w:ascii="Times New Roman" w:hAnsi="Times New Roman"/>
        </w:rPr>
        <w:t>$</w:t>
      </w:r>
      <w:r w:rsidRPr="006B2115" w:rsidR="00883543">
        <w:rPr>
          <w:rFonts w:ascii="Times New Roman" w:hAnsi="Times New Roman"/>
        </w:rPr>
        <w:t>5,100</w:t>
      </w:r>
      <w:r w:rsidRPr="3B7957E9" w:rsidR="004D742A">
        <w:rPr>
          <w:rFonts w:ascii="Times New Roman" w:hAnsi="Times New Roman"/>
        </w:rPr>
        <w:t xml:space="preserve">, for </w:t>
      </w:r>
      <w:r w:rsidRPr="3B7957E9" w:rsidR="002C6E76">
        <w:rPr>
          <w:rFonts w:ascii="Times New Roman" w:hAnsi="Times New Roman"/>
        </w:rPr>
        <w:t>an</w:t>
      </w:r>
      <w:r w:rsidRPr="3B7957E9" w:rsidR="004D742A">
        <w:rPr>
          <w:rFonts w:ascii="Times New Roman" w:hAnsi="Times New Roman"/>
        </w:rPr>
        <w:t xml:space="preserve"> estimated </w:t>
      </w:r>
      <w:r w:rsidRPr="3B7957E9" w:rsidR="002C6E76">
        <w:rPr>
          <w:rFonts w:ascii="Times New Roman" w:hAnsi="Times New Roman"/>
        </w:rPr>
        <w:t xml:space="preserve">aggregate </w:t>
      </w:r>
      <w:r w:rsidRPr="3B7957E9" w:rsidR="004D742A">
        <w:rPr>
          <w:rFonts w:ascii="Times New Roman" w:hAnsi="Times New Roman"/>
        </w:rPr>
        <w:t xml:space="preserve">cost </w:t>
      </w:r>
      <w:r w:rsidRPr="002C54CA" w:rsidR="004D742A">
        <w:rPr>
          <w:rFonts w:ascii="Times New Roman" w:hAnsi="Times New Roman"/>
        </w:rPr>
        <w:t>burden of $</w:t>
      </w:r>
      <w:r w:rsidRPr="002C54CA" w:rsidR="002C54CA">
        <w:rPr>
          <w:rFonts w:ascii="Times New Roman" w:hAnsi="Times New Roman"/>
        </w:rPr>
        <w:t>9</w:t>
      </w:r>
      <w:r w:rsidRPr="002C54CA" w:rsidR="00883543">
        <w:rPr>
          <w:rFonts w:ascii="Times New Roman" w:hAnsi="Times New Roman"/>
        </w:rPr>
        <w:t>,</w:t>
      </w:r>
      <w:r w:rsidRPr="002C54CA" w:rsidR="002C54CA">
        <w:rPr>
          <w:rFonts w:ascii="Times New Roman" w:hAnsi="Times New Roman"/>
        </w:rPr>
        <w:t>526</w:t>
      </w:r>
      <w:r w:rsidRPr="002C54CA" w:rsidR="00883543">
        <w:rPr>
          <w:rFonts w:ascii="Times New Roman" w:hAnsi="Times New Roman"/>
        </w:rPr>
        <w:t>,</w:t>
      </w:r>
      <w:r w:rsidRPr="002C54CA" w:rsidR="002C54CA">
        <w:rPr>
          <w:rFonts w:ascii="Times New Roman" w:hAnsi="Times New Roman"/>
        </w:rPr>
        <w:t>8</w:t>
      </w:r>
      <w:r w:rsidRPr="002C54CA" w:rsidR="00883543">
        <w:rPr>
          <w:rFonts w:ascii="Times New Roman" w:hAnsi="Times New Roman"/>
        </w:rPr>
        <w:t>00</w:t>
      </w:r>
      <w:r w:rsidRPr="002C54CA" w:rsidR="00817DF8">
        <w:rPr>
          <w:rFonts w:ascii="Times New Roman" w:hAnsi="Times New Roman"/>
        </w:rPr>
        <w:t xml:space="preserve"> (</w:t>
      </w:r>
      <w:r w:rsidRPr="002C54CA" w:rsidR="006B2115">
        <w:rPr>
          <w:rFonts w:ascii="Times New Roman" w:hAnsi="Times New Roman"/>
        </w:rPr>
        <w:t>1,</w:t>
      </w:r>
      <w:r w:rsidR="006B2115">
        <w:rPr>
          <w:rFonts w:ascii="Times New Roman" w:hAnsi="Times New Roman"/>
        </w:rPr>
        <w:t xml:space="preserve">868 </w:t>
      </w:r>
      <w:r w:rsidRPr="3B7957E9" w:rsidR="000A4E46">
        <w:rPr>
          <w:rFonts w:ascii="Times New Roman" w:hAnsi="Times New Roman"/>
        </w:rPr>
        <w:t xml:space="preserve">plans x </w:t>
      </w:r>
      <w:r w:rsidRPr="3B7957E9" w:rsidR="00817DF8">
        <w:rPr>
          <w:rFonts w:ascii="Times New Roman" w:hAnsi="Times New Roman"/>
        </w:rPr>
        <w:t>$</w:t>
      </w:r>
      <w:r w:rsidRPr="006B2115" w:rsidR="00883543">
        <w:rPr>
          <w:rFonts w:ascii="Times New Roman" w:hAnsi="Times New Roman"/>
        </w:rPr>
        <w:t>5</w:t>
      </w:r>
      <w:r w:rsidRPr="006B2115" w:rsidR="00817DF8">
        <w:rPr>
          <w:rFonts w:ascii="Times New Roman" w:hAnsi="Times New Roman"/>
        </w:rPr>
        <w:t>,</w:t>
      </w:r>
      <w:r w:rsidRPr="006B2115" w:rsidR="00883543">
        <w:rPr>
          <w:rFonts w:ascii="Times New Roman" w:hAnsi="Times New Roman"/>
        </w:rPr>
        <w:t>1</w:t>
      </w:r>
      <w:r w:rsidRPr="006B2115" w:rsidR="00817DF8">
        <w:rPr>
          <w:rFonts w:ascii="Times New Roman" w:hAnsi="Times New Roman"/>
        </w:rPr>
        <w:t>00</w:t>
      </w:r>
      <w:r w:rsidRPr="3B7957E9" w:rsidR="00817DF8">
        <w:rPr>
          <w:rFonts w:ascii="Times New Roman" w:hAnsi="Times New Roman"/>
        </w:rPr>
        <w:t>)</w:t>
      </w:r>
      <w:r w:rsidRPr="3B7957E9" w:rsidR="004D742A">
        <w:rPr>
          <w:rFonts w:ascii="Times New Roman" w:hAnsi="Times New Roman"/>
        </w:rPr>
        <w:t>.</w:t>
      </w:r>
      <w:r w:rsidRPr="3B7957E9" w:rsidR="00B64891">
        <w:rPr>
          <w:rFonts w:ascii="Times New Roman" w:hAnsi="Times New Roman"/>
        </w:rPr>
        <w:t xml:space="preserve">  </w:t>
      </w:r>
    </w:p>
    <w:p w:rsidR="00883543" w:rsidP="007260AB" w14:paraId="13594F3F" w14:textId="77777777">
      <w:pPr>
        <w:widowControl/>
        <w:spacing w:line="480" w:lineRule="auto"/>
        <w:ind w:firstLine="720"/>
        <w:rPr>
          <w:rFonts w:ascii="Times New Roman" w:hAnsi="Times New Roman"/>
        </w:rPr>
      </w:pPr>
      <w:r>
        <w:rPr>
          <w:rFonts w:ascii="Times New Roman" w:hAnsi="Times New Roman"/>
          <w:u w:val="single"/>
        </w:rPr>
        <w:t xml:space="preserve">Distress </w:t>
      </w:r>
      <w:r w:rsidRPr="000C3F42">
        <w:rPr>
          <w:rFonts w:ascii="Times New Roman" w:hAnsi="Times New Roman"/>
          <w:u w:val="single"/>
        </w:rPr>
        <w:t>terminations</w:t>
      </w:r>
      <w:r w:rsidR="000C3F42">
        <w:rPr>
          <w:rFonts w:ascii="Times New Roman" w:hAnsi="Times New Roman"/>
        </w:rPr>
        <w:t xml:space="preserve">. </w:t>
      </w:r>
      <w:r w:rsidR="00FD73FF">
        <w:rPr>
          <w:rFonts w:ascii="Times New Roman" w:hAnsi="Times New Roman"/>
        </w:rPr>
        <w:t xml:space="preserve"> </w:t>
      </w:r>
    </w:p>
    <w:p w:rsidR="009C2846" w:rsidRPr="00FD73FF" w:rsidP="007260AB" w14:paraId="1B0BB8A8" w14:textId="14273398">
      <w:pPr>
        <w:widowControl/>
        <w:spacing w:line="480" w:lineRule="auto"/>
        <w:ind w:firstLine="720"/>
        <w:rPr>
          <w:rFonts w:ascii="Times New Roman" w:hAnsi="Times New Roman"/>
        </w:rPr>
      </w:pPr>
      <w:r w:rsidRPr="2114F2DF">
        <w:rPr>
          <w:rFonts w:ascii="Times New Roman" w:hAnsi="Times New Roman"/>
        </w:rPr>
        <w:t xml:space="preserve">Based on experience, </w:t>
      </w:r>
      <w:r w:rsidRPr="2114F2DF" w:rsidR="00B21096">
        <w:rPr>
          <w:rFonts w:ascii="Times New Roman" w:hAnsi="Times New Roman"/>
        </w:rPr>
        <w:t>PBGC estimate</w:t>
      </w:r>
      <w:r w:rsidRPr="2114F2DF" w:rsidR="00883543">
        <w:rPr>
          <w:rFonts w:ascii="Times New Roman" w:hAnsi="Times New Roman"/>
        </w:rPr>
        <w:t>s</w:t>
      </w:r>
      <w:r w:rsidRPr="2114F2DF" w:rsidR="00B21096">
        <w:rPr>
          <w:rFonts w:ascii="Times New Roman" w:hAnsi="Times New Roman"/>
        </w:rPr>
        <w:t xml:space="preserve"> that </w:t>
      </w:r>
      <w:r w:rsidRPr="2114F2DF" w:rsidR="00A466E4">
        <w:rPr>
          <w:rFonts w:ascii="Times New Roman" w:hAnsi="Times New Roman"/>
        </w:rPr>
        <w:t>t</w:t>
      </w:r>
      <w:r w:rsidRPr="2114F2DF">
        <w:rPr>
          <w:rFonts w:ascii="Times New Roman" w:hAnsi="Times New Roman"/>
        </w:rPr>
        <w:t xml:space="preserve">he </w:t>
      </w:r>
      <w:r w:rsidRPr="2114F2DF" w:rsidR="4B5BCB29">
        <w:rPr>
          <w:rFonts w:ascii="Times New Roman" w:hAnsi="Times New Roman"/>
        </w:rPr>
        <w:t xml:space="preserve">average </w:t>
      </w:r>
      <w:r w:rsidRPr="2114F2DF" w:rsidR="00F57D4F">
        <w:rPr>
          <w:rFonts w:ascii="Times New Roman" w:hAnsi="Times New Roman"/>
        </w:rPr>
        <w:t>cost burden for each distress</w:t>
      </w:r>
      <w:r w:rsidRPr="2114F2DF" w:rsidR="00D01BA3">
        <w:rPr>
          <w:rFonts w:ascii="Times New Roman" w:hAnsi="Times New Roman"/>
        </w:rPr>
        <w:t xml:space="preserve"> termination</w:t>
      </w:r>
      <w:r w:rsidRPr="2114F2DF" w:rsidR="00270424">
        <w:rPr>
          <w:rFonts w:ascii="Times New Roman" w:hAnsi="Times New Roman"/>
        </w:rPr>
        <w:t xml:space="preserve"> </w:t>
      </w:r>
      <w:r w:rsidR="009435AF">
        <w:rPr>
          <w:rFonts w:ascii="Times New Roman" w:hAnsi="Times New Roman"/>
        </w:rPr>
        <w:t>case</w:t>
      </w:r>
      <w:r w:rsidRPr="2114F2DF" w:rsidR="00F57D4F">
        <w:rPr>
          <w:rFonts w:ascii="Times New Roman" w:hAnsi="Times New Roman"/>
        </w:rPr>
        <w:t xml:space="preserve"> </w:t>
      </w:r>
      <w:r w:rsidRPr="2114F2DF" w:rsidR="00883543">
        <w:rPr>
          <w:rFonts w:ascii="Times New Roman" w:hAnsi="Times New Roman"/>
        </w:rPr>
        <w:t>is</w:t>
      </w:r>
      <w:r w:rsidRPr="2114F2DF" w:rsidR="00F57D4F">
        <w:rPr>
          <w:rFonts w:ascii="Times New Roman" w:hAnsi="Times New Roman"/>
        </w:rPr>
        <w:t xml:space="preserve"> $</w:t>
      </w:r>
      <w:r w:rsidRPr="002C54CA" w:rsidR="00F57D4F">
        <w:rPr>
          <w:rFonts w:ascii="Times New Roman" w:hAnsi="Times New Roman"/>
        </w:rPr>
        <w:t>15,720</w:t>
      </w:r>
      <w:r w:rsidRPr="2114F2DF" w:rsidR="00883543">
        <w:rPr>
          <w:rFonts w:ascii="Times New Roman" w:hAnsi="Times New Roman"/>
        </w:rPr>
        <w:t>, for</w:t>
      </w:r>
      <w:r w:rsidRPr="2114F2DF" w:rsidR="003E6637">
        <w:rPr>
          <w:rFonts w:ascii="Times New Roman" w:hAnsi="Times New Roman"/>
        </w:rPr>
        <w:t xml:space="preserve"> </w:t>
      </w:r>
      <w:r w:rsidRPr="2114F2DF" w:rsidR="00883543">
        <w:rPr>
          <w:rFonts w:ascii="Times New Roman" w:hAnsi="Times New Roman"/>
        </w:rPr>
        <w:t xml:space="preserve">an </w:t>
      </w:r>
      <w:r w:rsidRPr="2114F2DF">
        <w:rPr>
          <w:rFonts w:ascii="Times New Roman" w:hAnsi="Times New Roman"/>
        </w:rPr>
        <w:t xml:space="preserve">aggregate </w:t>
      </w:r>
      <w:r w:rsidRPr="2114F2DF" w:rsidR="003E6637">
        <w:rPr>
          <w:rFonts w:ascii="Times New Roman" w:hAnsi="Times New Roman"/>
        </w:rPr>
        <w:t xml:space="preserve">annual </w:t>
      </w:r>
      <w:r w:rsidRPr="2114F2DF">
        <w:rPr>
          <w:rFonts w:ascii="Times New Roman" w:hAnsi="Times New Roman"/>
        </w:rPr>
        <w:t>cost</w:t>
      </w:r>
      <w:r w:rsidRPr="2114F2DF" w:rsidR="003E6637">
        <w:rPr>
          <w:rFonts w:ascii="Times New Roman" w:hAnsi="Times New Roman"/>
        </w:rPr>
        <w:t xml:space="preserve"> burden</w:t>
      </w:r>
      <w:r w:rsidRPr="2114F2DF">
        <w:rPr>
          <w:rFonts w:ascii="Times New Roman" w:hAnsi="Times New Roman"/>
        </w:rPr>
        <w:t xml:space="preserve"> </w:t>
      </w:r>
      <w:r w:rsidRPr="2114F2DF" w:rsidR="00883543">
        <w:rPr>
          <w:rFonts w:ascii="Times New Roman" w:hAnsi="Times New Roman"/>
        </w:rPr>
        <w:t>of</w:t>
      </w:r>
      <w:r w:rsidRPr="2114F2DF">
        <w:rPr>
          <w:rFonts w:ascii="Times New Roman" w:hAnsi="Times New Roman"/>
        </w:rPr>
        <w:t xml:space="preserve"> </w:t>
      </w:r>
      <w:r w:rsidRPr="2114F2DF" w:rsidR="00883543">
        <w:rPr>
          <w:rFonts w:ascii="Times New Roman" w:hAnsi="Times New Roman"/>
        </w:rPr>
        <w:t>$</w:t>
      </w:r>
      <w:r w:rsidR="00627D50">
        <w:rPr>
          <w:rFonts w:ascii="Times New Roman" w:hAnsi="Times New Roman"/>
        </w:rPr>
        <w:t>31,440</w:t>
      </w:r>
      <w:r w:rsidRPr="2114F2DF">
        <w:rPr>
          <w:rFonts w:ascii="Times New Roman" w:hAnsi="Times New Roman"/>
        </w:rPr>
        <w:t xml:space="preserve"> </w:t>
      </w:r>
      <w:r w:rsidRPr="00627D50">
        <w:rPr>
          <w:rFonts w:ascii="Times New Roman" w:hAnsi="Times New Roman"/>
        </w:rPr>
        <w:t>(</w:t>
      </w:r>
      <w:r w:rsidRPr="00627D50" w:rsidR="00A53E6E">
        <w:rPr>
          <w:rFonts w:ascii="Times New Roman" w:hAnsi="Times New Roman"/>
        </w:rPr>
        <w:t>$15,720</w:t>
      </w:r>
      <w:r w:rsidRPr="2114F2DF" w:rsidR="00A53E6E">
        <w:rPr>
          <w:rFonts w:ascii="Times New Roman" w:hAnsi="Times New Roman"/>
        </w:rPr>
        <w:t xml:space="preserve"> x </w:t>
      </w:r>
      <w:r w:rsidR="002C54CA">
        <w:rPr>
          <w:rFonts w:ascii="Times New Roman" w:hAnsi="Times New Roman"/>
        </w:rPr>
        <w:t>2</w:t>
      </w:r>
      <w:r w:rsidRPr="2114F2DF">
        <w:rPr>
          <w:rFonts w:ascii="Times New Roman" w:hAnsi="Times New Roman"/>
        </w:rPr>
        <w:t xml:space="preserve"> plans</w:t>
      </w:r>
      <w:r w:rsidRPr="2114F2DF" w:rsidR="00A53E6E">
        <w:rPr>
          <w:rFonts w:ascii="Times New Roman" w:hAnsi="Times New Roman"/>
        </w:rPr>
        <w:t>).</w:t>
      </w:r>
    </w:p>
    <w:p w:rsidR="00883543" w:rsidRPr="00883543" w:rsidP="009C2846" w14:paraId="7696E975" w14:textId="67A8D425">
      <w:pPr>
        <w:widowControl/>
        <w:spacing w:line="480" w:lineRule="auto"/>
        <w:ind w:firstLine="720"/>
        <w:rPr>
          <w:rFonts w:ascii="Times New Roman" w:hAnsi="Times New Roman"/>
          <w:u w:val="single"/>
        </w:rPr>
      </w:pPr>
      <w:r w:rsidRPr="00883543">
        <w:rPr>
          <w:rFonts w:ascii="Times New Roman" w:hAnsi="Times New Roman"/>
          <w:bCs/>
          <w:u w:val="single"/>
        </w:rPr>
        <w:t xml:space="preserve">Total </w:t>
      </w:r>
      <w:r w:rsidRPr="00883543" w:rsidR="00356860">
        <w:rPr>
          <w:rFonts w:ascii="Times New Roman" w:hAnsi="Times New Roman"/>
          <w:bCs/>
          <w:u w:val="single"/>
        </w:rPr>
        <w:t xml:space="preserve">annual </w:t>
      </w:r>
      <w:r w:rsidRPr="00883543">
        <w:rPr>
          <w:rFonts w:ascii="Times New Roman" w:hAnsi="Times New Roman"/>
          <w:bCs/>
          <w:u w:val="single"/>
        </w:rPr>
        <w:t xml:space="preserve">cost burden </w:t>
      </w:r>
      <w:r w:rsidRPr="00883543" w:rsidR="00BF0D78">
        <w:rPr>
          <w:rFonts w:ascii="Times New Roman" w:hAnsi="Times New Roman"/>
          <w:bCs/>
          <w:u w:val="single"/>
        </w:rPr>
        <w:t>(standard and distress terminations</w:t>
      </w:r>
      <w:r>
        <w:rPr>
          <w:rFonts w:ascii="Times New Roman" w:hAnsi="Times New Roman"/>
          <w:bCs/>
          <w:u w:val="single"/>
        </w:rPr>
        <w:t>).</w:t>
      </w:r>
      <w:r>
        <w:rPr>
          <w:rFonts w:ascii="Times New Roman" w:hAnsi="Times New Roman"/>
          <w:b/>
        </w:rPr>
        <w:t xml:space="preserve"> </w:t>
      </w:r>
      <w:r w:rsidRPr="00883543">
        <w:rPr>
          <w:rFonts w:ascii="Times New Roman" w:hAnsi="Times New Roman"/>
        </w:rPr>
        <w:t xml:space="preserve">  </w:t>
      </w:r>
    </w:p>
    <w:p w:rsidR="008C3B02" w:rsidP="009C2846" w14:paraId="2BB7CDCA" w14:textId="73CE23F5">
      <w:pPr>
        <w:widowControl/>
        <w:spacing w:line="480" w:lineRule="auto"/>
        <w:ind w:firstLine="720"/>
        <w:rPr>
          <w:rFonts w:ascii="Times New Roman" w:hAnsi="Times New Roman"/>
        </w:rPr>
      </w:pPr>
      <w:r w:rsidRPr="2114F2DF">
        <w:rPr>
          <w:rFonts w:ascii="Times New Roman" w:hAnsi="Times New Roman"/>
        </w:rPr>
        <w:t xml:space="preserve">The annual cost burden of complying with this collection of information for both standard and distress terminations is estimated to be </w:t>
      </w:r>
      <w:r w:rsidRPr="2114F2DF" w:rsidR="00883543">
        <w:rPr>
          <w:rFonts w:ascii="Times New Roman" w:hAnsi="Times New Roman"/>
        </w:rPr>
        <w:t>$</w:t>
      </w:r>
      <w:r w:rsidR="003D1E2E">
        <w:rPr>
          <w:rFonts w:ascii="Times New Roman" w:hAnsi="Times New Roman"/>
        </w:rPr>
        <w:t>9,558,240</w:t>
      </w:r>
      <w:r w:rsidRPr="2114F2DF" w:rsidR="00883543">
        <w:rPr>
          <w:rFonts w:ascii="Times New Roman" w:hAnsi="Times New Roman"/>
        </w:rPr>
        <w:t xml:space="preserve"> </w:t>
      </w:r>
      <w:r w:rsidRPr="2114F2DF" w:rsidR="003B18BC">
        <w:rPr>
          <w:rFonts w:ascii="Times New Roman" w:hAnsi="Times New Roman"/>
        </w:rPr>
        <w:t>(</w:t>
      </w:r>
      <w:r w:rsidRPr="2114F2DF" w:rsidR="00883543">
        <w:rPr>
          <w:rFonts w:ascii="Times New Roman" w:hAnsi="Times New Roman"/>
        </w:rPr>
        <w:t>$</w:t>
      </w:r>
      <w:r w:rsidR="00627D50">
        <w:rPr>
          <w:rFonts w:ascii="Times New Roman" w:hAnsi="Times New Roman"/>
        </w:rPr>
        <w:t xml:space="preserve">9,526,800 </w:t>
      </w:r>
      <w:r w:rsidRPr="2114F2DF">
        <w:rPr>
          <w:rFonts w:ascii="Times New Roman" w:hAnsi="Times New Roman"/>
        </w:rPr>
        <w:t>for standard termination</w:t>
      </w:r>
      <w:r w:rsidRPr="2114F2DF" w:rsidR="00270424">
        <w:rPr>
          <w:rFonts w:ascii="Times New Roman" w:hAnsi="Times New Roman"/>
        </w:rPr>
        <w:t xml:space="preserve"> filing</w:t>
      </w:r>
      <w:r w:rsidRPr="2114F2DF">
        <w:rPr>
          <w:rFonts w:ascii="Times New Roman" w:hAnsi="Times New Roman"/>
        </w:rPr>
        <w:t>s</w:t>
      </w:r>
      <w:r w:rsidRPr="2114F2DF" w:rsidR="00642B14">
        <w:rPr>
          <w:rFonts w:ascii="Times New Roman" w:hAnsi="Times New Roman"/>
        </w:rPr>
        <w:t xml:space="preserve"> </w:t>
      </w:r>
      <w:r w:rsidRPr="2114F2DF">
        <w:rPr>
          <w:rFonts w:ascii="Times New Roman" w:hAnsi="Times New Roman"/>
        </w:rPr>
        <w:t xml:space="preserve">+ </w:t>
      </w:r>
      <w:r w:rsidRPr="2114F2DF" w:rsidR="00883543">
        <w:rPr>
          <w:rFonts w:ascii="Times New Roman" w:hAnsi="Times New Roman"/>
        </w:rPr>
        <w:t>$</w:t>
      </w:r>
      <w:r w:rsidR="00627D50">
        <w:rPr>
          <w:rFonts w:ascii="Times New Roman" w:hAnsi="Times New Roman"/>
        </w:rPr>
        <w:t>31,440</w:t>
      </w:r>
      <w:r w:rsidRPr="2114F2DF" w:rsidR="00A53E6E">
        <w:rPr>
          <w:rFonts w:ascii="Times New Roman" w:hAnsi="Times New Roman"/>
        </w:rPr>
        <w:t xml:space="preserve"> </w:t>
      </w:r>
      <w:r w:rsidRPr="2114F2DF">
        <w:rPr>
          <w:rFonts w:ascii="Times New Roman" w:hAnsi="Times New Roman"/>
        </w:rPr>
        <w:t>for distress termination</w:t>
      </w:r>
      <w:r w:rsidRPr="2114F2DF" w:rsidR="00270424">
        <w:rPr>
          <w:rFonts w:ascii="Times New Roman" w:hAnsi="Times New Roman"/>
        </w:rPr>
        <w:t xml:space="preserve"> filing</w:t>
      </w:r>
      <w:r w:rsidRPr="2114F2DF">
        <w:rPr>
          <w:rFonts w:ascii="Times New Roman" w:hAnsi="Times New Roman"/>
        </w:rPr>
        <w:t>s</w:t>
      </w:r>
      <w:r w:rsidRPr="2114F2DF" w:rsidR="003B18BC">
        <w:rPr>
          <w:rFonts w:ascii="Times New Roman" w:hAnsi="Times New Roman"/>
        </w:rPr>
        <w:t>)</w:t>
      </w:r>
      <w:r w:rsidRPr="2114F2DF">
        <w:rPr>
          <w:rFonts w:ascii="Times New Roman" w:hAnsi="Times New Roman"/>
        </w:rPr>
        <w:t>.</w:t>
      </w:r>
    </w:p>
    <w:p w:rsidR="00B21096" w:rsidP="00E77AF3" w14:paraId="5567DDE4" w14:textId="46467327">
      <w:pPr>
        <w:spacing w:line="480" w:lineRule="auto"/>
        <w:ind w:firstLine="720"/>
        <w:rPr>
          <w:rFonts w:ascii="Times New Roman" w:hAnsi="Times New Roman"/>
        </w:rPr>
      </w:pPr>
      <w:r>
        <w:rPr>
          <w:rFonts w:ascii="Times New Roman" w:hAnsi="Times New Roman"/>
        </w:rPr>
        <w:t xml:space="preserve">14.  </w:t>
      </w:r>
      <w:r>
        <w:rPr>
          <w:rFonts w:ascii="Times New Roman" w:hAnsi="Times New Roman"/>
          <w:u w:val="single"/>
        </w:rPr>
        <w:t>Cost to federal government</w:t>
      </w:r>
      <w:r>
        <w:rPr>
          <w:rFonts w:ascii="Times New Roman" w:hAnsi="Times New Roman"/>
        </w:rPr>
        <w:t xml:space="preserve">. </w:t>
      </w:r>
      <w:r w:rsidR="00E77AF3">
        <w:rPr>
          <w:rFonts w:ascii="Times New Roman" w:hAnsi="Times New Roman"/>
        </w:rPr>
        <w:t xml:space="preserve"> </w:t>
      </w:r>
      <w:r>
        <w:rPr>
          <w:rFonts w:ascii="Times New Roman" w:hAnsi="Times New Roman"/>
        </w:rPr>
        <w:t>Because a</w:t>
      </w:r>
      <w:r>
        <w:rPr>
          <w:rFonts w:ascii="Times New Roman" w:hAnsi="Times New Roman"/>
        </w:rPr>
        <w:t xml:space="preserve">ll the work </w:t>
      </w:r>
      <w:r w:rsidR="007A1842">
        <w:rPr>
          <w:rFonts w:ascii="Times New Roman" w:hAnsi="Times New Roman"/>
        </w:rPr>
        <w:t xml:space="preserve">of processing </w:t>
      </w:r>
      <w:r w:rsidR="00F24DF5">
        <w:rPr>
          <w:rFonts w:ascii="Times New Roman" w:hAnsi="Times New Roman"/>
        </w:rPr>
        <w:t xml:space="preserve">filings </w:t>
      </w:r>
      <w:r>
        <w:rPr>
          <w:rFonts w:ascii="Times New Roman" w:hAnsi="Times New Roman"/>
        </w:rPr>
        <w:t xml:space="preserve">will be </w:t>
      </w:r>
      <w:r>
        <w:rPr>
          <w:rFonts w:ascii="Times New Roman" w:hAnsi="Times New Roman"/>
        </w:rPr>
        <w:t xml:space="preserve">performed by PBGC </w:t>
      </w:r>
      <w:r>
        <w:rPr>
          <w:rFonts w:ascii="Times New Roman" w:hAnsi="Times New Roman"/>
        </w:rPr>
        <w:t xml:space="preserve">existing </w:t>
      </w:r>
      <w:r>
        <w:rPr>
          <w:rFonts w:ascii="Times New Roman" w:hAnsi="Times New Roman"/>
        </w:rPr>
        <w:t>staff</w:t>
      </w:r>
      <w:r>
        <w:rPr>
          <w:rFonts w:ascii="Times New Roman" w:hAnsi="Times New Roman"/>
        </w:rPr>
        <w:t xml:space="preserve"> as part of their </w:t>
      </w:r>
      <w:r w:rsidR="007A1842">
        <w:rPr>
          <w:rFonts w:ascii="Times New Roman" w:hAnsi="Times New Roman"/>
        </w:rPr>
        <w:t xml:space="preserve">regular </w:t>
      </w:r>
      <w:r>
        <w:rPr>
          <w:rFonts w:ascii="Times New Roman" w:hAnsi="Times New Roman"/>
        </w:rPr>
        <w:t>duties, t</w:t>
      </w:r>
      <w:r w:rsidRPr="009529EA">
        <w:rPr>
          <w:rFonts w:ascii="Times New Roman" w:hAnsi="Times New Roman"/>
        </w:rPr>
        <w:t xml:space="preserve">he annual cost to the government is </w:t>
      </w:r>
      <w:r>
        <w:rPr>
          <w:rFonts w:ascii="Times New Roman" w:hAnsi="Times New Roman"/>
        </w:rPr>
        <w:t xml:space="preserve">estimated to be </w:t>
      </w:r>
      <w:r w:rsidRPr="009529EA">
        <w:rPr>
          <w:rFonts w:ascii="Times New Roman" w:hAnsi="Times New Roman"/>
        </w:rPr>
        <w:t>$0.</w:t>
      </w:r>
    </w:p>
    <w:p w:rsidR="004114DA" w:rsidP="0043763D" w14:paraId="0CB85FBA" w14:textId="7F25B8D1">
      <w:pPr>
        <w:widowControl/>
        <w:spacing w:line="480" w:lineRule="auto"/>
        <w:ind w:firstLine="720"/>
        <w:rPr>
          <w:rFonts w:ascii="Times New Roman" w:hAnsi="Times New Roman"/>
        </w:rPr>
      </w:pPr>
      <w:r w:rsidRPr="3BF6EEAA">
        <w:rPr>
          <w:rFonts w:ascii="Times New Roman" w:hAnsi="Times New Roman"/>
        </w:rPr>
        <w:t xml:space="preserve">15. </w:t>
      </w:r>
      <w:r w:rsidRPr="3BF6EEAA">
        <w:rPr>
          <w:rFonts w:ascii="Times New Roman" w:hAnsi="Times New Roman"/>
          <w:u w:val="single"/>
        </w:rPr>
        <w:t>Change in burden</w:t>
      </w:r>
      <w:r w:rsidRPr="3BF6EEAA">
        <w:rPr>
          <w:rFonts w:ascii="Times New Roman" w:hAnsi="Times New Roman"/>
        </w:rPr>
        <w:t xml:space="preserve">.  </w:t>
      </w:r>
      <w:r w:rsidRPr="00390F2C" w:rsidR="00390F2C">
        <w:rPr>
          <w:rFonts w:ascii="Times New Roman" w:hAnsi="Times New Roman"/>
        </w:rPr>
        <w:t xml:space="preserve">In the final rule published on August 15, 2025, PBGC made changes to the standard termination instructions, distress termination instructions, Form 500, and Form 501. </w:t>
      </w:r>
      <w:r w:rsidR="00390F2C">
        <w:rPr>
          <w:rFonts w:ascii="Times New Roman" w:hAnsi="Times New Roman"/>
        </w:rPr>
        <w:t xml:space="preserve"> </w:t>
      </w:r>
      <w:r w:rsidRPr="00390F2C" w:rsidR="00390F2C">
        <w:rPr>
          <w:rFonts w:ascii="Times New Roman" w:hAnsi="Times New Roman"/>
        </w:rPr>
        <w:t xml:space="preserve">However, the changes to these materials do not create any additional burden. </w:t>
      </w:r>
      <w:r w:rsidR="00390F2C">
        <w:rPr>
          <w:rFonts w:ascii="Times New Roman" w:hAnsi="Times New Roman"/>
        </w:rPr>
        <w:t xml:space="preserve"> </w:t>
      </w:r>
      <w:r w:rsidRPr="00390F2C" w:rsidR="00390F2C">
        <w:rPr>
          <w:rFonts w:ascii="Times New Roman" w:hAnsi="Times New Roman"/>
        </w:rPr>
        <w:t xml:space="preserve">For calendar years 2026-2028, PBGC determined that there will be an increase in the expected </w:t>
      </w:r>
      <w:r w:rsidRPr="00390F2C" w:rsidR="00390F2C">
        <w:rPr>
          <w:rFonts w:ascii="Times New Roman" w:hAnsi="Times New Roman"/>
        </w:rPr>
        <w:t xml:space="preserve">number of standard termination filings from 1,647 to 1,868, and a decrease in the expected number of distress termination filings from 7 to 2. </w:t>
      </w:r>
      <w:r w:rsidR="00390F2C">
        <w:rPr>
          <w:rFonts w:ascii="Times New Roman" w:hAnsi="Times New Roman"/>
        </w:rPr>
        <w:t xml:space="preserve"> </w:t>
      </w:r>
      <w:r w:rsidRPr="00390F2C" w:rsidR="00390F2C">
        <w:rPr>
          <w:rFonts w:ascii="Times New Roman" w:hAnsi="Times New Roman"/>
        </w:rPr>
        <w:t>The increase in the expected number of standard termination filings results in an increase in the estimated total annual cost burden from $8,509,740 to $9,558,240.</w:t>
      </w:r>
    </w:p>
    <w:p w:rsidR="00C21DB2" w14:paraId="7DBF76C8" w14:textId="7C24241A">
      <w:pPr>
        <w:widowControl/>
        <w:spacing w:line="480" w:lineRule="auto"/>
        <w:ind w:firstLine="720"/>
        <w:rPr>
          <w:rFonts w:ascii="Times New Roman" w:hAnsi="Times New Roman"/>
        </w:rPr>
      </w:pPr>
      <w:r>
        <w:rPr>
          <w:rFonts w:ascii="Times New Roman" w:hAnsi="Times New Roman"/>
        </w:rPr>
        <w:t xml:space="preserve">16.  </w:t>
      </w:r>
      <w:r>
        <w:rPr>
          <w:rFonts w:ascii="Times New Roman" w:hAnsi="Times New Roman"/>
          <w:u w:val="single"/>
        </w:rPr>
        <w:t>Publication</w:t>
      </w:r>
      <w:r>
        <w:rPr>
          <w:rFonts w:ascii="Times New Roman" w:hAnsi="Times New Roman"/>
        </w:rPr>
        <w:t>.  There are no plans for tabulation or publication.</w:t>
      </w:r>
    </w:p>
    <w:p w:rsidR="00C21DB2" w:rsidP="00BA4979" w14:paraId="353CD8CF" w14:textId="7EE8D36B">
      <w:pPr>
        <w:widowControl/>
        <w:tabs>
          <w:tab w:val="left" w:pos="8265"/>
        </w:tabs>
        <w:spacing w:line="480" w:lineRule="auto"/>
        <w:ind w:firstLine="720"/>
        <w:rPr>
          <w:rFonts w:ascii="Times New Roman" w:hAnsi="Times New Roman"/>
        </w:rPr>
      </w:pPr>
      <w:r>
        <w:rPr>
          <w:rFonts w:ascii="Times New Roman" w:hAnsi="Times New Roman"/>
        </w:rPr>
        <w:t xml:space="preserve">17.  </w:t>
      </w:r>
      <w:r>
        <w:rPr>
          <w:rFonts w:ascii="Times New Roman" w:hAnsi="Times New Roman"/>
          <w:u w:val="single"/>
        </w:rPr>
        <w:t>Display of expiration dates</w:t>
      </w:r>
      <w:r>
        <w:rPr>
          <w:rFonts w:ascii="Times New Roman" w:hAnsi="Times New Roman"/>
        </w:rPr>
        <w:t xml:space="preserve">.  </w:t>
      </w:r>
      <w:r w:rsidR="005136E7">
        <w:rPr>
          <w:rFonts w:ascii="Times New Roman" w:hAnsi="Times New Roman"/>
        </w:rPr>
        <w:t>PBGC</w:t>
      </w:r>
      <w:r>
        <w:rPr>
          <w:rFonts w:ascii="Times New Roman" w:hAnsi="Times New Roman"/>
        </w:rPr>
        <w:t xml:space="preserve"> </w:t>
      </w:r>
      <w:r w:rsidR="00E425CA">
        <w:rPr>
          <w:rFonts w:ascii="Times New Roman" w:hAnsi="Times New Roman"/>
        </w:rPr>
        <w:t>will display the expiration date</w:t>
      </w:r>
      <w:r>
        <w:rPr>
          <w:rFonts w:ascii="Times New Roman" w:hAnsi="Times New Roman"/>
        </w:rPr>
        <w:t>.</w:t>
      </w:r>
    </w:p>
    <w:p w:rsidR="009B2418" w:rsidP="00173D14" w14:paraId="7A56444E" w14:textId="77777777">
      <w:pPr>
        <w:widowControl/>
        <w:spacing w:line="480" w:lineRule="auto"/>
        <w:ind w:firstLine="720"/>
        <w:rPr>
          <w:rFonts w:ascii="Times New Roman" w:hAnsi="Times New Roman"/>
        </w:rPr>
      </w:pPr>
      <w:r>
        <w:rPr>
          <w:rFonts w:ascii="Times New Roman" w:hAnsi="Times New Roman"/>
        </w:rPr>
        <w:t xml:space="preserve">18.  </w:t>
      </w:r>
      <w:r>
        <w:rPr>
          <w:rFonts w:ascii="Times New Roman" w:hAnsi="Times New Roman"/>
          <w:u w:val="single"/>
        </w:rPr>
        <w:t>Exception to certification statement</w:t>
      </w:r>
      <w:r>
        <w:rPr>
          <w:rFonts w:ascii="Times New Roman" w:hAnsi="Times New Roman"/>
        </w:rPr>
        <w:t>.  There are no exceptions to the certification statement.</w:t>
      </w:r>
    </w:p>
    <w:sectPr w:rsidSect="00C21DB2">
      <w:footerReference w:type="default" r:id="rId11"/>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3404" w14:paraId="0B6F0D46" w14:textId="7330D53C">
    <w:pPr>
      <w:spacing w:line="240" w:lineRule="exact"/>
    </w:pPr>
  </w:p>
  <w:p w:rsidR="00263404" w14:paraId="3E5CEF9A" w14:textId="40C5E294">
    <w:pPr>
      <w:framePr w:w="9361" w:wrap="notBeside" w:vAnchor="text" w:hAnchor="text" w:x="1" w:y="1"/>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D37D61">
      <w:rPr>
        <w:rFonts w:ascii="Times New Roman" w:hAnsi="Times New Roman"/>
        <w:noProof/>
      </w:rPr>
      <w:t>1</w:t>
    </w:r>
    <w:r>
      <w:rPr>
        <w:rFonts w:ascii="Times New Roman" w:hAnsi="Times New Roman"/>
      </w:rPr>
      <w:fldChar w:fldCharType="end"/>
    </w:r>
  </w:p>
  <w:p w:rsidR="00263404" w14:paraId="0E60B121"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14EEF" w14:paraId="79B894F7" w14:textId="77777777">
      <w:r>
        <w:separator/>
      </w:r>
    </w:p>
  </w:footnote>
  <w:footnote w:type="continuationSeparator" w:id="1">
    <w:p w:rsidR="00014EEF" w14:paraId="2BEF8E4B" w14:textId="77777777">
      <w:r>
        <w:continuationSeparator/>
      </w:r>
    </w:p>
  </w:footnote>
  <w:footnote w:type="continuationNotice" w:id="2">
    <w:p w:rsidR="00014EEF" w14:paraId="52831E09" w14:textId="77777777"/>
  </w:footnote>
  <w:footnote w:id="3">
    <w:p w:rsidR="0054740A" w:rsidRPr="00A67738" w14:paraId="047E995C" w14:textId="557604B0">
      <w:pPr>
        <w:pStyle w:val="FootnoteText"/>
        <w:rPr>
          <w:rFonts w:ascii="Times New Roman" w:hAnsi="Times New Roman"/>
        </w:rPr>
      </w:pPr>
      <w:r w:rsidRPr="00A67738">
        <w:rPr>
          <w:rStyle w:val="FootnoteReference"/>
          <w:rFonts w:ascii="Times New Roman" w:hAnsi="Times New Roman"/>
        </w:rPr>
        <w:footnoteRef/>
      </w:r>
      <w:r w:rsidRPr="00A67738">
        <w:rPr>
          <w:rFonts w:ascii="Times New Roman" w:hAnsi="Times New Roman"/>
        </w:rPr>
        <w:t xml:space="preserve"> 90 FR 6894.</w:t>
      </w:r>
    </w:p>
  </w:footnote>
  <w:footnote w:id="4">
    <w:p w:rsidR="0054740A" w14:paraId="01695DE0" w14:textId="298C5E01">
      <w:pPr>
        <w:pStyle w:val="FootnoteText"/>
      </w:pPr>
      <w:r w:rsidRPr="00A67738">
        <w:rPr>
          <w:rStyle w:val="FootnoteReference"/>
          <w:rFonts w:ascii="Times New Roman" w:hAnsi="Times New Roman"/>
        </w:rPr>
        <w:footnoteRef/>
      </w:r>
      <w:r w:rsidRPr="00A67738">
        <w:rPr>
          <w:rFonts w:ascii="Times New Roman" w:hAnsi="Times New Roman"/>
        </w:rPr>
        <w:t xml:space="preserve"> 90 FR 39320.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DA2E17"/>
    <w:multiLevelType w:val="hybridMultilevel"/>
    <w:tmpl w:val="FD24FF76"/>
    <w:lvl w:ilvl="0">
      <w:start w:val="1"/>
      <w:numFmt w:val="decimal"/>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1">
    <w:nsid w:val="0CE13526"/>
    <w:multiLevelType w:val="hybridMultilevel"/>
    <w:tmpl w:val="610A101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DB274C"/>
    <w:multiLevelType w:val="hybridMultilevel"/>
    <w:tmpl w:val="AF58588E"/>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17F6E31"/>
    <w:multiLevelType w:val="hybridMultilevel"/>
    <w:tmpl w:val="3B46784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203C50C1"/>
    <w:multiLevelType w:val="hybridMultilevel"/>
    <w:tmpl w:val="690420C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348341EA"/>
    <w:multiLevelType w:val="hybridMultilevel"/>
    <w:tmpl w:val="60FE79D4"/>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35D85635"/>
    <w:multiLevelType w:val="hybridMultilevel"/>
    <w:tmpl w:val="8DB00738"/>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3BA56DAD"/>
    <w:multiLevelType w:val="hybridMultilevel"/>
    <w:tmpl w:val="CFBE6470"/>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40647DCA"/>
    <w:multiLevelType w:val="multilevel"/>
    <w:tmpl w:val="0E5E6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DEB6640"/>
    <w:multiLevelType w:val="hybridMultilevel"/>
    <w:tmpl w:val="5E568E98"/>
    <w:lvl w:ilvl="0">
      <w:start w:val="1"/>
      <w:numFmt w:val="bullet"/>
      <w:lvlText w:val=""/>
      <w:lvlJc w:val="left"/>
      <w:pPr>
        <w:ind w:left="1080" w:hanging="360"/>
      </w:pPr>
      <w:rPr>
        <w:rFonts w:ascii="Symbol" w:hAnsi="Symbol" w:hint="default"/>
      </w:rPr>
    </w:lvl>
    <w:lvl w:ilvl="1">
      <w:start w:val="1"/>
      <w:numFmt w:val="decimal"/>
      <w:lvlText w:val="%2."/>
      <w:lvlJc w:val="left"/>
      <w:pPr>
        <w:ind w:left="1800" w:hanging="360"/>
      </w:pPr>
      <w:rPr>
        <w:rFonts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55EA35E1"/>
    <w:multiLevelType w:val="hybridMultilevel"/>
    <w:tmpl w:val="02D859C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5C173997"/>
    <w:multiLevelType w:val="hybridMultilevel"/>
    <w:tmpl w:val="3904BA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2D606E3"/>
    <w:multiLevelType w:val="hybridMultilevel"/>
    <w:tmpl w:val="D57A68E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724351C8"/>
    <w:multiLevelType w:val="hybridMultilevel"/>
    <w:tmpl w:val="C954487C"/>
    <w:lvl w:ilvl="0">
      <w:start w:val="1"/>
      <w:numFmt w:val="bullet"/>
      <w:lvlText w:val=""/>
      <w:lvlJc w:val="left"/>
      <w:pPr>
        <w:ind w:left="1800" w:hanging="360"/>
      </w:pPr>
      <w:rPr>
        <w:rFonts w:ascii="Wingdings" w:hAnsi="Wingding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4">
    <w:nsid w:val="735E3EE9"/>
    <w:multiLevelType w:val="hybridMultilevel"/>
    <w:tmpl w:val="48EE3AE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76684C4F"/>
    <w:multiLevelType w:val="hybridMultilevel"/>
    <w:tmpl w:val="66D8F55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503088140">
    <w:abstractNumId w:val="3"/>
  </w:num>
  <w:num w:numId="2" w16cid:durableId="654144583">
    <w:abstractNumId w:val="15"/>
  </w:num>
  <w:num w:numId="3" w16cid:durableId="160124199">
    <w:abstractNumId w:val="11"/>
  </w:num>
  <w:num w:numId="4" w16cid:durableId="1894198401">
    <w:abstractNumId w:val="7"/>
  </w:num>
  <w:num w:numId="5" w16cid:durableId="1581019726">
    <w:abstractNumId w:val="5"/>
  </w:num>
  <w:num w:numId="6" w16cid:durableId="172455046">
    <w:abstractNumId w:val="14"/>
  </w:num>
  <w:num w:numId="7" w16cid:durableId="1830444698">
    <w:abstractNumId w:val="9"/>
  </w:num>
  <w:num w:numId="8" w16cid:durableId="1337149811">
    <w:abstractNumId w:val="6"/>
  </w:num>
  <w:num w:numId="9" w16cid:durableId="347097483">
    <w:abstractNumId w:val="13"/>
  </w:num>
  <w:num w:numId="10" w16cid:durableId="1418595269">
    <w:abstractNumId w:val="4"/>
  </w:num>
  <w:num w:numId="11" w16cid:durableId="262887470">
    <w:abstractNumId w:val="2"/>
  </w:num>
  <w:num w:numId="12" w16cid:durableId="1404258892">
    <w:abstractNumId w:val="12"/>
  </w:num>
  <w:num w:numId="13" w16cid:durableId="539823918">
    <w:abstractNumId w:val="0"/>
  </w:num>
  <w:num w:numId="14" w16cid:durableId="206533834">
    <w:abstractNumId w:val="1"/>
  </w:num>
  <w:num w:numId="15" w16cid:durableId="1557663435">
    <w:abstractNumId w:val="8"/>
  </w:num>
  <w:num w:numId="16" w16cid:durableId="20858343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 w:id="2"/>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DB2"/>
    <w:rsid w:val="00000CD7"/>
    <w:rsid w:val="00001887"/>
    <w:rsid w:val="00004254"/>
    <w:rsid w:val="00005FD7"/>
    <w:rsid w:val="00010D68"/>
    <w:rsid w:val="00014EEF"/>
    <w:rsid w:val="00015565"/>
    <w:rsid w:val="00016310"/>
    <w:rsid w:val="00021A95"/>
    <w:rsid w:val="000228DF"/>
    <w:rsid w:val="00023E80"/>
    <w:rsid w:val="0002412F"/>
    <w:rsid w:val="000322D3"/>
    <w:rsid w:val="00032B31"/>
    <w:rsid w:val="00033019"/>
    <w:rsid w:val="000341A7"/>
    <w:rsid w:val="00034A0C"/>
    <w:rsid w:val="0003617D"/>
    <w:rsid w:val="00037B37"/>
    <w:rsid w:val="000435A2"/>
    <w:rsid w:val="00045147"/>
    <w:rsid w:val="00045FFD"/>
    <w:rsid w:val="00046F99"/>
    <w:rsid w:val="00050984"/>
    <w:rsid w:val="00061027"/>
    <w:rsid w:val="000617B2"/>
    <w:rsid w:val="00062268"/>
    <w:rsid w:val="00063D0B"/>
    <w:rsid w:val="00066F19"/>
    <w:rsid w:val="0007092C"/>
    <w:rsid w:val="00071E61"/>
    <w:rsid w:val="00072088"/>
    <w:rsid w:val="0007492F"/>
    <w:rsid w:val="000751DD"/>
    <w:rsid w:val="00075964"/>
    <w:rsid w:val="0007773A"/>
    <w:rsid w:val="0008005B"/>
    <w:rsid w:val="00080407"/>
    <w:rsid w:val="00081216"/>
    <w:rsid w:val="00081511"/>
    <w:rsid w:val="00081919"/>
    <w:rsid w:val="000828A5"/>
    <w:rsid w:val="00084205"/>
    <w:rsid w:val="000852DB"/>
    <w:rsid w:val="00087EA6"/>
    <w:rsid w:val="000915FC"/>
    <w:rsid w:val="000921BA"/>
    <w:rsid w:val="00092739"/>
    <w:rsid w:val="00092B11"/>
    <w:rsid w:val="0009402E"/>
    <w:rsid w:val="000944B0"/>
    <w:rsid w:val="00095E4F"/>
    <w:rsid w:val="000975DF"/>
    <w:rsid w:val="00097F63"/>
    <w:rsid w:val="000A136A"/>
    <w:rsid w:val="000A1B4B"/>
    <w:rsid w:val="000A1CD8"/>
    <w:rsid w:val="000A2022"/>
    <w:rsid w:val="000A3699"/>
    <w:rsid w:val="000A3E5E"/>
    <w:rsid w:val="000A4E46"/>
    <w:rsid w:val="000A60A0"/>
    <w:rsid w:val="000A6B05"/>
    <w:rsid w:val="000B1E65"/>
    <w:rsid w:val="000B22A0"/>
    <w:rsid w:val="000B2327"/>
    <w:rsid w:val="000B2B6A"/>
    <w:rsid w:val="000B40C8"/>
    <w:rsid w:val="000B42E4"/>
    <w:rsid w:val="000B73DD"/>
    <w:rsid w:val="000C162D"/>
    <w:rsid w:val="000C1796"/>
    <w:rsid w:val="000C202C"/>
    <w:rsid w:val="000C283A"/>
    <w:rsid w:val="000C2848"/>
    <w:rsid w:val="000C3F42"/>
    <w:rsid w:val="000C7A56"/>
    <w:rsid w:val="000D0363"/>
    <w:rsid w:val="000D191F"/>
    <w:rsid w:val="000D2C07"/>
    <w:rsid w:val="000D44A5"/>
    <w:rsid w:val="000D44D8"/>
    <w:rsid w:val="000D6F5F"/>
    <w:rsid w:val="000D7334"/>
    <w:rsid w:val="000E06A0"/>
    <w:rsid w:val="000E23E3"/>
    <w:rsid w:val="000E7096"/>
    <w:rsid w:val="000F251B"/>
    <w:rsid w:val="000F2FA7"/>
    <w:rsid w:val="000F56F8"/>
    <w:rsid w:val="000F5AD5"/>
    <w:rsid w:val="000F64D0"/>
    <w:rsid w:val="00101DAC"/>
    <w:rsid w:val="001026A8"/>
    <w:rsid w:val="001031A7"/>
    <w:rsid w:val="00103295"/>
    <w:rsid w:val="00104D15"/>
    <w:rsid w:val="00104FCA"/>
    <w:rsid w:val="001057B4"/>
    <w:rsid w:val="00105E64"/>
    <w:rsid w:val="001069F5"/>
    <w:rsid w:val="0010766D"/>
    <w:rsid w:val="001076F0"/>
    <w:rsid w:val="0011039E"/>
    <w:rsid w:val="00112EDF"/>
    <w:rsid w:val="00121151"/>
    <w:rsid w:val="001221DC"/>
    <w:rsid w:val="001225DA"/>
    <w:rsid w:val="001228D2"/>
    <w:rsid w:val="00122D40"/>
    <w:rsid w:val="001234FC"/>
    <w:rsid w:val="00124356"/>
    <w:rsid w:val="0012550E"/>
    <w:rsid w:val="001273AE"/>
    <w:rsid w:val="001273F2"/>
    <w:rsid w:val="001303FF"/>
    <w:rsid w:val="001315FA"/>
    <w:rsid w:val="00131F6B"/>
    <w:rsid w:val="0013203A"/>
    <w:rsid w:val="00136898"/>
    <w:rsid w:val="001406E0"/>
    <w:rsid w:val="001409EC"/>
    <w:rsid w:val="00140F96"/>
    <w:rsid w:val="001425D5"/>
    <w:rsid w:val="00142E86"/>
    <w:rsid w:val="00144429"/>
    <w:rsid w:val="00145160"/>
    <w:rsid w:val="0014561A"/>
    <w:rsid w:val="00147D58"/>
    <w:rsid w:val="0015279F"/>
    <w:rsid w:val="00152ED2"/>
    <w:rsid w:val="00153ADC"/>
    <w:rsid w:val="00154CBC"/>
    <w:rsid w:val="00156BFA"/>
    <w:rsid w:val="00163579"/>
    <w:rsid w:val="00163728"/>
    <w:rsid w:val="00163B11"/>
    <w:rsid w:val="001640F8"/>
    <w:rsid w:val="0016475B"/>
    <w:rsid w:val="00165146"/>
    <w:rsid w:val="001675C7"/>
    <w:rsid w:val="001678D1"/>
    <w:rsid w:val="00170274"/>
    <w:rsid w:val="00173D14"/>
    <w:rsid w:val="001761A6"/>
    <w:rsid w:val="001824C4"/>
    <w:rsid w:val="001850C4"/>
    <w:rsid w:val="00185C78"/>
    <w:rsid w:val="00185DAF"/>
    <w:rsid w:val="00187B7D"/>
    <w:rsid w:val="00187C8C"/>
    <w:rsid w:val="001900E6"/>
    <w:rsid w:val="0019294F"/>
    <w:rsid w:val="00192C7C"/>
    <w:rsid w:val="001931D5"/>
    <w:rsid w:val="00193B93"/>
    <w:rsid w:val="0019502F"/>
    <w:rsid w:val="0019640D"/>
    <w:rsid w:val="001979C5"/>
    <w:rsid w:val="001A2E9D"/>
    <w:rsid w:val="001A3B34"/>
    <w:rsid w:val="001A4B14"/>
    <w:rsid w:val="001A590A"/>
    <w:rsid w:val="001A5C1A"/>
    <w:rsid w:val="001A6663"/>
    <w:rsid w:val="001B0088"/>
    <w:rsid w:val="001B1FB3"/>
    <w:rsid w:val="001B2461"/>
    <w:rsid w:val="001B2A48"/>
    <w:rsid w:val="001B2D75"/>
    <w:rsid w:val="001B3599"/>
    <w:rsid w:val="001B4032"/>
    <w:rsid w:val="001C0E8D"/>
    <w:rsid w:val="001C0EF4"/>
    <w:rsid w:val="001C1CB9"/>
    <w:rsid w:val="001C30C1"/>
    <w:rsid w:val="001C3834"/>
    <w:rsid w:val="001C3F02"/>
    <w:rsid w:val="001C4163"/>
    <w:rsid w:val="001C538E"/>
    <w:rsid w:val="001D078A"/>
    <w:rsid w:val="001D56B1"/>
    <w:rsid w:val="001D6668"/>
    <w:rsid w:val="001D6E66"/>
    <w:rsid w:val="001D7674"/>
    <w:rsid w:val="001E2098"/>
    <w:rsid w:val="001E5168"/>
    <w:rsid w:val="001F1ADD"/>
    <w:rsid w:val="001F6AE0"/>
    <w:rsid w:val="001F75A6"/>
    <w:rsid w:val="001F77DB"/>
    <w:rsid w:val="001F78E7"/>
    <w:rsid w:val="00201262"/>
    <w:rsid w:val="00202429"/>
    <w:rsid w:val="0020261D"/>
    <w:rsid w:val="002036F8"/>
    <w:rsid w:val="00205FA8"/>
    <w:rsid w:val="00207586"/>
    <w:rsid w:val="002108E1"/>
    <w:rsid w:val="002114A3"/>
    <w:rsid w:val="0021444E"/>
    <w:rsid w:val="00217B88"/>
    <w:rsid w:val="002221C7"/>
    <w:rsid w:val="00223625"/>
    <w:rsid w:val="00223730"/>
    <w:rsid w:val="00223A6D"/>
    <w:rsid w:val="00230E44"/>
    <w:rsid w:val="00231816"/>
    <w:rsid w:val="00231AB7"/>
    <w:rsid w:val="00231FCB"/>
    <w:rsid w:val="002340FF"/>
    <w:rsid w:val="00235862"/>
    <w:rsid w:val="00237996"/>
    <w:rsid w:val="002416BA"/>
    <w:rsid w:val="00243534"/>
    <w:rsid w:val="00250747"/>
    <w:rsid w:val="002507E8"/>
    <w:rsid w:val="002522C1"/>
    <w:rsid w:val="00252FBC"/>
    <w:rsid w:val="002545DF"/>
    <w:rsid w:val="00256314"/>
    <w:rsid w:val="00256ACC"/>
    <w:rsid w:val="00257268"/>
    <w:rsid w:val="00263404"/>
    <w:rsid w:val="00263DFB"/>
    <w:rsid w:val="00270424"/>
    <w:rsid w:val="00270791"/>
    <w:rsid w:val="002710D7"/>
    <w:rsid w:val="00271F73"/>
    <w:rsid w:val="00273628"/>
    <w:rsid w:val="0027496C"/>
    <w:rsid w:val="002754FF"/>
    <w:rsid w:val="0027559E"/>
    <w:rsid w:val="002839FC"/>
    <w:rsid w:val="00285CDE"/>
    <w:rsid w:val="00286D67"/>
    <w:rsid w:val="00290A9E"/>
    <w:rsid w:val="00293768"/>
    <w:rsid w:val="00293F31"/>
    <w:rsid w:val="0029417B"/>
    <w:rsid w:val="002944D0"/>
    <w:rsid w:val="00294E97"/>
    <w:rsid w:val="002973F4"/>
    <w:rsid w:val="0029789D"/>
    <w:rsid w:val="00297A4E"/>
    <w:rsid w:val="002A008D"/>
    <w:rsid w:val="002A0A5B"/>
    <w:rsid w:val="002A4845"/>
    <w:rsid w:val="002A5090"/>
    <w:rsid w:val="002B5DF1"/>
    <w:rsid w:val="002B7DED"/>
    <w:rsid w:val="002C012F"/>
    <w:rsid w:val="002C54CA"/>
    <w:rsid w:val="002C5ADA"/>
    <w:rsid w:val="002C6095"/>
    <w:rsid w:val="002C6820"/>
    <w:rsid w:val="002C6E76"/>
    <w:rsid w:val="002C7793"/>
    <w:rsid w:val="002D16CE"/>
    <w:rsid w:val="002D199F"/>
    <w:rsid w:val="002D1F85"/>
    <w:rsid w:val="002D2961"/>
    <w:rsid w:val="002D2E74"/>
    <w:rsid w:val="002D40A1"/>
    <w:rsid w:val="002D4A08"/>
    <w:rsid w:val="002D514D"/>
    <w:rsid w:val="002D57E6"/>
    <w:rsid w:val="002D6D8F"/>
    <w:rsid w:val="002E0330"/>
    <w:rsid w:val="002E04A6"/>
    <w:rsid w:val="002E1D30"/>
    <w:rsid w:val="002E1ED6"/>
    <w:rsid w:val="002E3DC6"/>
    <w:rsid w:val="002E76E9"/>
    <w:rsid w:val="002F0C3B"/>
    <w:rsid w:val="002F3C8A"/>
    <w:rsid w:val="002F461C"/>
    <w:rsid w:val="002F5FE5"/>
    <w:rsid w:val="002F77B4"/>
    <w:rsid w:val="002F7C96"/>
    <w:rsid w:val="003018D1"/>
    <w:rsid w:val="00301A20"/>
    <w:rsid w:val="00304769"/>
    <w:rsid w:val="0030477E"/>
    <w:rsid w:val="00305A7D"/>
    <w:rsid w:val="003074F5"/>
    <w:rsid w:val="00310877"/>
    <w:rsid w:val="00311596"/>
    <w:rsid w:val="00312DDD"/>
    <w:rsid w:val="00313184"/>
    <w:rsid w:val="00314847"/>
    <w:rsid w:val="00315C75"/>
    <w:rsid w:val="00316946"/>
    <w:rsid w:val="00316A8C"/>
    <w:rsid w:val="00316B63"/>
    <w:rsid w:val="003232E0"/>
    <w:rsid w:val="003259E5"/>
    <w:rsid w:val="00325ADA"/>
    <w:rsid w:val="003324D5"/>
    <w:rsid w:val="003334C9"/>
    <w:rsid w:val="00334EE6"/>
    <w:rsid w:val="00341DCB"/>
    <w:rsid w:val="0034494E"/>
    <w:rsid w:val="00346286"/>
    <w:rsid w:val="003477FD"/>
    <w:rsid w:val="003478E6"/>
    <w:rsid w:val="003526C0"/>
    <w:rsid w:val="00353389"/>
    <w:rsid w:val="00354F41"/>
    <w:rsid w:val="003550F5"/>
    <w:rsid w:val="00355C07"/>
    <w:rsid w:val="00355EE7"/>
    <w:rsid w:val="00356860"/>
    <w:rsid w:val="00356EBB"/>
    <w:rsid w:val="003570AC"/>
    <w:rsid w:val="0036074B"/>
    <w:rsid w:val="003608E3"/>
    <w:rsid w:val="003619A7"/>
    <w:rsid w:val="003619EC"/>
    <w:rsid w:val="00361AAC"/>
    <w:rsid w:val="00363094"/>
    <w:rsid w:val="00366B21"/>
    <w:rsid w:val="00371D9A"/>
    <w:rsid w:val="00372DAE"/>
    <w:rsid w:val="00374845"/>
    <w:rsid w:val="00380B9F"/>
    <w:rsid w:val="00381053"/>
    <w:rsid w:val="00390F2C"/>
    <w:rsid w:val="00391121"/>
    <w:rsid w:val="0039462C"/>
    <w:rsid w:val="00394867"/>
    <w:rsid w:val="00395742"/>
    <w:rsid w:val="0039604C"/>
    <w:rsid w:val="003969ED"/>
    <w:rsid w:val="003A00FD"/>
    <w:rsid w:val="003A0B46"/>
    <w:rsid w:val="003A5600"/>
    <w:rsid w:val="003A6EE8"/>
    <w:rsid w:val="003B0A8D"/>
    <w:rsid w:val="003B0C4E"/>
    <w:rsid w:val="003B18BC"/>
    <w:rsid w:val="003B203A"/>
    <w:rsid w:val="003B5257"/>
    <w:rsid w:val="003C07FB"/>
    <w:rsid w:val="003C0972"/>
    <w:rsid w:val="003C0D00"/>
    <w:rsid w:val="003C1494"/>
    <w:rsid w:val="003C2E30"/>
    <w:rsid w:val="003C3219"/>
    <w:rsid w:val="003C48DD"/>
    <w:rsid w:val="003C6674"/>
    <w:rsid w:val="003D1E2E"/>
    <w:rsid w:val="003D2304"/>
    <w:rsid w:val="003D273F"/>
    <w:rsid w:val="003D3681"/>
    <w:rsid w:val="003D377B"/>
    <w:rsid w:val="003D502C"/>
    <w:rsid w:val="003D6405"/>
    <w:rsid w:val="003E1022"/>
    <w:rsid w:val="003E3445"/>
    <w:rsid w:val="003E54AC"/>
    <w:rsid w:val="003E56CF"/>
    <w:rsid w:val="003E6637"/>
    <w:rsid w:val="003F1B6A"/>
    <w:rsid w:val="003F3BBC"/>
    <w:rsid w:val="003F4A01"/>
    <w:rsid w:val="003F508F"/>
    <w:rsid w:val="003F54A5"/>
    <w:rsid w:val="003F7C02"/>
    <w:rsid w:val="00401950"/>
    <w:rsid w:val="00402F4F"/>
    <w:rsid w:val="004031AA"/>
    <w:rsid w:val="00404430"/>
    <w:rsid w:val="00404A47"/>
    <w:rsid w:val="00410EAA"/>
    <w:rsid w:val="004114DA"/>
    <w:rsid w:val="004122D4"/>
    <w:rsid w:val="00413BFD"/>
    <w:rsid w:val="004141D6"/>
    <w:rsid w:val="0041517D"/>
    <w:rsid w:val="00416B16"/>
    <w:rsid w:val="004173E2"/>
    <w:rsid w:val="004214C5"/>
    <w:rsid w:val="00421921"/>
    <w:rsid w:val="00423C26"/>
    <w:rsid w:val="00423D63"/>
    <w:rsid w:val="00426F6C"/>
    <w:rsid w:val="00428821"/>
    <w:rsid w:val="004306D9"/>
    <w:rsid w:val="00430FB1"/>
    <w:rsid w:val="0043159E"/>
    <w:rsid w:val="004327D7"/>
    <w:rsid w:val="00433CE5"/>
    <w:rsid w:val="004341B1"/>
    <w:rsid w:val="00435DEF"/>
    <w:rsid w:val="00436BFC"/>
    <w:rsid w:val="0043763D"/>
    <w:rsid w:val="004406B0"/>
    <w:rsid w:val="004411C9"/>
    <w:rsid w:val="004412C1"/>
    <w:rsid w:val="004429E4"/>
    <w:rsid w:val="00443BF2"/>
    <w:rsid w:val="004445B8"/>
    <w:rsid w:val="004446D8"/>
    <w:rsid w:val="0044646D"/>
    <w:rsid w:val="00446623"/>
    <w:rsid w:val="00450895"/>
    <w:rsid w:val="0045275A"/>
    <w:rsid w:val="0045307D"/>
    <w:rsid w:val="00454580"/>
    <w:rsid w:val="004563E1"/>
    <w:rsid w:val="00457359"/>
    <w:rsid w:val="00461F5D"/>
    <w:rsid w:val="004624AB"/>
    <w:rsid w:val="00464F47"/>
    <w:rsid w:val="00471B28"/>
    <w:rsid w:val="00473853"/>
    <w:rsid w:val="00473950"/>
    <w:rsid w:val="00473F0D"/>
    <w:rsid w:val="00474DF1"/>
    <w:rsid w:val="004771CB"/>
    <w:rsid w:val="0048043E"/>
    <w:rsid w:val="004820CA"/>
    <w:rsid w:val="00482ECC"/>
    <w:rsid w:val="004868C0"/>
    <w:rsid w:val="00487972"/>
    <w:rsid w:val="00494C6C"/>
    <w:rsid w:val="00496949"/>
    <w:rsid w:val="004A0A0D"/>
    <w:rsid w:val="004A44B8"/>
    <w:rsid w:val="004A4515"/>
    <w:rsid w:val="004A6861"/>
    <w:rsid w:val="004B1947"/>
    <w:rsid w:val="004B1A0B"/>
    <w:rsid w:val="004B1D4F"/>
    <w:rsid w:val="004B1F5D"/>
    <w:rsid w:val="004B30ED"/>
    <w:rsid w:val="004B453B"/>
    <w:rsid w:val="004B582D"/>
    <w:rsid w:val="004B7079"/>
    <w:rsid w:val="004B7643"/>
    <w:rsid w:val="004C0D0D"/>
    <w:rsid w:val="004C16EA"/>
    <w:rsid w:val="004C4A3C"/>
    <w:rsid w:val="004C5B65"/>
    <w:rsid w:val="004C6100"/>
    <w:rsid w:val="004C6C1A"/>
    <w:rsid w:val="004D35DE"/>
    <w:rsid w:val="004D416B"/>
    <w:rsid w:val="004D65A8"/>
    <w:rsid w:val="004D688B"/>
    <w:rsid w:val="004D69FB"/>
    <w:rsid w:val="004D713A"/>
    <w:rsid w:val="004D742A"/>
    <w:rsid w:val="004D79E2"/>
    <w:rsid w:val="004E3F74"/>
    <w:rsid w:val="004E5727"/>
    <w:rsid w:val="004E7A74"/>
    <w:rsid w:val="004F23F2"/>
    <w:rsid w:val="004F29D1"/>
    <w:rsid w:val="004F307A"/>
    <w:rsid w:val="004F41DC"/>
    <w:rsid w:val="004F5F52"/>
    <w:rsid w:val="004F6D60"/>
    <w:rsid w:val="00501D95"/>
    <w:rsid w:val="00503035"/>
    <w:rsid w:val="0050684A"/>
    <w:rsid w:val="00507321"/>
    <w:rsid w:val="00507482"/>
    <w:rsid w:val="00511B34"/>
    <w:rsid w:val="00512002"/>
    <w:rsid w:val="005136E7"/>
    <w:rsid w:val="00514DD2"/>
    <w:rsid w:val="005171CE"/>
    <w:rsid w:val="00520333"/>
    <w:rsid w:val="005204BE"/>
    <w:rsid w:val="0052152A"/>
    <w:rsid w:val="00521C24"/>
    <w:rsid w:val="00522438"/>
    <w:rsid w:val="00523302"/>
    <w:rsid w:val="005243EA"/>
    <w:rsid w:val="00524638"/>
    <w:rsid w:val="00526DAE"/>
    <w:rsid w:val="00527E6F"/>
    <w:rsid w:val="0053088B"/>
    <w:rsid w:val="00531EFD"/>
    <w:rsid w:val="0053256B"/>
    <w:rsid w:val="00534E12"/>
    <w:rsid w:val="005360D7"/>
    <w:rsid w:val="0053759A"/>
    <w:rsid w:val="00540CF7"/>
    <w:rsid w:val="005470B5"/>
    <w:rsid w:val="0054740A"/>
    <w:rsid w:val="00550C0A"/>
    <w:rsid w:val="00551614"/>
    <w:rsid w:val="005524C6"/>
    <w:rsid w:val="00554263"/>
    <w:rsid w:val="00554522"/>
    <w:rsid w:val="00554732"/>
    <w:rsid w:val="0056336D"/>
    <w:rsid w:val="005706A7"/>
    <w:rsid w:val="00571283"/>
    <w:rsid w:val="00574569"/>
    <w:rsid w:val="005746DB"/>
    <w:rsid w:val="0057490A"/>
    <w:rsid w:val="00574A2F"/>
    <w:rsid w:val="00575159"/>
    <w:rsid w:val="0057520F"/>
    <w:rsid w:val="0057547C"/>
    <w:rsid w:val="005779F9"/>
    <w:rsid w:val="00577DB5"/>
    <w:rsid w:val="00581423"/>
    <w:rsid w:val="005817AD"/>
    <w:rsid w:val="00585818"/>
    <w:rsid w:val="00590272"/>
    <w:rsid w:val="0059251B"/>
    <w:rsid w:val="00592789"/>
    <w:rsid w:val="0059298A"/>
    <w:rsid w:val="005932CB"/>
    <w:rsid w:val="00593BB8"/>
    <w:rsid w:val="00593F9C"/>
    <w:rsid w:val="00597DD8"/>
    <w:rsid w:val="005A17E7"/>
    <w:rsid w:val="005A1C93"/>
    <w:rsid w:val="005A2903"/>
    <w:rsid w:val="005A3085"/>
    <w:rsid w:val="005A3E08"/>
    <w:rsid w:val="005A42C6"/>
    <w:rsid w:val="005A4543"/>
    <w:rsid w:val="005A7F9D"/>
    <w:rsid w:val="005B34F1"/>
    <w:rsid w:val="005C0779"/>
    <w:rsid w:val="005C15ED"/>
    <w:rsid w:val="005C1A15"/>
    <w:rsid w:val="005C27B8"/>
    <w:rsid w:val="005C3429"/>
    <w:rsid w:val="005C3CF7"/>
    <w:rsid w:val="005C449C"/>
    <w:rsid w:val="005C4D19"/>
    <w:rsid w:val="005C6547"/>
    <w:rsid w:val="005C683A"/>
    <w:rsid w:val="005C70A2"/>
    <w:rsid w:val="005C7B4B"/>
    <w:rsid w:val="005D2060"/>
    <w:rsid w:val="005D2447"/>
    <w:rsid w:val="005D4574"/>
    <w:rsid w:val="005D4C12"/>
    <w:rsid w:val="005E382F"/>
    <w:rsid w:val="005E43D9"/>
    <w:rsid w:val="005E4D0D"/>
    <w:rsid w:val="005E6627"/>
    <w:rsid w:val="005E67E1"/>
    <w:rsid w:val="005E7727"/>
    <w:rsid w:val="005E7B72"/>
    <w:rsid w:val="005F0A7F"/>
    <w:rsid w:val="005F15B3"/>
    <w:rsid w:val="005F20F5"/>
    <w:rsid w:val="005F2F0C"/>
    <w:rsid w:val="005F374A"/>
    <w:rsid w:val="005F5B9D"/>
    <w:rsid w:val="005F7925"/>
    <w:rsid w:val="00602A26"/>
    <w:rsid w:val="0060426D"/>
    <w:rsid w:val="00604B46"/>
    <w:rsid w:val="006052B7"/>
    <w:rsid w:val="00605D7A"/>
    <w:rsid w:val="00605E11"/>
    <w:rsid w:val="006104FB"/>
    <w:rsid w:val="006163FB"/>
    <w:rsid w:val="00616E2C"/>
    <w:rsid w:val="00616EA9"/>
    <w:rsid w:val="00621D89"/>
    <w:rsid w:val="00622BB9"/>
    <w:rsid w:val="006238DE"/>
    <w:rsid w:val="00625037"/>
    <w:rsid w:val="006268D2"/>
    <w:rsid w:val="00626F98"/>
    <w:rsid w:val="00627D50"/>
    <w:rsid w:val="006307AF"/>
    <w:rsid w:val="006334C0"/>
    <w:rsid w:val="00636668"/>
    <w:rsid w:val="0063690B"/>
    <w:rsid w:val="006400D2"/>
    <w:rsid w:val="006402BA"/>
    <w:rsid w:val="00640304"/>
    <w:rsid w:val="0064268B"/>
    <w:rsid w:val="00642B14"/>
    <w:rsid w:val="00644AD9"/>
    <w:rsid w:val="006455A6"/>
    <w:rsid w:val="00646214"/>
    <w:rsid w:val="00647516"/>
    <w:rsid w:val="00651729"/>
    <w:rsid w:val="00652535"/>
    <w:rsid w:val="00653673"/>
    <w:rsid w:val="00654644"/>
    <w:rsid w:val="00654A78"/>
    <w:rsid w:val="00660481"/>
    <w:rsid w:val="00662E91"/>
    <w:rsid w:val="0066356F"/>
    <w:rsid w:val="00664AB1"/>
    <w:rsid w:val="006675F6"/>
    <w:rsid w:val="00673404"/>
    <w:rsid w:val="006755FC"/>
    <w:rsid w:val="00675A0B"/>
    <w:rsid w:val="0067634D"/>
    <w:rsid w:val="0067652E"/>
    <w:rsid w:val="00681CC5"/>
    <w:rsid w:val="0068439A"/>
    <w:rsid w:val="00685265"/>
    <w:rsid w:val="006875CD"/>
    <w:rsid w:val="006909AF"/>
    <w:rsid w:val="00690AF6"/>
    <w:rsid w:val="00692B9F"/>
    <w:rsid w:val="00694EA5"/>
    <w:rsid w:val="00695B5A"/>
    <w:rsid w:val="0069695B"/>
    <w:rsid w:val="006A0D0D"/>
    <w:rsid w:val="006A0F51"/>
    <w:rsid w:val="006A2912"/>
    <w:rsid w:val="006A308A"/>
    <w:rsid w:val="006A3E71"/>
    <w:rsid w:val="006A44AC"/>
    <w:rsid w:val="006A624E"/>
    <w:rsid w:val="006A7DB7"/>
    <w:rsid w:val="006B2115"/>
    <w:rsid w:val="006B26AF"/>
    <w:rsid w:val="006B3077"/>
    <w:rsid w:val="006B37DD"/>
    <w:rsid w:val="006B3961"/>
    <w:rsid w:val="006B3EDE"/>
    <w:rsid w:val="006B5603"/>
    <w:rsid w:val="006B7B7F"/>
    <w:rsid w:val="006C0C25"/>
    <w:rsid w:val="006C0EBA"/>
    <w:rsid w:val="006C2956"/>
    <w:rsid w:val="006C6152"/>
    <w:rsid w:val="006C66E7"/>
    <w:rsid w:val="006C68BF"/>
    <w:rsid w:val="006C76F9"/>
    <w:rsid w:val="006D1C2C"/>
    <w:rsid w:val="006D1FD0"/>
    <w:rsid w:val="006E23D7"/>
    <w:rsid w:val="006E56FC"/>
    <w:rsid w:val="006E5710"/>
    <w:rsid w:val="006E6EBB"/>
    <w:rsid w:val="006E7AA0"/>
    <w:rsid w:val="006E7CF9"/>
    <w:rsid w:val="006F0B30"/>
    <w:rsid w:val="006F2EE6"/>
    <w:rsid w:val="006F794A"/>
    <w:rsid w:val="006F7985"/>
    <w:rsid w:val="0070019B"/>
    <w:rsid w:val="00700600"/>
    <w:rsid w:val="00700A08"/>
    <w:rsid w:val="00700A11"/>
    <w:rsid w:val="00701484"/>
    <w:rsid w:val="00704236"/>
    <w:rsid w:val="00704862"/>
    <w:rsid w:val="00704FF4"/>
    <w:rsid w:val="00706B75"/>
    <w:rsid w:val="00707F00"/>
    <w:rsid w:val="00710288"/>
    <w:rsid w:val="0071339A"/>
    <w:rsid w:val="00713846"/>
    <w:rsid w:val="00717059"/>
    <w:rsid w:val="007240BE"/>
    <w:rsid w:val="0072470C"/>
    <w:rsid w:val="00725113"/>
    <w:rsid w:val="0072549F"/>
    <w:rsid w:val="007260AB"/>
    <w:rsid w:val="007316BE"/>
    <w:rsid w:val="00731A61"/>
    <w:rsid w:val="007353AC"/>
    <w:rsid w:val="00735AE8"/>
    <w:rsid w:val="00736592"/>
    <w:rsid w:val="00737124"/>
    <w:rsid w:val="00741159"/>
    <w:rsid w:val="00743F80"/>
    <w:rsid w:val="00746B52"/>
    <w:rsid w:val="00750A7E"/>
    <w:rsid w:val="007515E1"/>
    <w:rsid w:val="00752D55"/>
    <w:rsid w:val="00753B4E"/>
    <w:rsid w:val="007577F9"/>
    <w:rsid w:val="0076022D"/>
    <w:rsid w:val="00760A97"/>
    <w:rsid w:val="00762925"/>
    <w:rsid w:val="007649BE"/>
    <w:rsid w:val="00766347"/>
    <w:rsid w:val="007736FA"/>
    <w:rsid w:val="007759C2"/>
    <w:rsid w:val="007774F5"/>
    <w:rsid w:val="007804CB"/>
    <w:rsid w:val="00780B89"/>
    <w:rsid w:val="00783A85"/>
    <w:rsid w:val="0078660F"/>
    <w:rsid w:val="00790A16"/>
    <w:rsid w:val="00792279"/>
    <w:rsid w:val="007924A0"/>
    <w:rsid w:val="007959A4"/>
    <w:rsid w:val="00796CF1"/>
    <w:rsid w:val="007A0BAA"/>
    <w:rsid w:val="007A1842"/>
    <w:rsid w:val="007A2662"/>
    <w:rsid w:val="007A524B"/>
    <w:rsid w:val="007A64F1"/>
    <w:rsid w:val="007A7C4F"/>
    <w:rsid w:val="007B7405"/>
    <w:rsid w:val="007B7DAF"/>
    <w:rsid w:val="007C09DB"/>
    <w:rsid w:val="007C270B"/>
    <w:rsid w:val="007C4A20"/>
    <w:rsid w:val="007C59A4"/>
    <w:rsid w:val="007C6940"/>
    <w:rsid w:val="007D07E4"/>
    <w:rsid w:val="007D0A27"/>
    <w:rsid w:val="007D185F"/>
    <w:rsid w:val="007D3CC6"/>
    <w:rsid w:val="007D4B19"/>
    <w:rsid w:val="007D4E2D"/>
    <w:rsid w:val="007D5143"/>
    <w:rsid w:val="007D5943"/>
    <w:rsid w:val="007D6032"/>
    <w:rsid w:val="007D6235"/>
    <w:rsid w:val="007D7DF2"/>
    <w:rsid w:val="007D7E39"/>
    <w:rsid w:val="007E0DA7"/>
    <w:rsid w:val="007E24B9"/>
    <w:rsid w:val="007F0D6D"/>
    <w:rsid w:val="007F237B"/>
    <w:rsid w:val="007F2513"/>
    <w:rsid w:val="007F2A83"/>
    <w:rsid w:val="007F3F00"/>
    <w:rsid w:val="007F454B"/>
    <w:rsid w:val="0080265B"/>
    <w:rsid w:val="008036F6"/>
    <w:rsid w:val="008042F1"/>
    <w:rsid w:val="00806755"/>
    <w:rsid w:val="00806847"/>
    <w:rsid w:val="008068FE"/>
    <w:rsid w:val="008075C8"/>
    <w:rsid w:val="00807DDF"/>
    <w:rsid w:val="0081020E"/>
    <w:rsid w:val="008108A0"/>
    <w:rsid w:val="00810BCD"/>
    <w:rsid w:val="008113B2"/>
    <w:rsid w:val="00811C75"/>
    <w:rsid w:val="00812E0E"/>
    <w:rsid w:val="00814205"/>
    <w:rsid w:val="00816B64"/>
    <w:rsid w:val="00817D2E"/>
    <w:rsid w:val="00817DF8"/>
    <w:rsid w:val="00821141"/>
    <w:rsid w:val="00821AD1"/>
    <w:rsid w:val="00825088"/>
    <w:rsid w:val="00825A8E"/>
    <w:rsid w:val="0082770B"/>
    <w:rsid w:val="008324A4"/>
    <w:rsid w:val="008340DA"/>
    <w:rsid w:val="00834969"/>
    <w:rsid w:val="00834EAC"/>
    <w:rsid w:val="00836BE5"/>
    <w:rsid w:val="008407F4"/>
    <w:rsid w:val="00841DC7"/>
    <w:rsid w:val="00844AD5"/>
    <w:rsid w:val="008459E6"/>
    <w:rsid w:val="00847599"/>
    <w:rsid w:val="00851457"/>
    <w:rsid w:val="008514E9"/>
    <w:rsid w:val="0085180C"/>
    <w:rsid w:val="00851D11"/>
    <w:rsid w:val="008525F8"/>
    <w:rsid w:val="00852993"/>
    <w:rsid w:val="00852AD8"/>
    <w:rsid w:val="008536DF"/>
    <w:rsid w:val="0085471A"/>
    <w:rsid w:val="00855811"/>
    <w:rsid w:val="00857570"/>
    <w:rsid w:val="008579B1"/>
    <w:rsid w:val="00861072"/>
    <w:rsid w:val="00861901"/>
    <w:rsid w:val="00861966"/>
    <w:rsid w:val="0086382A"/>
    <w:rsid w:val="0086439E"/>
    <w:rsid w:val="008650F7"/>
    <w:rsid w:val="0086618C"/>
    <w:rsid w:val="00866B6A"/>
    <w:rsid w:val="00871BE5"/>
    <w:rsid w:val="00874EA0"/>
    <w:rsid w:val="008767A6"/>
    <w:rsid w:val="008822DF"/>
    <w:rsid w:val="008826DA"/>
    <w:rsid w:val="008827ED"/>
    <w:rsid w:val="00883543"/>
    <w:rsid w:val="008851AD"/>
    <w:rsid w:val="00890986"/>
    <w:rsid w:val="00890B07"/>
    <w:rsid w:val="0089335B"/>
    <w:rsid w:val="00896C06"/>
    <w:rsid w:val="0089737E"/>
    <w:rsid w:val="008A0D24"/>
    <w:rsid w:val="008A2CC8"/>
    <w:rsid w:val="008A348D"/>
    <w:rsid w:val="008A50BD"/>
    <w:rsid w:val="008A5FCD"/>
    <w:rsid w:val="008B32DB"/>
    <w:rsid w:val="008C04BA"/>
    <w:rsid w:val="008C3B02"/>
    <w:rsid w:val="008C7B14"/>
    <w:rsid w:val="008D00C1"/>
    <w:rsid w:val="008D3F70"/>
    <w:rsid w:val="008D5A5B"/>
    <w:rsid w:val="008E0AEE"/>
    <w:rsid w:val="008E3225"/>
    <w:rsid w:val="008E360C"/>
    <w:rsid w:val="008E3E17"/>
    <w:rsid w:val="008E7153"/>
    <w:rsid w:val="008F1165"/>
    <w:rsid w:val="008F16C6"/>
    <w:rsid w:val="008F1E61"/>
    <w:rsid w:val="008F479F"/>
    <w:rsid w:val="008F47F8"/>
    <w:rsid w:val="008F5263"/>
    <w:rsid w:val="008F60CE"/>
    <w:rsid w:val="0090045C"/>
    <w:rsid w:val="00904050"/>
    <w:rsid w:val="00905675"/>
    <w:rsid w:val="009058CA"/>
    <w:rsid w:val="00906398"/>
    <w:rsid w:val="00907CAD"/>
    <w:rsid w:val="009115B0"/>
    <w:rsid w:val="00911F59"/>
    <w:rsid w:val="0091585B"/>
    <w:rsid w:val="00922BE5"/>
    <w:rsid w:val="00923E71"/>
    <w:rsid w:val="009240FA"/>
    <w:rsid w:val="00924754"/>
    <w:rsid w:val="00924AC5"/>
    <w:rsid w:val="00925250"/>
    <w:rsid w:val="00925525"/>
    <w:rsid w:val="00926D98"/>
    <w:rsid w:val="00930313"/>
    <w:rsid w:val="00931326"/>
    <w:rsid w:val="009321C3"/>
    <w:rsid w:val="00932C7C"/>
    <w:rsid w:val="00932D15"/>
    <w:rsid w:val="0093340E"/>
    <w:rsid w:val="00934F3D"/>
    <w:rsid w:val="00936CC5"/>
    <w:rsid w:val="00937CFF"/>
    <w:rsid w:val="009414EB"/>
    <w:rsid w:val="009435AF"/>
    <w:rsid w:val="009437E0"/>
    <w:rsid w:val="009452C4"/>
    <w:rsid w:val="00947426"/>
    <w:rsid w:val="00947EFE"/>
    <w:rsid w:val="00950D10"/>
    <w:rsid w:val="00951EC4"/>
    <w:rsid w:val="009529EA"/>
    <w:rsid w:val="00955DBC"/>
    <w:rsid w:val="009603B7"/>
    <w:rsid w:val="00960DFA"/>
    <w:rsid w:val="00963ADC"/>
    <w:rsid w:val="009648D5"/>
    <w:rsid w:val="00964B59"/>
    <w:rsid w:val="00964CBB"/>
    <w:rsid w:val="00965FD6"/>
    <w:rsid w:val="009705BB"/>
    <w:rsid w:val="00972C50"/>
    <w:rsid w:val="00973C59"/>
    <w:rsid w:val="00974835"/>
    <w:rsid w:val="00975340"/>
    <w:rsid w:val="00975E5E"/>
    <w:rsid w:val="00976FE4"/>
    <w:rsid w:val="00980251"/>
    <w:rsid w:val="00980CC3"/>
    <w:rsid w:val="009819FC"/>
    <w:rsid w:val="0098210E"/>
    <w:rsid w:val="00986C9D"/>
    <w:rsid w:val="0099079C"/>
    <w:rsid w:val="0099270B"/>
    <w:rsid w:val="009968B0"/>
    <w:rsid w:val="00996A70"/>
    <w:rsid w:val="00996B9D"/>
    <w:rsid w:val="00997913"/>
    <w:rsid w:val="009A0711"/>
    <w:rsid w:val="009A0C96"/>
    <w:rsid w:val="009A5E98"/>
    <w:rsid w:val="009A6E87"/>
    <w:rsid w:val="009B096F"/>
    <w:rsid w:val="009B185C"/>
    <w:rsid w:val="009B2418"/>
    <w:rsid w:val="009B33F8"/>
    <w:rsid w:val="009B533D"/>
    <w:rsid w:val="009B65C1"/>
    <w:rsid w:val="009C0267"/>
    <w:rsid w:val="009C2642"/>
    <w:rsid w:val="009C2846"/>
    <w:rsid w:val="009C36F0"/>
    <w:rsid w:val="009C3E8E"/>
    <w:rsid w:val="009C5A2B"/>
    <w:rsid w:val="009C6628"/>
    <w:rsid w:val="009C6B18"/>
    <w:rsid w:val="009C77FA"/>
    <w:rsid w:val="009D5CA9"/>
    <w:rsid w:val="009D6534"/>
    <w:rsid w:val="009D66EE"/>
    <w:rsid w:val="009D7EB4"/>
    <w:rsid w:val="009E4A30"/>
    <w:rsid w:val="009E578C"/>
    <w:rsid w:val="009E6E62"/>
    <w:rsid w:val="009E6EC0"/>
    <w:rsid w:val="009E70A7"/>
    <w:rsid w:val="009F20AB"/>
    <w:rsid w:val="009F4138"/>
    <w:rsid w:val="009F4C6C"/>
    <w:rsid w:val="009F6FBA"/>
    <w:rsid w:val="009F7BD9"/>
    <w:rsid w:val="00A0018E"/>
    <w:rsid w:val="00A03F0B"/>
    <w:rsid w:val="00A0565A"/>
    <w:rsid w:val="00A05B56"/>
    <w:rsid w:val="00A07A74"/>
    <w:rsid w:val="00A1030F"/>
    <w:rsid w:val="00A13450"/>
    <w:rsid w:val="00A14992"/>
    <w:rsid w:val="00A21C01"/>
    <w:rsid w:val="00A257B0"/>
    <w:rsid w:val="00A25E22"/>
    <w:rsid w:val="00A2688A"/>
    <w:rsid w:val="00A320A4"/>
    <w:rsid w:val="00A41F21"/>
    <w:rsid w:val="00A43035"/>
    <w:rsid w:val="00A435C0"/>
    <w:rsid w:val="00A451F7"/>
    <w:rsid w:val="00A45C8D"/>
    <w:rsid w:val="00A466E4"/>
    <w:rsid w:val="00A47D63"/>
    <w:rsid w:val="00A50459"/>
    <w:rsid w:val="00A505B3"/>
    <w:rsid w:val="00A523FB"/>
    <w:rsid w:val="00A531A8"/>
    <w:rsid w:val="00A531BA"/>
    <w:rsid w:val="00A53944"/>
    <w:rsid w:val="00A53E6E"/>
    <w:rsid w:val="00A5662E"/>
    <w:rsid w:val="00A63B07"/>
    <w:rsid w:val="00A64485"/>
    <w:rsid w:val="00A6630F"/>
    <w:rsid w:val="00A67738"/>
    <w:rsid w:val="00A7129E"/>
    <w:rsid w:val="00A71D46"/>
    <w:rsid w:val="00A71FB5"/>
    <w:rsid w:val="00A72F30"/>
    <w:rsid w:val="00A74709"/>
    <w:rsid w:val="00A808B1"/>
    <w:rsid w:val="00A8380F"/>
    <w:rsid w:val="00A83812"/>
    <w:rsid w:val="00A8529D"/>
    <w:rsid w:val="00A8596A"/>
    <w:rsid w:val="00A85EAF"/>
    <w:rsid w:val="00A92939"/>
    <w:rsid w:val="00A94353"/>
    <w:rsid w:val="00A94C08"/>
    <w:rsid w:val="00A952AB"/>
    <w:rsid w:val="00A9726D"/>
    <w:rsid w:val="00A97E5A"/>
    <w:rsid w:val="00AA0229"/>
    <w:rsid w:val="00AA4FFE"/>
    <w:rsid w:val="00AA5589"/>
    <w:rsid w:val="00AA5D8E"/>
    <w:rsid w:val="00AA6C6E"/>
    <w:rsid w:val="00AA6F5D"/>
    <w:rsid w:val="00AA75F8"/>
    <w:rsid w:val="00AA7CBC"/>
    <w:rsid w:val="00AB0F3A"/>
    <w:rsid w:val="00AB18AA"/>
    <w:rsid w:val="00AB2EAA"/>
    <w:rsid w:val="00AB3606"/>
    <w:rsid w:val="00AB4691"/>
    <w:rsid w:val="00AB6D62"/>
    <w:rsid w:val="00AB7173"/>
    <w:rsid w:val="00AC18A0"/>
    <w:rsid w:val="00AC219F"/>
    <w:rsid w:val="00AC5060"/>
    <w:rsid w:val="00AD2902"/>
    <w:rsid w:val="00AD3AB0"/>
    <w:rsid w:val="00AD597B"/>
    <w:rsid w:val="00AD5B23"/>
    <w:rsid w:val="00AE0705"/>
    <w:rsid w:val="00AE1D6C"/>
    <w:rsid w:val="00AE2299"/>
    <w:rsid w:val="00AF16EE"/>
    <w:rsid w:val="00AF185D"/>
    <w:rsid w:val="00AF58C6"/>
    <w:rsid w:val="00B00DC0"/>
    <w:rsid w:val="00B01F10"/>
    <w:rsid w:val="00B02060"/>
    <w:rsid w:val="00B043E7"/>
    <w:rsid w:val="00B047E6"/>
    <w:rsid w:val="00B04974"/>
    <w:rsid w:val="00B0553F"/>
    <w:rsid w:val="00B05C4D"/>
    <w:rsid w:val="00B062FA"/>
    <w:rsid w:val="00B0658B"/>
    <w:rsid w:val="00B06FFE"/>
    <w:rsid w:val="00B074A0"/>
    <w:rsid w:val="00B107E9"/>
    <w:rsid w:val="00B11839"/>
    <w:rsid w:val="00B14A8D"/>
    <w:rsid w:val="00B15A22"/>
    <w:rsid w:val="00B15D3F"/>
    <w:rsid w:val="00B1660E"/>
    <w:rsid w:val="00B166F3"/>
    <w:rsid w:val="00B169AF"/>
    <w:rsid w:val="00B21096"/>
    <w:rsid w:val="00B2115B"/>
    <w:rsid w:val="00B2121D"/>
    <w:rsid w:val="00B21AC4"/>
    <w:rsid w:val="00B23291"/>
    <w:rsid w:val="00B307DE"/>
    <w:rsid w:val="00B3157E"/>
    <w:rsid w:val="00B31722"/>
    <w:rsid w:val="00B351A8"/>
    <w:rsid w:val="00B35943"/>
    <w:rsid w:val="00B42CCA"/>
    <w:rsid w:val="00B42F20"/>
    <w:rsid w:val="00B430EE"/>
    <w:rsid w:val="00B43416"/>
    <w:rsid w:val="00B4358D"/>
    <w:rsid w:val="00B43660"/>
    <w:rsid w:val="00B43C85"/>
    <w:rsid w:val="00B459A3"/>
    <w:rsid w:val="00B461B7"/>
    <w:rsid w:val="00B4738E"/>
    <w:rsid w:val="00B50918"/>
    <w:rsid w:val="00B50AE6"/>
    <w:rsid w:val="00B51E23"/>
    <w:rsid w:val="00B53C88"/>
    <w:rsid w:val="00B53F92"/>
    <w:rsid w:val="00B5615C"/>
    <w:rsid w:val="00B5692B"/>
    <w:rsid w:val="00B57497"/>
    <w:rsid w:val="00B60F88"/>
    <w:rsid w:val="00B61138"/>
    <w:rsid w:val="00B61A4B"/>
    <w:rsid w:val="00B61DDE"/>
    <w:rsid w:val="00B64891"/>
    <w:rsid w:val="00B66627"/>
    <w:rsid w:val="00B67793"/>
    <w:rsid w:val="00B67850"/>
    <w:rsid w:val="00B702A9"/>
    <w:rsid w:val="00B71847"/>
    <w:rsid w:val="00B71D4B"/>
    <w:rsid w:val="00B72294"/>
    <w:rsid w:val="00B729B3"/>
    <w:rsid w:val="00B7346C"/>
    <w:rsid w:val="00B7738E"/>
    <w:rsid w:val="00B77594"/>
    <w:rsid w:val="00B80B0C"/>
    <w:rsid w:val="00B8332B"/>
    <w:rsid w:val="00B8586B"/>
    <w:rsid w:val="00B92104"/>
    <w:rsid w:val="00B933EB"/>
    <w:rsid w:val="00B93433"/>
    <w:rsid w:val="00B9355F"/>
    <w:rsid w:val="00B94111"/>
    <w:rsid w:val="00B9564F"/>
    <w:rsid w:val="00BA04AB"/>
    <w:rsid w:val="00BA2142"/>
    <w:rsid w:val="00BA46CE"/>
    <w:rsid w:val="00BA4979"/>
    <w:rsid w:val="00BA6315"/>
    <w:rsid w:val="00BA6952"/>
    <w:rsid w:val="00BA7821"/>
    <w:rsid w:val="00BB17CE"/>
    <w:rsid w:val="00BB3DAA"/>
    <w:rsid w:val="00BB4F48"/>
    <w:rsid w:val="00BB5D77"/>
    <w:rsid w:val="00BC0A14"/>
    <w:rsid w:val="00BC1B4B"/>
    <w:rsid w:val="00BC566D"/>
    <w:rsid w:val="00BD063A"/>
    <w:rsid w:val="00BD276E"/>
    <w:rsid w:val="00BD2904"/>
    <w:rsid w:val="00BD397A"/>
    <w:rsid w:val="00BD4EC3"/>
    <w:rsid w:val="00BD6B81"/>
    <w:rsid w:val="00BD6CDA"/>
    <w:rsid w:val="00BD75F7"/>
    <w:rsid w:val="00BD7961"/>
    <w:rsid w:val="00BD7B23"/>
    <w:rsid w:val="00BE06F3"/>
    <w:rsid w:val="00BE11C1"/>
    <w:rsid w:val="00BE48B4"/>
    <w:rsid w:val="00BE5E9F"/>
    <w:rsid w:val="00BE7A68"/>
    <w:rsid w:val="00BF0D4B"/>
    <w:rsid w:val="00BF0D78"/>
    <w:rsid w:val="00BF202E"/>
    <w:rsid w:val="00BF20E3"/>
    <w:rsid w:val="00BF4958"/>
    <w:rsid w:val="00BF6FA4"/>
    <w:rsid w:val="00BF7E9E"/>
    <w:rsid w:val="00C00793"/>
    <w:rsid w:val="00C03013"/>
    <w:rsid w:val="00C03E92"/>
    <w:rsid w:val="00C050FC"/>
    <w:rsid w:val="00C07D7F"/>
    <w:rsid w:val="00C1168A"/>
    <w:rsid w:val="00C13BAD"/>
    <w:rsid w:val="00C13D6A"/>
    <w:rsid w:val="00C16F70"/>
    <w:rsid w:val="00C178B6"/>
    <w:rsid w:val="00C200F8"/>
    <w:rsid w:val="00C218CB"/>
    <w:rsid w:val="00C21DB2"/>
    <w:rsid w:val="00C22ED7"/>
    <w:rsid w:val="00C23910"/>
    <w:rsid w:val="00C24650"/>
    <w:rsid w:val="00C2653B"/>
    <w:rsid w:val="00C301B2"/>
    <w:rsid w:val="00C30E35"/>
    <w:rsid w:val="00C31C78"/>
    <w:rsid w:val="00C338BD"/>
    <w:rsid w:val="00C35572"/>
    <w:rsid w:val="00C357A1"/>
    <w:rsid w:val="00C41F03"/>
    <w:rsid w:val="00C428B7"/>
    <w:rsid w:val="00C43130"/>
    <w:rsid w:val="00C44514"/>
    <w:rsid w:val="00C44A38"/>
    <w:rsid w:val="00C45C6A"/>
    <w:rsid w:val="00C47750"/>
    <w:rsid w:val="00C502EC"/>
    <w:rsid w:val="00C5084E"/>
    <w:rsid w:val="00C51E15"/>
    <w:rsid w:val="00C6075D"/>
    <w:rsid w:val="00C60A70"/>
    <w:rsid w:val="00C60DFF"/>
    <w:rsid w:val="00C62C4E"/>
    <w:rsid w:val="00C62FA5"/>
    <w:rsid w:val="00C646B5"/>
    <w:rsid w:val="00C65782"/>
    <w:rsid w:val="00C657B2"/>
    <w:rsid w:val="00C65A6F"/>
    <w:rsid w:val="00C675EE"/>
    <w:rsid w:val="00C74B0B"/>
    <w:rsid w:val="00C76A03"/>
    <w:rsid w:val="00C824D3"/>
    <w:rsid w:val="00C84F72"/>
    <w:rsid w:val="00C85242"/>
    <w:rsid w:val="00C85E7F"/>
    <w:rsid w:val="00C90355"/>
    <w:rsid w:val="00C93670"/>
    <w:rsid w:val="00C937D1"/>
    <w:rsid w:val="00CA0023"/>
    <w:rsid w:val="00CA0561"/>
    <w:rsid w:val="00CA18F1"/>
    <w:rsid w:val="00CA1A91"/>
    <w:rsid w:val="00CA2D8F"/>
    <w:rsid w:val="00CA35AC"/>
    <w:rsid w:val="00CA3ADB"/>
    <w:rsid w:val="00CA6921"/>
    <w:rsid w:val="00CB3475"/>
    <w:rsid w:val="00CB3862"/>
    <w:rsid w:val="00CB4A9E"/>
    <w:rsid w:val="00CB5D88"/>
    <w:rsid w:val="00CB6489"/>
    <w:rsid w:val="00CB7153"/>
    <w:rsid w:val="00CC08E6"/>
    <w:rsid w:val="00CC0CEB"/>
    <w:rsid w:val="00CC0E03"/>
    <w:rsid w:val="00CC27F2"/>
    <w:rsid w:val="00CC3192"/>
    <w:rsid w:val="00CC68FB"/>
    <w:rsid w:val="00CC733B"/>
    <w:rsid w:val="00CC7A93"/>
    <w:rsid w:val="00CD57F6"/>
    <w:rsid w:val="00CD726B"/>
    <w:rsid w:val="00CE0E20"/>
    <w:rsid w:val="00CE3A24"/>
    <w:rsid w:val="00CE4611"/>
    <w:rsid w:val="00CE4A5A"/>
    <w:rsid w:val="00CE621E"/>
    <w:rsid w:val="00CE66B0"/>
    <w:rsid w:val="00CE6E2E"/>
    <w:rsid w:val="00CF001B"/>
    <w:rsid w:val="00CF1274"/>
    <w:rsid w:val="00CF2375"/>
    <w:rsid w:val="00CF3C67"/>
    <w:rsid w:val="00CF5242"/>
    <w:rsid w:val="00CF5753"/>
    <w:rsid w:val="00CF5BD4"/>
    <w:rsid w:val="00D01BA3"/>
    <w:rsid w:val="00D021A4"/>
    <w:rsid w:val="00D0266D"/>
    <w:rsid w:val="00D03873"/>
    <w:rsid w:val="00D04EF6"/>
    <w:rsid w:val="00D056A9"/>
    <w:rsid w:val="00D073E2"/>
    <w:rsid w:val="00D07702"/>
    <w:rsid w:val="00D10187"/>
    <w:rsid w:val="00D10198"/>
    <w:rsid w:val="00D1512C"/>
    <w:rsid w:val="00D15E89"/>
    <w:rsid w:val="00D1658D"/>
    <w:rsid w:val="00D17BE8"/>
    <w:rsid w:val="00D22121"/>
    <w:rsid w:val="00D22333"/>
    <w:rsid w:val="00D23450"/>
    <w:rsid w:val="00D256A6"/>
    <w:rsid w:val="00D30870"/>
    <w:rsid w:val="00D32243"/>
    <w:rsid w:val="00D324AB"/>
    <w:rsid w:val="00D3624B"/>
    <w:rsid w:val="00D37D61"/>
    <w:rsid w:val="00D40B15"/>
    <w:rsid w:val="00D440F6"/>
    <w:rsid w:val="00D444C4"/>
    <w:rsid w:val="00D44B48"/>
    <w:rsid w:val="00D47282"/>
    <w:rsid w:val="00D50768"/>
    <w:rsid w:val="00D50A1B"/>
    <w:rsid w:val="00D51469"/>
    <w:rsid w:val="00D52E68"/>
    <w:rsid w:val="00D53BB2"/>
    <w:rsid w:val="00D54388"/>
    <w:rsid w:val="00D54A88"/>
    <w:rsid w:val="00D55C30"/>
    <w:rsid w:val="00D57B39"/>
    <w:rsid w:val="00D60BB4"/>
    <w:rsid w:val="00D63131"/>
    <w:rsid w:val="00D65870"/>
    <w:rsid w:val="00D71212"/>
    <w:rsid w:val="00D71694"/>
    <w:rsid w:val="00D72AEC"/>
    <w:rsid w:val="00D844A1"/>
    <w:rsid w:val="00D85230"/>
    <w:rsid w:val="00D860E1"/>
    <w:rsid w:val="00D87926"/>
    <w:rsid w:val="00D91E21"/>
    <w:rsid w:val="00D9304E"/>
    <w:rsid w:val="00D95E3C"/>
    <w:rsid w:val="00D96639"/>
    <w:rsid w:val="00D969A9"/>
    <w:rsid w:val="00D97880"/>
    <w:rsid w:val="00D97FA7"/>
    <w:rsid w:val="00DA0213"/>
    <w:rsid w:val="00DA0303"/>
    <w:rsid w:val="00DA0E23"/>
    <w:rsid w:val="00DA2751"/>
    <w:rsid w:val="00DA4E00"/>
    <w:rsid w:val="00DA64FE"/>
    <w:rsid w:val="00DA67EA"/>
    <w:rsid w:val="00DA6C06"/>
    <w:rsid w:val="00DA7E4A"/>
    <w:rsid w:val="00DB3B59"/>
    <w:rsid w:val="00DB430D"/>
    <w:rsid w:val="00DB4B37"/>
    <w:rsid w:val="00DB58B1"/>
    <w:rsid w:val="00DB6689"/>
    <w:rsid w:val="00DB7349"/>
    <w:rsid w:val="00DC01DC"/>
    <w:rsid w:val="00DC0496"/>
    <w:rsid w:val="00DC2A19"/>
    <w:rsid w:val="00DC34F6"/>
    <w:rsid w:val="00DC55BA"/>
    <w:rsid w:val="00DC5E37"/>
    <w:rsid w:val="00DC6853"/>
    <w:rsid w:val="00DC768E"/>
    <w:rsid w:val="00DD15B7"/>
    <w:rsid w:val="00DD161A"/>
    <w:rsid w:val="00DD2F27"/>
    <w:rsid w:val="00DE09AC"/>
    <w:rsid w:val="00DE29AD"/>
    <w:rsid w:val="00DE55DE"/>
    <w:rsid w:val="00DF13F0"/>
    <w:rsid w:val="00DF383D"/>
    <w:rsid w:val="00DF6DF4"/>
    <w:rsid w:val="00DF763F"/>
    <w:rsid w:val="00E01ADC"/>
    <w:rsid w:val="00E0394E"/>
    <w:rsid w:val="00E04EEB"/>
    <w:rsid w:val="00E0577E"/>
    <w:rsid w:val="00E06B64"/>
    <w:rsid w:val="00E07970"/>
    <w:rsid w:val="00E103E6"/>
    <w:rsid w:val="00E11D98"/>
    <w:rsid w:val="00E1286E"/>
    <w:rsid w:val="00E148FC"/>
    <w:rsid w:val="00E1535B"/>
    <w:rsid w:val="00E24A18"/>
    <w:rsid w:val="00E26C19"/>
    <w:rsid w:val="00E30104"/>
    <w:rsid w:val="00E325B5"/>
    <w:rsid w:val="00E34263"/>
    <w:rsid w:val="00E349E6"/>
    <w:rsid w:val="00E416F5"/>
    <w:rsid w:val="00E425CA"/>
    <w:rsid w:val="00E42999"/>
    <w:rsid w:val="00E437FB"/>
    <w:rsid w:val="00E440F2"/>
    <w:rsid w:val="00E453F7"/>
    <w:rsid w:val="00E46D0A"/>
    <w:rsid w:val="00E47D7D"/>
    <w:rsid w:val="00E50F7C"/>
    <w:rsid w:val="00E53B08"/>
    <w:rsid w:val="00E543F4"/>
    <w:rsid w:val="00E54C7E"/>
    <w:rsid w:val="00E569BC"/>
    <w:rsid w:val="00E611FE"/>
    <w:rsid w:val="00E66B95"/>
    <w:rsid w:val="00E675F4"/>
    <w:rsid w:val="00E70FD5"/>
    <w:rsid w:val="00E71DD1"/>
    <w:rsid w:val="00E72437"/>
    <w:rsid w:val="00E74B0A"/>
    <w:rsid w:val="00E7503C"/>
    <w:rsid w:val="00E75222"/>
    <w:rsid w:val="00E75B82"/>
    <w:rsid w:val="00E7644F"/>
    <w:rsid w:val="00E77856"/>
    <w:rsid w:val="00E77AF3"/>
    <w:rsid w:val="00E80036"/>
    <w:rsid w:val="00E80102"/>
    <w:rsid w:val="00E80BC5"/>
    <w:rsid w:val="00E87AE9"/>
    <w:rsid w:val="00E9207F"/>
    <w:rsid w:val="00E9286C"/>
    <w:rsid w:val="00E94230"/>
    <w:rsid w:val="00EA0257"/>
    <w:rsid w:val="00EA045B"/>
    <w:rsid w:val="00EA1613"/>
    <w:rsid w:val="00EA1BC5"/>
    <w:rsid w:val="00EA27A7"/>
    <w:rsid w:val="00EA2D27"/>
    <w:rsid w:val="00EA3617"/>
    <w:rsid w:val="00EB0DF0"/>
    <w:rsid w:val="00EB653E"/>
    <w:rsid w:val="00EC05A0"/>
    <w:rsid w:val="00EC117A"/>
    <w:rsid w:val="00EC2FE5"/>
    <w:rsid w:val="00EC3D49"/>
    <w:rsid w:val="00EC408D"/>
    <w:rsid w:val="00EC5534"/>
    <w:rsid w:val="00EC5AC4"/>
    <w:rsid w:val="00EC5CDE"/>
    <w:rsid w:val="00EC6147"/>
    <w:rsid w:val="00EC79B1"/>
    <w:rsid w:val="00ED08CF"/>
    <w:rsid w:val="00ED2064"/>
    <w:rsid w:val="00ED2C7E"/>
    <w:rsid w:val="00ED3D1F"/>
    <w:rsid w:val="00ED49A5"/>
    <w:rsid w:val="00ED49C9"/>
    <w:rsid w:val="00ED7A96"/>
    <w:rsid w:val="00ED7C17"/>
    <w:rsid w:val="00EE49CB"/>
    <w:rsid w:val="00EE587E"/>
    <w:rsid w:val="00EE597D"/>
    <w:rsid w:val="00EF3047"/>
    <w:rsid w:val="00EF51A6"/>
    <w:rsid w:val="00EF594F"/>
    <w:rsid w:val="00EF5C4D"/>
    <w:rsid w:val="00F021E3"/>
    <w:rsid w:val="00F028B5"/>
    <w:rsid w:val="00F05A3B"/>
    <w:rsid w:val="00F063C8"/>
    <w:rsid w:val="00F0732D"/>
    <w:rsid w:val="00F108C8"/>
    <w:rsid w:val="00F11716"/>
    <w:rsid w:val="00F156B9"/>
    <w:rsid w:val="00F20EB5"/>
    <w:rsid w:val="00F2460D"/>
    <w:rsid w:val="00F24DF5"/>
    <w:rsid w:val="00F2637F"/>
    <w:rsid w:val="00F275A3"/>
    <w:rsid w:val="00F33AFA"/>
    <w:rsid w:val="00F33B0D"/>
    <w:rsid w:val="00F36422"/>
    <w:rsid w:val="00F365E0"/>
    <w:rsid w:val="00F44A7F"/>
    <w:rsid w:val="00F4538F"/>
    <w:rsid w:val="00F473A2"/>
    <w:rsid w:val="00F50343"/>
    <w:rsid w:val="00F50570"/>
    <w:rsid w:val="00F51613"/>
    <w:rsid w:val="00F53219"/>
    <w:rsid w:val="00F56198"/>
    <w:rsid w:val="00F57D4F"/>
    <w:rsid w:val="00F60105"/>
    <w:rsid w:val="00F60A8D"/>
    <w:rsid w:val="00F65374"/>
    <w:rsid w:val="00F67889"/>
    <w:rsid w:val="00F67DEF"/>
    <w:rsid w:val="00F72F63"/>
    <w:rsid w:val="00F74049"/>
    <w:rsid w:val="00F77654"/>
    <w:rsid w:val="00F77FBE"/>
    <w:rsid w:val="00F83C81"/>
    <w:rsid w:val="00F90F0E"/>
    <w:rsid w:val="00F9425B"/>
    <w:rsid w:val="00F9451A"/>
    <w:rsid w:val="00FA2DEF"/>
    <w:rsid w:val="00FA2E33"/>
    <w:rsid w:val="00FA31CA"/>
    <w:rsid w:val="00FA5768"/>
    <w:rsid w:val="00FA6004"/>
    <w:rsid w:val="00FA7DDA"/>
    <w:rsid w:val="00FB5650"/>
    <w:rsid w:val="00FB6A94"/>
    <w:rsid w:val="00FB6ACD"/>
    <w:rsid w:val="00FB7C88"/>
    <w:rsid w:val="00FC069E"/>
    <w:rsid w:val="00FC0C61"/>
    <w:rsid w:val="00FC1A8D"/>
    <w:rsid w:val="00FC3EC1"/>
    <w:rsid w:val="00FC71EB"/>
    <w:rsid w:val="00FC73F1"/>
    <w:rsid w:val="00FD13CF"/>
    <w:rsid w:val="00FD3B5F"/>
    <w:rsid w:val="00FD4151"/>
    <w:rsid w:val="00FD41A1"/>
    <w:rsid w:val="00FD7235"/>
    <w:rsid w:val="00FD73FF"/>
    <w:rsid w:val="00FE4B25"/>
    <w:rsid w:val="00FE7DB9"/>
    <w:rsid w:val="00FF04C3"/>
    <w:rsid w:val="00FF0BA1"/>
    <w:rsid w:val="00FF214B"/>
    <w:rsid w:val="00FF3184"/>
    <w:rsid w:val="00FF335D"/>
    <w:rsid w:val="00FF6505"/>
    <w:rsid w:val="00FF6EE3"/>
    <w:rsid w:val="0419BD2E"/>
    <w:rsid w:val="0AA2C25B"/>
    <w:rsid w:val="1181B373"/>
    <w:rsid w:val="135B0F8E"/>
    <w:rsid w:val="16D07007"/>
    <w:rsid w:val="18093FCB"/>
    <w:rsid w:val="1D96BA7C"/>
    <w:rsid w:val="1E10ED94"/>
    <w:rsid w:val="1FF32741"/>
    <w:rsid w:val="20850252"/>
    <w:rsid w:val="2114F2DF"/>
    <w:rsid w:val="25AC1CA1"/>
    <w:rsid w:val="26A70D09"/>
    <w:rsid w:val="30E28A14"/>
    <w:rsid w:val="32E8C722"/>
    <w:rsid w:val="382EC9E2"/>
    <w:rsid w:val="39169A08"/>
    <w:rsid w:val="3A1417C3"/>
    <w:rsid w:val="3B7957E9"/>
    <w:rsid w:val="3BF6EEAA"/>
    <w:rsid w:val="3C52D956"/>
    <w:rsid w:val="423A017F"/>
    <w:rsid w:val="45D1690A"/>
    <w:rsid w:val="483BD848"/>
    <w:rsid w:val="488D024A"/>
    <w:rsid w:val="49C7F650"/>
    <w:rsid w:val="4B5BCB29"/>
    <w:rsid w:val="4BB774A1"/>
    <w:rsid w:val="4CA8BF2F"/>
    <w:rsid w:val="502F4148"/>
    <w:rsid w:val="56E374B2"/>
    <w:rsid w:val="5850436A"/>
    <w:rsid w:val="5F2B73E1"/>
    <w:rsid w:val="5F3FAEEC"/>
    <w:rsid w:val="62EAE357"/>
    <w:rsid w:val="63A1DEAA"/>
    <w:rsid w:val="666A51F9"/>
    <w:rsid w:val="673A64F4"/>
    <w:rsid w:val="6B91E773"/>
    <w:rsid w:val="6D76D9E1"/>
    <w:rsid w:val="6DEE8BAF"/>
    <w:rsid w:val="703033EE"/>
    <w:rsid w:val="72AB3005"/>
    <w:rsid w:val="72C7A0B6"/>
    <w:rsid w:val="73D67B32"/>
    <w:rsid w:val="77D93BE3"/>
    <w:rsid w:val="7C5CB40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732BDAD"/>
  <w15:docId w15:val="{0E3A9F2B-C67F-490B-90B8-9B2CEB241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57268"/>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257268"/>
  </w:style>
  <w:style w:type="paragraph" w:styleId="Header">
    <w:name w:val="header"/>
    <w:basedOn w:val="Normal"/>
    <w:rsid w:val="00B06FFE"/>
    <w:pPr>
      <w:tabs>
        <w:tab w:val="center" w:pos="4320"/>
        <w:tab w:val="right" w:pos="8640"/>
      </w:tabs>
    </w:pPr>
  </w:style>
  <w:style w:type="paragraph" w:styleId="BalloonText">
    <w:name w:val="Balloon Text"/>
    <w:basedOn w:val="Normal"/>
    <w:link w:val="BalloonTextChar"/>
    <w:rsid w:val="00D50A1B"/>
    <w:rPr>
      <w:rFonts w:ascii="Tahoma" w:hAnsi="Tahoma" w:cs="Tahoma"/>
      <w:sz w:val="16"/>
      <w:szCs w:val="16"/>
    </w:rPr>
  </w:style>
  <w:style w:type="character" w:customStyle="1" w:styleId="BalloonTextChar">
    <w:name w:val="Balloon Text Char"/>
    <w:link w:val="BalloonText"/>
    <w:rsid w:val="00D50A1B"/>
    <w:rPr>
      <w:rFonts w:ascii="Tahoma" w:hAnsi="Tahoma" w:cs="Tahoma"/>
      <w:sz w:val="16"/>
      <w:szCs w:val="16"/>
    </w:rPr>
  </w:style>
  <w:style w:type="character" w:styleId="CommentReference">
    <w:name w:val="annotation reference"/>
    <w:rsid w:val="00F365E0"/>
    <w:rPr>
      <w:sz w:val="16"/>
      <w:szCs w:val="16"/>
    </w:rPr>
  </w:style>
  <w:style w:type="paragraph" w:styleId="CommentText">
    <w:name w:val="annotation text"/>
    <w:basedOn w:val="Normal"/>
    <w:link w:val="CommentTextChar"/>
    <w:rsid w:val="00F365E0"/>
    <w:rPr>
      <w:sz w:val="20"/>
      <w:szCs w:val="20"/>
    </w:rPr>
  </w:style>
  <w:style w:type="character" w:customStyle="1" w:styleId="CommentTextChar">
    <w:name w:val="Comment Text Char"/>
    <w:link w:val="CommentText"/>
    <w:rsid w:val="00F365E0"/>
    <w:rPr>
      <w:rFonts w:ascii="Courier" w:hAnsi="Courier"/>
    </w:rPr>
  </w:style>
  <w:style w:type="paragraph" w:styleId="CommentSubject">
    <w:name w:val="annotation subject"/>
    <w:basedOn w:val="CommentText"/>
    <w:next w:val="CommentText"/>
    <w:link w:val="CommentSubjectChar"/>
    <w:rsid w:val="00F365E0"/>
    <w:rPr>
      <w:b/>
      <w:bCs/>
    </w:rPr>
  </w:style>
  <w:style w:type="character" w:customStyle="1" w:styleId="CommentSubjectChar">
    <w:name w:val="Comment Subject Char"/>
    <w:link w:val="CommentSubject"/>
    <w:rsid w:val="00F365E0"/>
    <w:rPr>
      <w:rFonts w:ascii="Courier" w:hAnsi="Courier"/>
      <w:b/>
      <w:bCs/>
    </w:rPr>
  </w:style>
  <w:style w:type="paragraph" w:styleId="Revision">
    <w:name w:val="Revision"/>
    <w:hidden/>
    <w:uiPriority w:val="99"/>
    <w:semiHidden/>
    <w:rsid w:val="00905675"/>
    <w:rPr>
      <w:rFonts w:ascii="Courier" w:hAnsi="Courier"/>
      <w:sz w:val="24"/>
      <w:szCs w:val="24"/>
    </w:rPr>
  </w:style>
  <w:style w:type="character" w:styleId="Hyperlink">
    <w:name w:val="Hyperlink"/>
    <w:rsid w:val="00263DFB"/>
    <w:rPr>
      <w:color w:val="0000FF"/>
      <w:u w:val="single"/>
    </w:rPr>
  </w:style>
  <w:style w:type="paragraph" w:styleId="ListParagraph">
    <w:name w:val="List Paragraph"/>
    <w:basedOn w:val="Normal"/>
    <w:uiPriority w:val="34"/>
    <w:qFormat/>
    <w:rsid w:val="00FC71EB"/>
    <w:pPr>
      <w:ind w:left="720"/>
      <w:contextualSpacing/>
    </w:pPr>
  </w:style>
  <w:style w:type="paragraph" w:styleId="Footer">
    <w:name w:val="footer"/>
    <w:basedOn w:val="Normal"/>
    <w:link w:val="FooterChar"/>
    <w:rsid w:val="00C178B6"/>
    <w:pPr>
      <w:tabs>
        <w:tab w:val="center" w:pos="4680"/>
        <w:tab w:val="right" w:pos="9360"/>
      </w:tabs>
    </w:pPr>
  </w:style>
  <w:style w:type="character" w:customStyle="1" w:styleId="FooterChar">
    <w:name w:val="Footer Char"/>
    <w:link w:val="Footer"/>
    <w:rsid w:val="00C178B6"/>
    <w:rPr>
      <w:rFonts w:ascii="Courier" w:hAnsi="Courier"/>
      <w:sz w:val="24"/>
      <w:szCs w:val="24"/>
    </w:rPr>
  </w:style>
  <w:style w:type="paragraph" w:styleId="FootnoteText">
    <w:name w:val="footnote text"/>
    <w:basedOn w:val="Normal"/>
    <w:link w:val="FootnoteTextChar"/>
    <w:semiHidden/>
    <w:unhideWhenUsed/>
    <w:rsid w:val="0054740A"/>
    <w:rPr>
      <w:sz w:val="20"/>
      <w:szCs w:val="20"/>
    </w:rPr>
  </w:style>
  <w:style w:type="character" w:customStyle="1" w:styleId="FootnoteTextChar">
    <w:name w:val="Footnote Text Char"/>
    <w:basedOn w:val="DefaultParagraphFont"/>
    <w:link w:val="FootnoteText"/>
    <w:semiHidden/>
    <w:rsid w:val="0054740A"/>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9" ma:contentTypeDescription="Documents with Controlled Unclassified Information (CUI) flag and markings." ma:contentTypeScope="" ma:versionID="706566f70ca93385e5c6f40e569d8392">
  <xsd:schema xmlns:xsd="http://www.w3.org/2001/XMLSchema" xmlns:xs="http://www.w3.org/2001/XMLSchema" xmlns:p="http://schemas.microsoft.com/office/2006/metadata/properties" xmlns:ns2="42a8a83a-5e27-410c-a1fc-7c5ac4e503f4" targetNamespace="http://schemas.microsoft.com/office/2006/metadata/properties" ma:root="true" ma:fieldsID="528123777bd9a10ea1536580f53739d8" ns2:_="">
    <xsd:import namespace="42a8a83a-5e27-410c-a1fc-7c5ac4e503f4"/>
    <xsd:element name="properties">
      <xsd:complexType>
        <xsd:sequence>
          <xsd:element name="documentManagement">
            <xsd:complexType>
              <xsd:all>
                <xsd:element ref="ns2:PBGCCUI" minOccurs="0"/>
                <xsd:element ref="ns2:Marking"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General"/>
                    <xsd:enumeration value="General Business Proprietary"/>
                    <xsd:enumeration value="Legal Privilege"/>
                    <xsd:enumeration value="Personnel Security Information"/>
                    <xsd:enumeration value="Physical Security"/>
                    <xsd:enumeration value="Privacy"/>
                    <xsd:enumeration value="Procurement and Acquisition*"/>
                    <xsd:enumeration value="Sensitive Security Information"/>
                    <xsd:enumeration value="Tax*"/>
                    <xsd:enumeration value="Whistleblower Identity"/>
                  </xsd:restriction>
                </xsd:simpleType>
              </xsd:element>
            </xsd:sequence>
          </xsd:extension>
        </xsd:complexContent>
      </xsd:complexType>
    </xsd:element>
    <xsd:element name="MoveField" ma:index="10" nillable="true" ma:displayName="MoveField" ma:default="0" ma:hidden="true" ma:internalName="MoveField" ma:readOnly="false">
      <xsd:simpleType>
        <xsd:restriction base="dms:Text">
          <xsd:maxLength value="2"/>
        </xsd:restriction>
      </xsd:simpleType>
    </xsd:element>
    <xsd:element name="RecordNotification" ma:index="11" nillable="true" ma:displayName="RecordNotification" ma:hidden="true" ma:internalName="RecordNotification" ma:readOnly="false">
      <xsd:simpleType>
        <xsd:restriction base="dms:Text">
          <xsd:maxLength value="255"/>
        </xsd:restriction>
      </xsd:simpleType>
    </xsd:element>
    <xsd:element name="WorkingCopyURL" ma:index="12" nillable="true" ma:displayName="WorkingCopyURL" ma:hidden="true" ma:internalName="WorkingCopyURL" ma:readOnly="false">
      <xsd:simpleType>
        <xsd:restriction base="dms:Note"/>
      </xsd:simpleType>
    </xsd:element>
    <xsd:element name="o7599312a26a4e37b002e8191aab0e29" ma:index="13"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17"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PBGCCUI xmlns="42a8a83a-5e27-410c-a1fc-7c5ac4e503f4" xsi:nil="true"/>
    <Marking xmlns="42a8a83a-5e27-410c-a1fc-7c5ac4e503f4" xsi:nil="true"/>
    <MoveField xmlns="42a8a83a-5e27-410c-a1fc-7c5ac4e503f4">0</MoveField>
    <RecordNotification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6.xml><?xml version="1.0" encoding="utf-8"?>
<?mso-contentType ?>
<SharedContentType xmlns="Microsoft.SharePoint.Taxonomy.ContentTypeSync" SourceId="b04b9a93-b54f-4549-9b70-040003075d6a" ContentTypeId="0x010100E09C6A4FD85CD94DB99934580C239257" PreviousValue="false"/>
</file>

<file path=customXml/itemProps1.xml><?xml version="1.0" encoding="utf-8"?>
<ds:datastoreItem xmlns:ds="http://schemas.openxmlformats.org/officeDocument/2006/customXml" ds:itemID="{A5E59C51-433C-42CA-9C78-43AAD6E4EABA}">
  <ds:schemaRefs>
    <ds:schemaRef ds:uri="http://schemas.openxmlformats.org/officeDocument/2006/bibliography"/>
  </ds:schemaRefs>
</ds:datastoreItem>
</file>

<file path=customXml/itemProps2.xml><?xml version="1.0" encoding="utf-8"?>
<ds:datastoreItem xmlns:ds="http://schemas.openxmlformats.org/officeDocument/2006/customXml" ds:itemID="{62001394-591A-4972-88B9-5A130E290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5A5AB4-5C7D-4378-B7DD-3A237CF0EC5C}">
  <ds:schemaRefs>
    <ds:schemaRef ds:uri="http://schemas.microsoft.com/office/2006/metadata/longProperties"/>
  </ds:schemaRefs>
</ds:datastoreItem>
</file>

<file path=customXml/itemProps4.xml><?xml version="1.0" encoding="utf-8"?>
<ds:datastoreItem xmlns:ds="http://schemas.openxmlformats.org/officeDocument/2006/customXml" ds:itemID="{B592C50D-8C13-4F27-9225-805A73785DB4}">
  <ds:schemaRefs>
    <ds:schemaRef ds:uri="http://schemas.microsoft.com/sharepoint/v3/contenttype/forms"/>
  </ds:schemaRefs>
</ds:datastoreItem>
</file>

<file path=customXml/itemProps5.xml><?xml version="1.0" encoding="utf-8"?>
<ds:datastoreItem xmlns:ds="http://schemas.openxmlformats.org/officeDocument/2006/customXml" ds:itemID="{3A4C9C20-9B81-41C6-9526-3730F1DBAC79}">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42a8a83a-5e27-410c-a1fc-7c5ac4e503f4"/>
    <ds:schemaRef ds:uri="http://purl.org/dc/terms/"/>
    <ds:schemaRef ds:uri="http://purl.org/dc/dcmitype/"/>
    <ds:schemaRef ds:uri="http://www.w3.org/XML/1998/namespace"/>
  </ds:schemaRefs>
</ds:datastoreItem>
</file>

<file path=customXml/itemProps6.xml><?xml version="1.0" encoding="utf-8"?>
<ds:datastoreItem xmlns:ds="http://schemas.openxmlformats.org/officeDocument/2006/customXml" ds:itemID="{D0BE884D-1BEC-48D8-98E9-3E6214BF6FB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2412</Words>
  <Characters>13751</Characters>
  <Application>Microsoft Office Word</Application>
  <DocSecurity>0</DocSecurity>
  <Lines>114</Lines>
  <Paragraphs>32</Paragraphs>
  <ScaleCrop>false</ScaleCrop>
  <Company>PBGC</Company>
  <LinksUpToDate>false</LinksUpToDate>
  <CharactersWithSpaces>16131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Amato Burns</dc:creator>
  <cp:lastModifiedBy>O'Donnell Monica</cp:lastModifiedBy>
  <cp:revision>2</cp:revision>
  <cp:lastPrinted>2019-12-02T14:47:00Z</cp:lastPrinted>
  <dcterms:created xsi:type="dcterms:W3CDTF">2025-08-21T12:07:00Z</dcterms:created>
  <dcterms:modified xsi:type="dcterms:W3CDTF">2025-08-21T12:07:00Z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display_urn:schemas-microsoft-com:office:office#Author">
    <vt:lpwstr>Burns Jo Amato</vt:lpwstr>
  </property>
  <property fmtid="{D5CDD505-2E9C-101B-9397-08002B2CF9AE}" pid="4" name="display_urn:schemas-microsoft-com:office:office#Editor">
    <vt:lpwstr>Burns Jo Amato</vt:lpwstr>
  </property>
  <property fmtid="{D5CDD505-2E9C-101B-9397-08002B2CF9AE}" pid="5" name="lcf76f155ced4ddcb4097134ff3c332f">
    <vt:lpwstr/>
  </property>
  <property fmtid="{D5CDD505-2E9C-101B-9397-08002B2CF9AE}" pid="6" name="MediaServiceImageTags">
    <vt:lpwstr/>
  </property>
  <property fmtid="{D5CDD505-2E9C-101B-9397-08002B2CF9AE}" pid="7" name="OGC Document Status">
    <vt:lpwstr>6;#Draft|4e9a4bc7-9032-4d66-87ab-b16dbcbcd63b</vt:lpwstr>
  </property>
  <property fmtid="{D5CDD505-2E9C-101B-9397-08002B2CF9AE}" pid="8" name="OGC_x0020_Document_x0020_Status">
    <vt:lpwstr>6;#Draft|4e9a4bc7-9032-4d66-87ab-b16dbcbcd63b</vt:lpwstr>
  </property>
  <property fmtid="{D5CDD505-2E9C-101B-9397-08002B2CF9AE}" pid="9" name="Order">
    <vt:lpwstr>100.000000000000</vt:lpwstr>
  </property>
  <property fmtid="{D5CDD505-2E9C-101B-9397-08002B2CF9AE}" pid="10" name="Source Library">
    <vt:lpwstr/>
  </property>
  <property fmtid="{D5CDD505-2E9C-101B-9397-08002B2CF9AE}" pid="11" name="Source Type">
    <vt:lpwstr>File share</vt:lpwstr>
  </property>
  <property fmtid="{D5CDD505-2E9C-101B-9397-08002B2CF9AE}" pid="12" name="_DocHome">
    <vt:i4>-201277542</vt:i4>
  </property>
</Properties>
</file>