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1022F" w:rsidRPr="00C430D4" w:rsidP="003A6557" w14:paraId="1198E3F3" w14:textId="6EB5AC66">
      <w:pPr>
        <w:pStyle w:val="NoSpacing"/>
        <w:jc w:val="center"/>
        <w:rPr>
          <w:rFonts w:ascii="Times New Roman" w:eastAsia="Times New Roman" w:hAnsi="Times New Roman" w:cs="Times New Roman"/>
          <w:b/>
          <w:bCs/>
          <w:sz w:val="24"/>
          <w:szCs w:val="24"/>
        </w:rPr>
      </w:pPr>
      <w:r w:rsidRPr="00C430D4">
        <w:rPr>
          <w:rFonts w:ascii="Times New Roman" w:eastAsia="Times New Roman" w:hAnsi="Times New Roman" w:cs="Times New Roman"/>
          <w:b/>
          <w:bCs/>
          <w:sz w:val="24"/>
          <w:szCs w:val="24"/>
        </w:rPr>
        <w:t>Justification for No Material or Nonsubstantive Change to Currently</w:t>
      </w:r>
      <w:r w:rsidR="007545F4">
        <w:rPr>
          <w:rFonts w:ascii="Times New Roman" w:eastAsia="Times New Roman" w:hAnsi="Times New Roman" w:cs="Times New Roman"/>
          <w:b/>
          <w:bCs/>
          <w:sz w:val="24"/>
          <w:szCs w:val="24"/>
        </w:rPr>
        <w:t xml:space="preserve"> </w:t>
      </w:r>
      <w:r w:rsidRPr="00C430D4">
        <w:rPr>
          <w:rFonts w:ascii="Times New Roman" w:eastAsia="Times New Roman" w:hAnsi="Times New Roman" w:cs="Times New Roman"/>
          <w:b/>
          <w:bCs/>
          <w:sz w:val="24"/>
          <w:szCs w:val="24"/>
        </w:rPr>
        <w:t>Approved Collection</w:t>
      </w:r>
    </w:p>
    <w:p w:rsidR="00E1022F" w:rsidRPr="00321143" w:rsidP="00954244" w14:paraId="37AE7332" w14:textId="19091AB3">
      <w:pPr>
        <w:pStyle w:val="NoSpacing"/>
        <w:rPr>
          <w:rFonts w:ascii="Times New Roman" w:eastAsia="Times New Roman" w:hAnsi="Times New Roman" w:cs="Times New Roman"/>
          <w:sz w:val="24"/>
          <w:szCs w:val="24"/>
        </w:rPr>
      </w:pPr>
    </w:p>
    <w:p w:rsidR="00E1022F" w:rsidRPr="00321143" w:rsidP="00954244" w14:paraId="7CEE814B" w14:textId="687FF660">
      <w:pPr>
        <w:pStyle w:val="NoSpacing"/>
        <w:rPr>
          <w:rFonts w:ascii="Times New Roman" w:eastAsia="Times New Roman" w:hAnsi="Times New Roman" w:cs="Times New Roman"/>
          <w:sz w:val="24"/>
          <w:szCs w:val="24"/>
        </w:rPr>
      </w:pPr>
      <w:r w:rsidRPr="00321143">
        <w:rPr>
          <w:rFonts w:ascii="Times New Roman" w:eastAsia="Times New Roman" w:hAnsi="Times New Roman" w:cs="Times New Roman"/>
          <w:sz w:val="24"/>
          <w:szCs w:val="24"/>
        </w:rPr>
        <w:t>AGENCY:</w:t>
      </w:r>
      <w:r w:rsidRPr="00321143" w:rsidR="0045398B">
        <w:rPr>
          <w:sz w:val="24"/>
          <w:szCs w:val="24"/>
        </w:rPr>
        <w:tab/>
      </w:r>
      <w:r w:rsidRPr="00321143">
        <w:rPr>
          <w:rFonts w:ascii="Times New Roman" w:eastAsia="Times New Roman" w:hAnsi="Times New Roman" w:cs="Times New Roman"/>
          <w:sz w:val="24"/>
          <w:szCs w:val="24"/>
        </w:rPr>
        <w:t>Pension Benefit Guaranty Corporation (PBGC)</w:t>
      </w:r>
    </w:p>
    <w:p w:rsidR="00E1022F" w:rsidRPr="00321143" w:rsidP="00954244" w14:paraId="28EB9AB1" w14:textId="134F636B">
      <w:pPr>
        <w:pStyle w:val="NoSpacing"/>
        <w:rPr>
          <w:rFonts w:ascii="Times New Roman" w:eastAsia="Times New Roman" w:hAnsi="Times New Roman" w:cs="Times New Roman"/>
          <w:sz w:val="24"/>
          <w:szCs w:val="24"/>
        </w:rPr>
      </w:pPr>
    </w:p>
    <w:p w:rsidR="00E1022F" w:rsidRPr="00321143" w:rsidP="00954244" w14:paraId="72FA3EC6" w14:textId="1B3AF8F7">
      <w:pPr>
        <w:pStyle w:val="NoSpacing"/>
        <w:rPr>
          <w:rFonts w:ascii="Times New Roman" w:eastAsia="Times New Roman" w:hAnsi="Times New Roman" w:cs="Times New Roman"/>
          <w:sz w:val="24"/>
          <w:szCs w:val="24"/>
        </w:rPr>
      </w:pPr>
      <w:r w:rsidRPr="00321143">
        <w:rPr>
          <w:rFonts w:ascii="Times New Roman" w:eastAsia="Times New Roman" w:hAnsi="Times New Roman" w:cs="Times New Roman"/>
          <w:sz w:val="24"/>
          <w:szCs w:val="24"/>
        </w:rPr>
        <w:t>TITLE:</w:t>
      </w:r>
      <w:r w:rsidRPr="00321143" w:rsidR="0045398B">
        <w:rPr>
          <w:sz w:val="24"/>
          <w:szCs w:val="24"/>
        </w:rPr>
        <w:tab/>
      </w:r>
      <w:r w:rsidRPr="00321143">
        <w:rPr>
          <w:rFonts w:ascii="Times New Roman" w:eastAsia="Times New Roman" w:hAnsi="Times New Roman" w:cs="Times New Roman"/>
          <w:sz w:val="24"/>
          <w:szCs w:val="24"/>
        </w:rPr>
        <w:t>Termination of Single Employer Plans (29 CFR part 4041)</w:t>
      </w:r>
    </w:p>
    <w:p w:rsidR="00E1022F" w:rsidRPr="00321143" w:rsidP="00954244" w14:paraId="410C4AA3" w14:textId="491BCA03">
      <w:pPr>
        <w:pStyle w:val="NoSpacing"/>
        <w:rPr>
          <w:rFonts w:ascii="Times New Roman" w:eastAsia="Times New Roman" w:hAnsi="Times New Roman" w:cs="Times New Roman"/>
          <w:sz w:val="24"/>
          <w:szCs w:val="24"/>
        </w:rPr>
      </w:pPr>
    </w:p>
    <w:p w:rsidR="00E1022F" w:rsidRPr="00321143" w:rsidP="00954244" w14:paraId="4BBB78D9" w14:textId="23EA0970">
      <w:pPr>
        <w:pStyle w:val="NoSpacing"/>
        <w:rPr>
          <w:rFonts w:ascii="Times New Roman" w:eastAsia="Times New Roman" w:hAnsi="Times New Roman" w:cs="Times New Roman"/>
          <w:sz w:val="24"/>
          <w:szCs w:val="24"/>
        </w:rPr>
      </w:pPr>
      <w:r w:rsidRPr="00321143">
        <w:rPr>
          <w:rFonts w:ascii="Times New Roman" w:eastAsia="Times New Roman" w:hAnsi="Times New Roman" w:cs="Times New Roman"/>
          <w:sz w:val="24"/>
          <w:szCs w:val="24"/>
        </w:rPr>
        <w:t>STATUS:</w:t>
      </w:r>
      <w:r w:rsidRPr="00321143" w:rsidR="0045398B">
        <w:rPr>
          <w:sz w:val="24"/>
          <w:szCs w:val="24"/>
        </w:rPr>
        <w:tab/>
      </w:r>
      <w:r w:rsidRPr="00321143">
        <w:rPr>
          <w:rFonts w:ascii="Times New Roman" w:eastAsia="Times New Roman" w:hAnsi="Times New Roman" w:cs="Times New Roman"/>
          <w:sz w:val="24"/>
          <w:szCs w:val="24"/>
        </w:rPr>
        <w:t>OMB control number 1212</w:t>
      </w:r>
      <w:r w:rsidR="00171DD4">
        <w:rPr>
          <w:rFonts w:ascii="Times New Roman" w:eastAsia="Times New Roman" w:hAnsi="Times New Roman" w:cs="Times New Roman"/>
          <w:sz w:val="24"/>
          <w:szCs w:val="24"/>
        </w:rPr>
        <w:t>-</w:t>
      </w:r>
      <w:r w:rsidRPr="00321143">
        <w:rPr>
          <w:rFonts w:ascii="Times New Roman" w:eastAsia="Times New Roman" w:hAnsi="Times New Roman" w:cs="Times New Roman"/>
          <w:sz w:val="24"/>
          <w:szCs w:val="24"/>
        </w:rPr>
        <w:t>0036; expires 0</w:t>
      </w:r>
      <w:r w:rsidR="006066A8">
        <w:rPr>
          <w:rFonts w:ascii="Times New Roman" w:eastAsia="Times New Roman" w:hAnsi="Times New Roman" w:cs="Times New Roman"/>
          <w:sz w:val="24"/>
          <w:szCs w:val="24"/>
        </w:rPr>
        <w:t>9</w:t>
      </w:r>
      <w:r w:rsidRPr="00321143">
        <w:rPr>
          <w:rFonts w:ascii="Times New Roman" w:eastAsia="Times New Roman" w:hAnsi="Times New Roman" w:cs="Times New Roman"/>
          <w:sz w:val="24"/>
          <w:szCs w:val="24"/>
        </w:rPr>
        <w:t>/3</w:t>
      </w:r>
      <w:r w:rsidR="00263587">
        <w:rPr>
          <w:rFonts w:ascii="Times New Roman" w:eastAsia="Times New Roman" w:hAnsi="Times New Roman" w:cs="Times New Roman"/>
          <w:sz w:val="24"/>
          <w:szCs w:val="24"/>
        </w:rPr>
        <w:t>0</w:t>
      </w:r>
      <w:r w:rsidRPr="00321143">
        <w:rPr>
          <w:rFonts w:ascii="Times New Roman" w:eastAsia="Times New Roman" w:hAnsi="Times New Roman" w:cs="Times New Roman"/>
          <w:sz w:val="24"/>
          <w:szCs w:val="24"/>
        </w:rPr>
        <w:t>/202</w:t>
      </w:r>
      <w:r w:rsidR="00A0537F">
        <w:rPr>
          <w:rFonts w:ascii="Times New Roman" w:eastAsia="Times New Roman" w:hAnsi="Times New Roman" w:cs="Times New Roman"/>
          <w:sz w:val="24"/>
          <w:szCs w:val="24"/>
        </w:rPr>
        <w:t>8</w:t>
      </w:r>
    </w:p>
    <w:p w:rsidR="00E1022F" w:rsidRPr="00321143" w:rsidP="00954244" w14:paraId="57663C6B" w14:textId="30478A60">
      <w:pPr>
        <w:pStyle w:val="NoSpacing"/>
        <w:rPr>
          <w:rFonts w:ascii="Times New Roman" w:eastAsia="Times New Roman" w:hAnsi="Times New Roman" w:cs="Times New Roman"/>
          <w:sz w:val="24"/>
          <w:szCs w:val="24"/>
        </w:rPr>
      </w:pPr>
    </w:p>
    <w:p w:rsidR="00E1022F" w:rsidRPr="00321143" w:rsidP="00954244" w14:paraId="6851E350" w14:textId="7381E977">
      <w:pPr>
        <w:pStyle w:val="NoSpacing"/>
        <w:rPr>
          <w:rFonts w:ascii="Times New Roman" w:eastAsia="Times New Roman" w:hAnsi="Times New Roman" w:cs="Times New Roman"/>
          <w:sz w:val="24"/>
          <w:szCs w:val="24"/>
        </w:rPr>
      </w:pPr>
      <w:r w:rsidRPr="00321143">
        <w:rPr>
          <w:rFonts w:ascii="Times New Roman" w:eastAsia="Times New Roman" w:hAnsi="Times New Roman" w:cs="Times New Roman"/>
          <w:sz w:val="24"/>
          <w:szCs w:val="24"/>
        </w:rPr>
        <w:t>CONTACT:</w:t>
      </w:r>
      <w:r w:rsidRPr="00321143" w:rsidR="0045398B">
        <w:rPr>
          <w:sz w:val="24"/>
          <w:szCs w:val="24"/>
        </w:rPr>
        <w:tab/>
      </w:r>
      <w:r w:rsidR="00E61807">
        <w:rPr>
          <w:rFonts w:ascii="Times New Roman" w:eastAsia="Times New Roman" w:hAnsi="Times New Roman" w:cs="Times New Roman"/>
          <w:sz w:val="24"/>
          <w:szCs w:val="24"/>
        </w:rPr>
        <w:t>Monica O’D</w:t>
      </w:r>
      <w:r w:rsidR="00C33FC2">
        <w:rPr>
          <w:rFonts w:ascii="Times New Roman" w:eastAsia="Times New Roman" w:hAnsi="Times New Roman" w:cs="Times New Roman"/>
          <w:sz w:val="24"/>
          <w:szCs w:val="24"/>
        </w:rPr>
        <w:t>onnell (</w:t>
      </w:r>
      <w:r w:rsidR="00791EFD">
        <w:rPr>
          <w:rFonts w:ascii="Times New Roman" w:eastAsia="Times New Roman" w:hAnsi="Times New Roman" w:cs="Times New Roman"/>
          <w:sz w:val="24"/>
          <w:szCs w:val="24"/>
        </w:rPr>
        <w:t>202-2</w:t>
      </w:r>
      <w:r w:rsidR="00535B97">
        <w:rPr>
          <w:rFonts w:ascii="Times New Roman" w:eastAsia="Times New Roman" w:hAnsi="Times New Roman" w:cs="Times New Roman"/>
          <w:sz w:val="24"/>
          <w:szCs w:val="24"/>
        </w:rPr>
        <w:t>29-5507</w:t>
      </w:r>
      <w:r w:rsidR="008328EB">
        <w:rPr>
          <w:rFonts w:ascii="Times New Roman" w:eastAsia="Times New Roman" w:hAnsi="Times New Roman" w:cs="Times New Roman"/>
          <w:sz w:val="24"/>
          <w:szCs w:val="24"/>
        </w:rPr>
        <w:t>)</w:t>
      </w:r>
    </w:p>
    <w:p w:rsidR="00E1022F" w:rsidRPr="00321143" w:rsidP="00954244" w14:paraId="3193E1B9" w14:textId="3214DC11">
      <w:pPr>
        <w:pStyle w:val="NoSpacing"/>
        <w:rPr>
          <w:rFonts w:ascii="Times New Roman" w:eastAsia="Times New Roman" w:hAnsi="Times New Roman" w:cs="Times New Roman"/>
          <w:sz w:val="24"/>
          <w:szCs w:val="24"/>
        </w:rPr>
      </w:pPr>
    </w:p>
    <w:p w:rsidR="008565AB" w:rsidRPr="005C4BCA" w:rsidP="005C4BCA" w14:paraId="12939636" w14:textId="06B99367">
      <w:pPr>
        <w:pStyle w:val="NoSpacing"/>
        <w:rPr>
          <w:rFonts w:ascii="Times New Roman" w:eastAsia="Times New Roman" w:hAnsi="Times New Roman" w:cs="Times New Roman"/>
          <w:sz w:val="24"/>
          <w:szCs w:val="24"/>
        </w:rPr>
      </w:pPr>
      <w:r w:rsidRPr="14E1B888">
        <w:rPr>
          <w:rStyle w:val="bumpedfont15"/>
          <w:rFonts w:eastAsia="Times New Roman" w:cs="Times New Roman"/>
          <w:color w:val="000000" w:themeColor="text1"/>
        </w:rPr>
        <w:t>The</w:t>
      </w:r>
      <w:r w:rsidR="007545F4">
        <w:rPr>
          <w:rStyle w:val="bumpedfont15"/>
          <w:rFonts w:eastAsia="Times New Roman" w:cs="Times New Roman"/>
          <w:color w:val="000000" w:themeColor="text1"/>
        </w:rPr>
        <w:t xml:space="preserve"> </w:t>
      </w:r>
      <w:r w:rsidRPr="14E1B888">
        <w:rPr>
          <w:rStyle w:val="bumpedfont15"/>
          <w:rFonts w:eastAsia="Times New Roman" w:cs="Times New Roman"/>
          <w:color w:val="000000" w:themeColor="text1"/>
        </w:rPr>
        <w:t>Pension Benefit Guaranty Corporation (PBGC) is making a change that is not substantive to the currently</w:t>
      </w:r>
      <w:r w:rsidRPr="14E1B888" w:rsidR="6E5C5006">
        <w:rPr>
          <w:rStyle w:val="bumpedfont15"/>
          <w:rFonts w:eastAsia="Times New Roman" w:cs="Times New Roman"/>
          <w:color w:val="000000" w:themeColor="text1"/>
        </w:rPr>
        <w:t xml:space="preserve"> </w:t>
      </w:r>
      <w:r w:rsidRPr="14E1B888">
        <w:rPr>
          <w:rStyle w:val="bumpedfont15"/>
          <w:rFonts w:eastAsia="Times New Roman" w:cs="Times New Roman"/>
          <w:color w:val="000000" w:themeColor="text1"/>
        </w:rPr>
        <w:t xml:space="preserve">approved information collection for termination of single-employer plans required under section 4041 of the Employee Retirement </w:t>
      </w:r>
      <w:r w:rsidRPr="14E1B888">
        <w:rPr>
          <w:rStyle w:val="bumpedfont15"/>
          <w:rFonts w:eastAsia="Times New Roman" w:cs="Times New Roman"/>
          <w:color w:val="000000" w:themeColor="text1"/>
        </w:rPr>
        <w:t>Income Security</w:t>
      </w:r>
      <w:r w:rsidRPr="14E1B888">
        <w:rPr>
          <w:rStyle w:val="bumpedfont15"/>
          <w:rFonts w:eastAsia="Times New Roman" w:cs="Times New Roman"/>
          <w:color w:val="000000" w:themeColor="text1"/>
        </w:rPr>
        <w:t xml:space="preserve"> Act of 1974 and part 4041 of PBGC’s regulations</w:t>
      </w:r>
      <w:r w:rsidRPr="14E1B888" w:rsidR="00A21D05">
        <w:rPr>
          <w:rStyle w:val="bumpedfont15"/>
          <w:rFonts w:eastAsia="Times New Roman" w:cs="Times New Roman"/>
          <w:color w:val="000000" w:themeColor="text1"/>
        </w:rPr>
        <w:t>.</w:t>
      </w:r>
    </w:p>
    <w:p w:rsidR="00A21D05" w:rsidP="005C4BCA" w14:paraId="0329687C" w14:textId="064F6030">
      <w:pPr>
        <w:pStyle w:val="NoSpacing"/>
        <w:rPr>
          <w:rStyle w:val="bumpedfont15"/>
          <w:rFonts w:eastAsia="Times New Roman" w:cs="Times New Roman"/>
          <w:color w:val="000000" w:themeColor="text1"/>
        </w:rPr>
      </w:pPr>
    </w:p>
    <w:p w:rsidR="00EE4A13" w:rsidP="2B0FED92" w14:paraId="78F59D56" w14:textId="77777777">
      <w:pPr>
        <w:pStyle w:val="NoSpacing"/>
        <w:rPr>
          <w:rFonts w:ascii="Times New Roman" w:eastAsia="Times New Roman" w:hAnsi="Times New Roman" w:cs="Times New Roman"/>
          <w:sz w:val="24"/>
          <w:szCs w:val="24"/>
        </w:rPr>
      </w:pPr>
      <w:r w:rsidRPr="2B0FED92">
        <w:rPr>
          <w:rFonts w:ascii="Times New Roman" w:eastAsia="Times New Roman" w:hAnsi="Times New Roman" w:cs="Times New Roman"/>
          <w:color w:val="000000" w:themeColor="text1"/>
          <w:sz w:val="24"/>
          <w:szCs w:val="24"/>
        </w:rPr>
        <w:t xml:space="preserve">Executive Order 14247 (“Modernizing Payments </w:t>
      </w:r>
      <w:r w:rsidRPr="2B0FED92">
        <w:rPr>
          <w:rFonts w:ascii="Times New Roman" w:eastAsia="Times New Roman" w:hAnsi="Times New Roman" w:cs="Times New Roman"/>
          <w:color w:val="000000" w:themeColor="text1"/>
          <w:sz w:val="24"/>
          <w:szCs w:val="24"/>
        </w:rPr>
        <w:t>To</w:t>
      </w:r>
      <w:r w:rsidRPr="2B0FED92">
        <w:rPr>
          <w:rFonts w:ascii="Times New Roman" w:eastAsia="Times New Roman" w:hAnsi="Times New Roman" w:cs="Times New Roman"/>
          <w:color w:val="000000" w:themeColor="text1"/>
          <w:sz w:val="24"/>
          <w:szCs w:val="24"/>
        </w:rPr>
        <w:t xml:space="preserve"> and From America’s Bank Account”), signed on March 25, 2025, requires the transition to electronic payments for all Federal disbursements and collections by digitizing payments to the extent permissible under the law. </w:t>
      </w:r>
      <w:r w:rsidRPr="2B0FED92">
        <w:rPr>
          <w:rFonts w:ascii="Times New Roman" w:eastAsia="Times New Roman" w:hAnsi="Times New Roman" w:cs="Times New Roman"/>
          <w:sz w:val="24"/>
          <w:szCs w:val="24"/>
        </w:rPr>
        <w:t xml:space="preserve"> </w:t>
      </w:r>
      <w:r w:rsidR="003E02EC">
        <w:rPr>
          <w:rFonts w:ascii="Times New Roman" w:eastAsia="Times New Roman" w:hAnsi="Times New Roman" w:cs="Times New Roman"/>
          <w:sz w:val="24"/>
          <w:szCs w:val="24"/>
        </w:rPr>
        <w:t xml:space="preserve">To comply with Executive Order 14247, PBGC is revising </w:t>
      </w:r>
      <w:r w:rsidR="006A170F">
        <w:rPr>
          <w:rFonts w:ascii="Times New Roman" w:eastAsia="Times New Roman" w:hAnsi="Times New Roman" w:cs="Times New Roman"/>
          <w:sz w:val="24"/>
          <w:szCs w:val="24"/>
        </w:rPr>
        <w:t xml:space="preserve">the Schedule </w:t>
      </w:r>
      <w:r w:rsidR="006063C4">
        <w:rPr>
          <w:rFonts w:ascii="Times New Roman" w:eastAsia="Times New Roman" w:hAnsi="Times New Roman" w:cs="Times New Roman"/>
          <w:sz w:val="24"/>
          <w:szCs w:val="24"/>
        </w:rPr>
        <w:t xml:space="preserve">MP and accompanying instructions for </w:t>
      </w:r>
      <w:r w:rsidR="004B08AE">
        <w:rPr>
          <w:rFonts w:ascii="Times New Roman" w:eastAsia="Times New Roman" w:hAnsi="Times New Roman" w:cs="Times New Roman"/>
          <w:sz w:val="24"/>
          <w:szCs w:val="24"/>
        </w:rPr>
        <w:t>missing participant filings for plans that terminate before January 1, 2018</w:t>
      </w:r>
      <w:r w:rsidR="00807A33">
        <w:rPr>
          <w:rFonts w:ascii="Times New Roman" w:eastAsia="Times New Roman" w:hAnsi="Times New Roman" w:cs="Times New Roman"/>
          <w:sz w:val="24"/>
          <w:szCs w:val="24"/>
        </w:rPr>
        <w:t xml:space="preserve">, to remove the option of paper checks. </w:t>
      </w:r>
      <w:r w:rsidR="005E280A">
        <w:rPr>
          <w:rFonts w:ascii="Times New Roman" w:eastAsia="Times New Roman" w:hAnsi="Times New Roman" w:cs="Times New Roman"/>
          <w:sz w:val="24"/>
          <w:szCs w:val="24"/>
        </w:rPr>
        <w:t xml:space="preserve"> PBGC is removing the Payment Voucher form from the Schedule MP forms</w:t>
      </w:r>
      <w:r w:rsidR="00164D06">
        <w:rPr>
          <w:rFonts w:ascii="Times New Roman" w:eastAsia="Times New Roman" w:hAnsi="Times New Roman" w:cs="Times New Roman"/>
          <w:sz w:val="24"/>
          <w:szCs w:val="24"/>
        </w:rPr>
        <w:t xml:space="preserve"> because the Payment Voucher was used </w:t>
      </w:r>
      <w:r w:rsidR="0093757F">
        <w:rPr>
          <w:rFonts w:ascii="Times New Roman" w:eastAsia="Times New Roman" w:hAnsi="Times New Roman" w:cs="Times New Roman"/>
          <w:sz w:val="24"/>
          <w:szCs w:val="24"/>
        </w:rPr>
        <w:t xml:space="preserve">to submit payment via paper checks.  In addition, </w:t>
      </w:r>
      <w:r w:rsidR="00702867">
        <w:rPr>
          <w:rFonts w:ascii="Times New Roman" w:eastAsia="Times New Roman" w:hAnsi="Times New Roman" w:cs="Times New Roman"/>
          <w:sz w:val="24"/>
          <w:szCs w:val="24"/>
        </w:rPr>
        <w:t>PBGC revised the</w:t>
      </w:r>
      <w:r w:rsidR="0093757F">
        <w:rPr>
          <w:rFonts w:ascii="Times New Roman" w:eastAsia="Times New Roman" w:hAnsi="Times New Roman" w:cs="Times New Roman"/>
          <w:sz w:val="24"/>
          <w:szCs w:val="24"/>
        </w:rPr>
        <w:t xml:space="preserve"> Missing Participant Filing Instructions for plans that terminate before January 1, 2018, </w:t>
      </w:r>
      <w:r w:rsidR="00702867">
        <w:rPr>
          <w:rFonts w:ascii="Times New Roman" w:eastAsia="Times New Roman" w:hAnsi="Times New Roman" w:cs="Times New Roman"/>
          <w:sz w:val="24"/>
          <w:szCs w:val="24"/>
        </w:rPr>
        <w:t>to remove the option of paper checks and provide information for electronic payment methods.</w:t>
      </w:r>
      <w:r w:rsidR="00A006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2017, several changes were made to PBGC’s Missing Participants Program for plans that terminate on or after January 1, 2018.  The rules prior to these changes continue to apply to PBGC-insured single-employer plans with plan termination dates before January 1, 2018, leading to two sets of instructions related to the Missing Participants Program. The instructions for plans that terminate on or after January 1, 2018, have already been revised to remove the option of paper check payment. </w:t>
      </w:r>
    </w:p>
    <w:p w:rsidR="00EE4A13" w:rsidP="2B0FED92" w14:paraId="3BA826C8" w14:textId="77777777">
      <w:pPr>
        <w:pStyle w:val="NoSpacing"/>
        <w:rPr>
          <w:rFonts w:ascii="Times New Roman" w:eastAsia="Times New Roman" w:hAnsi="Times New Roman" w:cs="Times New Roman"/>
          <w:sz w:val="24"/>
          <w:szCs w:val="24"/>
        </w:rPr>
      </w:pPr>
    </w:p>
    <w:p w:rsidR="5095772E" w:rsidP="2B0FED92" w14:paraId="355BD3E3" w14:textId="01A1EA5A">
      <w:pPr>
        <w:pStyle w:val="NoSpacing"/>
      </w:pPr>
      <w:r>
        <w:rPr>
          <w:rFonts w:ascii="Times New Roman" w:eastAsia="Times New Roman" w:hAnsi="Times New Roman" w:cs="Times New Roman"/>
          <w:sz w:val="24"/>
          <w:szCs w:val="24"/>
        </w:rPr>
        <w:t xml:space="preserve">Lastly, PBGC </w:t>
      </w:r>
      <w:r w:rsidR="00B03A36">
        <w:rPr>
          <w:rFonts w:ascii="Times New Roman" w:eastAsia="Times New Roman" w:hAnsi="Times New Roman" w:cs="Times New Roman"/>
          <w:sz w:val="24"/>
          <w:szCs w:val="24"/>
        </w:rPr>
        <w:t>removed the listed fax number in the instructions since it is no long</w:t>
      </w:r>
      <w:r w:rsidR="000C1F5E">
        <w:rPr>
          <w:rFonts w:ascii="Times New Roman" w:eastAsia="Times New Roman" w:hAnsi="Times New Roman" w:cs="Times New Roman"/>
          <w:sz w:val="24"/>
          <w:szCs w:val="24"/>
        </w:rPr>
        <w:t>er in use.</w:t>
      </w:r>
    </w:p>
    <w:p w:rsidR="00B24996" w:rsidP="005C4BCA" w14:paraId="78FD5FA4" w14:textId="77777777">
      <w:pPr>
        <w:pStyle w:val="NoSpacing"/>
        <w:rPr>
          <w:rStyle w:val="bumpedfont15"/>
          <w:rFonts w:eastAsia="Times New Roman" w:cs="Times New Roman"/>
          <w:color w:val="000000" w:themeColor="text1"/>
        </w:rPr>
      </w:pPr>
    </w:p>
    <w:p w:rsidR="00BC7C85" w:rsidP="003E02EC" w14:paraId="1BD6EB4C" w14:textId="1A158728">
      <w:pPr>
        <w:pStyle w:val="NoSpacing"/>
        <w:rPr>
          <w:rStyle w:val="bumpedfont15"/>
          <w:rFonts w:eastAsia="Times New Roman" w:cs="Times New Roman"/>
          <w:color w:val="000000" w:themeColor="text1"/>
        </w:rPr>
      </w:pPr>
      <w:r w:rsidRPr="2B0FED92">
        <w:rPr>
          <w:rStyle w:val="bumpedfont15"/>
          <w:rFonts w:eastAsia="Times New Roman" w:cs="Times New Roman"/>
          <w:color w:val="000000" w:themeColor="text1"/>
        </w:rPr>
        <w:t xml:space="preserve">This change will not </w:t>
      </w:r>
      <w:r w:rsidRPr="2B0FED92" w:rsidR="00573ED4">
        <w:rPr>
          <w:rStyle w:val="bumpedfont15"/>
          <w:rFonts w:eastAsia="Times New Roman" w:cs="Times New Roman"/>
          <w:color w:val="000000" w:themeColor="text1"/>
        </w:rPr>
        <w:t xml:space="preserve">increase the </w:t>
      </w:r>
      <w:r w:rsidRPr="2B0FED92" w:rsidR="00573ED4">
        <w:rPr>
          <w:rStyle w:val="bumpedfont15"/>
          <w:rFonts w:eastAsia="Times New Roman" w:cs="Times New Roman"/>
          <w:color w:val="000000" w:themeColor="text1"/>
        </w:rPr>
        <w:t>hour</w:t>
      </w:r>
      <w:r w:rsidRPr="2B0FED92" w:rsidR="00573ED4">
        <w:rPr>
          <w:rStyle w:val="bumpedfont15"/>
          <w:rFonts w:eastAsia="Times New Roman" w:cs="Times New Roman"/>
          <w:color w:val="000000" w:themeColor="text1"/>
        </w:rPr>
        <w:t xml:space="preserve"> or cost burden for this information collection.</w:t>
      </w:r>
    </w:p>
    <w:p w:rsidR="00702867" w:rsidP="003E02EC" w14:paraId="655D0F04" w14:textId="77777777">
      <w:pPr>
        <w:pStyle w:val="NoSpacing"/>
        <w:rPr>
          <w:rStyle w:val="bumpedfont15"/>
          <w:rFonts w:eastAsia="Times New Roman" w:cs="Times New Roman"/>
          <w:color w:val="000000" w:themeColor="text1"/>
        </w:rPr>
      </w:pPr>
    </w:p>
    <w:p w:rsidR="00702867" w:rsidP="003E02EC" w14:paraId="6B8961E3" w14:textId="3D5CB16F">
      <w:pPr>
        <w:pStyle w:val="NoSpacing"/>
        <w:rPr>
          <w:rStyle w:val="bumpedfont15"/>
          <w:rFonts w:eastAsia="Times New Roman" w:cs="Times New Roman"/>
          <w:color w:val="000000" w:themeColor="text1"/>
        </w:rPr>
      </w:pPr>
      <w:r>
        <w:rPr>
          <w:rStyle w:val="bumpedfont15"/>
          <w:rFonts w:eastAsia="Times New Roman" w:cs="Times New Roman"/>
          <w:color w:val="000000" w:themeColor="text1"/>
        </w:rPr>
        <w:t xml:space="preserve">All references to the Payment Voucher have been removed from the instructions. </w:t>
      </w:r>
      <w:r w:rsidR="00A006C4">
        <w:rPr>
          <w:rStyle w:val="bumpedfont15"/>
          <w:rFonts w:eastAsia="Times New Roman" w:cs="Times New Roman"/>
          <w:color w:val="000000" w:themeColor="text1"/>
        </w:rPr>
        <w:t xml:space="preserve"> </w:t>
      </w:r>
      <w:r>
        <w:rPr>
          <w:rStyle w:val="bumpedfont15"/>
          <w:rFonts w:eastAsia="Times New Roman" w:cs="Times New Roman"/>
          <w:color w:val="000000" w:themeColor="text1"/>
        </w:rPr>
        <w:t xml:space="preserve">The </w:t>
      </w:r>
      <w:r w:rsidR="00C9770C">
        <w:rPr>
          <w:rStyle w:val="bumpedfont15"/>
          <w:rFonts w:eastAsia="Times New Roman" w:cs="Times New Roman"/>
          <w:color w:val="000000" w:themeColor="text1"/>
        </w:rPr>
        <w:t xml:space="preserve">other </w:t>
      </w:r>
      <w:r>
        <w:rPr>
          <w:rStyle w:val="bumpedfont15"/>
          <w:rFonts w:eastAsia="Times New Roman" w:cs="Times New Roman"/>
          <w:color w:val="000000" w:themeColor="text1"/>
        </w:rPr>
        <w:t xml:space="preserve">changes to the Missing Participant Filing </w:t>
      </w:r>
      <w:r w:rsidR="00BD7E98">
        <w:rPr>
          <w:rStyle w:val="bumpedfont15"/>
          <w:rFonts w:eastAsia="Times New Roman" w:cs="Times New Roman"/>
          <w:color w:val="000000" w:themeColor="text1"/>
        </w:rPr>
        <w:t>Instructions</w:t>
      </w:r>
      <w:r>
        <w:rPr>
          <w:rStyle w:val="bumpedfont15"/>
          <w:rFonts w:eastAsia="Times New Roman" w:cs="Times New Roman"/>
          <w:color w:val="000000" w:themeColor="text1"/>
        </w:rPr>
        <w:t xml:space="preserve"> for plans that terminate before January 1, 2018, are as follows. </w:t>
      </w:r>
    </w:p>
    <w:p w:rsidR="00702867" w:rsidP="003E02EC" w14:paraId="24A5F4CF" w14:textId="77777777">
      <w:pPr>
        <w:pStyle w:val="NoSpacing"/>
        <w:rPr>
          <w:rStyle w:val="bumpedfont15"/>
          <w:rFonts w:eastAsia="Times New Roman" w:cs="Times New Roman"/>
          <w:color w:val="000000" w:themeColor="text1"/>
        </w:rPr>
      </w:pPr>
    </w:p>
    <w:p w:rsidR="00702867" w:rsidP="003E02EC" w14:paraId="522D4376" w14:textId="5C0517FA">
      <w:pPr>
        <w:pStyle w:val="NoSpacing"/>
        <w:rPr>
          <w:rStyle w:val="bumpedfont15"/>
          <w:rFonts w:eastAsia="Times New Roman" w:cs="Times New Roman"/>
          <w:color w:val="000000" w:themeColor="text1"/>
        </w:rPr>
      </w:pPr>
      <w:r>
        <w:rPr>
          <w:rStyle w:val="bumpedfont15"/>
          <w:rFonts w:eastAsia="Times New Roman" w:cs="Times New Roman"/>
          <w:color w:val="000000" w:themeColor="text1"/>
        </w:rPr>
        <w:t xml:space="preserve">Page </w:t>
      </w:r>
      <w:r w:rsidR="00B16289">
        <w:rPr>
          <w:rStyle w:val="bumpedfont15"/>
          <w:rFonts w:eastAsia="Times New Roman" w:cs="Times New Roman"/>
          <w:color w:val="000000" w:themeColor="text1"/>
        </w:rPr>
        <w:t>4</w:t>
      </w:r>
      <w:r w:rsidR="00925F69">
        <w:rPr>
          <w:rStyle w:val="bumpedfont15"/>
          <w:rFonts w:eastAsia="Times New Roman" w:cs="Times New Roman"/>
          <w:color w:val="000000" w:themeColor="text1"/>
        </w:rPr>
        <w:t>, Step 4: Forms and Payments</w:t>
      </w:r>
    </w:p>
    <w:p w:rsidR="00B16289" w:rsidP="003E02EC" w14:paraId="30B5C4FE" w14:textId="77777777">
      <w:pPr>
        <w:pStyle w:val="NoSpacing"/>
        <w:rPr>
          <w:rStyle w:val="bumpedfont15"/>
          <w:rFonts w:eastAsia="Times New Roman" w:cs="Times New Roman"/>
          <w:color w:val="000000" w:themeColor="text1"/>
        </w:rPr>
      </w:pPr>
    </w:p>
    <w:p w:rsidR="00B16289" w:rsidP="003E02EC" w14:paraId="36F3A481" w14:textId="784D5261">
      <w:pPr>
        <w:pStyle w:val="NoSpacing"/>
        <w:rPr>
          <w:rStyle w:val="bumpedfont15"/>
          <w:rFonts w:eastAsia="Times New Roman" w:cs="Times New Roman"/>
          <w:color w:val="000000" w:themeColor="text1"/>
        </w:rPr>
      </w:pPr>
      <w:r w:rsidRPr="00B16289">
        <w:rPr>
          <w:rStyle w:val="bumpedfont15"/>
          <w:rFonts w:eastAsia="Times New Roman" w:cs="Times New Roman"/>
          <w:color w:val="000000" w:themeColor="text1"/>
        </w:rPr>
        <w:t xml:space="preserve">If you are sending payment to PBGC for one or more Missing Participants, you may </w:t>
      </w:r>
      <w:r w:rsidRPr="00806F46">
        <w:rPr>
          <w:rStyle w:val="bumpedfont15"/>
          <w:rFonts w:eastAsia="Times New Roman" w:cs="Times New Roman"/>
          <w:strike/>
          <w:color w:val="EE0000"/>
        </w:rPr>
        <w:t>submit a check with your Missing Participant Payment Voucher</w:t>
      </w:r>
      <w:r w:rsidRPr="00806F46">
        <w:rPr>
          <w:rStyle w:val="bumpedfont15"/>
          <w:rFonts w:eastAsia="Times New Roman" w:cs="Times New Roman"/>
          <w:color w:val="EE0000"/>
        </w:rPr>
        <w:t xml:space="preserve"> </w:t>
      </w:r>
      <w:r w:rsidR="00806F46">
        <w:rPr>
          <w:rStyle w:val="bumpedfont15"/>
          <w:rFonts w:eastAsia="Times New Roman" w:cs="Times New Roman"/>
          <w:color w:val="EE0000"/>
        </w:rPr>
        <w:t>make</w:t>
      </w:r>
      <w:r w:rsidR="00806F46">
        <w:rPr>
          <w:rStyle w:val="bumpedfont15"/>
          <w:rFonts w:eastAsia="Times New Roman" w:cs="Times New Roman"/>
          <w:color w:val="EE0000"/>
        </w:rPr>
        <w:t xml:space="preserve"> a payment through pay.gov </w:t>
      </w:r>
      <w:r w:rsidRPr="00B16289">
        <w:rPr>
          <w:rStyle w:val="bumpedfont15"/>
          <w:rFonts w:eastAsia="Times New Roman" w:cs="Times New Roman"/>
          <w:color w:val="000000" w:themeColor="text1"/>
        </w:rPr>
        <w:t>or arrange for a wire transfer</w:t>
      </w:r>
      <w:r w:rsidRPr="00806F46">
        <w:rPr>
          <w:rStyle w:val="bumpedfont15"/>
          <w:rFonts w:eastAsia="Times New Roman" w:cs="Times New Roman"/>
          <w:strike/>
          <w:color w:val="EE0000"/>
        </w:rPr>
        <w:t xml:space="preserve"> and indicate on your Missing Participant Payment Voucher the amount that has been transferred</w:t>
      </w:r>
      <w:r w:rsidRPr="00B16289">
        <w:rPr>
          <w:rStyle w:val="bumpedfont15"/>
          <w:rFonts w:eastAsia="Times New Roman" w:cs="Times New Roman"/>
          <w:color w:val="000000" w:themeColor="text1"/>
        </w:rPr>
        <w:t xml:space="preserve">. See section II.D.2 for payment information. The filing deadline for Schedule MP, for the Post-Distribution Certification (Form 501), and for payment of </w:t>
      </w:r>
      <w:r w:rsidRPr="00B16289">
        <w:rPr>
          <w:rStyle w:val="bumpedfont15"/>
          <w:rFonts w:eastAsia="Times New Roman" w:cs="Times New Roman"/>
          <w:color w:val="000000" w:themeColor="text1"/>
        </w:rPr>
        <w:t>designated benefits to PBGC is 30 days (or 60 if a timely email certification was sent) after the deemed distribution date. (See the Form 501 Instructions for more information.)</w:t>
      </w:r>
    </w:p>
    <w:p w:rsidR="00E07F39" w:rsidP="003E02EC" w14:paraId="29516553" w14:textId="77777777">
      <w:pPr>
        <w:pStyle w:val="NoSpacing"/>
        <w:rPr>
          <w:rStyle w:val="bumpedfont15"/>
          <w:rFonts w:eastAsia="Times New Roman" w:cs="Times New Roman"/>
          <w:color w:val="000000" w:themeColor="text1"/>
        </w:rPr>
      </w:pPr>
    </w:p>
    <w:p w:rsidR="00CA6ED7" w:rsidP="26923498" w14:paraId="083782A8" w14:textId="3357C691">
      <w:pPr>
        <w:pStyle w:val="NoSpacing"/>
        <w:rPr>
          <w:rStyle w:val="bumpedfont15"/>
          <w:rFonts w:eastAsia="Times New Roman" w:cs="Times New Roman"/>
        </w:rPr>
      </w:pPr>
      <w:r w:rsidRPr="26923498">
        <w:rPr>
          <w:rStyle w:val="bumpedfont15"/>
          <w:rFonts w:eastAsia="Times New Roman" w:cs="Times New Roman"/>
          <w:color w:val="000000" w:themeColor="text1"/>
        </w:rPr>
        <w:t xml:space="preserve">This package contains (1) Missing Participant filing instructions, and (2) Schedule MP, including Attachment A (Annuity Purchase Information), </w:t>
      </w:r>
      <w:r w:rsidRPr="26923498">
        <w:rPr>
          <w:rStyle w:val="bumpedfont15"/>
          <w:rFonts w:eastAsia="Times New Roman" w:cs="Times New Roman"/>
          <w:color w:val="EE0000"/>
        </w:rPr>
        <w:t xml:space="preserve">and </w:t>
      </w:r>
      <w:r w:rsidRPr="26923498">
        <w:rPr>
          <w:rStyle w:val="bumpedfont15"/>
          <w:rFonts w:eastAsia="Times New Roman" w:cs="Times New Roman"/>
          <w:color w:val="000000" w:themeColor="text1"/>
        </w:rPr>
        <w:t xml:space="preserve">Attachment B (Individual Information for Missing Participants for whom amounts are paid to </w:t>
      </w:r>
      <w:r w:rsidRPr="26923498">
        <w:rPr>
          <w:rStyle w:val="bumpedfont15"/>
          <w:rFonts w:eastAsia="Times New Roman" w:cs="Times New Roman"/>
          <w:color w:val="000000" w:themeColor="text1"/>
        </w:rPr>
        <w:t>PBGC).</w:t>
      </w:r>
      <w:r w:rsidRPr="26923498">
        <w:rPr>
          <w:rStyle w:val="bumpedfont15"/>
          <w:rFonts w:eastAsia="Times New Roman" w:cs="Times New Roman"/>
          <w:strike/>
          <w:color w:val="EE0000"/>
        </w:rPr>
        <w:t>, and a Missing Participant Payment Voucher to submit with payment to PBGC.</w:t>
      </w:r>
    </w:p>
    <w:p w:rsidR="00CA6ED7" w:rsidP="26923498" w14:paraId="29003274" w14:textId="6986EB1B">
      <w:pPr>
        <w:pStyle w:val="NoSpacing"/>
        <w:rPr>
          <w:rStyle w:val="bumpedfont15"/>
          <w:rFonts w:eastAsia="Times New Roman" w:cs="Times New Roman"/>
        </w:rPr>
      </w:pPr>
    </w:p>
    <w:p w:rsidR="00CA6ED7" w:rsidP="006503EA" w14:paraId="0DDF5DCD" w14:textId="19A9674A">
      <w:pPr>
        <w:pStyle w:val="NoSpacing"/>
        <w:rPr>
          <w:rStyle w:val="bumpedfont15"/>
          <w:rFonts w:eastAsia="Times New Roman" w:cs="Times New Roman"/>
        </w:rPr>
      </w:pPr>
      <w:r w:rsidRPr="26923498">
        <w:rPr>
          <w:rStyle w:val="bumpedfont15"/>
          <w:rFonts w:eastAsia="Times New Roman" w:cs="Times New Roman"/>
        </w:rPr>
        <w:t>Page 7</w:t>
      </w:r>
    </w:p>
    <w:p w:rsidR="00CA6ED7" w:rsidP="006503EA" w14:paraId="1CD92952" w14:textId="77777777">
      <w:pPr>
        <w:pStyle w:val="NoSpacing"/>
        <w:rPr>
          <w:rStyle w:val="bumpedfont15"/>
          <w:rFonts w:eastAsia="Times New Roman" w:cs="Times New Roman"/>
        </w:rPr>
      </w:pPr>
    </w:p>
    <w:p w:rsidR="006503EA" w:rsidRPr="006503EA" w:rsidP="006503EA" w14:paraId="1C19260A" w14:textId="4D1E420F">
      <w:pPr>
        <w:pStyle w:val="NoSpacing"/>
        <w:rPr>
          <w:rStyle w:val="bumpedfont15"/>
          <w:rFonts w:eastAsia="Times New Roman" w:cs="Times New Roman"/>
        </w:rPr>
      </w:pPr>
      <w:r w:rsidRPr="006503EA">
        <w:rPr>
          <w:rStyle w:val="bumpedfont15"/>
          <w:rFonts w:eastAsia="Times New Roman" w:cs="Times New Roman"/>
        </w:rPr>
        <w:t>2.</w:t>
      </w:r>
      <w:r w:rsidRPr="006503EA">
        <w:rPr>
          <w:rStyle w:val="bumpedfont15"/>
          <w:rFonts w:eastAsia="Times New Roman" w:cs="Times New Roman"/>
        </w:rPr>
        <w:tab/>
        <w:t>Where to Pay.</w:t>
      </w:r>
    </w:p>
    <w:p w:rsidR="000614A0" w:rsidP="000614A0" w14:paraId="58395840" w14:textId="77777777">
      <w:pPr>
        <w:pStyle w:val="NoSpacing"/>
        <w:rPr>
          <w:rStyle w:val="bumpedfont15"/>
          <w:rFonts w:eastAsia="Times New Roman" w:cs="Times New Roman"/>
        </w:rPr>
      </w:pPr>
    </w:p>
    <w:p w:rsidR="0098692A" w:rsidRPr="007D3EDB" w:rsidP="000614A0" w14:paraId="1547F1EF" w14:textId="07475FF8">
      <w:pPr>
        <w:pStyle w:val="NoSpacing"/>
        <w:rPr>
          <w:rStyle w:val="bumpedfont15"/>
          <w:rFonts w:eastAsia="Times New Roman" w:cs="Times New Roman"/>
          <w:b/>
          <w:bCs/>
          <w:strike/>
          <w:color w:val="EE0000"/>
        </w:rPr>
      </w:pPr>
      <w:r w:rsidRPr="007D3EDB">
        <w:rPr>
          <w:rStyle w:val="bumpedfont15"/>
          <w:rFonts w:eastAsia="Times New Roman" w:cs="Times New Roman"/>
          <w:b/>
          <w:bCs/>
          <w:strike/>
          <w:color w:val="EE0000"/>
        </w:rPr>
        <w:t>(a)</w:t>
      </w:r>
      <w:r w:rsidRPr="007D3EDB">
        <w:rPr>
          <w:rStyle w:val="bumpedfont15"/>
          <w:rFonts w:eastAsia="Times New Roman" w:cs="Times New Roman"/>
          <w:b/>
          <w:bCs/>
          <w:strike/>
          <w:color w:val="EE0000"/>
        </w:rPr>
        <w:tab/>
        <w:t>Checks.</w:t>
      </w:r>
    </w:p>
    <w:p w:rsidR="007D3EDB" w:rsidRPr="007D3EDB" w:rsidP="006503EA" w14:paraId="09CC7404" w14:textId="77777777">
      <w:pPr>
        <w:pStyle w:val="NoSpacing"/>
        <w:rPr>
          <w:rStyle w:val="bumpedfont15"/>
          <w:rFonts w:eastAsia="Times New Roman" w:cs="Times New Roman"/>
          <w:strike/>
          <w:color w:val="EE0000"/>
        </w:rPr>
      </w:pPr>
    </w:p>
    <w:p w:rsidR="00F0193A" w:rsidRPr="007D3EDB" w:rsidP="006503EA" w14:paraId="267936E7" w14:textId="069B2AFA">
      <w:pPr>
        <w:pStyle w:val="NoSpacing"/>
        <w:rPr>
          <w:rStyle w:val="bumpedfont15"/>
          <w:rFonts w:eastAsia="Times New Roman" w:cs="Times New Roman"/>
          <w:strike/>
          <w:color w:val="EE0000"/>
        </w:rPr>
      </w:pPr>
      <w:r w:rsidRPr="007D3EDB">
        <w:rPr>
          <w:rStyle w:val="bumpedfont15"/>
          <w:rFonts w:eastAsia="Times New Roman" w:cs="Times New Roman"/>
          <w:strike/>
          <w:color w:val="EE0000"/>
        </w:rPr>
        <w:t xml:space="preserve">Send payment for designated benefits and/or other amounts with a completed Payment Voucher to the appropriate </w:t>
      </w:r>
      <w:r w:rsidRPr="007D3EDB">
        <w:rPr>
          <w:rStyle w:val="bumpedfont15"/>
          <w:rFonts w:eastAsia="Times New Roman" w:cs="Times New Roman"/>
          <w:strike/>
          <w:color w:val="EE0000"/>
        </w:rPr>
        <w:t>lock-box</w:t>
      </w:r>
      <w:r w:rsidRPr="007D3EDB">
        <w:rPr>
          <w:rStyle w:val="bumpedfont15"/>
          <w:rFonts w:eastAsia="Times New Roman" w:cs="Times New Roman"/>
          <w:strike/>
          <w:color w:val="EE0000"/>
        </w:rPr>
        <w:t xml:space="preserve"> address below. Make the check payable to the Pension Benefit Guaranty Corporation and write the plan’s EIN/PN and PBGC Case Number on your check. Send one check for the plan, not separate checks for each participant.</w:t>
      </w:r>
    </w:p>
    <w:p w:rsidR="007D3EDB" w:rsidRPr="007D3EDB" w:rsidP="006503EA" w14:paraId="1A524B49" w14:textId="77777777">
      <w:pPr>
        <w:pStyle w:val="NoSpacing"/>
        <w:rPr>
          <w:rStyle w:val="bumpedfont15"/>
          <w:rFonts w:eastAsia="Times New Roman" w:cs="Times New Roman"/>
          <w:strike/>
          <w:color w:val="EE0000"/>
        </w:rPr>
      </w:pPr>
    </w:p>
    <w:p w:rsidR="00F0193A" w:rsidRPr="007D3EDB" w:rsidP="007D3EDB" w14:paraId="0BD70472" w14:textId="038B83F7">
      <w:pPr>
        <w:pStyle w:val="NoSpacing"/>
        <w:ind w:left="720"/>
        <w:rPr>
          <w:rStyle w:val="bumpedfont15"/>
          <w:rFonts w:eastAsia="Times New Roman" w:cs="Times New Roman"/>
          <w:i/>
          <w:iCs/>
          <w:strike/>
          <w:color w:val="EE0000"/>
        </w:rPr>
      </w:pPr>
      <w:r w:rsidRPr="007D3EDB">
        <w:rPr>
          <w:rStyle w:val="bumpedfont15"/>
          <w:rFonts w:eastAsia="Times New Roman" w:cs="Times New Roman"/>
          <w:b/>
          <w:bCs/>
          <w:i/>
          <w:iCs/>
          <w:strike/>
          <w:color w:val="EE0000"/>
        </w:rPr>
        <w:t>NOTE</w:t>
      </w:r>
      <w:r w:rsidRPr="007D3EDB">
        <w:rPr>
          <w:rStyle w:val="bumpedfont15"/>
          <w:rFonts w:eastAsia="Times New Roman" w:cs="Times New Roman"/>
          <w:i/>
          <w:iCs/>
          <w:strike/>
          <w:color w:val="EE0000"/>
        </w:rPr>
        <w:t xml:space="preserve">: The amount you pay to the PBGC with this filing must equal the amount entered </w:t>
      </w:r>
      <w:r w:rsidRPr="007D3EDB">
        <w:rPr>
          <w:rStyle w:val="bumpedfont15"/>
          <w:rFonts w:eastAsia="Times New Roman" w:cs="Times New Roman"/>
          <w:i/>
          <w:iCs/>
          <w:strike/>
          <w:color w:val="EE0000"/>
        </w:rPr>
        <w:t>in</w:t>
      </w:r>
      <w:r w:rsidRPr="007D3EDB">
        <w:rPr>
          <w:rStyle w:val="bumpedfont15"/>
          <w:rFonts w:eastAsia="Times New Roman" w:cs="Times New Roman"/>
          <w:i/>
          <w:iCs/>
          <w:strike/>
          <w:color w:val="EE0000"/>
        </w:rPr>
        <w:t xml:space="preserve"> column (1) of item 4c of Schedule MP (this is the same amount that should be entered </w:t>
      </w:r>
      <w:r w:rsidRPr="007D3EDB">
        <w:rPr>
          <w:rStyle w:val="bumpedfont15"/>
          <w:rFonts w:eastAsia="Times New Roman" w:cs="Times New Roman"/>
          <w:i/>
          <w:iCs/>
          <w:strike/>
          <w:color w:val="EE0000"/>
        </w:rPr>
        <w:t>in</w:t>
      </w:r>
      <w:r w:rsidRPr="007D3EDB">
        <w:rPr>
          <w:rStyle w:val="bumpedfont15"/>
          <w:rFonts w:eastAsia="Times New Roman" w:cs="Times New Roman"/>
          <w:i/>
          <w:iCs/>
          <w:strike/>
          <w:color w:val="EE0000"/>
        </w:rPr>
        <w:t xml:space="preserve"> item 3a of the Missing Participant Payment Voucher). The amount entered in column (1) of item 4c of Schedule MP must equal the sum of all amounts entered in column (1) of item 3c of the Attachments B (Individual Information) submitted with this filing.</w:t>
      </w:r>
    </w:p>
    <w:p w:rsidR="00F0193A" w:rsidRPr="007D3EDB" w:rsidP="006503EA" w14:paraId="14CAA8A5" w14:textId="77777777">
      <w:pPr>
        <w:pStyle w:val="NoSpacing"/>
        <w:rPr>
          <w:rStyle w:val="bumpedfont15"/>
          <w:rFonts w:eastAsia="Times New Roman" w:cs="Times New Roman"/>
          <w:strike/>
          <w:color w:val="EE0000"/>
        </w:rPr>
      </w:pPr>
    </w:p>
    <w:p w:rsidR="00F0193A" w:rsidRPr="007D3EDB" w:rsidP="00F0193A" w14:paraId="2CEA361A" w14:textId="77777777">
      <w:pPr>
        <w:pStyle w:val="NoSpacing"/>
        <w:rPr>
          <w:rStyle w:val="bumpedfont15"/>
          <w:rFonts w:eastAsia="Times New Roman" w:cs="Times New Roman"/>
          <w:strike/>
          <w:color w:val="EE0000"/>
        </w:rPr>
      </w:pPr>
      <w:r w:rsidRPr="007D3EDB">
        <w:rPr>
          <w:rStyle w:val="bumpedfont15"/>
          <w:rFonts w:eastAsia="Times New Roman" w:cs="Times New Roman"/>
          <w:strike/>
          <w:color w:val="EE0000"/>
        </w:rPr>
        <w:t xml:space="preserve">If you are using the U.S. Postal Service: </w:t>
      </w:r>
    </w:p>
    <w:p w:rsidR="007D3EDB" w:rsidRPr="007D3EDB" w:rsidP="00F0193A" w14:paraId="5A01F3C0" w14:textId="77777777">
      <w:pPr>
        <w:pStyle w:val="NoSpacing"/>
        <w:rPr>
          <w:rStyle w:val="bumpedfont15"/>
          <w:rFonts w:eastAsia="Times New Roman" w:cs="Times New Roman"/>
          <w:strike/>
          <w:color w:val="EE0000"/>
        </w:rPr>
      </w:pPr>
    </w:p>
    <w:p w:rsidR="00F0193A" w:rsidRPr="007D3EDB" w:rsidP="00F0193A" w14:paraId="302A5D5C" w14:textId="621EFDF8">
      <w:pPr>
        <w:pStyle w:val="NoSpacing"/>
        <w:rPr>
          <w:rStyle w:val="bumpedfont15"/>
          <w:rFonts w:eastAsia="Times New Roman" w:cs="Times New Roman"/>
          <w:strike/>
          <w:color w:val="EE0000"/>
        </w:rPr>
      </w:pPr>
      <w:r w:rsidRPr="007D3EDB">
        <w:rPr>
          <w:rStyle w:val="bumpedfont15"/>
          <w:rFonts w:eastAsia="Times New Roman" w:cs="Times New Roman"/>
          <w:strike/>
          <w:color w:val="EE0000"/>
        </w:rPr>
        <w:t xml:space="preserve">Pension Benefit Guaranty Corporation </w:t>
      </w:r>
    </w:p>
    <w:p w:rsidR="00F0193A" w:rsidRPr="007D3EDB" w:rsidP="00F0193A" w14:paraId="644C6B0F" w14:textId="77777777">
      <w:pPr>
        <w:pStyle w:val="NoSpacing"/>
        <w:rPr>
          <w:rStyle w:val="bumpedfont15"/>
          <w:rFonts w:eastAsia="Times New Roman" w:cs="Times New Roman"/>
          <w:strike/>
          <w:color w:val="EE0000"/>
        </w:rPr>
      </w:pPr>
      <w:r w:rsidRPr="007D3EDB">
        <w:rPr>
          <w:rStyle w:val="bumpedfont15"/>
          <w:rFonts w:eastAsia="Times New Roman" w:cs="Times New Roman"/>
          <w:strike/>
          <w:color w:val="EE0000"/>
        </w:rPr>
        <w:t xml:space="preserve">P.O. Box 955710, St. Louis, MO 63195-5710 </w:t>
      </w:r>
    </w:p>
    <w:p w:rsidR="007D3EDB" w:rsidRPr="007D3EDB" w:rsidP="00F0193A" w14:paraId="119CAB94" w14:textId="77777777">
      <w:pPr>
        <w:pStyle w:val="NoSpacing"/>
        <w:rPr>
          <w:rStyle w:val="bumpedfont15"/>
          <w:rFonts w:eastAsia="Times New Roman" w:cs="Times New Roman"/>
          <w:strike/>
          <w:color w:val="EE0000"/>
        </w:rPr>
      </w:pPr>
    </w:p>
    <w:p w:rsidR="00F0193A" w:rsidRPr="007D3EDB" w:rsidP="00F0193A" w14:paraId="62B41A14" w14:textId="17F0F2BB">
      <w:pPr>
        <w:pStyle w:val="NoSpacing"/>
        <w:rPr>
          <w:rStyle w:val="bumpedfont15"/>
          <w:rFonts w:eastAsia="Times New Roman" w:cs="Times New Roman"/>
          <w:strike/>
          <w:color w:val="EE0000"/>
        </w:rPr>
      </w:pPr>
      <w:r w:rsidRPr="007D3EDB">
        <w:rPr>
          <w:rStyle w:val="bumpedfont15"/>
          <w:rFonts w:eastAsia="Times New Roman" w:cs="Times New Roman"/>
          <w:strike/>
          <w:color w:val="EE0000"/>
        </w:rPr>
        <w:t xml:space="preserve">If you are using a delivery service other than the U.S. Postal </w:t>
      </w:r>
    </w:p>
    <w:p w:rsidR="007D3EDB" w:rsidRPr="007D3EDB" w:rsidP="00F0193A" w14:paraId="3AC77566" w14:textId="77777777">
      <w:pPr>
        <w:pStyle w:val="NoSpacing"/>
        <w:rPr>
          <w:rStyle w:val="bumpedfont15"/>
          <w:rFonts w:eastAsia="Times New Roman" w:cs="Times New Roman"/>
          <w:strike/>
          <w:color w:val="EE0000"/>
        </w:rPr>
      </w:pPr>
    </w:p>
    <w:p w:rsidR="00F0193A" w:rsidRPr="007D3EDB" w:rsidP="00F0193A" w14:paraId="3259663B" w14:textId="426F16B8">
      <w:pPr>
        <w:pStyle w:val="NoSpacing"/>
        <w:rPr>
          <w:rStyle w:val="bumpedfont15"/>
          <w:rFonts w:eastAsia="Times New Roman" w:cs="Times New Roman"/>
          <w:strike/>
          <w:color w:val="EE0000"/>
        </w:rPr>
      </w:pPr>
      <w:r w:rsidRPr="007D3EDB">
        <w:rPr>
          <w:rStyle w:val="bumpedfont15"/>
          <w:rFonts w:eastAsia="Times New Roman" w:cs="Times New Roman"/>
          <w:strike/>
          <w:color w:val="EE0000"/>
        </w:rPr>
        <w:t xml:space="preserve">PBGC Missing Participants Box 955710 </w:t>
      </w:r>
    </w:p>
    <w:p w:rsidR="00F0193A" w:rsidRPr="007D3EDB" w:rsidP="00F0193A" w14:paraId="2AB3ADAB" w14:textId="77777777">
      <w:pPr>
        <w:pStyle w:val="NoSpacing"/>
        <w:rPr>
          <w:rStyle w:val="bumpedfont15"/>
          <w:rFonts w:eastAsia="Times New Roman" w:cs="Times New Roman"/>
          <w:strike/>
          <w:color w:val="EE0000"/>
        </w:rPr>
      </w:pPr>
      <w:r w:rsidRPr="007D3EDB">
        <w:rPr>
          <w:rStyle w:val="bumpedfont15"/>
          <w:rFonts w:eastAsia="Times New Roman" w:cs="Times New Roman"/>
          <w:strike/>
          <w:color w:val="EE0000"/>
        </w:rPr>
        <w:t xml:space="preserve">U.S. Bank Wholesale Lockbox </w:t>
      </w:r>
    </w:p>
    <w:p w:rsidR="00F0193A" w:rsidRPr="007D3EDB" w:rsidP="00F0193A" w14:paraId="4A1A307E" w14:textId="77777777">
      <w:pPr>
        <w:pStyle w:val="NoSpacing"/>
        <w:rPr>
          <w:rStyle w:val="bumpedfont15"/>
          <w:rFonts w:eastAsia="Times New Roman" w:cs="Times New Roman"/>
          <w:strike/>
          <w:color w:val="EE0000"/>
        </w:rPr>
      </w:pPr>
      <w:r w:rsidRPr="007D3EDB">
        <w:rPr>
          <w:rStyle w:val="bumpedfont15"/>
          <w:rFonts w:eastAsia="Times New Roman" w:cs="Times New Roman"/>
          <w:strike/>
          <w:color w:val="EE0000"/>
        </w:rPr>
        <w:t xml:space="preserve">1005 Convention Plaza </w:t>
      </w:r>
    </w:p>
    <w:p w:rsidR="00F0193A" w:rsidRPr="007D3EDB" w:rsidP="00F0193A" w14:paraId="69C33487" w14:textId="77777777">
      <w:pPr>
        <w:pStyle w:val="NoSpacing"/>
        <w:rPr>
          <w:rStyle w:val="bumpedfont15"/>
          <w:rFonts w:eastAsia="Times New Roman" w:cs="Times New Roman"/>
          <w:strike/>
          <w:color w:val="EE0000"/>
        </w:rPr>
      </w:pPr>
      <w:r w:rsidRPr="007D3EDB">
        <w:rPr>
          <w:rStyle w:val="bumpedfont15"/>
          <w:rFonts w:eastAsia="Times New Roman" w:cs="Times New Roman"/>
          <w:strike/>
          <w:color w:val="EE0000"/>
        </w:rPr>
        <w:t xml:space="preserve">SL-MO-C1WS </w:t>
      </w:r>
    </w:p>
    <w:p w:rsidR="00F0193A" w:rsidRPr="007D3EDB" w:rsidP="00F0193A" w14:paraId="00C30852" w14:textId="77777777">
      <w:pPr>
        <w:pStyle w:val="NoSpacing"/>
        <w:rPr>
          <w:rStyle w:val="bumpedfont15"/>
          <w:rFonts w:eastAsia="Times New Roman" w:cs="Times New Roman"/>
          <w:strike/>
          <w:color w:val="EE0000"/>
        </w:rPr>
      </w:pPr>
      <w:r w:rsidRPr="007D3EDB">
        <w:rPr>
          <w:rStyle w:val="bumpedfont15"/>
          <w:rFonts w:eastAsia="Times New Roman" w:cs="Times New Roman"/>
          <w:strike/>
          <w:color w:val="EE0000"/>
        </w:rPr>
        <w:t xml:space="preserve">St. Louis, MO 63101 </w:t>
      </w:r>
    </w:p>
    <w:p w:rsidR="000614A0" w:rsidRPr="007D3EDB" w:rsidP="00F0193A" w14:paraId="5E033691" w14:textId="77777777">
      <w:pPr>
        <w:pStyle w:val="NoSpacing"/>
        <w:rPr>
          <w:rStyle w:val="bumpedfont15"/>
          <w:rFonts w:eastAsia="Times New Roman" w:cs="Times New Roman"/>
          <w:strike/>
          <w:color w:val="EE0000"/>
        </w:rPr>
      </w:pPr>
    </w:p>
    <w:p w:rsidR="00F0193A" w:rsidRPr="007D3EDB" w:rsidP="000614A0" w14:paraId="5522ED22" w14:textId="5310A9A4">
      <w:pPr>
        <w:pStyle w:val="NoSpacing"/>
        <w:rPr>
          <w:rStyle w:val="bumpedfont15"/>
          <w:rFonts w:eastAsia="Times New Roman" w:cs="Times New Roman"/>
          <w:b/>
          <w:bCs/>
        </w:rPr>
      </w:pPr>
      <w:r w:rsidRPr="007D3EDB">
        <w:rPr>
          <w:rStyle w:val="bumpedfont15"/>
          <w:rFonts w:eastAsia="Times New Roman" w:cs="Times New Roman"/>
          <w:b/>
          <w:bCs/>
          <w:strike/>
          <w:color w:val="EE0000"/>
        </w:rPr>
        <w:t>(b)</w:t>
      </w:r>
      <w:r w:rsidRPr="007D3EDB" w:rsidR="007D3EDB">
        <w:rPr>
          <w:rStyle w:val="bumpedfont15"/>
          <w:rFonts w:eastAsia="Times New Roman" w:cs="Times New Roman"/>
          <w:b/>
          <w:bCs/>
          <w:strike/>
          <w:color w:val="EE0000"/>
        </w:rPr>
        <w:tab/>
      </w:r>
      <w:r w:rsidRPr="007D3EDB">
        <w:rPr>
          <w:rStyle w:val="bumpedfont15"/>
          <w:rFonts w:eastAsia="Times New Roman" w:cs="Times New Roman"/>
          <w:b/>
          <w:bCs/>
        </w:rPr>
        <w:t>Wire transfers.</w:t>
      </w:r>
    </w:p>
    <w:p w:rsidR="007D3EDB" w:rsidP="000614A0" w14:paraId="22471E56" w14:textId="77777777">
      <w:pPr>
        <w:pStyle w:val="NoSpacing"/>
        <w:rPr>
          <w:rStyle w:val="bumpedfont15"/>
          <w:rFonts w:eastAsia="Times New Roman" w:cs="Times New Roman"/>
        </w:rPr>
      </w:pPr>
    </w:p>
    <w:p w:rsidR="00F0193A" w:rsidRPr="00F0193A" w:rsidP="000614A0" w14:paraId="37F005CC" w14:textId="4148D604">
      <w:pPr>
        <w:pStyle w:val="NoSpacing"/>
        <w:rPr>
          <w:rStyle w:val="bumpedfont15"/>
          <w:rFonts w:eastAsia="Times New Roman" w:cs="Times New Roman"/>
        </w:rPr>
      </w:pPr>
      <w:r w:rsidRPr="00F0193A">
        <w:rPr>
          <w:rStyle w:val="bumpedfont15"/>
          <w:rFonts w:eastAsia="Times New Roman" w:cs="Times New Roman"/>
        </w:rPr>
        <w:t xml:space="preserve">Send wire transfers to: </w:t>
      </w:r>
    </w:p>
    <w:p w:rsidR="00F0193A" w:rsidRPr="00F0193A" w:rsidP="000614A0" w14:paraId="0E1B3D40" w14:textId="77777777">
      <w:pPr>
        <w:pStyle w:val="NoSpacing"/>
        <w:rPr>
          <w:rStyle w:val="bumpedfont15"/>
          <w:rFonts w:eastAsia="Times New Roman" w:cs="Times New Roman"/>
        </w:rPr>
      </w:pPr>
      <w:r w:rsidRPr="00F0193A">
        <w:rPr>
          <w:rStyle w:val="bumpedfont15"/>
          <w:rFonts w:eastAsia="Times New Roman" w:cs="Times New Roman"/>
        </w:rPr>
        <w:t xml:space="preserve">US Bank </w:t>
      </w:r>
    </w:p>
    <w:p w:rsidR="00F0193A" w:rsidRPr="00F0193A" w:rsidP="000614A0" w14:paraId="4609876F" w14:textId="77777777">
      <w:pPr>
        <w:pStyle w:val="NoSpacing"/>
        <w:rPr>
          <w:rStyle w:val="bumpedfont15"/>
          <w:rFonts w:eastAsia="Times New Roman" w:cs="Times New Roman"/>
        </w:rPr>
      </w:pPr>
      <w:r w:rsidRPr="00F0193A">
        <w:rPr>
          <w:rStyle w:val="bumpedfont15"/>
          <w:rFonts w:eastAsia="Times New Roman" w:cs="Times New Roman"/>
        </w:rPr>
        <w:t xml:space="preserve">Routing: 081000210 </w:t>
      </w:r>
    </w:p>
    <w:p w:rsidR="00F0193A" w:rsidRPr="00F0193A" w:rsidP="000614A0" w14:paraId="769D763A" w14:textId="77777777">
      <w:pPr>
        <w:pStyle w:val="NoSpacing"/>
        <w:rPr>
          <w:rStyle w:val="bumpedfont15"/>
          <w:rFonts w:eastAsia="Times New Roman" w:cs="Times New Roman"/>
        </w:rPr>
      </w:pPr>
      <w:r w:rsidRPr="00F0193A">
        <w:rPr>
          <w:rStyle w:val="bumpedfont15"/>
          <w:rFonts w:eastAsia="Times New Roman" w:cs="Times New Roman"/>
        </w:rPr>
        <w:t xml:space="preserve">Account: 152310875843 </w:t>
      </w:r>
    </w:p>
    <w:p w:rsidR="00F0193A" w:rsidRPr="00F0193A" w:rsidP="000614A0" w14:paraId="11CD8529" w14:textId="77777777">
      <w:pPr>
        <w:pStyle w:val="NoSpacing"/>
        <w:rPr>
          <w:rStyle w:val="bumpedfont15"/>
          <w:rFonts w:eastAsia="Times New Roman" w:cs="Times New Roman"/>
        </w:rPr>
      </w:pPr>
      <w:r w:rsidRPr="00F0193A">
        <w:rPr>
          <w:rStyle w:val="bumpedfont15"/>
          <w:rFonts w:eastAsia="Times New Roman" w:cs="Times New Roman"/>
        </w:rPr>
        <w:t xml:space="preserve">Beneficiary: PBGC </w:t>
      </w:r>
    </w:p>
    <w:p w:rsidR="00F0193A" w:rsidP="000614A0" w14:paraId="52847373" w14:textId="734A1E5B">
      <w:pPr>
        <w:pStyle w:val="NoSpacing"/>
        <w:rPr>
          <w:rStyle w:val="bumpedfont15"/>
          <w:rFonts w:eastAsia="Times New Roman" w:cs="Times New Roman"/>
        </w:rPr>
      </w:pPr>
      <w:r w:rsidRPr="00F0193A">
        <w:rPr>
          <w:rStyle w:val="bumpedfont15"/>
          <w:rFonts w:eastAsia="Times New Roman" w:cs="Times New Roman"/>
        </w:rPr>
        <w:t>Payment ID line: (MP, the plan’s EIN/PN, and the standard termination case number)</w:t>
      </w:r>
      <w:r w:rsidR="009E494E">
        <w:rPr>
          <w:rStyle w:val="bumpedfont15"/>
          <w:rFonts w:eastAsia="Times New Roman" w:cs="Times New Roman"/>
        </w:rPr>
        <w:t xml:space="preserve">. </w:t>
      </w:r>
      <w:r w:rsidRPr="00F0193A">
        <w:rPr>
          <w:rStyle w:val="bumpedfont15"/>
          <w:rFonts w:eastAsia="Times New Roman" w:cs="Times New Roman"/>
        </w:rPr>
        <w:t>Please use the following format:  “MP, EIN/PN: XX-XXXXXXX/XXX, CN: XXXXXXXX”</w:t>
      </w:r>
    </w:p>
    <w:p w:rsidR="00A166BE" w:rsidP="000614A0" w14:paraId="337A05C6" w14:textId="77777777">
      <w:pPr>
        <w:pStyle w:val="NoSpacing"/>
        <w:rPr>
          <w:rStyle w:val="bumpedfont15"/>
          <w:rFonts w:eastAsia="Times New Roman" w:cs="Times New Roman"/>
        </w:rPr>
      </w:pPr>
    </w:p>
    <w:p w:rsidR="00A166BE" w:rsidRPr="00A166BE" w:rsidP="000614A0" w14:paraId="03FF1F12" w14:textId="79424049">
      <w:pPr>
        <w:pStyle w:val="NoSpacing"/>
        <w:rPr>
          <w:rStyle w:val="bumpedfont15"/>
          <w:rFonts w:eastAsia="Times New Roman" w:cs="Times New Roman"/>
          <w:i/>
          <w:iCs/>
          <w:color w:val="EE0000"/>
        </w:rPr>
      </w:pPr>
      <w:r w:rsidRPr="00A166BE">
        <w:rPr>
          <w:rStyle w:val="bumpedfont15"/>
          <w:rFonts w:eastAsia="Times New Roman" w:cs="Times New Roman"/>
          <w:b/>
          <w:bCs/>
          <w:i/>
          <w:iCs/>
          <w:color w:val="EE0000"/>
        </w:rPr>
        <w:t>NOTE</w:t>
      </w:r>
      <w:r w:rsidRPr="00A166BE">
        <w:rPr>
          <w:rStyle w:val="bumpedfont15"/>
          <w:rFonts w:eastAsia="Times New Roman" w:cs="Times New Roman"/>
          <w:i/>
          <w:iCs/>
          <w:color w:val="EE0000"/>
        </w:rPr>
        <w:t xml:space="preserve">: The amount you pay to the PBGC with this filing must equal the amount entered </w:t>
      </w:r>
      <w:r w:rsidRPr="00A166BE">
        <w:rPr>
          <w:rStyle w:val="bumpedfont15"/>
          <w:rFonts w:eastAsia="Times New Roman" w:cs="Times New Roman"/>
          <w:i/>
          <w:iCs/>
          <w:color w:val="EE0000"/>
        </w:rPr>
        <w:t>in</w:t>
      </w:r>
      <w:r w:rsidRPr="00A166BE">
        <w:rPr>
          <w:rStyle w:val="bumpedfont15"/>
          <w:rFonts w:eastAsia="Times New Roman" w:cs="Times New Roman"/>
          <w:i/>
          <w:iCs/>
          <w:color w:val="EE0000"/>
        </w:rPr>
        <w:t xml:space="preserve"> column (1) of item 4c of Schedule MP. The amount entered in column (1) of item 4c of Schedule MP must equal the sum of all amounts entered in column (1) of item 3c of the Attachments B (Individual Information) submitted with this filing.</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3A37BB"/>
    <w:multiLevelType w:val="hybridMultilevel"/>
    <w:tmpl w:val="BD6679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878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CEDD3A"/>
    <w:rsid w:val="00007FC8"/>
    <w:rsid w:val="00010FEB"/>
    <w:rsid w:val="0005091D"/>
    <w:rsid w:val="000614A0"/>
    <w:rsid w:val="00070B8C"/>
    <w:rsid w:val="00071231"/>
    <w:rsid w:val="00083206"/>
    <w:rsid w:val="00085987"/>
    <w:rsid w:val="00092987"/>
    <w:rsid w:val="0009310C"/>
    <w:rsid w:val="000943A8"/>
    <w:rsid w:val="00096CAB"/>
    <w:rsid w:val="000A6309"/>
    <w:rsid w:val="000B420F"/>
    <w:rsid w:val="000C1F5E"/>
    <w:rsid w:val="000F32BC"/>
    <w:rsid w:val="0010467E"/>
    <w:rsid w:val="00116F35"/>
    <w:rsid w:val="00164D06"/>
    <w:rsid w:val="00165007"/>
    <w:rsid w:val="00171DD4"/>
    <w:rsid w:val="00176953"/>
    <w:rsid w:val="00176EB3"/>
    <w:rsid w:val="001973C9"/>
    <w:rsid w:val="001A657E"/>
    <w:rsid w:val="001D461C"/>
    <w:rsid w:val="00203AB5"/>
    <w:rsid w:val="002169B4"/>
    <w:rsid w:val="00263587"/>
    <w:rsid w:val="0028137F"/>
    <w:rsid w:val="0029397B"/>
    <w:rsid w:val="002C569D"/>
    <w:rsid w:val="002E6B19"/>
    <w:rsid w:val="00321143"/>
    <w:rsid w:val="003328B8"/>
    <w:rsid w:val="00356F65"/>
    <w:rsid w:val="003A6557"/>
    <w:rsid w:val="003C0AC8"/>
    <w:rsid w:val="003E02EC"/>
    <w:rsid w:val="003E4561"/>
    <w:rsid w:val="00404743"/>
    <w:rsid w:val="0045398B"/>
    <w:rsid w:val="00455075"/>
    <w:rsid w:val="00460673"/>
    <w:rsid w:val="00474DA8"/>
    <w:rsid w:val="00475833"/>
    <w:rsid w:val="00485E6D"/>
    <w:rsid w:val="004915EF"/>
    <w:rsid w:val="004B08AE"/>
    <w:rsid w:val="004B36EC"/>
    <w:rsid w:val="004D73AA"/>
    <w:rsid w:val="004F70F8"/>
    <w:rsid w:val="00513248"/>
    <w:rsid w:val="00523679"/>
    <w:rsid w:val="00535B97"/>
    <w:rsid w:val="00573ED4"/>
    <w:rsid w:val="005A07AB"/>
    <w:rsid w:val="005C4BCA"/>
    <w:rsid w:val="005D3DD5"/>
    <w:rsid w:val="005E280A"/>
    <w:rsid w:val="005F367B"/>
    <w:rsid w:val="00605B44"/>
    <w:rsid w:val="006063C4"/>
    <w:rsid w:val="006066A8"/>
    <w:rsid w:val="006503EA"/>
    <w:rsid w:val="00686713"/>
    <w:rsid w:val="0069502B"/>
    <w:rsid w:val="006A170F"/>
    <w:rsid w:val="006B0A08"/>
    <w:rsid w:val="006C3501"/>
    <w:rsid w:val="006F1F33"/>
    <w:rsid w:val="006F230C"/>
    <w:rsid w:val="0070262D"/>
    <w:rsid w:val="00702867"/>
    <w:rsid w:val="00717903"/>
    <w:rsid w:val="007545F4"/>
    <w:rsid w:val="00771D3E"/>
    <w:rsid w:val="00780B51"/>
    <w:rsid w:val="00791EFD"/>
    <w:rsid w:val="007D3EDB"/>
    <w:rsid w:val="007E4ED6"/>
    <w:rsid w:val="00806F46"/>
    <w:rsid w:val="00807A33"/>
    <w:rsid w:val="008328EB"/>
    <w:rsid w:val="008565AB"/>
    <w:rsid w:val="0086123E"/>
    <w:rsid w:val="00880E6C"/>
    <w:rsid w:val="0089161C"/>
    <w:rsid w:val="00896DDD"/>
    <w:rsid w:val="008B2F61"/>
    <w:rsid w:val="008C2440"/>
    <w:rsid w:val="008C7DF9"/>
    <w:rsid w:val="0091086F"/>
    <w:rsid w:val="009210F5"/>
    <w:rsid w:val="00923EDF"/>
    <w:rsid w:val="00925F69"/>
    <w:rsid w:val="0093757F"/>
    <w:rsid w:val="00946623"/>
    <w:rsid w:val="009529FA"/>
    <w:rsid w:val="0095378D"/>
    <w:rsid w:val="00954244"/>
    <w:rsid w:val="00962341"/>
    <w:rsid w:val="009623E2"/>
    <w:rsid w:val="009730B4"/>
    <w:rsid w:val="0098692A"/>
    <w:rsid w:val="009A051F"/>
    <w:rsid w:val="009B4307"/>
    <w:rsid w:val="009E494E"/>
    <w:rsid w:val="00A006C4"/>
    <w:rsid w:val="00A0537F"/>
    <w:rsid w:val="00A166BE"/>
    <w:rsid w:val="00A21D05"/>
    <w:rsid w:val="00A24DC3"/>
    <w:rsid w:val="00A3444F"/>
    <w:rsid w:val="00A4209C"/>
    <w:rsid w:val="00AC0EE7"/>
    <w:rsid w:val="00AC774E"/>
    <w:rsid w:val="00B03A36"/>
    <w:rsid w:val="00B16289"/>
    <w:rsid w:val="00B24996"/>
    <w:rsid w:val="00B26391"/>
    <w:rsid w:val="00B30B39"/>
    <w:rsid w:val="00B43CB5"/>
    <w:rsid w:val="00B43CD1"/>
    <w:rsid w:val="00B500CF"/>
    <w:rsid w:val="00B567B1"/>
    <w:rsid w:val="00B649F6"/>
    <w:rsid w:val="00B91121"/>
    <w:rsid w:val="00BA1926"/>
    <w:rsid w:val="00BB3FC1"/>
    <w:rsid w:val="00BB4194"/>
    <w:rsid w:val="00BC1176"/>
    <w:rsid w:val="00BC7C85"/>
    <w:rsid w:val="00BD7E98"/>
    <w:rsid w:val="00C071FA"/>
    <w:rsid w:val="00C128B8"/>
    <w:rsid w:val="00C33FC2"/>
    <w:rsid w:val="00C430D4"/>
    <w:rsid w:val="00C9770C"/>
    <w:rsid w:val="00CA6ED7"/>
    <w:rsid w:val="00CB47B4"/>
    <w:rsid w:val="00CB6CEA"/>
    <w:rsid w:val="00CC6C12"/>
    <w:rsid w:val="00CE5442"/>
    <w:rsid w:val="00CF1115"/>
    <w:rsid w:val="00D0277C"/>
    <w:rsid w:val="00D119FC"/>
    <w:rsid w:val="00D35A71"/>
    <w:rsid w:val="00D56E62"/>
    <w:rsid w:val="00D903AF"/>
    <w:rsid w:val="00DA7972"/>
    <w:rsid w:val="00DB2457"/>
    <w:rsid w:val="00DC3949"/>
    <w:rsid w:val="00DD2E3C"/>
    <w:rsid w:val="00DF0D25"/>
    <w:rsid w:val="00DF25E0"/>
    <w:rsid w:val="00DF42F2"/>
    <w:rsid w:val="00DF6AB3"/>
    <w:rsid w:val="00E07F39"/>
    <w:rsid w:val="00E1022F"/>
    <w:rsid w:val="00E1655C"/>
    <w:rsid w:val="00E3143E"/>
    <w:rsid w:val="00E56E54"/>
    <w:rsid w:val="00E577D3"/>
    <w:rsid w:val="00E61807"/>
    <w:rsid w:val="00EA2979"/>
    <w:rsid w:val="00EE4A13"/>
    <w:rsid w:val="00F0193A"/>
    <w:rsid w:val="00F24BEC"/>
    <w:rsid w:val="00F55FD9"/>
    <w:rsid w:val="00F57768"/>
    <w:rsid w:val="00F57F77"/>
    <w:rsid w:val="00FC74AE"/>
    <w:rsid w:val="00FE6881"/>
    <w:rsid w:val="00FF3665"/>
    <w:rsid w:val="0135F722"/>
    <w:rsid w:val="03B3AD96"/>
    <w:rsid w:val="0461BE95"/>
    <w:rsid w:val="0DF85144"/>
    <w:rsid w:val="14E1B888"/>
    <w:rsid w:val="26923498"/>
    <w:rsid w:val="2A95AC5B"/>
    <w:rsid w:val="2AB86AE0"/>
    <w:rsid w:val="2B0FED92"/>
    <w:rsid w:val="312C9858"/>
    <w:rsid w:val="32DB5814"/>
    <w:rsid w:val="5095772E"/>
    <w:rsid w:val="5F14C756"/>
    <w:rsid w:val="6E5C5006"/>
    <w:rsid w:val="6ECEDD3A"/>
    <w:rsid w:val="741FD8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BC2FF3"/>
  <w15:chartTrackingRefBased/>
  <w15:docId w15:val="{E6B0FF32-486D-48A6-ADFC-5C9D42E4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uiPriority w:val="1"/>
    <w:rsid w:val="312C9858"/>
    <w:rPr>
      <w:rFonts w:ascii="Times New Roman" w:hAnsi="Times New Roman" w:eastAsiaTheme="minorEastAsia" w:cstheme="minorBidi"/>
      <w:sz w:val="24"/>
      <w:szCs w:val="24"/>
    </w:rPr>
  </w:style>
  <w:style w:type="character" w:customStyle="1" w:styleId="apple-converted-space">
    <w:name w:val="apple-converted-space"/>
    <w:basedOn w:val="DefaultParagraphFont"/>
    <w:uiPriority w:val="1"/>
    <w:rsid w:val="312C9858"/>
    <w:rPr>
      <w:rFonts w:ascii="Times New Roman" w:hAnsi="Times New Roman" w:eastAsiaTheme="minorEastAsia" w:cstheme="minorBidi"/>
      <w:sz w:val="24"/>
      <w:szCs w:val="24"/>
    </w:rPr>
  </w:style>
  <w:style w:type="paragraph" w:styleId="NoSpacing">
    <w:name w:val="No Spacing"/>
    <w:uiPriority w:val="1"/>
    <w:qFormat/>
    <w:rsid w:val="009542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b04b9a93-b54f-4549-9b70-040003075d6a" ContentTypeId="0x010100E09C6A4FD85CD94DB99934580C239257" PreviousValue="false"/>
</file>

<file path=customXml/item2.xml><?xml version="1.0" encoding="utf-8"?>
<p:properties xmlns:p="http://schemas.microsoft.com/office/2006/metadata/properties" xmlns:xsi="http://www.w3.org/2001/XMLSchema-instance" xmlns:pc="http://schemas.microsoft.com/office/infopath/2007/PartnerControls">
  <documentManagement>
    <Marking xmlns="42a8a83a-5e27-410c-a1fc-7c5ac4e503f4" xsi:nil="true"/>
    <PBGCCUI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5A9C7-DD54-408B-A304-1061A1A0CE7C}">
  <ds:schemaRefs>
    <ds:schemaRef ds:uri="Microsoft.SharePoint.Taxonomy.ContentTypeSync"/>
  </ds:schemaRefs>
</ds:datastoreItem>
</file>

<file path=customXml/itemProps2.xml><?xml version="1.0" encoding="utf-8"?>
<ds:datastoreItem xmlns:ds="http://schemas.openxmlformats.org/officeDocument/2006/customXml" ds:itemID="{5CBBFB68-3C1A-4CAF-9410-4988D5C10234}">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342A9F49-3156-48F5-9262-E3900AD12D4D}">
  <ds:schemaRefs>
    <ds:schemaRef ds:uri="http://schemas.microsoft.com/sharepoint/v3/contenttype/forms"/>
  </ds:schemaRefs>
</ds:datastoreItem>
</file>

<file path=customXml/itemProps4.xml><?xml version="1.0" encoding="utf-8"?>
<ds:datastoreItem xmlns:ds="http://schemas.openxmlformats.org/officeDocument/2006/customXml" ds:itemID="{5A7C5AA5-F6F8-4821-A84C-07E327632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4256</Characters>
  <Application>Microsoft Office Word</Application>
  <DocSecurity>0</DocSecurity>
  <Lines>103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Monica</dc:creator>
  <cp:lastModifiedBy>O'Donnell Monica</cp:lastModifiedBy>
  <cp:revision>2</cp:revision>
  <dcterms:created xsi:type="dcterms:W3CDTF">2026-02-24T13:39:00Z</dcterms:created>
  <dcterms:modified xsi:type="dcterms:W3CDTF">2026-02-24T13:39:00Z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y fmtid="{D5CDD505-2E9C-101B-9397-08002B2CF9AE}" pid="8" name="OGC_x0020_Document_x0020_Status">
    <vt:lpwstr>6;#Draft|4e9a4bc7-9032-4d66-87ab-b16dbcbcd63b</vt:lpwstr>
  </property>
</Properties>
</file>