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B74DC5" w:rsidRPr="00921928" w:rsidP="00B74DC5" w14:paraId="4C85249B" w14:textId="67D69747">
      <w:pPr>
        <w:rPr>
          <w:rFonts w:ascii="Times New Roman" w:hAnsi="Times New Roman" w:cs="Times New Roman"/>
          <w:sz w:val="24"/>
          <w:szCs w:val="24"/>
        </w:rPr>
      </w:pPr>
      <w:r w:rsidRPr="00921928">
        <w:rPr>
          <w:rFonts w:ascii="Times New Roman" w:hAnsi="Times New Roman" w:cs="Times New Roman"/>
          <w:b/>
          <w:bCs/>
          <w:sz w:val="24"/>
          <w:szCs w:val="24"/>
        </w:rPr>
        <w:t>Justification for No Material or </w:t>
      </w:r>
      <w:r w:rsidRPr="00921928">
        <w:rPr>
          <w:rFonts w:ascii="Times New Roman" w:hAnsi="Times New Roman" w:cs="Times New Roman"/>
          <w:b/>
          <w:bCs/>
          <w:sz w:val="24"/>
          <w:szCs w:val="24"/>
        </w:rPr>
        <w:t>Nonsubstantive</w:t>
      </w:r>
      <w:r w:rsidRPr="00921928">
        <w:rPr>
          <w:rFonts w:ascii="Times New Roman" w:hAnsi="Times New Roman" w:cs="Times New Roman"/>
          <w:b/>
          <w:bCs/>
          <w:sz w:val="24"/>
          <w:szCs w:val="24"/>
        </w:rPr>
        <w:t> Change to Currently Approved Collection </w:t>
      </w:r>
      <w:r w:rsidRPr="00921928">
        <w:rPr>
          <w:rFonts w:ascii="Times New Roman" w:hAnsi="Times New Roman" w:cs="Times New Roman"/>
          <w:sz w:val="24"/>
          <w:szCs w:val="24"/>
        </w:rPr>
        <w:t> </w:t>
      </w:r>
    </w:p>
    <w:p w:rsidR="00B74DC5" w:rsidRPr="00C41308" w:rsidP="00B74DC5" w14:paraId="2ADA345D" w14:textId="77777777">
      <w:pPr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>AGENCY:</w:t>
      </w:r>
      <w:r w:rsidRPr="00C41308">
        <w:rPr>
          <w:rFonts w:ascii="Times New Roman" w:hAnsi="Times New Roman" w:cs="Times New Roman"/>
          <w:sz w:val="24"/>
          <w:szCs w:val="24"/>
        </w:rPr>
        <w:tab/>
        <w:t>Pension Benefit Guaranty Corporation (PBGC) </w:t>
      </w:r>
    </w:p>
    <w:p w:rsidR="00B74DC5" w:rsidRPr="00C41308" w:rsidP="00B74DC5" w14:paraId="10179666" w14:textId="77777777">
      <w:pPr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>TITLE:</w:t>
      </w:r>
      <w:r w:rsidRPr="00C41308">
        <w:rPr>
          <w:rFonts w:ascii="Times New Roman" w:hAnsi="Times New Roman" w:cs="Times New Roman"/>
          <w:sz w:val="24"/>
          <w:szCs w:val="24"/>
        </w:rPr>
        <w:tab/>
        <w:t>Request for Coverage Determination  </w:t>
      </w:r>
    </w:p>
    <w:p w:rsidR="00B74DC5" w:rsidRPr="00C41308" w:rsidP="00B74DC5" w14:paraId="73F18CE3" w14:textId="77777777">
      <w:pPr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>STATUS:</w:t>
      </w:r>
      <w:r w:rsidRPr="00C41308">
        <w:rPr>
          <w:rFonts w:ascii="Times New Roman" w:hAnsi="Times New Roman" w:cs="Times New Roman"/>
          <w:sz w:val="24"/>
          <w:szCs w:val="24"/>
        </w:rPr>
        <w:tab/>
        <w:t>OMB control number 1212-0072; expires 6/30/2028  </w:t>
      </w:r>
    </w:p>
    <w:p w:rsidR="00B74DC5" w:rsidRPr="00C41308" w:rsidP="00B74DC5" w14:paraId="14B6C565" w14:textId="064ABE17">
      <w:pPr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>CONTACT:</w:t>
      </w:r>
      <w:r w:rsidRPr="00C41308">
        <w:rPr>
          <w:rFonts w:ascii="Times New Roman" w:hAnsi="Times New Roman" w:cs="Times New Roman"/>
          <w:sz w:val="24"/>
          <w:szCs w:val="24"/>
        </w:rPr>
        <w:tab/>
      </w:r>
      <w:r w:rsidR="005402BF">
        <w:rPr>
          <w:rFonts w:ascii="Times New Roman" w:hAnsi="Times New Roman" w:cs="Times New Roman"/>
          <w:sz w:val="24"/>
          <w:szCs w:val="24"/>
        </w:rPr>
        <w:t>Andrew Wilson</w:t>
      </w:r>
      <w:r w:rsidRPr="00C41308">
        <w:rPr>
          <w:rFonts w:ascii="Times New Roman" w:hAnsi="Times New Roman" w:cs="Times New Roman"/>
          <w:sz w:val="24"/>
          <w:szCs w:val="24"/>
        </w:rPr>
        <w:t> (202-</w:t>
      </w:r>
      <w:r w:rsidR="00124C04">
        <w:rPr>
          <w:rFonts w:ascii="Times New Roman" w:hAnsi="Times New Roman" w:cs="Times New Roman"/>
          <w:sz w:val="24"/>
          <w:szCs w:val="24"/>
        </w:rPr>
        <w:t>860</w:t>
      </w:r>
      <w:r w:rsidRPr="00C41308">
        <w:rPr>
          <w:rFonts w:ascii="Times New Roman" w:hAnsi="Times New Roman" w:cs="Times New Roman"/>
          <w:sz w:val="24"/>
          <w:szCs w:val="24"/>
        </w:rPr>
        <w:t>-</w:t>
      </w:r>
      <w:r w:rsidR="00185E0E">
        <w:rPr>
          <w:rFonts w:ascii="Times New Roman" w:hAnsi="Times New Roman" w:cs="Times New Roman"/>
          <w:sz w:val="24"/>
          <w:szCs w:val="24"/>
        </w:rPr>
        <w:t>8354</w:t>
      </w:r>
      <w:r w:rsidRPr="00C41308">
        <w:rPr>
          <w:rFonts w:ascii="Times New Roman" w:hAnsi="Times New Roman" w:cs="Times New Roman"/>
          <w:sz w:val="24"/>
          <w:szCs w:val="24"/>
        </w:rPr>
        <w:t>) </w:t>
      </w:r>
    </w:p>
    <w:p w:rsidR="00B74DC5" w:rsidP="00C95003" w14:paraId="42BF80F1" w14:textId="18A4D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>The Pension Benefit Guaranty Corporation (PBGC) is making changes, as a non-material change request, to the approved Request for Coverage Determination </w:t>
      </w:r>
      <w:r w:rsidR="006F3201">
        <w:rPr>
          <w:rFonts w:ascii="Times New Roman" w:hAnsi="Times New Roman" w:cs="Times New Roman"/>
          <w:sz w:val="24"/>
          <w:szCs w:val="24"/>
        </w:rPr>
        <w:t xml:space="preserve">form </w:t>
      </w:r>
      <w:r w:rsidRPr="00C41308">
        <w:rPr>
          <w:rFonts w:ascii="Times New Roman" w:hAnsi="Times New Roman" w:cs="Times New Roman"/>
          <w:sz w:val="24"/>
          <w:szCs w:val="24"/>
        </w:rPr>
        <w:t>and Request for Coverage Determination </w:t>
      </w:r>
      <w:r w:rsidR="006F3201">
        <w:rPr>
          <w:rFonts w:ascii="Times New Roman" w:hAnsi="Times New Roman" w:cs="Times New Roman"/>
          <w:sz w:val="24"/>
          <w:szCs w:val="24"/>
        </w:rPr>
        <w:t>i</w:t>
      </w:r>
      <w:r w:rsidRPr="00C41308">
        <w:rPr>
          <w:rFonts w:ascii="Times New Roman" w:hAnsi="Times New Roman" w:cs="Times New Roman"/>
          <w:sz w:val="24"/>
          <w:szCs w:val="24"/>
        </w:rPr>
        <w:t>nstructions. The applicable OMB Control Number 1212-0072 is scheduled to expire on June 30, 2028.  </w:t>
      </w:r>
    </w:p>
    <w:p w:rsidR="00676915" w:rsidRPr="00C41308" w:rsidP="00C95003" w14:paraId="3192F03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BE4" w:rsidP="00B96FC8" w14:paraId="0125231D" w14:textId="0214526F">
      <w:pPr>
        <w:spacing w:after="0" w:line="240" w:lineRule="auto"/>
        <w:rPr>
          <w:rStyle w:val="bumpedfont15"/>
          <w:rFonts w:eastAsia="Times New Roman" w:cs="Times New Roman"/>
          <w:color w:val="000000" w:themeColor="text1"/>
        </w:rPr>
      </w:pPr>
      <w:r w:rsidRPr="00A672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Under section 4021(a) of ERISA, a pension plan is covered under </w:t>
      </w:r>
      <w:r w:rsidR="00307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A672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itle IV of ERISA unless it qualifies under one of the enumerated exemptions from coverage listed in section 4021(b). A plan with an unclear coverage status may submit a request for coverage determination, and PBGC will use the information submitted in the request to render a determination of whether the plan is covered under </w:t>
      </w:r>
      <w:r w:rsidR="00307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A672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itle IV.</w:t>
      </w:r>
      <w:r w:rsidR="00307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34B60E31">
        <w:rPr>
          <w:rStyle w:val="bumpedfont15"/>
          <w:rFonts w:eastAsia="Times New Roman" w:cs="Times New Roman"/>
          <w:color w:val="000000" w:themeColor="text1"/>
        </w:rPr>
        <w:t xml:space="preserve">The </w:t>
      </w:r>
      <w:r w:rsidR="00A428F1">
        <w:rPr>
          <w:rStyle w:val="bumpedfont15"/>
          <w:rFonts w:eastAsia="Times New Roman" w:cs="Times New Roman"/>
          <w:color w:val="000000" w:themeColor="text1"/>
        </w:rPr>
        <w:t>Request for Coverage Determination</w:t>
      </w:r>
      <w:r w:rsidRPr="34B60E31">
        <w:rPr>
          <w:rStyle w:val="bumpedfont15"/>
          <w:rFonts w:eastAsia="Times New Roman" w:cs="Times New Roman"/>
          <w:color w:val="000000" w:themeColor="text1"/>
        </w:rPr>
        <w:t xml:space="preserve"> ICR consists of forms and instructions </w:t>
      </w:r>
      <w:r w:rsidR="00492B58">
        <w:rPr>
          <w:rStyle w:val="bumpedfont15"/>
          <w:rFonts w:eastAsia="Times New Roman" w:cs="Times New Roman"/>
          <w:color w:val="000000" w:themeColor="text1"/>
        </w:rPr>
        <w:t xml:space="preserve">that are </w:t>
      </w:r>
      <w:r w:rsidRPr="34B60E31">
        <w:rPr>
          <w:rStyle w:val="bumpedfont15"/>
          <w:rFonts w:eastAsia="Times New Roman" w:cs="Times New Roman"/>
          <w:color w:val="000000" w:themeColor="text1"/>
        </w:rPr>
        <w:t xml:space="preserve">used by </w:t>
      </w:r>
      <w:r w:rsidR="00E36A42">
        <w:rPr>
          <w:rStyle w:val="bumpedfont15"/>
          <w:rFonts w:eastAsia="Times New Roman" w:cs="Times New Roman"/>
          <w:color w:val="000000" w:themeColor="text1"/>
        </w:rPr>
        <w:t>plans</w:t>
      </w:r>
      <w:r w:rsidR="00D53358">
        <w:rPr>
          <w:rStyle w:val="bumpedfont15"/>
          <w:rFonts w:eastAsia="Times New Roman" w:cs="Times New Roman"/>
          <w:color w:val="000000" w:themeColor="text1"/>
        </w:rPr>
        <w:t xml:space="preserve">, </w:t>
      </w:r>
      <w:r w:rsidR="006F3201">
        <w:rPr>
          <w:rStyle w:val="bumpedfont15"/>
          <w:rFonts w:eastAsia="Times New Roman" w:cs="Times New Roman"/>
          <w:color w:val="000000" w:themeColor="text1"/>
        </w:rPr>
        <w:t xml:space="preserve">both already </w:t>
      </w:r>
      <w:r w:rsidR="00D53358">
        <w:rPr>
          <w:rStyle w:val="bumpedfont15"/>
          <w:rFonts w:eastAsia="Times New Roman" w:cs="Times New Roman"/>
          <w:color w:val="000000" w:themeColor="text1"/>
        </w:rPr>
        <w:t xml:space="preserve">established </w:t>
      </w:r>
      <w:r w:rsidR="006F3201">
        <w:rPr>
          <w:rStyle w:val="bumpedfont15"/>
          <w:rFonts w:eastAsia="Times New Roman" w:cs="Times New Roman"/>
          <w:color w:val="000000" w:themeColor="text1"/>
        </w:rPr>
        <w:t>and</w:t>
      </w:r>
      <w:r w:rsidR="00D53358">
        <w:rPr>
          <w:rStyle w:val="bumpedfont15"/>
          <w:rFonts w:eastAsia="Times New Roman" w:cs="Times New Roman"/>
          <w:color w:val="000000" w:themeColor="text1"/>
        </w:rPr>
        <w:t xml:space="preserve"> not-yet-established,</w:t>
      </w:r>
      <w:r w:rsidR="00E36A42">
        <w:rPr>
          <w:rStyle w:val="bumpedfont15"/>
          <w:rFonts w:eastAsia="Times New Roman" w:cs="Times New Roman"/>
          <w:color w:val="000000" w:themeColor="text1"/>
        </w:rPr>
        <w:t xml:space="preserve"> </w:t>
      </w:r>
      <w:r w:rsidR="00D53358">
        <w:rPr>
          <w:rStyle w:val="bumpedfont15"/>
          <w:rFonts w:eastAsia="Times New Roman" w:cs="Times New Roman"/>
          <w:color w:val="000000" w:themeColor="text1"/>
        </w:rPr>
        <w:t xml:space="preserve">for </w:t>
      </w:r>
      <w:r w:rsidR="00E36A42">
        <w:rPr>
          <w:rStyle w:val="bumpedfont15"/>
          <w:rFonts w:eastAsia="Times New Roman" w:cs="Times New Roman"/>
          <w:color w:val="000000" w:themeColor="text1"/>
        </w:rPr>
        <w:t xml:space="preserve">requesting a </w:t>
      </w:r>
      <w:r w:rsidR="006F3201">
        <w:rPr>
          <w:rStyle w:val="bumpedfont15"/>
          <w:rFonts w:eastAsia="Times New Roman" w:cs="Times New Roman"/>
          <w:color w:val="000000" w:themeColor="text1"/>
        </w:rPr>
        <w:t xml:space="preserve">PBGC </w:t>
      </w:r>
      <w:r w:rsidR="00492B58">
        <w:rPr>
          <w:rStyle w:val="bumpedfont15"/>
          <w:rFonts w:eastAsia="Times New Roman" w:cs="Times New Roman"/>
          <w:color w:val="000000" w:themeColor="text1"/>
        </w:rPr>
        <w:t>determination</w:t>
      </w:r>
      <w:r w:rsidR="006F3201">
        <w:rPr>
          <w:rStyle w:val="bumpedfont15"/>
          <w:rFonts w:eastAsia="Times New Roman" w:cs="Times New Roman"/>
          <w:color w:val="000000" w:themeColor="text1"/>
        </w:rPr>
        <w:t xml:space="preserve"> regarding</w:t>
      </w:r>
      <w:r w:rsidR="00E36A42">
        <w:rPr>
          <w:rStyle w:val="bumpedfont15"/>
          <w:rFonts w:eastAsia="Times New Roman" w:cs="Times New Roman"/>
          <w:color w:val="000000" w:themeColor="text1"/>
        </w:rPr>
        <w:t xml:space="preserve"> coverage status</w:t>
      </w:r>
      <w:r w:rsidRPr="34B60E31">
        <w:rPr>
          <w:rStyle w:val="bumpedfont15"/>
          <w:rFonts w:eastAsia="Times New Roman" w:cs="Times New Roman"/>
          <w:color w:val="000000" w:themeColor="text1"/>
        </w:rPr>
        <w:t>.</w:t>
      </w:r>
    </w:p>
    <w:p w:rsidR="00676915" w:rsidRPr="008E09C6" w:rsidP="008E09C6" w14:paraId="17BA4899" w14:textId="77777777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7E2" w:rsidP="00F317E2" w14:paraId="29EAB60E" w14:textId="70510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 xml:space="preserve">The </w:t>
      </w:r>
      <w:r w:rsidR="00BC31E0">
        <w:rPr>
          <w:rFonts w:ascii="Times New Roman" w:hAnsi="Times New Roman" w:cs="Times New Roman"/>
          <w:sz w:val="24"/>
          <w:szCs w:val="24"/>
        </w:rPr>
        <w:t xml:space="preserve">proposed </w:t>
      </w:r>
      <w:r w:rsidRPr="00C41308">
        <w:rPr>
          <w:rFonts w:ascii="Times New Roman" w:hAnsi="Times New Roman" w:cs="Times New Roman"/>
          <w:sz w:val="24"/>
          <w:szCs w:val="24"/>
        </w:rPr>
        <w:t xml:space="preserve">changes </w:t>
      </w:r>
      <w:r w:rsidR="00D53358">
        <w:rPr>
          <w:rFonts w:ascii="Times New Roman" w:hAnsi="Times New Roman" w:cs="Times New Roman"/>
          <w:sz w:val="24"/>
          <w:szCs w:val="24"/>
        </w:rPr>
        <w:t xml:space="preserve">described below </w:t>
      </w:r>
      <w:r w:rsidRPr="00C41308">
        <w:rPr>
          <w:rFonts w:ascii="Times New Roman" w:hAnsi="Times New Roman" w:cs="Times New Roman"/>
          <w:sz w:val="24"/>
          <w:szCs w:val="24"/>
        </w:rPr>
        <w:t xml:space="preserve">to the Request for Coverage Determination </w:t>
      </w:r>
      <w:r w:rsidR="006F3201">
        <w:rPr>
          <w:rFonts w:ascii="Times New Roman" w:hAnsi="Times New Roman" w:cs="Times New Roman"/>
          <w:sz w:val="24"/>
          <w:szCs w:val="24"/>
        </w:rPr>
        <w:t xml:space="preserve">form </w:t>
      </w:r>
      <w:r w:rsidRPr="00C41308">
        <w:rPr>
          <w:rFonts w:ascii="Times New Roman" w:hAnsi="Times New Roman" w:cs="Times New Roman"/>
          <w:sz w:val="24"/>
          <w:szCs w:val="24"/>
        </w:rPr>
        <w:t xml:space="preserve">and </w:t>
      </w:r>
      <w:r w:rsidR="006F3201">
        <w:rPr>
          <w:rFonts w:ascii="Times New Roman" w:hAnsi="Times New Roman" w:cs="Times New Roman"/>
          <w:sz w:val="24"/>
          <w:szCs w:val="24"/>
        </w:rPr>
        <w:t>i</w:t>
      </w:r>
      <w:r w:rsidRPr="00C41308">
        <w:rPr>
          <w:rFonts w:ascii="Times New Roman" w:hAnsi="Times New Roman" w:cs="Times New Roman"/>
          <w:sz w:val="24"/>
          <w:szCs w:val="24"/>
        </w:rPr>
        <w:t xml:space="preserve">nstructions are not substantive and do not expand the information collection. Rather, the changes merely clarify that PBGC’s </w:t>
      </w:r>
      <w:r w:rsidR="00B30CBC">
        <w:rPr>
          <w:rFonts w:ascii="Times New Roman" w:hAnsi="Times New Roman" w:cs="Times New Roman"/>
          <w:sz w:val="24"/>
          <w:szCs w:val="24"/>
        </w:rPr>
        <w:t xml:space="preserve">responsive </w:t>
      </w:r>
      <w:r w:rsidRPr="00C41308">
        <w:rPr>
          <w:rFonts w:ascii="Times New Roman" w:hAnsi="Times New Roman" w:cs="Times New Roman"/>
          <w:sz w:val="24"/>
          <w:szCs w:val="24"/>
        </w:rPr>
        <w:t xml:space="preserve">letters relating to pension plans that are proposed-but-not-yet-established are </w:t>
      </w:r>
      <w:r w:rsidR="00E65802">
        <w:rPr>
          <w:rFonts w:ascii="Times New Roman" w:hAnsi="Times New Roman" w:cs="Times New Roman"/>
          <w:sz w:val="24"/>
          <w:szCs w:val="24"/>
        </w:rPr>
        <w:t>denominated as</w:t>
      </w:r>
      <w:r w:rsidR="00326618">
        <w:rPr>
          <w:rFonts w:ascii="Times New Roman" w:hAnsi="Times New Roman" w:cs="Times New Roman"/>
          <w:sz w:val="24"/>
          <w:szCs w:val="24"/>
        </w:rPr>
        <w:t xml:space="preserve"> </w:t>
      </w:r>
      <w:r w:rsidRPr="00C41308">
        <w:rPr>
          <w:rFonts w:ascii="Times New Roman" w:hAnsi="Times New Roman" w:cs="Times New Roman"/>
          <w:sz w:val="24"/>
          <w:szCs w:val="24"/>
        </w:rPr>
        <w:t xml:space="preserve">“Assessments,” as opposed to “Determinations.” </w:t>
      </w:r>
    </w:p>
    <w:p w:rsidR="00F317E2" w:rsidP="008E09C6" w14:paraId="4F9FBAC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DC5" w:rsidRPr="00C41308" w:rsidP="008E09C6" w14:paraId="47C281CE" w14:textId="711C03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 xml:space="preserve">Question 4 of Part II of the </w:t>
      </w:r>
      <w:r w:rsidR="006F3201">
        <w:rPr>
          <w:rFonts w:ascii="Times New Roman" w:hAnsi="Times New Roman" w:cs="Times New Roman"/>
          <w:sz w:val="24"/>
          <w:szCs w:val="24"/>
        </w:rPr>
        <w:t>f</w:t>
      </w:r>
      <w:r w:rsidRPr="00C41308">
        <w:rPr>
          <w:rFonts w:ascii="Times New Roman" w:hAnsi="Times New Roman" w:cs="Times New Roman"/>
          <w:sz w:val="24"/>
          <w:szCs w:val="24"/>
        </w:rPr>
        <w:t xml:space="preserve">orm asks whether the pension plan is (1) already established or (2) proposed-but-not-yet-established. If the pension plan is already established, PBGC issues a Coverage Determination that the existing plan is or is not covered under Title IV. If the pension plan is proposed-but-not-yet-established, PBGC </w:t>
      </w:r>
      <w:r w:rsidR="006E2718">
        <w:rPr>
          <w:rFonts w:ascii="Times New Roman" w:hAnsi="Times New Roman" w:cs="Times New Roman"/>
          <w:sz w:val="24"/>
          <w:szCs w:val="24"/>
        </w:rPr>
        <w:t xml:space="preserve">instead </w:t>
      </w:r>
      <w:r w:rsidRPr="00C41308">
        <w:rPr>
          <w:rFonts w:ascii="Times New Roman" w:hAnsi="Times New Roman" w:cs="Times New Roman"/>
          <w:sz w:val="24"/>
          <w:szCs w:val="24"/>
        </w:rPr>
        <w:t xml:space="preserve">issues an Assessment that the proposed plan would be or would not be covered under Title IV. Because the proposed pension plan does not </w:t>
      </w:r>
      <w:r w:rsidR="00182DCB">
        <w:rPr>
          <w:rFonts w:ascii="Times New Roman" w:hAnsi="Times New Roman" w:cs="Times New Roman"/>
          <w:sz w:val="24"/>
          <w:szCs w:val="24"/>
        </w:rPr>
        <w:t xml:space="preserve">yet </w:t>
      </w:r>
      <w:r w:rsidRPr="00C41308">
        <w:rPr>
          <w:rFonts w:ascii="Times New Roman" w:hAnsi="Times New Roman" w:cs="Times New Roman"/>
          <w:sz w:val="24"/>
          <w:szCs w:val="24"/>
        </w:rPr>
        <w:t>exist, PBGC is assessing Title IV’s application to a hypothetical scenario. Accordingly, it is appropriate to note that PBGC is issuing an Assessment, rather than a</w:t>
      </w:r>
      <w:r w:rsidR="006E2718">
        <w:rPr>
          <w:rFonts w:ascii="Times New Roman" w:hAnsi="Times New Roman" w:cs="Times New Roman"/>
          <w:sz w:val="24"/>
          <w:szCs w:val="24"/>
        </w:rPr>
        <w:t xml:space="preserve"> </w:t>
      </w:r>
      <w:r w:rsidR="00847E75">
        <w:rPr>
          <w:rFonts w:ascii="Times New Roman" w:hAnsi="Times New Roman" w:cs="Times New Roman"/>
          <w:sz w:val="24"/>
          <w:szCs w:val="24"/>
        </w:rPr>
        <w:t>Determination</w:t>
      </w:r>
      <w:r w:rsidR="006E2718">
        <w:rPr>
          <w:rFonts w:ascii="Times New Roman" w:hAnsi="Times New Roman" w:cs="Times New Roman"/>
          <w:sz w:val="24"/>
          <w:szCs w:val="24"/>
        </w:rPr>
        <w:t>,</w:t>
      </w:r>
      <w:r w:rsidR="00847E75">
        <w:rPr>
          <w:rFonts w:ascii="Times New Roman" w:hAnsi="Times New Roman" w:cs="Times New Roman"/>
          <w:sz w:val="24"/>
          <w:szCs w:val="24"/>
        </w:rPr>
        <w:t xml:space="preserve"> </w:t>
      </w:r>
      <w:r w:rsidRPr="00C41308">
        <w:rPr>
          <w:rFonts w:ascii="Times New Roman" w:hAnsi="Times New Roman" w:cs="Times New Roman"/>
          <w:sz w:val="24"/>
          <w:szCs w:val="24"/>
        </w:rPr>
        <w:t>regarding the proposed plan’s coverage under Title IV.  </w:t>
      </w:r>
    </w:p>
    <w:p w:rsidR="00B74DC5" w:rsidRPr="00C41308" w:rsidP="00B74DC5" w14:paraId="0BFA9707" w14:textId="4F3AB199">
      <w:pPr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 xml:space="preserve">The purpose of these changes is to provide additional clarity for plan practitioners </w:t>
      </w:r>
      <w:r w:rsidR="00E52F3D">
        <w:rPr>
          <w:rFonts w:ascii="Times New Roman" w:hAnsi="Times New Roman" w:cs="Times New Roman"/>
          <w:sz w:val="24"/>
          <w:szCs w:val="24"/>
        </w:rPr>
        <w:t>requesting</w:t>
      </w:r>
      <w:r w:rsidRPr="00C41308">
        <w:rPr>
          <w:rFonts w:ascii="Times New Roman" w:hAnsi="Times New Roman" w:cs="Times New Roman"/>
          <w:sz w:val="24"/>
          <w:szCs w:val="24"/>
        </w:rPr>
        <w:t> guidance on PBGC coverage of plans under Title IV of ERISA.  </w:t>
      </w:r>
    </w:p>
    <w:p w:rsidR="00B74DC5" w:rsidRPr="00C41308" w:rsidP="00B74DC5" w14:paraId="27809D32" w14:textId="10402EF7">
      <w:pPr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>These changes will not increase the hour or cost burden for this information collection</w:t>
      </w:r>
      <w:r w:rsidR="003235A6">
        <w:rPr>
          <w:rFonts w:ascii="Times New Roman" w:hAnsi="Times New Roman" w:cs="Times New Roman"/>
          <w:sz w:val="24"/>
          <w:szCs w:val="24"/>
        </w:rPr>
        <w:t xml:space="preserve"> or expand the universe of respondents</w:t>
      </w:r>
      <w:r w:rsidRPr="00C41308">
        <w:rPr>
          <w:rFonts w:ascii="Times New Roman" w:hAnsi="Times New Roman" w:cs="Times New Roman"/>
          <w:sz w:val="24"/>
          <w:szCs w:val="24"/>
        </w:rPr>
        <w:t>.  </w:t>
      </w:r>
    </w:p>
    <w:p w:rsidR="00F317E2" w:rsidP="00B74DC5" w14:paraId="753BF44B" w14:textId="77777777">
      <w:pPr>
        <w:rPr>
          <w:rFonts w:ascii="Times New Roman" w:hAnsi="Times New Roman" w:cs="Times New Roman"/>
          <w:sz w:val="24"/>
          <w:szCs w:val="24"/>
        </w:rPr>
      </w:pPr>
    </w:p>
    <w:p w:rsidR="00B74DC5" w:rsidRPr="00C41308" w:rsidP="00B74DC5" w14:paraId="20981DF5" w14:textId="0B02607B">
      <w:pPr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>The changes to the Request for Coverage Determination form are as follows:  </w:t>
      </w:r>
    </w:p>
    <w:p w:rsidR="00B74DC5" w:rsidRPr="00C41308" w:rsidP="00B74DC5" w14:paraId="5E01D52D" w14:textId="32A54B6C">
      <w:pPr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>Page 1: PBGC is adding a sentence to the box of text at the beginning of the page.  </w:t>
      </w:r>
    </w:p>
    <w:p w:rsidR="00B74DC5" w:rsidRPr="00C41308" w:rsidP="000A1B0A" w14:paraId="075C0507" w14:textId="77777777">
      <w:pPr>
        <w:ind w:left="864" w:right="864"/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 xml:space="preserve">This form is used by a plan administrator or plan sponsor to request that the Pension Benefit Guaranty Corporation determine whether a plan is </w:t>
      </w:r>
      <w:r w:rsidRPr="00BF1C15">
        <w:rPr>
          <w:rFonts w:ascii="Times New Roman" w:hAnsi="Times New Roman" w:cs="Times New Roman"/>
          <w:sz w:val="24"/>
          <w:szCs w:val="24"/>
        </w:rPr>
        <w:t>covered </w:t>
      </w:r>
      <w:r w:rsidRPr="00BF1C15">
        <w:rPr>
          <w:rFonts w:ascii="Times New Roman" w:hAnsi="Times New Roman" w:cs="Times New Roman"/>
          <w:color w:val="EE0000"/>
          <w:sz w:val="24"/>
          <w:szCs w:val="24"/>
        </w:rPr>
        <w:t>or assess whether a proposed plan would be covered</w:t>
      </w:r>
      <w:r w:rsidRPr="00C41308">
        <w:rPr>
          <w:rFonts w:ascii="Times New Roman" w:hAnsi="Times New Roman" w:cs="Times New Roman"/>
          <w:sz w:val="24"/>
          <w:szCs w:val="24"/>
        </w:rPr>
        <w:t xml:space="preserve"> under title IV of the Employee </w:t>
      </w:r>
      <w:r w:rsidRPr="00C41308">
        <w:rPr>
          <w:rFonts w:ascii="Times New Roman" w:hAnsi="Times New Roman" w:cs="Times New Roman"/>
          <w:sz w:val="24"/>
          <w:szCs w:val="24"/>
        </w:rPr>
        <w:t>Retirement Income</w:t>
      </w:r>
      <w:r w:rsidRPr="00C41308">
        <w:rPr>
          <w:rFonts w:ascii="Times New Roman" w:hAnsi="Times New Roman" w:cs="Times New Roman"/>
          <w:sz w:val="24"/>
          <w:szCs w:val="24"/>
        </w:rPr>
        <w:t xml:space="preserve"> Security Act of 1974 (ERISA). For questions about this form, send an email to Coverage@pbgc.gov or call 800-736-2444 or 202-326-4242.  </w:t>
      </w:r>
    </w:p>
    <w:p w:rsidR="00302F38" w:rsidP="00B74DC5" w14:paraId="77E3185B" w14:textId="77777777">
      <w:pPr>
        <w:rPr>
          <w:rFonts w:ascii="Times New Roman" w:hAnsi="Times New Roman" w:cs="Times New Roman"/>
          <w:sz w:val="24"/>
          <w:szCs w:val="24"/>
        </w:rPr>
      </w:pPr>
    </w:p>
    <w:p w:rsidR="00B74DC5" w:rsidRPr="00C41308" w:rsidP="00B74DC5" w14:paraId="7039A3AC" w14:textId="05EE68C1">
      <w:pPr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 xml:space="preserve">PBGC is also adding language regarding assessments to the box of text at the bottom </w:t>
      </w:r>
      <w:r w:rsidRPr="00C41308" w:rsidR="00E27D1F">
        <w:rPr>
          <w:rFonts w:ascii="Times New Roman" w:hAnsi="Times New Roman" w:cs="Times New Roman"/>
          <w:sz w:val="24"/>
          <w:szCs w:val="24"/>
        </w:rPr>
        <w:t>of page</w:t>
      </w:r>
      <w:r w:rsidR="005D6D53">
        <w:rPr>
          <w:rFonts w:ascii="Times New Roman" w:hAnsi="Times New Roman" w:cs="Times New Roman"/>
          <w:sz w:val="24"/>
          <w:szCs w:val="24"/>
        </w:rPr>
        <w:t xml:space="preserve"> 1</w:t>
      </w:r>
      <w:r w:rsidRPr="00C41308">
        <w:rPr>
          <w:rFonts w:ascii="Times New Roman" w:hAnsi="Times New Roman" w:cs="Times New Roman"/>
          <w:sz w:val="24"/>
          <w:szCs w:val="24"/>
        </w:rPr>
        <w:t>.  </w:t>
      </w:r>
    </w:p>
    <w:p w:rsidR="00B74DC5" w:rsidRPr="00C41308" w:rsidP="000A1B0A" w14:paraId="6E48FE49" w14:textId="77777777">
      <w:pPr>
        <w:ind w:left="864" w:right="864"/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>Has PBGC issued a coverage determination </w:t>
      </w:r>
      <w:r w:rsidRPr="00BF1C15">
        <w:rPr>
          <w:rFonts w:ascii="Times New Roman" w:hAnsi="Times New Roman" w:cs="Times New Roman"/>
          <w:color w:val="EE0000"/>
          <w:sz w:val="24"/>
          <w:szCs w:val="24"/>
        </w:rPr>
        <w:t>or assessment</w:t>
      </w:r>
      <w:r w:rsidRPr="00C5165A">
        <w:rPr>
          <w:rFonts w:ascii="Times New Roman" w:hAnsi="Times New Roman" w:cs="Times New Roman"/>
          <w:color w:val="EE0000"/>
          <w:sz w:val="24"/>
          <w:szCs w:val="24"/>
        </w:rPr>
        <w:t> </w:t>
      </w:r>
      <w:r w:rsidRPr="00C41308">
        <w:rPr>
          <w:rFonts w:ascii="Times New Roman" w:hAnsi="Times New Roman" w:cs="Times New Roman"/>
          <w:sz w:val="24"/>
          <w:szCs w:val="24"/>
        </w:rPr>
        <w:t>for the plan before? Yes No </w:t>
      </w:r>
    </w:p>
    <w:p w:rsidR="00C855E7" w:rsidP="000A1B0A" w14:paraId="0401B836" w14:textId="3CD7C9E2">
      <w:pPr>
        <w:ind w:left="864" w:right="864"/>
        <w:rPr>
          <w:rFonts w:ascii="Times New Roman" w:hAnsi="Times New Roman" w:cs="Times New Roman"/>
          <w:sz w:val="24"/>
          <w:szCs w:val="24"/>
        </w:rPr>
      </w:pPr>
      <w:r w:rsidRPr="00C41308">
        <w:rPr>
          <w:rFonts w:ascii="Times New Roman" w:hAnsi="Times New Roman" w:cs="Times New Roman"/>
          <w:sz w:val="24"/>
          <w:szCs w:val="24"/>
        </w:rPr>
        <w:t>If yes, provide an explanation in Part VIII, Narrative Information of the plan’s changed circumstances from those of the prior determination </w:t>
      </w:r>
      <w:r w:rsidRPr="00BF1C15">
        <w:rPr>
          <w:rFonts w:ascii="Times New Roman" w:hAnsi="Times New Roman" w:cs="Times New Roman"/>
          <w:color w:val="EE0000"/>
          <w:sz w:val="24"/>
          <w:szCs w:val="24"/>
        </w:rPr>
        <w:t>or assessment</w:t>
      </w:r>
      <w:r w:rsidRPr="00C41308">
        <w:rPr>
          <w:rFonts w:ascii="Times New Roman" w:hAnsi="Times New Roman" w:cs="Times New Roman"/>
          <w:sz w:val="24"/>
          <w:szCs w:val="24"/>
        </w:rPr>
        <w:t>.   </w:t>
      </w:r>
    </w:p>
    <w:p w:rsidR="00FE056E" w:rsidP="00B74DC5" w14:paraId="1753D57F" w14:textId="77777777">
      <w:pPr>
        <w:rPr>
          <w:rFonts w:ascii="Times New Roman" w:hAnsi="Times New Roman" w:cs="Times New Roman"/>
          <w:sz w:val="24"/>
          <w:szCs w:val="24"/>
        </w:rPr>
      </w:pPr>
    </w:p>
    <w:p w:rsidR="00C5165A" w:rsidP="00B74DC5" w14:paraId="0219551C" w14:textId="67CB0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changes to the </w:t>
      </w:r>
      <w:r w:rsidR="003F1530">
        <w:rPr>
          <w:rFonts w:ascii="Times New Roman" w:hAnsi="Times New Roman" w:cs="Times New Roman"/>
          <w:sz w:val="24"/>
          <w:szCs w:val="24"/>
        </w:rPr>
        <w:t xml:space="preserve">Request for Coverage Determination </w:t>
      </w:r>
      <w:r w:rsidR="00FE056E">
        <w:rPr>
          <w:rFonts w:ascii="Times New Roman" w:hAnsi="Times New Roman" w:cs="Times New Roman"/>
          <w:sz w:val="24"/>
          <w:szCs w:val="24"/>
        </w:rPr>
        <w:t>i</w:t>
      </w:r>
      <w:r w:rsidR="003F1530">
        <w:rPr>
          <w:rFonts w:ascii="Times New Roman" w:hAnsi="Times New Roman" w:cs="Times New Roman"/>
          <w:sz w:val="24"/>
          <w:szCs w:val="24"/>
        </w:rPr>
        <w:t xml:space="preserve">nstructions are as follows: </w:t>
      </w:r>
    </w:p>
    <w:p w:rsidR="0045191E" w:rsidP="00B74DC5" w14:paraId="176F3118" w14:textId="066E7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1: PBGC </w:t>
      </w:r>
      <w:r w:rsidRPr="0045191E">
        <w:rPr>
          <w:rFonts w:ascii="Times New Roman" w:hAnsi="Times New Roman" w:cs="Times New Roman"/>
          <w:sz w:val="24"/>
          <w:szCs w:val="24"/>
        </w:rPr>
        <w:t>is adding a sentence to the box of text at the beginning of the page.  </w:t>
      </w:r>
    </w:p>
    <w:p w:rsidR="0045191E" w:rsidP="000A1B0A" w14:paraId="2D68F778" w14:textId="05AF114E">
      <w:pPr>
        <w:ind w:left="864" w:right="864"/>
        <w:rPr>
          <w:rFonts w:ascii="Times New Roman" w:hAnsi="Times New Roman" w:cs="Times New Roman"/>
          <w:sz w:val="24"/>
          <w:szCs w:val="24"/>
        </w:rPr>
      </w:pPr>
      <w:r w:rsidRPr="00E172BA">
        <w:rPr>
          <w:rFonts w:ascii="Times New Roman" w:hAnsi="Times New Roman" w:cs="Times New Roman"/>
          <w:sz w:val="24"/>
          <w:szCs w:val="24"/>
        </w:rPr>
        <w:t xml:space="preserve">The Request for Coverage Determination form is used by a plan administrator or plan sponsor of a plan to request that the Pension Benefit Guaranty Corporation determine whether a plan is covered </w:t>
      </w:r>
      <w:r w:rsidRPr="00E172BA">
        <w:rPr>
          <w:rFonts w:ascii="Times New Roman" w:hAnsi="Times New Roman" w:cs="Times New Roman"/>
          <w:color w:val="EE0000"/>
          <w:sz w:val="24"/>
          <w:szCs w:val="24"/>
        </w:rPr>
        <w:t xml:space="preserve">or assess whether a proposed plan would be covered </w:t>
      </w:r>
      <w:r w:rsidRPr="00E172BA">
        <w:rPr>
          <w:rFonts w:ascii="Times New Roman" w:hAnsi="Times New Roman" w:cs="Times New Roman"/>
          <w:sz w:val="24"/>
          <w:szCs w:val="24"/>
        </w:rPr>
        <w:t>under title IV of the Employee Retirement Income Security Act of 1974 (ERISA). For questions about this form, send an email to Coverage@pbgc.gov or call 800-736-2444 or 202-326-4242.</w:t>
      </w:r>
    </w:p>
    <w:p w:rsidR="00F93791" w:rsidP="00B74DC5" w14:paraId="4F956044" w14:textId="77777777">
      <w:pPr>
        <w:rPr>
          <w:rFonts w:ascii="Times New Roman" w:hAnsi="Times New Roman" w:cs="Times New Roman"/>
          <w:sz w:val="24"/>
          <w:szCs w:val="24"/>
        </w:rPr>
      </w:pPr>
    </w:p>
    <w:p w:rsidR="00195B24" w:rsidP="00B74DC5" w14:paraId="5FB2AC42" w14:textId="3D054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the </w:t>
      </w:r>
      <w:r w:rsidRPr="00E424B7">
        <w:rPr>
          <w:rFonts w:ascii="Times New Roman" w:hAnsi="Times New Roman" w:cs="Times New Roman"/>
          <w:b/>
          <w:bCs/>
          <w:sz w:val="24"/>
          <w:szCs w:val="24"/>
        </w:rPr>
        <w:t>General Instructions</w:t>
      </w:r>
      <w:r>
        <w:rPr>
          <w:rFonts w:ascii="Times New Roman" w:hAnsi="Times New Roman" w:cs="Times New Roman"/>
          <w:sz w:val="24"/>
          <w:szCs w:val="24"/>
        </w:rPr>
        <w:t xml:space="preserve"> heading PBGC is adding </w:t>
      </w:r>
      <w:r w:rsidR="00BF1C15">
        <w:rPr>
          <w:rFonts w:ascii="Times New Roman" w:hAnsi="Times New Roman" w:cs="Times New Roman"/>
          <w:sz w:val="24"/>
          <w:szCs w:val="24"/>
        </w:rPr>
        <w:t xml:space="preserve">assessment language </w:t>
      </w:r>
      <w:r w:rsidR="008A029E">
        <w:rPr>
          <w:rFonts w:ascii="Times New Roman" w:hAnsi="Times New Roman" w:cs="Times New Roman"/>
          <w:sz w:val="24"/>
          <w:szCs w:val="24"/>
        </w:rPr>
        <w:t xml:space="preserve">to the paragraph beginning </w:t>
      </w:r>
      <w:r w:rsidRPr="008A029E" w:rsidR="008A029E">
        <w:rPr>
          <w:rFonts w:ascii="Times New Roman" w:hAnsi="Times New Roman" w:cs="Times New Roman"/>
          <w:b/>
          <w:bCs/>
          <w:sz w:val="24"/>
          <w:szCs w:val="24"/>
        </w:rPr>
        <w:t>Purpose of Form</w:t>
      </w:r>
      <w:r w:rsidR="008A0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C525E" w:rsidP="00D33400" w14:paraId="3EA21F34" w14:textId="642C9E38">
      <w:pPr>
        <w:ind w:left="864" w:right="864"/>
        <w:rPr>
          <w:rFonts w:ascii="Times New Roman" w:hAnsi="Times New Roman" w:cs="Times New Roman"/>
          <w:sz w:val="24"/>
          <w:szCs w:val="24"/>
        </w:rPr>
      </w:pPr>
      <w:r w:rsidRPr="00195B24">
        <w:rPr>
          <w:rFonts w:ascii="Times New Roman" w:hAnsi="Times New Roman" w:cs="Times New Roman"/>
          <w:sz w:val="24"/>
          <w:szCs w:val="24"/>
        </w:rPr>
        <w:t>This form is used to request that the Pension Benefit Guaranty Corporation (PBGC) determine whether a</w:t>
      </w:r>
      <w:r w:rsidRPr="00195B24">
        <w:rPr>
          <w:rFonts w:ascii="Times New Roman" w:hAnsi="Times New Roman" w:cs="Times New Roman"/>
          <w:color w:val="EE0000"/>
          <w:sz w:val="24"/>
          <w:szCs w:val="24"/>
        </w:rPr>
        <w:t xml:space="preserve">n established </w:t>
      </w:r>
      <w:r w:rsidRPr="00195B24">
        <w:rPr>
          <w:rFonts w:ascii="Times New Roman" w:hAnsi="Times New Roman" w:cs="Times New Roman"/>
          <w:sz w:val="24"/>
          <w:szCs w:val="24"/>
        </w:rPr>
        <w:t xml:space="preserve">plan </w:t>
      </w:r>
      <w:r w:rsidRPr="00E368E6">
        <w:rPr>
          <w:rFonts w:ascii="Times New Roman" w:hAnsi="Times New Roman" w:cs="Times New Roman"/>
          <w:color w:val="EE0000"/>
          <w:sz w:val="24"/>
          <w:szCs w:val="24"/>
        </w:rPr>
        <w:t>under Parts III-VI below (or a proposed plan under Parts III or IV only)</w:t>
      </w:r>
      <w:r w:rsidRPr="00195B24">
        <w:rPr>
          <w:rFonts w:ascii="Times New Roman" w:hAnsi="Times New Roman" w:cs="Times New Roman"/>
          <w:sz w:val="24"/>
          <w:szCs w:val="24"/>
        </w:rPr>
        <w:t xml:space="preserve"> is covered under title IV of the Employee Retirement </w:t>
      </w:r>
      <w:r w:rsidRPr="00195B24">
        <w:rPr>
          <w:rFonts w:ascii="Times New Roman" w:hAnsi="Times New Roman" w:cs="Times New Roman"/>
          <w:sz w:val="24"/>
          <w:szCs w:val="24"/>
        </w:rPr>
        <w:t>Income Security</w:t>
      </w:r>
      <w:r w:rsidRPr="00195B24">
        <w:rPr>
          <w:rFonts w:ascii="Times New Roman" w:hAnsi="Times New Roman" w:cs="Times New Roman"/>
          <w:sz w:val="24"/>
          <w:szCs w:val="24"/>
        </w:rPr>
        <w:t xml:space="preserve"> Act of 1974 (ERISA). PBGC will notify a requester in writing of its coverage determination </w:t>
      </w:r>
      <w:r w:rsidRPr="00E368E6">
        <w:rPr>
          <w:rFonts w:ascii="Times New Roman" w:hAnsi="Times New Roman" w:cs="Times New Roman"/>
          <w:color w:val="EE0000"/>
          <w:sz w:val="24"/>
          <w:szCs w:val="24"/>
        </w:rPr>
        <w:t>(or assessment letter for a proposed plan)</w:t>
      </w:r>
      <w:r w:rsidRPr="00195B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6276" w:rsidP="00B74DC5" w14:paraId="60E745D4" w14:textId="77777777">
      <w:pPr>
        <w:rPr>
          <w:rFonts w:ascii="Times New Roman" w:hAnsi="Times New Roman" w:cs="Times New Roman"/>
          <w:sz w:val="24"/>
          <w:szCs w:val="24"/>
        </w:rPr>
      </w:pPr>
    </w:p>
    <w:p w:rsidR="00552F7F" w14:paraId="32129F90" w14:textId="1542F9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PBGC is adding “</w:t>
      </w:r>
      <w:r w:rsidR="003B4FCC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 xml:space="preserve">assessment” to the section </w:t>
      </w:r>
      <w:r w:rsidRPr="00D817B1" w:rsidR="00D817B1">
        <w:rPr>
          <w:rFonts w:ascii="Times New Roman" w:hAnsi="Times New Roman" w:cs="Times New Roman"/>
          <w:b/>
          <w:bCs/>
          <w:sz w:val="24"/>
          <w:szCs w:val="24"/>
        </w:rPr>
        <w:t>How and Where to File</w:t>
      </w:r>
      <w:r w:rsidR="00D817B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73EA6" w:rsidP="00D33400" w14:paraId="6B5D4E7D" w14:textId="46C70433">
      <w:pPr>
        <w:ind w:left="864" w:right="8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D817B1">
        <w:rPr>
          <w:rFonts w:ascii="Times New Roman" w:hAnsi="Times New Roman" w:cs="Times New Roman"/>
          <w:b/>
          <w:bCs/>
          <w:sz w:val="24"/>
          <w:szCs w:val="24"/>
        </w:rPr>
        <w:t xml:space="preserve">Effective January 1, 2027, use of the e-Filing Portal will be required for all coverage determination </w:t>
      </w:r>
      <w:r w:rsidRPr="003B4FCC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or </w:t>
      </w:r>
      <w:r w:rsidRPr="00D817B1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assessment </w:t>
      </w:r>
      <w:r w:rsidRPr="00D817B1">
        <w:rPr>
          <w:rFonts w:ascii="Times New Roman" w:hAnsi="Times New Roman" w:cs="Times New Roman"/>
          <w:b/>
          <w:bCs/>
          <w:sz w:val="24"/>
          <w:szCs w:val="24"/>
        </w:rPr>
        <w:t>filings.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8374A1" w14:paraId="28A296E7" w14:textId="6C1AE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PBGC is adding “or assessment” </w:t>
      </w:r>
      <w:r w:rsidR="00C617F3">
        <w:rPr>
          <w:rFonts w:ascii="Times New Roman" w:hAnsi="Times New Roman" w:cs="Times New Roman"/>
          <w:sz w:val="24"/>
          <w:szCs w:val="24"/>
        </w:rPr>
        <w:t>in the third paragraph</w:t>
      </w:r>
      <w:r>
        <w:rPr>
          <w:rFonts w:ascii="Times New Roman" w:hAnsi="Times New Roman" w:cs="Times New Roman"/>
          <w:sz w:val="24"/>
          <w:szCs w:val="24"/>
        </w:rPr>
        <w:t>:</w:t>
      </w:r>
      <w:r w:rsidR="00C61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FCC" w:rsidP="00D33400" w14:paraId="5DD473B0" w14:textId="75751B3B">
      <w:pPr>
        <w:ind w:left="864" w:right="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3B4FCC">
        <w:rPr>
          <w:rFonts w:ascii="Times New Roman" w:hAnsi="Times New Roman" w:cs="Times New Roman"/>
          <w:sz w:val="24"/>
          <w:szCs w:val="24"/>
        </w:rPr>
        <w:t xml:space="preserve">Also, as each coverage determination </w:t>
      </w:r>
      <w:r w:rsidRPr="003B4FCC">
        <w:rPr>
          <w:rFonts w:ascii="Times New Roman" w:hAnsi="Times New Roman" w:cs="Times New Roman"/>
          <w:color w:val="EE0000"/>
          <w:sz w:val="24"/>
          <w:szCs w:val="24"/>
        </w:rPr>
        <w:t>or assessment</w:t>
      </w:r>
      <w:r w:rsidRPr="003B4FCC">
        <w:rPr>
          <w:rFonts w:ascii="Times New Roman" w:hAnsi="Times New Roman" w:cs="Times New Roman"/>
          <w:sz w:val="24"/>
          <w:szCs w:val="24"/>
        </w:rPr>
        <w:t xml:space="preserve"> request is unique, a filer may provide information and documentation to support the filer’s position in addition to what is required.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C617F3" w14:paraId="1DE87EF7" w14:textId="75841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4AFB" w14:paraId="2E678ADE" w14:textId="2A76C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2:</w:t>
      </w:r>
      <w:r w:rsidRPr="00273E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3EA6">
        <w:rPr>
          <w:rFonts w:ascii="Times New Roman" w:hAnsi="Times New Roman" w:cs="Times New Roman"/>
          <w:sz w:val="24"/>
          <w:szCs w:val="24"/>
        </w:rPr>
        <w:t xml:space="preserve">Under section heading </w:t>
      </w:r>
      <w:r w:rsidRPr="00273EA6">
        <w:rPr>
          <w:rFonts w:ascii="Times New Roman" w:hAnsi="Times New Roman" w:cs="Times New Roman"/>
          <w:b/>
          <w:bCs/>
          <w:sz w:val="24"/>
          <w:szCs w:val="24"/>
        </w:rPr>
        <w:t>Part II. All Plans, Required Information</w:t>
      </w:r>
      <w:r>
        <w:rPr>
          <w:rFonts w:ascii="Times New Roman" w:hAnsi="Times New Roman" w:cs="Times New Roman"/>
          <w:sz w:val="24"/>
          <w:szCs w:val="24"/>
        </w:rPr>
        <w:t xml:space="preserve">, PBGC is adding “or assessment” </w:t>
      </w:r>
    </w:p>
    <w:p w:rsidR="00654AFB" w:rsidP="00D33400" w14:paraId="68468724" w14:textId="2D2B7616">
      <w:pPr>
        <w:ind w:left="864" w:right="864"/>
        <w:rPr>
          <w:rFonts w:ascii="Times New Roman" w:hAnsi="Times New Roman" w:cs="Times New Roman"/>
          <w:sz w:val="24"/>
          <w:szCs w:val="24"/>
        </w:rPr>
      </w:pPr>
      <w:r w:rsidRPr="00654AFB">
        <w:rPr>
          <w:rFonts w:ascii="Times New Roman" w:hAnsi="Times New Roman" w:cs="Times New Roman"/>
          <w:sz w:val="24"/>
          <w:szCs w:val="24"/>
        </w:rPr>
        <w:t xml:space="preserve">Check the box for a determination </w:t>
      </w:r>
      <w:r w:rsidRPr="0056235D">
        <w:rPr>
          <w:rFonts w:ascii="Times New Roman" w:hAnsi="Times New Roman" w:cs="Times New Roman"/>
          <w:color w:val="EE0000"/>
          <w:sz w:val="24"/>
          <w:szCs w:val="24"/>
        </w:rPr>
        <w:t xml:space="preserve">or assessment </w:t>
      </w:r>
      <w:r w:rsidRPr="00654AFB">
        <w:rPr>
          <w:rFonts w:ascii="Times New Roman" w:hAnsi="Times New Roman" w:cs="Times New Roman"/>
          <w:sz w:val="24"/>
          <w:szCs w:val="24"/>
        </w:rPr>
        <w:t>of either non-coverage or coverage under title IV of ERISA.</w:t>
      </w:r>
    </w:p>
    <w:p w:rsidR="0056235D" w14:paraId="1A22B928" w14:textId="77777777">
      <w:pPr>
        <w:rPr>
          <w:rFonts w:ascii="Times New Roman" w:hAnsi="Times New Roman" w:cs="Times New Roman"/>
          <w:sz w:val="24"/>
          <w:szCs w:val="24"/>
        </w:rPr>
      </w:pPr>
    </w:p>
    <w:p w:rsidR="0056235D" w14:paraId="226AAA7B" w14:textId="44731A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3: </w:t>
      </w:r>
      <w:r w:rsidRPr="00273EA6">
        <w:rPr>
          <w:rFonts w:ascii="Times New Roman" w:hAnsi="Times New Roman" w:cs="Times New Roman"/>
          <w:sz w:val="24"/>
          <w:szCs w:val="24"/>
        </w:rPr>
        <w:t xml:space="preserve">Under section heading </w:t>
      </w:r>
      <w:r w:rsidRPr="00273EA6">
        <w:rPr>
          <w:rFonts w:ascii="Times New Roman" w:hAnsi="Times New Roman" w:cs="Times New Roman"/>
          <w:b/>
          <w:bCs/>
          <w:sz w:val="24"/>
          <w:szCs w:val="24"/>
        </w:rPr>
        <w:t>Part III. Substantial Owners Plans, Required Information</w:t>
      </w:r>
      <w:r>
        <w:rPr>
          <w:rFonts w:ascii="Times New Roman" w:hAnsi="Times New Roman" w:cs="Times New Roman"/>
          <w:sz w:val="24"/>
          <w:szCs w:val="24"/>
        </w:rPr>
        <w:t>, PBGC is adding “or assessment”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6235D" w:rsidP="00D33400" w14:paraId="65CB8D04" w14:textId="2DFEC8D0">
      <w:pPr>
        <w:ind w:left="864" w:right="864"/>
        <w:rPr>
          <w:rFonts w:ascii="Times New Roman" w:hAnsi="Times New Roman" w:cs="Times New Roman"/>
          <w:sz w:val="24"/>
          <w:szCs w:val="24"/>
        </w:rPr>
      </w:pPr>
      <w:r w:rsidRPr="0056235D">
        <w:rPr>
          <w:rFonts w:ascii="Times New Roman" w:hAnsi="Times New Roman" w:cs="Times New Roman"/>
          <w:sz w:val="24"/>
          <w:szCs w:val="24"/>
        </w:rPr>
        <w:t xml:space="preserve">Complete this section only if the substantial owners plan exemption is applicable to this coverage determination </w:t>
      </w:r>
      <w:r w:rsidRPr="0056235D">
        <w:rPr>
          <w:rFonts w:ascii="Times New Roman" w:hAnsi="Times New Roman" w:cs="Times New Roman"/>
          <w:color w:val="EE0000"/>
          <w:sz w:val="24"/>
          <w:szCs w:val="24"/>
        </w:rPr>
        <w:t xml:space="preserve">or assessment </w:t>
      </w:r>
      <w:r w:rsidRPr="0056235D">
        <w:rPr>
          <w:rFonts w:ascii="Times New Roman" w:hAnsi="Times New Roman" w:cs="Times New Roman"/>
          <w:sz w:val="24"/>
          <w:szCs w:val="24"/>
        </w:rPr>
        <w:t>request.</w:t>
      </w:r>
    </w:p>
    <w:p w:rsidR="0056235D" w14:paraId="0DF465D3" w14:textId="77777777">
      <w:pPr>
        <w:rPr>
          <w:rFonts w:ascii="Times New Roman" w:hAnsi="Times New Roman" w:cs="Times New Roman"/>
          <w:sz w:val="24"/>
          <w:szCs w:val="24"/>
        </w:rPr>
      </w:pPr>
    </w:p>
    <w:p w:rsidR="00273EA6" w:rsidRPr="00273EA6" w:rsidP="00273EA6" w14:paraId="542A3EE5" w14:textId="1C51B7A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section heading </w:t>
      </w:r>
      <w:r w:rsidRPr="00273EA6">
        <w:rPr>
          <w:rFonts w:ascii="Times New Roman" w:hAnsi="Times New Roman" w:cs="Times New Roman"/>
          <w:b/>
          <w:bCs/>
          <w:sz w:val="24"/>
          <w:szCs w:val="24"/>
        </w:rPr>
        <w:t>Part IV. Small Professional Service Employer Plans, Required Information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PBGC is adding “or assessment”</w:t>
      </w:r>
    </w:p>
    <w:p w:rsidR="0056235D" w:rsidP="00D33400" w14:paraId="4B05AF18" w14:textId="05FE6093">
      <w:pPr>
        <w:ind w:left="864" w:right="864"/>
        <w:rPr>
          <w:rFonts w:ascii="Times New Roman" w:hAnsi="Times New Roman" w:cs="Times New Roman"/>
          <w:sz w:val="24"/>
          <w:szCs w:val="24"/>
        </w:rPr>
      </w:pPr>
      <w:r w:rsidRPr="00273EA6">
        <w:rPr>
          <w:rFonts w:ascii="Times New Roman" w:hAnsi="Times New Roman" w:cs="Times New Roman"/>
          <w:sz w:val="24"/>
          <w:szCs w:val="24"/>
        </w:rPr>
        <w:t>Complete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EA6">
        <w:rPr>
          <w:rFonts w:ascii="Times New Roman" w:hAnsi="Times New Roman" w:cs="Times New Roman"/>
          <w:sz w:val="24"/>
          <w:szCs w:val="24"/>
        </w:rPr>
        <w:t xml:space="preserve">this section only if the small professional service employer plan exemption is applicable to this coverage determination </w:t>
      </w:r>
      <w:r w:rsidRPr="00273EA6">
        <w:rPr>
          <w:rFonts w:ascii="Times New Roman" w:hAnsi="Times New Roman" w:cs="Times New Roman"/>
          <w:color w:val="EE0000"/>
          <w:sz w:val="24"/>
          <w:szCs w:val="24"/>
        </w:rPr>
        <w:t xml:space="preserve">or assessment </w:t>
      </w:r>
      <w:r w:rsidRPr="00273EA6">
        <w:rPr>
          <w:rFonts w:ascii="Times New Roman" w:hAnsi="Times New Roman" w:cs="Times New Roman"/>
          <w:sz w:val="24"/>
          <w:szCs w:val="24"/>
        </w:rPr>
        <w:t>request.</w:t>
      </w:r>
    </w:p>
    <w:p w:rsidR="0056235D" w14:paraId="223BB727" w14:textId="77777777">
      <w:pPr>
        <w:rPr>
          <w:rFonts w:ascii="Times New Roman" w:hAnsi="Times New Roman" w:cs="Times New Roman"/>
          <w:sz w:val="24"/>
          <w:szCs w:val="24"/>
        </w:rPr>
      </w:pPr>
    </w:p>
    <w:p w:rsidR="0056235D" w14:paraId="32FD288B" w14:textId="0A2EA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</w:t>
      </w:r>
      <w:r w:rsidR="00273EA6">
        <w:rPr>
          <w:rFonts w:ascii="Times New Roman" w:hAnsi="Times New Roman" w:cs="Times New Roman"/>
          <w:sz w:val="24"/>
          <w:szCs w:val="24"/>
        </w:rPr>
        <w:t xml:space="preserve"> In the </w:t>
      </w:r>
      <w:r w:rsidRPr="00273EA6" w:rsidR="00273EA6">
        <w:rPr>
          <w:rFonts w:ascii="Times New Roman" w:hAnsi="Times New Roman" w:cs="Times New Roman"/>
          <w:b/>
          <w:bCs/>
          <w:sz w:val="24"/>
          <w:szCs w:val="24"/>
        </w:rPr>
        <w:t>Paperwork Reduction</w:t>
      </w:r>
      <w:r w:rsidR="00273EA6">
        <w:rPr>
          <w:rFonts w:ascii="Times New Roman" w:hAnsi="Times New Roman" w:cs="Times New Roman"/>
          <w:b/>
          <w:bCs/>
          <w:sz w:val="24"/>
          <w:szCs w:val="24"/>
        </w:rPr>
        <w:t xml:space="preserve"> Act</w:t>
      </w:r>
      <w:r w:rsidRPr="00273EA6" w:rsidR="00273EA6">
        <w:rPr>
          <w:rFonts w:ascii="Times New Roman" w:hAnsi="Times New Roman" w:cs="Times New Roman"/>
          <w:b/>
          <w:bCs/>
          <w:sz w:val="24"/>
          <w:szCs w:val="24"/>
        </w:rPr>
        <w:t xml:space="preserve"> Notice</w:t>
      </w:r>
      <w:r w:rsidR="00273EA6">
        <w:rPr>
          <w:rFonts w:ascii="Times New Roman" w:hAnsi="Times New Roman" w:cs="Times New Roman"/>
          <w:sz w:val="24"/>
          <w:szCs w:val="24"/>
        </w:rPr>
        <w:t xml:space="preserve"> section, PBGC is adding “or assess,”</w:t>
      </w:r>
    </w:p>
    <w:p w:rsidR="00273EA6" w:rsidRPr="00D817B1" w:rsidP="00D33400" w14:paraId="3C0A2099" w14:textId="21B417CE">
      <w:pPr>
        <w:ind w:left="864" w:right="864"/>
        <w:rPr>
          <w:rFonts w:ascii="Times New Roman" w:hAnsi="Times New Roman" w:cs="Times New Roman"/>
          <w:sz w:val="24"/>
          <w:szCs w:val="24"/>
        </w:rPr>
      </w:pPr>
      <w:r w:rsidRPr="00273EA6">
        <w:rPr>
          <w:rFonts w:ascii="Times New Roman" w:hAnsi="Times New Roman" w:cs="Times New Roman"/>
          <w:sz w:val="24"/>
          <w:szCs w:val="24"/>
        </w:rPr>
        <w:t xml:space="preserve">PBGC needs this information so that it can determine </w:t>
      </w:r>
      <w:r w:rsidRPr="00273EA6">
        <w:rPr>
          <w:rFonts w:ascii="Times New Roman" w:hAnsi="Times New Roman" w:cs="Times New Roman"/>
          <w:color w:val="EE0000"/>
          <w:sz w:val="24"/>
          <w:szCs w:val="24"/>
        </w:rPr>
        <w:t xml:space="preserve">or assess </w:t>
      </w:r>
      <w:r w:rsidRPr="00273EA6">
        <w:rPr>
          <w:rFonts w:ascii="Times New Roman" w:hAnsi="Times New Roman" w:cs="Times New Roman"/>
          <w:sz w:val="24"/>
          <w:szCs w:val="24"/>
        </w:rPr>
        <w:t>whether a plan is covered under title IV of ERISA.</w:t>
      </w:r>
    </w:p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68371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74A1" w14:paraId="210F5037" w14:textId="02B7DE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74A1" w14:paraId="2FD9869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24853883"/>
      <w:docPartObj>
        <w:docPartGallery w:val="Page Numbers (Top of Page)"/>
        <w:docPartUnique/>
      </w:docPartObj>
    </w:sdtPr>
    <w:sdtEndPr>
      <w:rPr>
        <w:noProof/>
      </w:rPr>
    </w:sdtEndPr>
    <w:sdtContent>
      <w:p w:rsidR="008374A1" w14:paraId="1678703A" w14:textId="4DB0830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74A1" w14:paraId="5AB0F4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C5"/>
    <w:rsid w:val="00012737"/>
    <w:rsid w:val="00061F89"/>
    <w:rsid w:val="00080495"/>
    <w:rsid w:val="000A1B0A"/>
    <w:rsid w:val="000C6460"/>
    <w:rsid w:val="00124C04"/>
    <w:rsid w:val="00180E37"/>
    <w:rsid w:val="00182DCB"/>
    <w:rsid w:val="00185E0E"/>
    <w:rsid w:val="001910A4"/>
    <w:rsid w:val="00195B24"/>
    <w:rsid w:val="001B41F6"/>
    <w:rsid w:val="001E6E80"/>
    <w:rsid w:val="00273EA6"/>
    <w:rsid w:val="002C5F3C"/>
    <w:rsid w:val="002D5083"/>
    <w:rsid w:val="00302F38"/>
    <w:rsid w:val="00307FBE"/>
    <w:rsid w:val="003145F7"/>
    <w:rsid w:val="003235A6"/>
    <w:rsid w:val="00326618"/>
    <w:rsid w:val="003645ED"/>
    <w:rsid w:val="003B4FCC"/>
    <w:rsid w:val="003F1530"/>
    <w:rsid w:val="00426A99"/>
    <w:rsid w:val="0045191E"/>
    <w:rsid w:val="00492B58"/>
    <w:rsid w:val="004A56A1"/>
    <w:rsid w:val="004F5744"/>
    <w:rsid w:val="00532AFE"/>
    <w:rsid w:val="005402BF"/>
    <w:rsid w:val="00552F7F"/>
    <w:rsid w:val="0056235D"/>
    <w:rsid w:val="005C7527"/>
    <w:rsid w:val="005D6D53"/>
    <w:rsid w:val="00654AFB"/>
    <w:rsid w:val="00676915"/>
    <w:rsid w:val="006E2718"/>
    <w:rsid w:val="006F3201"/>
    <w:rsid w:val="006F4882"/>
    <w:rsid w:val="007472F8"/>
    <w:rsid w:val="00754442"/>
    <w:rsid w:val="00790E3B"/>
    <w:rsid w:val="007F55F0"/>
    <w:rsid w:val="0080343F"/>
    <w:rsid w:val="008073DC"/>
    <w:rsid w:val="008374A1"/>
    <w:rsid w:val="00847E75"/>
    <w:rsid w:val="00866BA3"/>
    <w:rsid w:val="00895ECF"/>
    <w:rsid w:val="008A029E"/>
    <w:rsid w:val="008E09C6"/>
    <w:rsid w:val="00921928"/>
    <w:rsid w:val="009A3BAD"/>
    <w:rsid w:val="009C4EA1"/>
    <w:rsid w:val="009F52AC"/>
    <w:rsid w:val="00A428F1"/>
    <w:rsid w:val="00A67217"/>
    <w:rsid w:val="00AC7019"/>
    <w:rsid w:val="00AF7544"/>
    <w:rsid w:val="00B30CBC"/>
    <w:rsid w:val="00B56C82"/>
    <w:rsid w:val="00B74DC5"/>
    <w:rsid w:val="00B96FC8"/>
    <w:rsid w:val="00BC31E0"/>
    <w:rsid w:val="00BF1C15"/>
    <w:rsid w:val="00C41308"/>
    <w:rsid w:val="00C5165A"/>
    <w:rsid w:val="00C617F3"/>
    <w:rsid w:val="00C855E7"/>
    <w:rsid w:val="00C95003"/>
    <w:rsid w:val="00CC525E"/>
    <w:rsid w:val="00CD571B"/>
    <w:rsid w:val="00D33400"/>
    <w:rsid w:val="00D53358"/>
    <w:rsid w:val="00D77F85"/>
    <w:rsid w:val="00D817B1"/>
    <w:rsid w:val="00DA3551"/>
    <w:rsid w:val="00E03FF5"/>
    <w:rsid w:val="00E1141E"/>
    <w:rsid w:val="00E172BA"/>
    <w:rsid w:val="00E27D1F"/>
    <w:rsid w:val="00E368E6"/>
    <w:rsid w:val="00E36A42"/>
    <w:rsid w:val="00E424B7"/>
    <w:rsid w:val="00E52F3D"/>
    <w:rsid w:val="00E5673F"/>
    <w:rsid w:val="00E65802"/>
    <w:rsid w:val="00EA1336"/>
    <w:rsid w:val="00ED0BE4"/>
    <w:rsid w:val="00ED729C"/>
    <w:rsid w:val="00F254C1"/>
    <w:rsid w:val="00F317E2"/>
    <w:rsid w:val="00F93791"/>
    <w:rsid w:val="00FC6276"/>
    <w:rsid w:val="00FE056E"/>
    <w:rsid w:val="34B60E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7E6210"/>
  <w15:chartTrackingRefBased/>
  <w15:docId w15:val="{E694152D-99F1-46CA-BB1D-8841159E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D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D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D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D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D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D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D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D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D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D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DC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855E7"/>
    <w:pPr>
      <w:spacing w:after="0" w:line="240" w:lineRule="auto"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5402BF"/>
    <w:pPr>
      <w:spacing w:after="0" w:line="240" w:lineRule="auto"/>
    </w:pPr>
  </w:style>
  <w:style w:type="character" w:customStyle="1" w:styleId="bumpedfont15">
    <w:name w:val="bumpedfont15"/>
    <w:basedOn w:val="DefaultParagraphFont"/>
    <w:uiPriority w:val="1"/>
    <w:rsid w:val="00ED0BE4"/>
    <w:rPr>
      <w:rFonts w:ascii="Times New Roman" w:hAnsi="Times New Roman" w:eastAsiaTheme="minorEastAsia" w:cstheme="min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37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4A1"/>
  </w:style>
  <w:style w:type="paragraph" w:styleId="Footer">
    <w:name w:val="footer"/>
    <w:basedOn w:val="Normal"/>
    <w:link w:val="FooterChar"/>
    <w:uiPriority w:val="99"/>
    <w:unhideWhenUsed/>
    <w:rsid w:val="00837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Sampson Terrence</dc:creator>
  <cp:lastModifiedBy>Wilson Andrew</cp:lastModifiedBy>
  <cp:revision>32</cp:revision>
  <cp:lastPrinted>2026-07-08T18:54:00Z</cp:lastPrinted>
  <dcterms:created xsi:type="dcterms:W3CDTF">2026-07-09T17:58:00Z</dcterms:created>
  <dcterms:modified xsi:type="dcterms:W3CDTF">2026-07-28T19:45:00Z</dcterms:modified>
</cp:coreProperties>
</file>