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4700" w:rsidP="00AE049D" w14:paraId="01F45C40" w14:textId="71BF1659">
      <w:pPr>
        <w:spacing w:after="0"/>
        <w:jc w:val="center"/>
        <w:rPr>
          <w:rFonts w:ascii="Times New Roman" w:hAnsi="Times New Roman" w:cs="Times New Roman"/>
          <w:b/>
          <w:sz w:val="24"/>
          <w:szCs w:val="24"/>
        </w:rPr>
      </w:pPr>
      <w:r>
        <w:rPr>
          <w:rFonts w:ascii="Times New Roman" w:hAnsi="Times New Roman" w:cs="Times New Roman"/>
          <w:b/>
          <w:sz w:val="24"/>
          <w:szCs w:val="24"/>
        </w:rPr>
        <w:t>NOTE TO THE REVIEWER</w:t>
      </w:r>
    </w:p>
    <w:p w:rsidR="003B4700" w:rsidP="00AE049D" w14:paraId="1BD28E1D" w14:textId="77777777">
      <w:pPr>
        <w:spacing w:after="0"/>
        <w:jc w:val="center"/>
        <w:rPr>
          <w:rFonts w:ascii="Times New Roman" w:hAnsi="Times New Roman" w:cs="Times New Roman"/>
          <w:b/>
          <w:sz w:val="24"/>
          <w:szCs w:val="24"/>
        </w:rPr>
      </w:pPr>
    </w:p>
    <w:p w:rsidR="00C64708" w:rsidRPr="00FB633F" w:rsidP="00C64708" w14:paraId="73A33E81" w14:textId="77777777">
      <w:pPr>
        <w:spacing w:after="0"/>
        <w:rPr>
          <w:rFonts w:ascii="Times New Roman" w:hAnsi="Times New Roman" w:cs="Times New Roman"/>
          <w:sz w:val="24"/>
          <w:szCs w:val="24"/>
        </w:rPr>
      </w:pPr>
      <w:r>
        <w:rPr>
          <w:rFonts w:ascii="Times New Roman" w:hAnsi="Times New Roman" w:cs="Times New Roman"/>
          <w:sz w:val="24"/>
          <w:szCs w:val="24"/>
        </w:rPr>
        <w:t>OSHA</w:t>
      </w:r>
      <w:r w:rsidRPr="00081E74">
        <w:rPr>
          <w:rFonts w:ascii="Times New Roman" w:hAnsi="Times New Roman" w:cs="Times New Roman"/>
          <w:sz w:val="24"/>
          <w:szCs w:val="24"/>
        </w:rPr>
        <w:t xml:space="preserve"> is </w:t>
      </w:r>
      <w:r>
        <w:rPr>
          <w:rFonts w:ascii="Times New Roman" w:hAnsi="Times New Roman" w:cs="Times New Roman"/>
          <w:sz w:val="24"/>
          <w:szCs w:val="24"/>
        </w:rPr>
        <w:t>seek</w:t>
      </w:r>
      <w:r w:rsidRPr="00081E74">
        <w:rPr>
          <w:rFonts w:ascii="Times New Roman" w:hAnsi="Times New Roman" w:cs="Times New Roman"/>
          <w:sz w:val="24"/>
          <w:szCs w:val="24"/>
        </w:rPr>
        <w:t xml:space="preserve">ing </w:t>
      </w:r>
      <w:r>
        <w:rPr>
          <w:rFonts w:ascii="Times New Roman" w:hAnsi="Times New Roman" w:cs="Times New Roman"/>
          <w:sz w:val="24"/>
          <w:szCs w:val="24"/>
        </w:rPr>
        <w:t xml:space="preserve">early </w:t>
      </w:r>
      <w:r w:rsidRPr="00081E74">
        <w:rPr>
          <w:rFonts w:ascii="Times New Roman" w:hAnsi="Times New Roman" w:cs="Times New Roman"/>
          <w:sz w:val="24"/>
          <w:szCs w:val="24"/>
        </w:rPr>
        <w:t xml:space="preserve">OMB approval </w:t>
      </w:r>
      <w:r>
        <w:rPr>
          <w:rFonts w:ascii="Times New Roman" w:hAnsi="Times New Roman" w:cs="Times New Roman"/>
          <w:sz w:val="24"/>
          <w:szCs w:val="24"/>
        </w:rPr>
        <w:t xml:space="preserve">of this revision </w:t>
      </w:r>
      <w:r>
        <w:rPr>
          <w:rFonts w:ascii="Times New Roman" w:hAnsi="Times New Roman" w:cs="Times New Roman"/>
          <w:sz w:val="24"/>
          <w:szCs w:val="24"/>
        </w:rPr>
        <w:t>in order to</w:t>
      </w:r>
      <w:r>
        <w:rPr>
          <w:rFonts w:ascii="Times New Roman" w:hAnsi="Times New Roman" w:cs="Times New Roman"/>
          <w:sz w:val="24"/>
          <w:szCs w:val="24"/>
        </w:rPr>
        <w:t xml:space="preserve"> upload the changes and implement the program by fall 2026. The agency is requesting one month (end of August) for OMB to review and approve the information collections in the Voluntary Protection Programs.</w:t>
      </w:r>
    </w:p>
    <w:p w:rsidR="00C64708" w:rsidP="00BC33FA" w14:paraId="37837B09" w14:textId="77777777">
      <w:pPr>
        <w:spacing w:after="0"/>
        <w:rPr>
          <w:rFonts w:ascii="Times New Roman" w:hAnsi="Times New Roman" w:cs="Times New Roman"/>
          <w:sz w:val="24"/>
          <w:szCs w:val="24"/>
        </w:rPr>
      </w:pPr>
    </w:p>
    <w:p w:rsidR="003B4700" w:rsidP="00BC33FA" w14:paraId="0F20A4AD" w14:textId="54074F8B">
      <w:pPr>
        <w:spacing w:after="0"/>
        <w:rPr>
          <w:rFonts w:ascii="Times New Roman" w:hAnsi="Times New Roman" w:cs="Times New Roman"/>
          <w:sz w:val="24"/>
          <w:szCs w:val="24"/>
        </w:rPr>
      </w:pPr>
      <w:r>
        <w:rPr>
          <w:rFonts w:ascii="Times New Roman" w:hAnsi="Times New Roman" w:cs="Times New Roman"/>
          <w:sz w:val="24"/>
          <w:szCs w:val="24"/>
        </w:rPr>
        <w:t>OSHA is revising the paperwork package</w:t>
      </w:r>
      <w:r w:rsidR="006907EF">
        <w:rPr>
          <w:rFonts w:ascii="Times New Roman" w:hAnsi="Times New Roman" w:cs="Times New Roman"/>
          <w:sz w:val="24"/>
          <w:szCs w:val="24"/>
        </w:rPr>
        <w:t xml:space="preserve"> for the </w:t>
      </w:r>
      <w:r w:rsidRPr="003D0E07" w:rsidR="00221872">
        <w:rPr>
          <w:rFonts w:ascii="Times New Roman" w:hAnsi="Times New Roman" w:cs="Times New Roman"/>
          <w:sz w:val="24"/>
          <w:szCs w:val="24"/>
        </w:rPr>
        <w:t>Voluntary Protection Programs</w:t>
      </w:r>
      <w:r w:rsidR="00BD19D0">
        <w:rPr>
          <w:rFonts w:ascii="Times New Roman" w:hAnsi="Times New Roman" w:cs="Times New Roman"/>
          <w:sz w:val="24"/>
          <w:szCs w:val="24"/>
        </w:rPr>
        <w:t xml:space="preserve"> to </w:t>
      </w:r>
      <w:r w:rsidR="00082448">
        <w:rPr>
          <w:rFonts w:ascii="Times New Roman" w:hAnsi="Times New Roman" w:cs="Times New Roman"/>
          <w:sz w:val="24"/>
          <w:szCs w:val="24"/>
        </w:rPr>
        <w:t xml:space="preserve">modify and </w:t>
      </w:r>
      <w:r w:rsidR="00E235F0">
        <w:rPr>
          <w:rFonts w:ascii="Times New Roman" w:hAnsi="Times New Roman" w:cs="Times New Roman"/>
          <w:sz w:val="24"/>
          <w:szCs w:val="24"/>
        </w:rPr>
        <w:t>update</w:t>
      </w:r>
      <w:r w:rsidR="00082448">
        <w:rPr>
          <w:rFonts w:ascii="Times New Roman" w:hAnsi="Times New Roman" w:cs="Times New Roman"/>
          <w:sz w:val="24"/>
          <w:szCs w:val="24"/>
        </w:rPr>
        <w:t xml:space="preserve"> the currently OMB approved </w:t>
      </w:r>
      <w:r w:rsidR="00301E87">
        <w:rPr>
          <w:rFonts w:ascii="Times New Roman" w:hAnsi="Times New Roman" w:cs="Times New Roman"/>
          <w:sz w:val="24"/>
          <w:szCs w:val="24"/>
        </w:rPr>
        <w:t>data collection</w:t>
      </w:r>
      <w:r w:rsidR="001F0DB3">
        <w:rPr>
          <w:rFonts w:ascii="Times New Roman" w:hAnsi="Times New Roman" w:cs="Times New Roman"/>
          <w:sz w:val="24"/>
          <w:szCs w:val="24"/>
        </w:rPr>
        <w:t xml:space="preserve"> </w:t>
      </w:r>
      <w:r w:rsidR="00EF6B65">
        <w:rPr>
          <w:rFonts w:ascii="Times New Roman" w:hAnsi="Times New Roman" w:cs="Times New Roman"/>
          <w:sz w:val="24"/>
          <w:szCs w:val="24"/>
        </w:rPr>
        <w:t>of</w:t>
      </w:r>
      <w:r w:rsidR="001F0DB3">
        <w:rPr>
          <w:rFonts w:ascii="Times New Roman" w:hAnsi="Times New Roman" w:cs="Times New Roman"/>
          <w:sz w:val="24"/>
          <w:szCs w:val="24"/>
        </w:rPr>
        <w:t xml:space="preserve"> the OSHA </w:t>
      </w:r>
      <w:r w:rsidR="00583B2E">
        <w:rPr>
          <w:rFonts w:ascii="Times New Roman" w:hAnsi="Times New Roman" w:cs="Times New Roman"/>
          <w:sz w:val="24"/>
          <w:szCs w:val="24"/>
        </w:rPr>
        <w:t>Challenge Program</w:t>
      </w:r>
      <w:r w:rsidR="00301E87">
        <w:rPr>
          <w:rFonts w:ascii="Times New Roman" w:hAnsi="Times New Roman" w:cs="Times New Roman"/>
          <w:sz w:val="24"/>
          <w:szCs w:val="24"/>
        </w:rPr>
        <w:t xml:space="preserve">. </w:t>
      </w:r>
      <w:r w:rsidR="00684456">
        <w:rPr>
          <w:rFonts w:ascii="Times New Roman" w:hAnsi="Times New Roman" w:cs="Times New Roman"/>
          <w:sz w:val="24"/>
          <w:szCs w:val="24"/>
        </w:rPr>
        <w:t>Th</w:t>
      </w:r>
      <w:r w:rsidR="00950760">
        <w:rPr>
          <w:rFonts w:ascii="Times New Roman" w:hAnsi="Times New Roman" w:cs="Times New Roman"/>
          <w:sz w:val="24"/>
          <w:szCs w:val="24"/>
        </w:rPr>
        <w:t>is rev</w:t>
      </w:r>
      <w:r w:rsidR="004A4D9A">
        <w:rPr>
          <w:rFonts w:ascii="Times New Roman" w:hAnsi="Times New Roman" w:cs="Times New Roman"/>
          <w:sz w:val="24"/>
          <w:szCs w:val="24"/>
        </w:rPr>
        <w:t>ision is</w:t>
      </w:r>
      <w:r w:rsidR="00684456">
        <w:rPr>
          <w:rFonts w:ascii="Times New Roman" w:hAnsi="Times New Roman" w:cs="Times New Roman"/>
          <w:sz w:val="24"/>
          <w:szCs w:val="24"/>
        </w:rPr>
        <w:t xml:space="preserve"> re</w:t>
      </w:r>
      <w:r w:rsidR="007F700B">
        <w:rPr>
          <w:rFonts w:ascii="Times New Roman" w:hAnsi="Times New Roman" w:cs="Times New Roman"/>
          <w:sz w:val="24"/>
          <w:szCs w:val="24"/>
        </w:rPr>
        <w:t>naming the OSHA Challenge</w:t>
      </w:r>
      <w:r w:rsidR="00781A9F">
        <w:rPr>
          <w:rFonts w:ascii="Times New Roman" w:hAnsi="Times New Roman" w:cs="Times New Roman"/>
          <w:sz w:val="24"/>
          <w:szCs w:val="24"/>
        </w:rPr>
        <w:t xml:space="preserve"> Program to </w:t>
      </w:r>
      <w:r w:rsidR="002F4F0F">
        <w:rPr>
          <w:rFonts w:ascii="Times New Roman" w:hAnsi="Times New Roman" w:cs="Times New Roman"/>
          <w:sz w:val="24"/>
          <w:szCs w:val="24"/>
        </w:rPr>
        <w:t>OSHA</w:t>
      </w:r>
      <w:r w:rsidRPr="00BC33FA">
        <w:rPr>
          <w:rFonts w:ascii="Times New Roman" w:hAnsi="Times New Roman" w:cs="Times New Roman"/>
          <w:sz w:val="24"/>
          <w:szCs w:val="24"/>
        </w:rPr>
        <w:t xml:space="preserve"> Safety Champions Program </w:t>
      </w:r>
      <w:r w:rsidR="00422CED">
        <w:rPr>
          <w:rFonts w:ascii="Times New Roman" w:hAnsi="Times New Roman" w:cs="Times New Roman"/>
          <w:sz w:val="24"/>
          <w:szCs w:val="24"/>
        </w:rPr>
        <w:t xml:space="preserve">with minor </w:t>
      </w:r>
      <w:r w:rsidR="00C76170">
        <w:rPr>
          <w:rFonts w:ascii="Times New Roman" w:hAnsi="Times New Roman" w:cs="Times New Roman"/>
          <w:sz w:val="24"/>
          <w:szCs w:val="24"/>
        </w:rPr>
        <w:t>modifications</w:t>
      </w:r>
      <w:r w:rsidR="00422CED">
        <w:rPr>
          <w:rFonts w:ascii="Times New Roman" w:hAnsi="Times New Roman" w:cs="Times New Roman"/>
          <w:sz w:val="24"/>
          <w:szCs w:val="24"/>
        </w:rPr>
        <w:t xml:space="preserve"> to the </w:t>
      </w:r>
      <w:r w:rsidR="001A3D7B">
        <w:rPr>
          <w:rFonts w:ascii="Times New Roman" w:hAnsi="Times New Roman" w:cs="Times New Roman"/>
          <w:sz w:val="24"/>
          <w:szCs w:val="24"/>
        </w:rPr>
        <w:t>existing program</w:t>
      </w:r>
      <w:r w:rsidR="00BE3C15">
        <w:rPr>
          <w:rFonts w:ascii="Times New Roman" w:hAnsi="Times New Roman" w:cs="Times New Roman"/>
          <w:sz w:val="24"/>
          <w:szCs w:val="24"/>
        </w:rPr>
        <w:t xml:space="preserve"> while</w:t>
      </w:r>
      <w:r w:rsidRPr="00BC33FA">
        <w:rPr>
          <w:rFonts w:ascii="Times New Roman" w:hAnsi="Times New Roman" w:cs="Times New Roman"/>
          <w:sz w:val="24"/>
          <w:szCs w:val="24"/>
        </w:rPr>
        <w:t xml:space="preserve"> continuing </w:t>
      </w:r>
      <w:r w:rsidR="00BF0257">
        <w:rPr>
          <w:rFonts w:ascii="Times New Roman" w:hAnsi="Times New Roman" w:cs="Times New Roman"/>
          <w:sz w:val="24"/>
          <w:szCs w:val="24"/>
        </w:rPr>
        <w:t>the program</w:t>
      </w:r>
      <w:r w:rsidRPr="00BC33FA">
        <w:rPr>
          <w:rFonts w:ascii="Times New Roman" w:hAnsi="Times New Roman" w:cs="Times New Roman"/>
          <w:sz w:val="24"/>
          <w:szCs w:val="24"/>
        </w:rPr>
        <w:t xml:space="preserve">’s primary objectives </w:t>
      </w:r>
      <w:r w:rsidR="00EB7FAA">
        <w:rPr>
          <w:rFonts w:ascii="Times New Roman" w:hAnsi="Times New Roman" w:cs="Times New Roman"/>
          <w:sz w:val="24"/>
          <w:szCs w:val="24"/>
        </w:rPr>
        <w:t>of</w:t>
      </w:r>
      <w:r w:rsidRPr="00BC33FA">
        <w:rPr>
          <w:rFonts w:ascii="Times New Roman" w:hAnsi="Times New Roman" w:cs="Times New Roman"/>
          <w:sz w:val="24"/>
          <w:szCs w:val="24"/>
        </w:rPr>
        <w:t xml:space="preserve"> connecting employers with volunteer safety and health professionals for advice and support</w:t>
      </w:r>
      <w:r w:rsidR="004D03CA">
        <w:rPr>
          <w:rFonts w:ascii="Times New Roman" w:hAnsi="Times New Roman" w:cs="Times New Roman"/>
          <w:sz w:val="24"/>
          <w:szCs w:val="24"/>
        </w:rPr>
        <w:t xml:space="preserve"> in </w:t>
      </w:r>
      <w:r w:rsidR="007805E9">
        <w:rPr>
          <w:rFonts w:ascii="Times New Roman" w:hAnsi="Times New Roman" w:cs="Times New Roman"/>
          <w:sz w:val="24"/>
          <w:szCs w:val="24"/>
        </w:rPr>
        <w:t xml:space="preserve">the implementation of </w:t>
      </w:r>
      <w:r w:rsidR="00167088">
        <w:rPr>
          <w:rFonts w:ascii="Times New Roman" w:hAnsi="Times New Roman" w:cs="Times New Roman"/>
          <w:sz w:val="24"/>
          <w:szCs w:val="24"/>
        </w:rPr>
        <w:t xml:space="preserve">the </w:t>
      </w:r>
      <w:r w:rsidR="007805E9">
        <w:rPr>
          <w:rFonts w:ascii="Times New Roman" w:hAnsi="Times New Roman" w:cs="Times New Roman"/>
          <w:sz w:val="24"/>
          <w:szCs w:val="24"/>
        </w:rPr>
        <w:t>safety and health programs</w:t>
      </w:r>
      <w:r w:rsidRPr="00BC33FA">
        <w:rPr>
          <w:rFonts w:ascii="Times New Roman" w:hAnsi="Times New Roman" w:cs="Times New Roman"/>
          <w:sz w:val="24"/>
          <w:szCs w:val="24"/>
        </w:rPr>
        <w:t xml:space="preserve">. Like </w:t>
      </w:r>
      <w:r w:rsidR="008E6320">
        <w:rPr>
          <w:rFonts w:ascii="Times New Roman" w:hAnsi="Times New Roman" w:cs="Times New Roman"/>
          <w:sz w:val="24"/>
          <w:szCs w:val="24"/>
        </w:rPr>
        <w:t xml:space="preserve">the </w:t>
      </w:r>
      <w:r w:rsidRPr="00BC33FA">
        <w:rPr>
          <w:rFonts w:ascii="Times New Roman" w:hAnsi="Times New Roman" w:cs="Times New Roman"/>
          <w:sz w:val="24"/>
          <w:szCs w:val="24"/>
        </w:rPr>
        <w:t>OSHA Challenge</w:t>
      </w:r>
      <w:r w:rsidR="00021C5E">
        <w:rPr>
          <w:rFonts w:ascii="Times New Roman" w:hAnsi="Times New Roman" w:cs="Times New Roman"/>
          <w:sz w:val="24"/>
          <w:szCs w:val="24"/>
        </w:rPr>
        <w:t xml:space="preserve"> Program</w:t>
      </w:r>
      <w:r w:rsidRPr="00BC33FA">
        <w:rPr>
          <w:rFonts w:ascii="Times New Roman" w:hAnsi="Times New Roman" w:cs="Times New Roman"/>
          <w:sz w:val="24"/>
          <w:szCs w:val="24"/>
        </w:rPr>
        <w:t>, the Safety Champions Program will continue to help employers improve their safety and health programs under the newly branded name. Current</w:t>
      </w:r>
      <w:r w:rsidR="0098104A">
        <w:rPr>
          <w:rFonts w:ascii="Times New Roman" w:hAnsi="Times New Roman" w:cs="Times New Roman"/>
          <w:sz w:val="24"/>
          <w:szCs w:val="24"/>
        </w:rPr>
        <w:t>ly, the</w:t>
      </w:r>
      <w:r w:rsidRPr="00BC33FA">
        <w:rPr>
          <w:rFonts w:ascii="Times New Roman" w:hAnsi="Times New Roman" w:cs="Times New Roman"/>
          <w:sz w:val="24"/>
          <w:szCs w:val="24"/>
        </w:rPr>
        <w:t xml:space="preserve"> OSHA Challenge participants </w:t>
      </w:r>
      <w:r w:rsidRPr="00BC33FA">
        <w:rPr>
          <w:rFonts w:ascii="Times New Roman" w:hAnsi="Times New Roman" w:cs="Times New Roman"/>
          <w:sz w:val="24"/>
          <w:szCs w:val="24"/>
        </w:rPr>
        <w:t>have the opportunity to</w:t>
      </w:r>
      <w:r w:rsidRPr="00BC33FA">
        <w:rPr>
          <w:rFonts w:ascii="Times New Roman" w:hAnsi="Times New Roman" w:cs="Times New Roman"/>
          <w:sz w:val="24"/>
          <w:szCs w:val="24"/>
        </w:rPr>
        <w:t xml:space="preserve"> complete the OSHA Challenge program or to transition </w:t>
      </w:r>
      <w:r w:rsidR="00DC6D8B">
        <w:rPr>
          <w:rFonts w:ascii="Times New Roman" w:hAnsi="Times New Roman" w:cs="Times New Roman"/>
          <w:sz w:val="24"/>
          <w:szCs w:val="24"/>
        </w:rPr>
        <w:t>in</w:t>
      </w:r>
      <w:r w:rsidR="00A50F4E">
        <w:rPr>
          <w:rFonts w:ascii="Times New Roman" w:hAnsi="Times New Roman" w:cs="Times New Roman"/>
          <w:sz w:val="24"/>
          <w:szCs w:val="24"/>
        </w:rPr>
        <w:t>to</w:t>
      </w:r>
      <w:r w:rsidRPr="00BC33FA" w:rsidR="00DC6D8B">
        <w:rPr>
          <w:rFonts w:ascii="Times New Roman" w:hAnsi="Times New Roman" w:cs="Times New Roman"/>
          <w:sz w:val="24"/>
          <w:szCs w:val="24"/>
        </w:rPr>
        <w:t xml:space="preserve"> </w:t>
      </w:r>
      <w:r w:rsidRPr="00BC33FA">
        <w:rPr>
          <w:rFonts w:ascii="Times New Roman" w:hAnsi="Times New Roman" w:cs="Times New Roman"/>
          <w:sz w:val="24"/>
          <w:szCs w:val="24"/>
        </w:rPr>
        <w:t>becoming a Safety Champion</w:t>
      </w:r>
      <w:r w:rsidR="008A7A29">
        <w:rPr>
          <w:rFonts w:ascii="Times New Roman" w:hAnsi="Times New Roman" w:cs="Times New Roman"/>
          <w:sz w:val="24"/>
          <w:szCs w:val="24"/>
        </w:rPr>
        <w:t xml:space="preserve"> participant</w:t>
      </w:r>
      <w:r w:rsidRPr="00BC33FA">
        <w:rPr>
          <w:rFonts w:ascii="Times New Roman" w:hAnsi="Times New Roman" w:cs="Times New Roman"/>
          <w:sz w:val="24"/>
          <w:szCs w:val="24"/>
        </w:rPr>
        <w:t xml:space="preserve">.  </w:t>
      </w:r>
      <w:r w:rsidR="00286B8F">
        <w:rPr>
          <w:rFonts w:ascii="Times New Roman" w:hAnsi="Times New Roman" w:cs="Times New Roman"/>
          <w:sz w:val="24"/>
          <w:szCs w:val="24"/>
        </w:rPr>
        <w:t>T</w:t>
      </w:r>
      <w:r w:rsidRPr="00BC33FA">
        <w:rPr>
          <w:rFonts w:ascii="Times New Roman" w:hAnsi="Times New Roman" w:cs="Times New Roman"/>
          <w:sz w:val="24"/>
          <w:szCs w:val="24"/>
        </w:rPr>
        <w:t>he “OSHA Challenge”</w:t>
      </w:r>
      <w:r w:rsidR="00B84674">
        <w:rPr>
          <w:rFonts w:ascii="Times New Roman" w:hAnsi="Times New Roman" w:cs="Times New Roman"/>
          <w:sz w:val="24"/>
          <w:szCs w:val="24"/>
        </w:rPr>
        <w:t xml:space="preserve"> </w:t>
      </w:r>
      <w:r w:rsidRPr="00BC33FA" w:rsidR="00B84674">
        <w:rPr>
          <w:rFonts w:ascii="Times New Roman" w:hAnsi="Times New Roman" w:cs="Times New Roman"/>
          <w:sz w:val="24"/>
          <w:szCs w:val="24"/>
        </w:rPr>
        <w:t>name</w:t>
      </w:r>
      <w:r w:rsidRPr="00BC33FA">
        <w:rPr>
          <w:rFonts w:ascii="Times New Roman" w:hAnsi="Times New Roman" w:cs="Times New Roman"/>
          <w:sz w:val="24"/>
          <w:szCs w:val="24"/>
        </w:rPr>
        <w:t xml:space="preserve"> will no longer be </w:t>
      </w:r>
      <w:r w:rsidR="00724252">
        <w:rPr>
          <w:rFonts w:ascii="Times New Roman" w:hAnsi="Times New Roman" w:cs="Times New Roman"/>
          <w:sz w:val="24"/>
          <w:szCs w:val="24"/>
        </w:rPr>
        <w:t>use</w:t>
      </w:r>
      <w:r w:rsidR="00165E30">
        <w:rPr>
          <w:rFonts w:ascii="Times New Roman" w:hAnsi="Times New Roman" w:cs="Times New Roman"/>
          <w:sz w:val="24"/>
          <w:szCs w:val="24"/>
        </w:rPr>
        <w:t xml:space="preserve">d as </w:t>
      </w:r>
      <w:r w:rsidRPr="00BC33FA">
        <w:rPr>
          <w:rFonts w:ascii="Times New Roman" w:hAnsi="Times New Roman" w:cs="Times New Roman"/>
          <w:sz w:val="24"/>
          <w:szCs w:val="24"/>
        </w:rPr>
        <w:t xml:space="preserve">part of </w:t>
      </w:r>
      <w:r w:rsidR="003C6FEA">
        <w:rPr>
          <w:rFonts w:ascii="Times New Roman" w:hAnsi="Times New Roman" w:cs="Times New Roman"/>
          <w:sz w:val="24"/>
          <w:szCs w:val="24"/>
        </w:rPr>
        <w:t>the program for</w:t>
      </w:r>
      <w:r w:rsidR="002714F7">
        <w:rPr>
          <w:rFonts w:ascii="Times New Roman" w:hAnsi="Times New Roman" w:cs="Times New Roman"/>
          <w:sz w:val="24"/>
          <w:szCs w:val="24"/>
        </w:rPr>
        <w:t xml:space="preserve"> VPP,</w:t>
      </w:r>
      <w:r w:rsidRPr="00BC33FA">
        <w:rPr>
          <w:rFonts w:ascii="Times New Roman" w:hAnsi="Times New Roman" w:cs="Times New Roman"/>
          <w:sz w:val="24"/>
          <w:szCs w:val="24"/>
        </w:rPr>
        <w:t xml:space="preserve"> OMB Control Number 1218-0239</w:t>
      </w:r>
      <w:r w:rsidR="00FD7767">
        <w:rPr>
          <w:rFonts w:ascii="Times New Roman" w:hAnsi="Times New Roman" w:cs="Times New Roman"/>
          <w:sz w:val="24"/>
          <w:szCs w:val="24"/>
        </w:rPr>
        <w:t>.</w:t>
      </w:r>
      <w:r w:rsidRPr="00BC33FA">
        <w:rPr>
          <w:rFonts w:ascii="Times New Roman" w:hAnsi="Times New Roman" w:cs="Times New Roman"/>
          <w:sz w:val="24"/>
          <w:szCs w:val="24"/>
        </w:rPr>
        <w:t xml:space="preserve"> </w:t>
      </w:r>
      <w:r w:rsidR="00621FC5">
        <w:rPr>
          <w:rFonts w:ascii="Times New Roman" w:hAnsi="Times New Roman" w:cs="Times New Roman"/>
          <w:sz w:val="24"/>
          <w:szCs w:val="24"/>
        </w:rPr>
        <w:t xml:space="preserve"> Also, this revision </w:t>
      </w:r>
      <w:r w:rsidRPr="00BC33FA">
        <w:rPr>
          <w:rFonts w:ascii="Times New Roman" w:hAnsi="Times New Roman" w:cs="Times New Roman"/>
          <w:sz w:val="24"/>
          <w:szCs w:val="24"/>
        </w:rPr>
        <w:t>will updat</w:t>
      </w:r>
      <w:r w:rsidR="00E17BF3">
        <w:rPr>
          <w:rFonts w:ascii="Times New Roman" w:hAnsi="Times New Roman" w:cs="Times New Roman"/>
          <w:sz w:val="24"/>
          <w:szCs w:val="24"/>
        </w:rPr>
        <w:t>e</w:t>
      </w:r>
      <w:r w:rsidRPr="00BC33FA">
        <w:rPr>
          <w:rFonts w:ascii="Times New Roman" w:hAnsi="Times New Roman" w:cs="Times New Roman"/>
          <w:sz w:val="24"/>
          <w:szCs w:val="24"/>
        </w:rPr>
        <w:t xml:space="preserve"> its </w:t>
      </w:r>
      <w:r w:rsidR="00F10A43">
        <w:rPr>
          <w:rFonts w:ascii="Times New Roman" w:hAnsi="Times New Roman" w:cs="Times New Roman"/>
          <w:sz w:val="24"/>
          <w:szCs w:val="24"/>
        </w:rPr>
        <w:t xml:space="preserve">OSHA </w:t>
      </w:r>
      <w:r w:rsidRPr="00BC33FA">
        <w:rPr>
          <w:rFonts w:ascii="Times New Roman" w:hAnsi="Times New Roman" w:cs="Times New Roman"/>
          <w:sz w:val="24"/>
          <w:szCs w:val="24"/>
        </w:rPr>
        <w:t xml:space="preserve">website to provide </w:t>
      </w:r>
      <w:r w:rsidR="007A3C87">
        <w:rPr>
          <w:rFonts w:ascii="Times New Roman" w:hAnsi="Times New Roman" w:cs="Times New Roman"/>
          <w:sz w:val="24"/>
          <w:szCs w:val="24"/>
        </w:rPr>
        <w:t>registration form</w:t>
      </w:r>
      <w:r w:rsidR="00942261">
        <w:rPr>
          <w:rFonts w:ascii="Times New Roman" w:hAnsi="Times New Roman" w:cs="Times New Roman"/>
          <w:sz w:val="24"/>
          <w:szCs w:val="24"/>
        </w:rPr>
        <w:t>s</w:t>
      </w:r>
      <w:r w:rsidR="007A3C87">
        <w:rPr>
          <w:rFonts w:ascii="Times New Roman" w:hAnsi="Times New Roman" w:cs="Times New Roman"/>
          <w:sz w:val="24"/>
          <w:szCs w:val="24"/>
        </w:rPr>
        <w:t xml:space="preserve"> </w:t>
      </w:r>
      <w:r w:rsidR="00212315">
        <w:rPr>
          <w:rFonts w:ascii="Times New Roman" w:hAnsi="Times New Roman" w:cs="Times New Roman"/>
          <w:sz w:val="24"/>
          <w:szCs w:val="24"/>
        </w:rPr>
        <w:t xml:space="preserve">and other </w:t>
      </w:r>
      <w:r w:rsidRPr="00BC33FA">
        <w:rPr>
          <w:rFonts w:ascii="Times New Roman" w:hAnsi="Times New Roman" w:cs="Times New Roman"/>
          <w:sz w:val="24"/>
          <w:szCs w:val="24"/>
        </w:rPr>
        <w:t xml:space="preserve">information </w:t>
      </w:r>
      <w:r w:rsidR="00F173BE">
        <w:rPr>
          <w:rFonts w:ascii="Times New Roman" w:hAnsi="Times New Roman" w:cs="Times New Roman"/>
          <w:sz w:val="24"/>
          <w:szCs w:val="24"/>
        </w:rPr>
        <w:t>that will</w:t>
      </w:r>
      <w:r w:rsidR="00F6020D">
        <w:rPr>
          <w:rFonts w:ascii="Times New Roman" w:hAnsi="Times New Roman" w:cs="Times New Roman"/>
          <w:sz w:val="24"/>
          <w:szCs w:val="24"/>
        </w:rPr>
        <w:t xml:space="preserve"> help</w:t>
      </w:r>
      <w:r w:rsidR="00DC769E">
        <w:rPr>
          <w:rFonts w:ascii="Times New Roman" w:hAnsi="Times New Roman" w:cs="Times New Roman"/>
          <w:sz w:val="24"/>
          <w:szCs w:val="24"/>
        </w:rPr>
        <w:t xml:space="preserve"> guide employers in</w:t>
      </w:r>
      <w:r w:rsidRPr="00BC33FA">
        <w:rPr>
          <w:rFonts w:ascii="Times New Roman" w:hAnsi="Times New Roman" w:cs="Times New Roman"/>
          <w:sz w:val="24"/>
          <w:szCs w:val="24"/>
        </w:rPr>
        <w:t xml:space="preserve"> the Safety Champions Program. Because the Safety Champions Program is resolutely grounded in the OSHA Challenge program, the transition </w:t>
      </w:r>
      <w:r w:rsidR="00EF3F16">
        <w:rPr>
          <w:rFonts w:ascii="Times New Roman" w:hAnsi="Times New Roman" w:cs="Times New Roman"/>
          <w:sz w:val="24"/>
          <w:szCs w:val="24"/>
        </w:rPr>
        <w:t xml:space="preserve">of </w:t>
      </w:r>
      <w:r w:rsidRPr="00BC33FA">
        <w:rPr>
          <w:rFonts w:ascii="Times New Roman" w:hAnsi="Times New Roman" w:cs="Times New Roman"/>
          <w:sz w:val="24"/>
          <w:szCs w:val="24"/>
        </w:rPr>
        <w:t xml:space="preserve">the two programs </w:t>
      </w:r>
      <w:r w:rsidR="00E86DF1">
        <w:rPr>
          <w:rFonts w:ascii="Times New Roman" w:hAnsi="Times New Roman" w:cs="Times New Roman"/>
          <w:sz w:val="24"/>
          <w:szCs w:val="24"/>
        </w:rPr>
        <w:t>will be relatively simple</w:t>
      </w:r>
      <w:r w:rsidR="00EC5C60">
        <w:rPr>
          <w:rFonts w:ascii="Times New Roman" w:hAnsi="Times New Roman" w:cs="Times New Roman"/>
          <w:sz w:val="24"/>
          <w:szCs w:val="24"/>
        </w:rPr>
        <w:t xml:space="preserve"> for employers</w:t>
      </w:r>
      <w:r w:rsidRPr="00BC33FA">
        <w:rPr>
          <w:rFonts w:ascii="Times New Roman" w:hAnsi="Times New Roman" w:cs="Times New Roman"/>
          <w:sz w:val="24"/>
          <w:szCs w:val="24"/>
        </w:rPr>
        <w:t>.</w:t>
      </w:r>
    </w:p>
    <w:p w:rsidR="00306ACD" w:rsidP="00BC33FA" w14:paraId="7F0CBE41" w14:textId="77777777">
      <w:pPr>
        <w:spacing w:after="0"/>
        <w:rPr>
          <w:rFonts w:ascii="Times New Roman" w:hAnsi="Times New Roman" w:cs="Times New Roman"/>
          <w:sz w:val="24"/>
          <w:szCs w:val="24"/>
        </w:rPr>
      </w:pPr>
    </w:p>
    <w:p w:rsidR="003B4700" w:rsidP="00AE049D" w14:paraId="336E1465" w14:textId="77777777">
      <w:pPr>
        <w:spacing w:after="0"/>
        <w:jc w:val="center"/>
        <w:rPr>
          <w:rFonts w:ascii="Times New Roman" w:hAnsi="Times New Roman" w:cs="Times New Roman"/>
          <w:b/>
          <w:sz w:val="24"/>
          <w:szCs w:val="24"/>
        </w:rPr>
      </w:pPr>
    </w:p>
    <w:p w:rsidR="00AE049D" w:rsidP="003B4700" w14:paraId="7E00A5FD" w14:textId="3CE8360B">
      <w:pPr>
        <w:spacing w:after="0"/>
        <w:rPr>
          <w:rFonts w:ascii="Times New Roman" w:hAnsi="Times New Roman" w:cs="Times New Roman"/>
          <w:b/>
          <w:sz w:val="24"/>
          <w:szCs w:val="24"/>
        </w:rPr>
      </w:pPr>
      <w:r>
        <w:rPr>
          <w:rFonts w:ascii="Times New Roman" w:hAnsi="Times New Roman" w:cs="Times New Roman"/>
          <w:b/>
          <w:sz w:val="24"/>
          <w:szCs w:val="24"/>
        </w:rPr>
        <w:br w:type="page"/>
      </w:r>
    </w:p>
    <w:p w:rsidR="003466C1" w:rsidP="00BC33FA" w14:paraId="6E8645A1" w14:textId="4E69AB5D">
      <w:pPr>
        <w:spacing w:after="0"/>
        <w:jc w:val="center"/>
        <w:rPr>
          <w:rFonts w:ascii="Times New Roman" w:hAnsi="Times New Roman" w:cs="Times New Roman"/>
          <w:b/>
          <w:sz w:val="24"/>
          <w:szCs w:val="24"/>
        </w:rPr>
      </w:pPr>
      <w:r w:rsidRPr="00115E65">
        <w:rPr>
          <w:rFonts w:ascii="Times New Roman" w:hAnsi="Times New Roman" w:cs="Times New Roman"/>
          <w:b/>
          <w:sz w:val="24"/>
          <w:szCs w:val="24"/>
        </w:rPr>
        <w:t>SUPPORTING STATEMENT FOR THE</w:t>
      </w:r>
    </w:p>
    <w:p w:rsidR="00597C4F" w:rsidRPr="003B25E2" w:rsidP="00BC33FA" w14:paraId="3FC06424" w14:textId="29423725">
      <w:pPr>
        <w:spacing w:after="0"/>
        <w:jc w:val="center"/>
        <w:rPr>
          <w:rFonts w:ascii="Times New Roman" w:hAnsi="Times New Roman" w:cs="Times New Roman"/>
          <w:b/>
          <w:sz w:val="24"/>
          <w:szCs w:val="24"/>
        </w:rPr>
      </w:pPr>
      <w:r w:rsidRPr="00614CF1">
        <w:rPr>
          <w:rFonts w:ascii="Times New Roman" w:hAnsi="Times New Roman" w:cs="Times New Roman"/>
          <w:b/>
          <w:sz w:val="24"/>
          <w:szCs w:val="24"/>
        </w:rPr>
        <w:t>INFORMATION</w:t>
      </w:r>
      <w:r w:rsidRPr="00614CF1">
        <w:rPr>
          <w:rFonts w:ascii="Times New Roman" w:hAnsi="Times New Roman" w:cs="Times New Roman"/>
          <w:b/>
          <w:spacing w:val="-9"/>
          <w:sz w:val="24"/>
          <w:szCs w:val="24"/>
        </w:rPr>
        <w:t xml:space="preserve"> </w:t>
      </w:r>
      <w:r w:rsidRPr="00614CF1">
        <w:rPr>
          <w:rFonts w:ascii="Times New Roman" w:hAnsi="Times New Roman" w:cs="Times New Roman"/>
          <w:b/>
          <w:sz w:val="24"/>
          <w:szCs w:val="24"/>
        </w:rPr>
        <w:t>COLLECTION</w:t>
      </w:r>
      <w:r w:rsidRPr="00614CF1">
        <w:rPr>
          <w:rFonts w:ascii="Times New Roman" w:hAnsi="Times New Roman" w:cs="Times New Roman"/>
          <w:b/>
          <w:spacing w:val="-13"/>
          <w:sz w:val="24"/>
          <w:szCs w:val="24"/>
        </w:rPr>
        <w:t xml:space="preserve"> </w:t>
      </w:r>
      <w:r w:rsidRPr="00614CF1">
        <w:rPr>
          <w:rFonts w:ascii="Times New Roman" w:hAnsi="Times New Roman" w:cs="Times New Roman"/>
          <w:b/>
          <w:sz w:val="24"/>
          <w:szCs w:val="24"/>
        </w:rPr>
        <w:t>REQUIREMENTS</w:t>
      </w:r>
      <w:r w:rsidRPr="00614CF1">
        <w:rPr>
          <w:rFonts w:ascii="Times New Roman" w:hAnsi="Times New Roman" w:cs="Times New Roman"/>
          <w:b/>
          <w:spacing w:val="-7"/>
          <w:sz w:val="24"/>
          <w:szCs w:val="24"/>
        </w:rPr>
        <w:t xml:space="preserve"> </w:t>
      </w:r>
      <w:r w:rsidRPr="00614CF1">
        <w:rPr>
          <w:rFonts w:ascii="Times New Roman" w:hAnsi="Times New Roman" w:cs="Times New Roman"/>
          <w:b/>
          <w:sz w:val="24"/>
          <w:szCs w:val="24"/>
        </w:rPr>
        <w:t>OF</w:t>
      </w:r>
      <w:r w:rsidRPr="00614CF1">
        <w:rPr>
          <w:rFonts w:ascii="Times New Roman" w:hAnsi="Times New Roman" w:cs="Times New Roman"/>
          <w:b/>
          <w:spacing w:val="-13"/>
          <w:sz w:val="24"/>
          <w:szCs w:val="24"/>
        </w:rPr>
        <w:t xml:space="preserve"> </w:t>
      </w:r>
      <w:r w:rsidRPr="00614CF1">
        <w:rPr>
          <w:rFonts w:ascii="Times New Roman" w:hAnsi="Times New Roman" w:cs="Times New Roman"/>
          <w:b/>
          <w:sz w:val="24"/>
          <w:szCs w:val="24"/>
        </w:rPr>
        <w:t>THE</w:t>
      </w:r>
    </w:p>
    <w:p w:rsidR="003466C1" w:rsidRPr="00115E65" w:rsidP="003466C1" w14:paraId="5BA79D28" w14:textId="77777777">
      <w:pPr>
        <w:spacing w:after="0"/>
        <w:jc w:val="center"/>
        <w:rPr>
          <w:rFonts w:ascii="Times New Roman" w:hAnsi="Times New Roman" w:cs="Times New Roman"/>
          <w:b/>
          <w:sz w:val="24"/>
          <w:szCs w:val="24"/>
        </w:rPr>
      </w:pPr>
      <w:r w:rsidRPr="00115E65">
        <w:rPr>
          <w:rFonts w:ascii="Times New Roman" w:hAnsi="Times New Roman" w:cs="Times New Roman"/>
          <w:b/>
          <w:sz w:val="24"/>
          <w:szCs w:val="24"/>
        </w:rPr>
        <w:t>THE VOLUNTARY PROTECTION PROGRAMS (VPP)</w:t>
      </w:r>
    </w:p>
    <w:p w:rsidR="00D00697" w:rsidP="003466C1" w14:paraId="7B28A29B" w14:textId="60F31CD4">
      <w:pPr>
        <w:spacing w:after="0"/>
        <w:jc w:val="center"/>
        <w:rPr>
          <w:rFonts w:ascii="Times New Roman" w:hAnsi="Times New Roman" w:cs="Times New Roman"/>
          <w:b/>
          <w:sz w:val="24"/>
          <w:szCs w:val="24"/>
        </w:rPr>
      </w:pPr>
      <w:r w:rsidRPr="00BA2C2F">
        <w:rPr>
          <w:rFonts w:ascii="Times New Roman" w:hAnsi="Times New Roman" w:cs="Times New Roman"/>
          <w:b/>
          <w:bCs/>
          <w:sz w:val="24"/>
          <w:szCs w:val="24"/>
        </w:rPr>
        <w:t>OFFICE OF MANAGEMENT AND BUDGET</w:t>
      </w:r>
      <w:r w:rsidRPr="00115E65" w:rsidR="00E86432">
        <w:rPr>
          <w:rFonts w:ascii="Times New Roman" w:hAnsi="Times New Roman" w:cs="Times New Roman"/>
          <w:b/>
          <w:sz w:val="24"/>
          <w:szCs w:val="24"/>
        </w:rPr>
        <w:t xml:space="preserve"> </w:t>
      </w:r>
      <w:r w:rsidRPr="00115E65" w:rsidR="003466C1">
        <w:rPr>
          <w:rFonts w:ascii="Times New Roman" w:hAnsi="Times New Roman" w:cs="Times New Roman"/>
          <w:b/>
          <w:sz w:val="24"/>
          <w:szCs w:val="24"/>
        </w:rPr>
        <w:t>(OMB</w:t>
      </w:r>
      <w:r>
        <w:rPr>
          <w:rFonts w:ascii="Times New Roman" w:hAnsi="Times New Roman" w:cs="Times New Roman"/>
          <w:b/>
          <w:sz w:val="24"/>
          <w:szCs w:val="24"/>
        </w:rPr>
        <w:t>)</w:t>
      </w:r>
    </w:p>
    <w:p w:rsidR="00E374D7" w:rsidRPr="00115E65" w:rsidP="003466C1" w14:paraId="15F6E625" w14:textId="7F9CE30C">
      <w:pPr>
        <w:spacing w:after="0"/>
        <w:jc w:val="center"/>
        <w:rPr>
          <w:rFonts w:ascii="Times New Roman" w:hAnsi="Times New Roman" w:cs="Times New Roman"/>
          <w:b/>
          <w:sz w:val="24"/>
          <w:szCs w:val="24"/>
        </w:rPr>
      </w:pPr>
      <w:r w:rsidRPr="00115E65">
        <w:rPr>
          <w:rFonts w:ascii="Times New Roman" w:hAnsi="Times New Roman" w:cs="Times New Roman"/>
          <w:b/>
          <w:sz w:val="24"/>
          <w:szCs w:val="24"/>
        </w:rPr>
        <w:t xml:space="preserve">CONTROL NO. 1218-0239 </w:t>
      </w:r>
      <w:r w:rsidRPr="00BC6E82">
        <w:rPr>
          <w:rFonts w:ascii="Times New Roman" w:hAnsi="Times New Roman" w:cs="Times New Roman"/>
          <w:b/>
          <w:sz w:val="24"/>
          <w:szCs w:val="24"/>
        </w:rPr>
        <w:t>(</w:t>
      </w:r>
      <w:r w:rsidR="00EA71BD">
        <w:rPr>
          <w:rFonts w:ascii="Times New Roman" w:hAnsi="Times New Roman" w:cs="Times New Roman"/>
          <w:b/>
          <w:sz w:val="24"/>
          <w:szCs w:val="24"/>
        </w:rPr>
        <w:t>August</w:t>
      </w:r>
      <w:r w:rsidR="00644B4F">
        <w:rPr>
          <w:rFonts w:ascii="Times New Roman" w:hAnsi="Times New Roman" w:cs="Times New Roman"/>
          <w:b/>
          <w:sz w:val="24"/>
          <w:szCs w:val="24"/>
        </w:rPr>
        <w:t xml:space="preserve"> </w:t>
      </w:r>
      <w:r w:rsidR="00B52640">
        <w:rPr>
          <w:rFonts w:ascii="Times New Roman" w:hAnsi="Times New Roman" w:cs="Times New Roman"/>
          <w:b/>
          <w:sz w:val="24"/>
          <w:szCs w:val="24"/>
        </w:rPr>
        <w:t>2026</w:t>
      </w:r>
      <w:r w:rsidRPr="00BC6E82" w:rsidR="00470055">
        <w:rPr>
          <w:rFonts w:ascii="Times New Roman" w:hAnsi="Times New Roman" w:cs="Times New Roman"/>
          <w:b/>
          <w:sz w:val="24"/>
          <w:szCs w:val="24"/>
        </w:rPr>
        <w:t>)</w:t>
      </w:r>
    </w:p>
    <w:p w:rsidR="00AD52E4" w:rsidRPr="00115E65" w:rsidP="00AD52E4" w14:paraId="4585125D" w14:textId="77777777">
      <w:pPr>
        <w:spacing w:after="0" w:line="240" w:lineRule="auto"/>
        <w:rPr>
          <w:rFonts w:ascii="Times New Roman" w:eastAsia="Times New Roman" w:hAnsi="Times New Roman" w:cs="Times New Roman"/>
          <w:bCs/>
          <w:sz w:val="24"/>
          <w:szCs w:val="24"/>
        </w:rPr>
      </w:pPr>
    </w:p>
    <w:p w:rsidR="00026E1C" w:rsidRPr="00F03185" w:rsidP="00026E1C" w14:paraId="54BA1AEF" w14:textId="0089EFAD">
      <w:pPr>
        <w:autoSpaceDE w:val="0"/>
        <w:autoSpaceDN w:val="0"/>
        <w:adjustRightInd w:val="0"/>
        <w:spacing w:after="0" w:line="240" w:lineRule="auto"/>
        <w:rPr>
          <w:rFonts w:ascii="Times New Roman" w:eastAsia="Times New Roman" w:hAnsi="Times New Roman" w:cs="Times New Roman"/>
          <w:sz w:val="24"/>
          <w:szCs w:val="24"/>
        </w:rPr>
      </w:pPr>
      <w:r w:rsidRPr="00F03185">
        <w:rPr>
          <w:rFonts w:ascii="Times New Roman" w:eastAsia="Times New Roman" w:hAnsi="Times New Roman" w:cs="Times New Roman"/>
          <w:sz w:val="24"/>
          <w:szCs w:val="24"/>
        </w:rPr>
        <w:t>Th</w:t>
      </w:r>
      <w:r w:rsidRPr="00F03185" w:rsidR="00B52640">
        <w:rPr>
          <w:rFonts w:ascii="Times New Roman" w:eastAsia="Times New Roman" w:hAnsi="Times New Roman" w:cs="Times New Roman"/>
          <w:sz w:val="24"/>
          <w:szCs w:val="24"/>
        </w:rPr>
        <w:t>e agency</w:t>
      </w:r>
      <w:r w:rsidRPr="00F03185">
        <w:rPr>
          <w:rFonts w:ascii="Times New Roman" w:eastAsia="Times New Roman" w:hAnsi="Times New Roman" w:cs="Times New Roman"/>
          <w:sz w:val="24"/>
          <w:szCs w:val="24"/>
        </w:rPr>
        <w:t xml:space="preserve"> is </w:t>
      </w:r>
      <w:r w:rsidRPr="00F03185" w:rsidR="00B52640">
        <w:rPr>
          <w:rFonts w:ascii="Times New Roman" w:eastAsia="Times New Roman" w:hAnsi="Times New Roman" w:cs="Times New Roman"/>
          <w:sz w:val="24"/>
          <w:szCs w:val="24"/>
        </w:rPr>
        <w:t>requesting</w:t>
      </w:r>
      <w:r w:rsidRPr="00F03185">
        <w:rPr>
          <w:rFonts w:ascii="Times New Roman" w:eastAsia="Times New Roman" w:hAnsi="Times New Roman" w:cs="Times New Roman"/>
          <w:sz w:val="24"/>
          <w:szCs w:val="24"/>
        </w:rPr>
        <w:t xml:space="preserve"> </w:t>
      </w:r>
      <w:r w:rsidRPr="00F03185" w:rsidR="00B52640">
        <w:rPr>
          <w:rFonts w:ascii="Times New Roman" w:eastAsia="Times New Roman" w:hAnsi="Times New Roman" w:cs="Times New Roman"/>
          <w:sz w:val="24"/>
          <w:szCs w:val="24"/>
        </w:rPr>
        <w:t>a</w:t>
      </w:r>
      <w:r w:rsidRPr="00F03185" w:rsidR="00536588">
        <w:rPr>
          <w:rFonts w:ascii="Times New Roman" w:eastAsia="Times New Roman" w:hAnsi="Times New Roman" w:cs="Times New Roman"/>
          <w:sz w:val="24"/>
          <w:szCs w:val="24"/>
        </w:rPr>
        <w:t xml:space="preserve"> </w:t>
      </w:r>
      <w:r w:rsidRPr="00F03185" w:rsidR="0011103A">
        <w:rPr>
          <w:rFonts w:ascii="Times New Roman" w:eastAsia="Times New Roman" w:hAnsi="Times New Roman" w:cs="Times New Roman"/>
          <w:sz w:val="24"/>
          <w:szCs w:val="24"/>
        </w:rPr>
        <w:t>revision</w:t>
      </w:r>
      <w:r w:rsidRPr="00F03185" w:rsidR="00B52640">
        <w:rPr>
          <w:rFonts w:ascii="Times New Roman" w:eastAsia="Times New Roman" w:hAnsi="Times New Roman" w:cs="Times New Roman"/>
          <w:sz w:val="24"/>
          <w:szCs w:val="24"/>
        </w:rPr>
        <w:t xml:space="preserve"> </w:t>
      </w:r>
      <w:r w:rsidRPr="00F03185" w:rsidR="003B0510">
        <w:rPr>
          <w:rFonts w:ascii="Times New Roman" w:eastAsia="Times New Roman" w:hAnsi="Times New Roman" w:cs="Times New Roman"/>
          <w:sz w:val="24"/>
          <w:szCs w:val="24"/>
        </w:rPr>
        <w:t>of the</w:t>
      </w:r>
      <w:r w:rsidRPr="00F03185">
        <w:rPr>
          <w:rFonts w:ascii="Times New Roman" w:eastAsia="Times New Roman" w:hAnsi="Times New Roman" w:cs="Times New Roman"/>
          <w:sz w:val="24"/>
          <w:szCs w:val="24"/>
        </w:rPr>
        <w:t xml:space="preserve"> currently approved data collection. </w:t>
      </w:r>
    </w:p>
    <w:p w:rsidR="00AD52E4" w:rsidRPr="00115E65" w:rsidP="00AD52E4" w14:paraId="2FC88F4E" w14:textId="77777777">
      <w:pPr>
        <w:spacing w:after="0" w:line="240" w:lineRule="auto"/>
        <w:rPr>
          <w:rFonts w:ascii="Times New Roman" w:eastAsia="Times New Roman" w:hAnsi="Times New Roman" w:cs="Times New Roman"/>
          <w:bCs/>
          <w:sz w:val="24"/>
          <w:szCs w:val="24"/>
        </w:rPr>
      </w:pPr>
    </w:p>
    <w:p w:rsidR="003466C1" w:rsidRPr="00115E65" w:rsidP="003466C1" w14:paraId="5F065333" w14:textId="77777777">
      <w:pPr>
        <w:pStyle w:val="ListParagraph"/>
        <w:numPr>
          <w:ilvl w:val="0"/>
          <w:numId w:val="1"/>
        </w:numPr>
        <w:spacing w:after="0"/>
        <w:rPr>
          <w:rFonts w:ascii="Times New Roman" w:hAnsi="Times New Roman" w:cs="Times New Roman"/>
          <w:b/>
          <w:sz w:val="24"/>
          <w:szCs w:val="24"/>
        </w:rPr>
      </w:pPr>
      <w:r w:rsidRPr="00115E65">
        <w:rPr>
          <w:rFonts w:ascii="Times New Roman" w:hAnsi="Times New Roman" w:cs="Times New Roman"/>
          <w:b/>
          <w:sz w:val="24"/>
          <w:szCs w:val="24"/>
        </w:rPr>
        <w:t>JUSTIFICATION</w:t>
      </w:r>
    </w:p>
    <w:p w:rsidR="003466C1" w:rsidRPr="00115E65" w:rsidP="003466C1" w14:paraId="10B2AB4A" w14:textId="77777777">
      <w:pPr>
        <w:pStyle w:val="ListParagraph"/>
        <w:spacing w:after="0"/>
        <w:ind w:left="360"/>
        <w:rPr>
          <w:rFonts w:ascii="Times New Roman" w:hAnsi="Times New Roman" w:cs="Times New Roman"/>
          <w:b/>
          <w:sz w:val="24"/>
          <w:szCs w:val="24"/>
        </w:rPr>
      </w:pPr>
    </w:p>
    <w:p w:rsidR="00E90BE0" w:rsidRPr="00D34A2F" w:rsidP="00E90BE0" w14:paraId="72307C69" w14:textId="77777777">
      <w:pPr>
        <w:numPr>
          <w:ilvl w:val="0"/>
          <w:numId w:val="2"/>
        </w:numPr>
        <w:autoSpaceDE w:val="0"/>
        <w:autoSpaceDN w:val="0"/>
        <w:adjustRightInd w:val="0"/>
        <w:spacing w:after="0" w:line="240" w:lineRule="auto"/>
        <w:rPr>
          <w:rFonts w:ascii="Times New Roman" w:hAnsi="Times New Roman" w:cs="Times New Roman"/>
          <w:b/>
          <w:sz w:val="24"/>
          <w:szCs w:val="24"/>
        </w:rPr>
      </w:pPr>
      <w:r w:rsidRPr="00D34A2F">
        <w:rPr>
          <w:rFonts w:ascii="Times New Roman" w:hAnsi="Times New Roman" w:cs="Times New Roman"/>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34A2F" w:rsidRPr="00D34A2F" w:rsidP="00D34A2F" w14:paraId="78007096" w14:textId="77777777">
      <w:pPr>
        <w:autoSpaceDE w:val="0"/>
        <w:autoSpaceDN w:val="0"/>
        <w:adjustRightInd w:val="0"/>
        <w:spacing w:after="0" w:line="240" w:lineRule="auto"/>
        <w:ind w:left="990"/>
        <w:rPr>
          <w:rFonts w:ascii="Times New Roman" w:hAnsi="Times New Roman" w:cs="Times New Roman"/>
          <w:b/>
          <w:sz w:val="24"/>
          <w:szCs w:val="24"/>
        </w:rPr>
      </w:pPr>
    </w:p>
    <w:p w:rsidR="003466C1" w:rsidRPr="00115E65" w:rsidP="000C6A72" w14:paraId="3F826DC8" w14:textId="2DB97DE5">
      <w:pPr>
        <w:spacing w:after="0" w:line="240" w:lineRule="auto"/>
      </w:pPr>
      <w:r w:rsidRPr="47BB960D">
        <w:rPr>
          <w:rFonts w:ascii="Times New Roman" w:eastAsia="Times New Roman" w:hAnsi="Times New Roman" w:cs="Times New Roman"/>
          <w:sz w:val="24"/>
          <w:szCs w:val="24"/>
        </w:rPr>
        <w:t xml:space="preserve">The main purpose of the Occupational Safety and Health Act (OSH Act) is to </w:t>
      </w:r>
      <w:r w:rsidRPr="47BB960D" w:rsidR="74EBD650">
        <w:rPr>
          <w:rFonts w:ascii="Times New Roman" w:eastAsia="Times New Roman" w:hAnsi="Times New Roman" w:cs="Times New Roman"/>
          <w:sz w:val="24"/>
          <w:szCs w:val="24"/>
        </w:rPr>
        <w:t>“assure so far as possible every working man and woman in the Nation safe and healthful working conditions and to preserve our human resources” (29 U.S.C. 651).</w:t>
      </w:r>
      <w:r w:rsidRPr="63B19062" w:rsidR="4762218F">
        <w:rPr>
          <w:rFonts w:ascii="Times New Roman" w:eastAsia="Times New Roman" w:hAnsi="Times New Roman" w:cs="Times New Roman"/>
          <w:sz w:val="24"/>
          <w:szCs w:val="24"/>
        </w:rPr>
        <w:t xml:space="preserve"> </w:t>
      </w:r>
    </w:p>
    <w:p w:rsidR="003466C1" w:rsidRPr="00115E65" w:rsidP="3BAB5A51" w14:paraId="0E5C560D" w14:textId="2DA3F883">
      <w:pPr>
        <w:spacing w:after="0" w:line="240" w:lineRule="auto"/>
        <w:rPr>
          <w:rFonts w:ascii="Times New Roman" w:eastAsia="Times New Roman" w:hAnsi="Times New Roman" w:cs="Times New Roman"/>
          <w:sz w:val="24"/>
          <w:szCs w:val="24"/>
        </w:rPr>
      </w:pPr>
    </w:p>
    <w:p w:rsidR="003466C1" w:rsidRPr="00115E65" w:rsidP="003466C1" w14:paraId="73E2A674" w14:textId="7F1F2E9C">
      <w:pPr>
        <w:rPr>
          <w:rFonts w:ascii="Times New Roman" w:hAnsi="Times New Roman" w:cs="Times New Roman"/>
          <w:sz w:val="24"/>
          <w:szCs w:val="24"/>
        </w:rPr>
      </w:pPr>
      <w:r w:rsidRPr="74BECAF2">
        <w:rPr>
          <w:rFonts w:ascii="Times New Roman" w:eastAsia="Times New Roman" w:hAnsi="Times New Roman" w:cs="Times New Roman"/>
          <w:sz w:val="24"/>
          <w:szCs w:val="24"/>
        </w:rPr>
        <w:t>T</w:t>
      </w:r>
      <w:r w:rsidRPr="74BECAF2" w:rsidR="4762218F">
        <w:rPr>
          <w:rFonts w:ascii="Times New Roman" w:eastAsia="Times New Roman" w:hAnsi="Times New Roman" w:cs="Times New Roman"/>
          <w:sz w:val="24"/>
          <w:szCs w:val="24"/>
        </w:rPr>
        <w:t>he</w:t>
      </w:r>
      <w:r w:rsidRPr="1C43CC8B" w:rsidR="4762218F">
        <w:rPr>
          <w:rFonts w:ascii="Times New Roman" w:eastAsia="Times New Roman" w:hAnsi="Times New Roman" w:cs="Times New Roman"/>
          <w:sz w:val="24"/>
          <w:szCs w:val="24"/>
        </w:rPr>
        <w:t xml:space="preserve"> </w:t>
      </w:r>
      <w:r w:rsidR="001A49C9">
        <w:rPr>
          <w:rFonts w:ascii="Times New Roman" w:eastAsia="Times New Roman" w:hAnsi="Times New Roman" w:cs="Times New Roman"/>
          <w:sz w:val="24"/>
          <w:szCs w:val="24"/>
        </w:rPr>
        <w:t>O</w:t>
      </w:r>
      <w:r w:rsidR="00366E65">
        <w:rPr>
          <w:rFonts w:ascii="Times New Roman" w:eastAsia="Times New Roman" w:hAnsi="Times New Roman" w:cs="Times New Roman"/>
          <w:sz w:val="24"/>
          <w:szCs w:val="24"/>
        </w:rPr>
        <w:t>ccupational Safety and Health Administration (OSHA)</w:t>
      </w:r>
      <w:r w:rsidRPr="1C43CC8B" w:rsidR="4762218F">
        <w:rPr>
          <w:rFonts w:ascii="Times New Roman" w:eastAsia="Times New Roman" w:hAnsi="Times New Roman" w:cs="Times New Roman"/>
          <w:sz w:val="24"/>
          <w:szCs w:val="24"/>
        </w:rPr>
        <w:t xml:space="preserve"> </w:t>
      </w:r>
      <w:r w:rsidRPr="03348F7D" w:rsidR="0C0BC472">
        <w:rPr>
          <w:rFonts w:ascii="Times New Roman" w:eastAsia="Times New Roman" w:hAnsi="Times New Roman" w:cs="Times New Roman"/>
          <w:sz w:val="24"/>
          <w:szCs w:val="24"/>
        </w:rPr>
        <w:t>encourages</w:t>
      </w:r>
      <w:r w:rsidR="000C6A72">
        <w:rPr>
          <w:rFonts w:ascii="Times New Roman" w:hAnsi="Times New Roman" w:cs="Times New Roman"/>
          <w:sz w:val="24"/>
          <w:szCs w:val="24"/>
        </w:rPr>
        <w:t xml:space="preserve"> </w:t>
      </w:r>
      <w:r w:rsidRPr="00115E65" w:rsidR="006D65AB">
        <w:rPr>
          <w:rFonts w:ascii="Times New Roman" w:hAnsi="Times New Roman" w:cs="Times New Roman"/>
          <w:sz w:val="24"/>
          <w:szCs w:val="24"/>
        </w:rPr>
        <w:t>employers to implement comprehensive safety and health management programs.</w:t>
      </w:r>
      <w:r w:rsidRPr="5B02036D" w:rsidR="46C7FD8A">
        <w:rPr>
          <w:rFonts w:ascii="Times New Roman" w:hAnsi="Times New Roman" w:cs="Times New Roman"/>
          <w:sz w:val="24"/>
          <w:szCs w:val="24"/>
        </w:rPr>
        <w:t xml:space="preserve"> </w:t>
      </w:r>
      <w:r w:rsidRPr="00115E65" w:rsidR="006D65AB">
        <w:rPr>
          <w:rFonts w:ascii="Times New Roman" w:hAnsi="Times New Roman" w:cs="Times New Roman"/>
          <w:sz w:val="24"/>
          <w:szCs w:val="24"/>
        </w:rPr>
        <w:t xml:space="preserve">OSHA’s Voluntary Protection Programs (VPP), a partnership between labor, management, and government, is designed to recognize and promote excellence in safety and health management. Traditionally, OSHA only offered VPP recognition to fixed worksites. </w:t>
      </w:r>
    </w:p>
    <w:p w:rsidR="00142AF5" w:rsidP="00BA2C2F" w14:paraId="32FAD6E8" w14:textId="1F383CB6">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In 2004, OSHA introduced the VPP Corporate and </w:t>
      </w:r>
      <w:r w:rsidR="00B52640">
        <w:rPr>
          <w:rFonts w:ascii="Times New Roman" w:hAnsi="Times New Roman" w:cs="Times New Roman"/>
          <w:sz w:val="24"/>
          <w:szCs w:val="24"/>
        </w:rPr>
        <w:t xml:space="preserve">OSHA </w:t>
      </w:r>
      <w:r w:rsidR="00A96289">
        <w:rPr>
          <w:rFonts w:ascii="Times New Roman" w:hAnsi="Times New Roman" w:cs="Times New Roman"/>
          <w:sz w:val="24"/>
          <w:szCs w:val="24"/>
        </w:rPr>
        <w:t>Challenge (recently rebranded as OSHA Safety Champions)</w:t>
      </w:r>
      <w:r w:rsidRPr="00115E65">
        <w:rPr>
          <w:rFonts w:ascii="Times New Roman" w:hAnsi="Times New Roman" w:cs="Times New Roman"/>
          <w:sz w:val="24"/>
          <w:szCs w:val="24"/>
        </w:rPr>
        <w:t xml:space="preserve"> as pilot programs, and in </w:t>
      </w:r>
      <w:r w:rsidRPr="00115E65" w:rsidR="00D07FDA">
        <w:rPr>
          <w:rFonts w:ascii="Times New Roman" w:hAnsi="Times New Roman" w:cs="Times New Roman"/>
          <w:sz w:val="24"/>
          <w:szCs w:val="24"/>
        </w:rPr>
        <w:t>2006,</w:t>
      </w:r>
      <w:r w:rsidRPr="00115E65">
        <w:rPr>
          <w:rFonts w:ascii="Times New Roman" w:hAnsi="Times New Roman" w:cs="Times New Roman"/>
          <w:sz w:val="24"/>
          <w:szCs w:val="24"/>
        </w:rPr>
        <w:t xml:space="preserve"> OSHA introduced the Mobile Workforce for Construction pilot program. The VPP Corporate pilot program provided corporations committed to VPP and interested in achieving VPP recognition at facilities throughout their organization with more efficient means to accomplish this goal. The Mobile Workforce for Construction pilot was designed to reach out to smaller employers such as those engaged in specialty contracting where current VPP policies </w:t>
      </w:r>
      <w:r w:rsidRPr="00115E65" w:rsidR="00A96289">
        <w:rPr>
          <w:rFonts w:ascii="Times New Roman" w:hAnsi="Times New Roman" w:cs="Times New Roman"/>
          <w:sz w:val="24"/>
          <w:szCs w:val="24"/>
        </w:rPr>
        <w:t>exclude</w:t>
      </w:r>
      <w:r w:rsidRPr="00115E65">
        <w:rPr>
          <w:rFonts w:ascii="Times New Roman" w:hAnsi="Times New Roman" w:cs="Times New Roman"/>
          <w:sz w:val="24"/>
          <w:szCs w:val="24"/>
        </w:rPr>
        <w:t xml:space="preserve"> employers who did not have authority for safety and health for the entire worksite. The </w:t>
      </w:r>
      <w:r w:rsidR="00B52640">
        <w:rPr>
          <w:rFonts w:ascii="Times New Roman" w:hAnsi="Times New Roman" w:cs="Times New Roman"/>
          <w:sz w:val="24"/>
          <w:szCs w:val="24"/>
        </w:rPr>
        <w:t>OSHA Safety Champions</w:t>
      </w:r>
      <w:r w:rsidRPr="00115E65">
        <w:rPr>
          <w:rFonts w:ascii="Times New Roman" w:hAnsi="Times New Roman" w:cs="Times New Roman"/>
          <w:sz w:val="24"/>
          <w:szCs w:val="24"/>
        </w:rPr>
        <w:t xml:space="preserve"> pilot program provides a greater opportunity </w:t>
      </w:r>
      <w:r w:rsidRPr="00115E65" w:rsidR="004B3E5F">
        <w:rPr>
          <w:rFonts w:ascii="Times New Roman" w:hAnsi="Times New Roman" w:cs="Times New Roman"/>
          <w:sz w:val="24"/>
          <w:szCs w:val="24"/>
        </w:rPr>
        <w:t>for</w:t>
      </w:r>
      <w:r w:rsidRPr="00115E65">
        <w:rPr>
          <w:rFonts w:ascii="Times New Roman" w:hAnsi="Times New Roman" w:cs="Times New Roman"/>
          <w:sz w:val="24"/>
          <w:szCs w:val="24"/>
        </w:rPr>
        <w:t xml:space="preserve"> eligible employers interested in working with OSHA to create safer and healthier workplaces for their employees. </w:t>
      </w:r>
    </w:p>
    <w:p w:rsidR="003466C1" w:rsidRPr="00115E65" w:rsidP="00BA2C2F" w14:paraId="59189897" w14:textId="24BE48C8">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  </w:t>
      </w:r>
    </w:p>
    <w:p w:rsidR="003466C1" w:rsidP="00BA2C2F" w14:paraId="1FA2BACA" w14:textId="008E6196">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In 2009, OSHA formalized two of the pilots – Mobile Workforce for Construction and VPP Corporate with the publication of the Revisions to the VPP to Provide Safe and </w:t>
      </w:r>
      <w:r w:rsidR="009A0548">
        <w:rPr>
          <w:rFonts w:ascii="Times New Roman" w:hAnsi="Times New Roman" w:cs="Times New Roman"/>
          <w:sz w:val="24"/>
          <w:szCs w:val="24"/>
        </w:rPr>
        <w:t>Healthy</w:t>
      </w:r>
      <w:r w:rsidRPr="00115E65">
        <w:rPr>
          <w:rFonts w:ascii="Times New Roman" w:hAnsi="Times New Roman" w:cs="Times New Roman"/>
          <w:sz w:val="24"/>
          <w:szCs w:val="24"/>
        </w:rPr>
        <w:t xml:space="preserve"> Working Conditions Federal Register Notice (FRN).  OSHA added to its traditional focus on individual VPP fixed worksites (site-based) by adding two new ways to participate: VPP Mobile Workforce and VPP Corporate. These revisions to the </w:t>
      </w:r>
      <w:r w:rsidR="00EC0AB7">
        <w:rPr>
          <w:rFonts w:ascii="Times New Roman" w:hAnsi="Times New Roman" w:cs="Times New Roman"/>
          <w:sz w:val="24"/>
          <w:szCs w:val="24"/>
        </w:rPr>
        <w:t>program</w:t>
      </w:r>
      <w:r w:rsidRPr="00115E65" w:rsidR="00EC0AB7">
        <w:rPr>
          <w:rFonts w:ascii="Times New Roman" w:hAnsi="Times New Roman" w:cs="Times New Roman"/>
          <w:sz w:val="24"/>
          <w:szCs w:val="24"/>
        </w:rPr>
        <w:t xml:space="preserve"> </w:t>
      </w:r>
      <w:r w:rsidRPr="00115E65" w:rsidR="0034766B">
        <w:rPr>
          <w:rFonts w:ascii="Times New Roman" w:hAnsi="Times New Roman" w:cs="Times New Roman"/>
          <w:sz w:val="24"/>
          <w:szCs w:val="24"/>
        </w:rPr>
        <w:t>clarify</w:t>
      </w:r>
      <w:r w:rsidRPr="00115E65">
        <w:rPr>
          <w:rFonts w:ascii="Times New Roman" w:hAnsi="Times New Roman" w:cs="Times New Roman"/>
          <w:sz w:val="24"/>
          <w:szCs w:val="24"/>
        </w:rPr>
        <w:t xml:space="preserve"> the multiple participation options now available within VPP. </w:t>
      </w:r>
      <w:r w:rsidR="006D7416">
        <w:rPr>
          <w:rFonts w:ascii="Times New Roman" w:hAnsi="Times New Roman" w:cs="Times New Roman"/>
          <w:sz w:val="24"/>
          <w:szCs w:val="24"/>
        </w:rPr>
        <w:t xml:space="preserve">The </w:t>
      </w:r>
      <w:r w:rsidR="00B52640">
        <w:rPr>
          <w:rFonts w:ascii="Times New Roman" w:hAnsi="Times New Roman" w:cs="Times New Roman"/>
          <w:sz w:val="24"/>
          <w:szCs w:val="24"/>
        </w:rPr>
        <w:t>OSHA Safety Champions</w:t>
      </w:r>
      <w:r w:rsidRPr="00115E65">
        <w:rPr>
          <w:rFonts w:ascii="Times New Roman" w:hAnsi="Times New Roman" w:cs="Times New Roman"/>
          <w:sz w:val="24"/>
          <w:szCs w:val="24"/>
        </w:rPr>
        <w:t xml:space="preserve"> </w:t>
      </w:r>
      <w:r w:rsidR="00F800DD">
        <w:rPr>
          <w:rFonts w:ascii="Times New Roman" w:hAnsi="Times New Roman" w:cs="Times New Roman"/>
          <w:sz w:val="24"/>
          <w:szCs w:val="24"/>
        </w:rPr>
        <w:t>program</w:t>
      </w:r>
      <w:r w:rsidRPr="00115E65" w:rsidR="00F800DD">
        <w:rPr>
          <w:rFonts w:ascii="Times New Roman" w:hAnsi="Times New Roman" w:cs="Times New Roman"/>
          <w:sz w:val="24"/>
          <w:szCs w:val="24"/>
        </w:rPr>
        <w:t xml:space="preserve"> remains</w:t>
      </w:r>
      <w:r w:rsidRPr="00115E65">
        <w:rPr>
          <w:rFonts w:ascii="Times New Roman" w:hAnsi="Times New Roman" w:cs="Times New Roman"/>
          <w:sz w:val="24"/>
          <w:szCs w:val="24"/>
        </w:rPr>
        <w:t xml:space="preserve"> a cooperative program.</w:t>
      </w:r>
    </w:p>
    <w:p w:rsidR="00D00697" w:rsidRPr="00115E65" w:rsidP="00BA2C2F" w14:paraId="2951495E" w14:textId="77777777">
      <w:pPr>
        <w:spacing w:after="0" w:line="240" w:lineRule="auto"/>
        <w:rPr>
          <w:rFonts w:ascii="Times New Roman" w:hAnsi="Times New Roman" w:cs="Times New Roman"/>
          <w:sz w:val="24"/>
          <w:szCs w:val="24"/>
        </w:rPr>
      </w:pPr>
    </w:p>
    <w:p w:rsidR="003466C1" w:rsidP="00BA2C2F" w14:paraId="40E49A5E" w14:textId="5A9650A4">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Participation in VPP is strictly voluntary and does not diminish existing employer and employee rights and responsibilities under the OSH Act.  </w:t>
      </w:r>
      <w:r w:rsidRPr="00115E65">
        <w:rPr>
          <w:rFonts w:ascii="Times New Roman" w:hAnsi="Times New Roman" w:cs="Times New Roman"/>
          <w:sz w:val="24"/>
          <w:szCs w:val="24"/>
        </w:rPr>
        <w:t>In particular, OSHA</w:t>
      </w:r>
      <w:r w:rsidRPr="00115E65">
        <w:rPr>
          <w:rFonts w:ascii="Times New Roman" w:hAnsi="Times New Roman" w:cs="Times New Roman"/>
          <w:sz w:val="24"/>
          <w:szCs w:val="24"/>
        </w:rPr>
        <w:t xml:space="preserve"> does not intend to increase the liability of any party in an approved VPP site.  Employees or any representatives of employees taking part in an OSHA-approved VPP safety and health management program are not assuming the employer</w:t>
      </w:r>
      <w:r w:rsidR="00500E92">
        <w:rPr>
          <w:rFonts w:ascii="Times New Roman" w:hAnsi="Times New Roman" w:cs="Times New Roman"/>
          <w:sz w:val="24"/>
          <w:szCs w:val="24"/>
        </w:rPr>
        <w:t>’</w:t>
      </w:r>
      <w:r w:rsidRPr="00115E65">
        <w:rPr>
          <w:rFonts w:ascii="Times New Roman" w:hAnsi="Times New Roman" w:cs="Times New Roman"/>
          <w:sz w:val="24"/>
          <w:szCs w:val="24"/>
        </w:rPr>
        <w:t xml:space="preserve">s statutory or common law responsibilities for providing safe and </w:t>
      </w:r>
      <w:r w:rsidR="009A0548">
        <w:rPr>
          <w:rFonts w:ascii="Times New Roman" w:hAnsi="Times New Roman" w:cs="Times New Roman"/>
          <w:sz w:val="24"/>
          <w:szCs w:val="24"/>
        </w:rPr>
        <w:t>healthy</w:t>
      </w:r>
      <w:r w:rsidRPr="00115E65">
        <w:rPr>
          <w:rFonts w:ascii="Times New Roman" w:hAnsi="Times New Roman" w:cs="Times New Roman"/>
          <w:sz w:val="24"/>
          <w:szCs w:val="24"/>
        </w:rPr>
        <w:t xml:space="preserve"> workplaces or undertaking in any way to guarantee a safe and </w:t>
      </w:r>
      <w:r w:rsidRPr="00115E65" w:rsidR="000643AF">
        <w:rPr>
          <w:rFonts w:ascii="Times New Roman" w:hAnsi="Times New Roman" w:cs="Times New Roman"/>
          <w:sz w:val="24"/>
          <w:szCs w:val="24"/>
        </w:rPr>
        <w:t>healthy</w:t>
      </w:r>
      <w:r w:rsidRPr="00115E65">
        <w:rPr>
          <w:rFonts w:ascii="Times New Roman" w:hAnsi="Times New Roman" w:cs="Times New Roman"/>
          <w:sz w:val="24"/>
          <w:szCs w:val="24"/>
        </w:rPr>
        <w:t xml:space="preserve"> work environment.</w:t>
      </w:r>
    </w:p>
    <w:p w:rsidR="003D4CD4" w:rsidRPr="00115E65" w:rsidP="00BA2C2F" w14:paraId="3DD00B00" w14:textId="77777777">
      <w:pPr>
        <w:spacing w:after="0" w:line="240" w:lineRule="auto"/>
        <w:rPr>
          <w:rFonts w:ascii="Times New Roman" w:hAnsi="Times New Roman" w:cs="Times New Roman"/>
          <w:sz w:val="24"/>
          <w:szCs w:val="24"/>
        </w:rPr>
      </w:pPr>
    </w:p>
    <w:p w:rsidR="003466C1" w:rsidP="00BA2C2F" w14:paraId="1D02F0D3" w14:textId="52C847BF">
      <w:pPr>
        <w:spacing w:after="0" w:line="240" w:lineRule="auto"/>
        <w:rPr>
          <w:rFonts w:ascii="Times New Roman" w:hAnsi="Times New Roman" w:cs="Times New Roman"/>
          <w:sz w:val="24"/>
          <w:szCs w:val="24"/>
        </w:rPr>
      </w:pPr>
      <w:r>
        <w:rPr>
          <w:rFonts w:ascii="Times New Roman" w:hAnsi="Times New Roman" w:cs="Times New Roman"/>
          <w:sz w:val="24"/>
          <w:szCs w:val="24"/>
        </w:rPr>
        <w:t>To</w:t>
      </w:r>
      <w:r w:rsidRPr="00115E65">
        <w:rPr>
          <w:rFonts w:ascii="Times New Roman" w:hAnsi="Times New Roman" w:cs="Times New Roman"/>
          <w:sz w:val="24"/>
          <w:szCs w:val="24"/>
        </w:rPr>
        <w:t xml:space="preserve"> participate in the VPP, OSHA requires an applicant to </w:t>
      </w:r>
      <w:r w:rsidRPr="00115E65">
        <w:rPr>
          <w:rFonts w:ascii="Times New Roman" w:hAnsi="Times New Roman" w:cs="Times New Roman"/>
          <w:sz w:val="24"/>
          <w:szCs w:val="24"/>
        </w:rPr>
        <w:t>submit an application</w:t>
      </w:r>
      <w:r w:rsidRPr="00115E65">
        <w:rPr>
          <w:rFonts w:ascii="Times New Roman" w:hAnsi="Times New Roman" w:cs="Times New Roman"/>
          <w:sz w:val="24"/>
          <w:szCs w:val="24"/>
        </w:rPr>
        <w:t xml:space="preserve"> and an annual self-evaluation containing a detailed description of its safety and health management programs. OSHA needs this information to conduct a preliminary analysis of the worksite’s programs, and to make a preliminary determination regarding the worksite’s qualifications for VPP.  Lacking this information, OSHA would consume thousands of person-hours conducting onsite evaluations at worksites that are not ready to qualify for the VPP.</w:t>
      </w:r>
    </w:p>
    <w:p w:rsidR="00885104" w:rsidRPr="00115E65" w:rsidP="00BA2C2F" w14:paraId="2DE58207" w14:textId="77777777">
      <w:pPr>
        <w:spacing w:after="0" w:line="240" w:lineRule="auto"/>
        <w:rPr>
          <w:rFonts w:ascii="Times New Roman" w:hAnsi="Times New Roman" w:cs="Times New Roman"/>
          <w:sz w:val="24"/>
          <w:szCs w:val="24"/>
        </w:rPr>
      </w:pPr>
    </w:p>
    <w:p w:rsidR="003D4CD4" w:rsidP="00BA2C2F" w14:paraId="2644F8FB" w14:textId="2FDF4B11">
      <w:pPr>
        <w:spacing w:after="0" w:line="240" w:lineRule="auto"/>
        <w:rPr>
          <w:rFonts w:ascii="Times New Roman" w:hAnsi="Times New Roman" w:cs="Times New Roman"/>
          <w:sz w:val="24"/>
          <w:szCs w:val="24"/>
        </w:rPr>
      </w:pPr>
      <w:r>
        <w:rPr>
          <w:rFonts w:ascii="Times New Roman" w:hAnsi="Times New Roman" w:cs="Times New Roman"/>
          <w:sz w:val="24"/>
          <w:szCs w:val="24"/>
        </w:rPr>
        <w:t>To</w:t>
      </w:r>
      <w:r w:rsidRPr="00115E65" w:rsidR="003466C1">
        <w:rPr>
          <w:rFonts w:ascii="Times New Roman" w:hAnsi="Times New Roman" w:cs="Times New Roman"/>
          <w:sz w:val="24"/>
          <w:szCs w:val="24"/>
        </w:rPr>
        <w:t xml:space="preserve"> be recognized as a VPP worksite, applicants must adhere to the VPP programmatic requirements.  VPP Star </w:t>
      </w:r>
      <w:r>
        <w:rPr>
          <w:rFonts w:ascii="Times New Roman" w:hAnsi="Times New Roman" w:cs="Times New Roman"/>
          <w:sz w:val="24"/>
          <w:szCs w:val="24"/>
        </w:rPr>
        <w:t xml:space="preserve">has the most prestigious recognition and </w:t>
      </w:r>
      <w:r w:rsidRPr="00115E65" w:rsidR="003466C1">
        <w:rPr>
          <w:rFonts w:ascii="Times New Roman" w:hAnsi="Times New Roman" w:cs="Times New Roman"/>
          <w:sz w:val="24"/>
          <w:szCs w:val="24"/>
        </w:rPr>
        <w:t xml:space="preserve">rigorous requirements; only sites with the most exemplary safety and health management programs achieve Star status. VPP Merit sites, meanwhile, have good safety and health management programs but must take additional steps to reach VPP Star status. </w:t>
      </w:r>
      <w:r w:rsidRPr="00BC6E82" w:rsidR="0036187D">
        <w:rPr>
          <w:rFonts w:ascii="Times New Roman" w:hAnsi="Times New Roman" w:cs="Times New Roman"/>
          <w:sz w:val="24"/>
          <w:szCs w:val="24"/>
        </w:rPr>
        <w:t xml:space="preserve">The </w:t>
      </w:r>
      <w:r w:rsidRPr="00BC6E82" w:rsidR="003642A6">
        <w:rPr>
          <w:rFonts w:ascii="Times New Roman" w:hAnsi="Times New Roman" w:cs="Times New Roman"/>
          <w:sz w:val="24"/>
          <w:szCs w:val="24"/>
        </w:rPr>
        <w:t>Federal Register Notice</w:t>
      </w:r>
      <w:r w:rsidRPr="00BC6E82" w:rsidR="0036187D">
        <w:rPr>
          <w:rFonts w:ascii="Times New Roman" w:hAnsi="Times New Roman" w:cs="Times New Roman"/>
          <w:sz w:val="24"/>
          <w:szCs w:val="24"/>
        </w:rPr>
        <w:t xml:space="preserve"> that established VPP as a program (</w:t>
      </w:r>
      <w:r w:rsidRPr="00BC6E82" w:rsidR="000D48AF">
        <w:rPr>
          <w:rFonts w:ascii="Times New Roman" w:hAnsi="Times New Roman" w:cs="Times New Roman"/>
          <w:sz w:val="24"/>
          <w:szCs w:val="24"/>
        </w:rPr>
        <w:t>47</w:t>
      </w:r>
      <w:r w:rsidRPr="00BC6E82" w:rsidR="0036187D">
        <w:rPr>
          <w:rFonts w:ascii="Times New Roman" w:hAnsi="Times New Roman" w:cs="Times New Roman"/>
          <w:sz w:val="24"/>
          <w:szCs w:val="24"/>
        </w:rPr>
        <w:t xml:space="preserve"> </w:t>
      </w:r>
      <w:r w:rsidRPr="00BC6E82" w:rsidR="000D48AF">
        <w:rPr>
          <w:rFonts w:ascii="Times New Roman" w:hAnsi="Times New Roman" w:cs="Times New Roman"/>
          <w:sz w:val="24"/>
          <w:szCs w:val="24"/>
        </w:rPr>
        <w:t>FR 29025</w:t>
      </w:r>
      <w:r w:rsidRPr="00BC6E82" w:rsidR="0036187D">
        <w:rPr>
          <w:rFonts w:ascii="Times New Roman" w:hAnsi="Times New Roman" w:cs="Times New Roman"/>
          <w:sz w:val="24"/>
          <w:szCs w:val="24"/>
        </w:rPr>
        <w:t>,</w:t>
      </w:r>
      <w:r w:rsidRPr="00BC6E82" w:rsidR="00832222">
        <w:rPr>
          <w:rFonts w:ascii="Times New Roman" w:hAnsi="Times New Roman" w:cs="Times New Roman"/>
          <w:sz w:val="24"/>
          <w:szCs w:val="24"/>
        </w:rPr>
        <w:t xml:space="preserve"> </w:t>
      </w:r>
      <w:r w:rsidRPr="00BC6E82" w:rsidR="000D48AF">
        <w:rPr>
          <w:rFonts w:ascii="Times New Roman" w:hAnsi="Times New Roman" w:cs="Times New Roman"/>
          <w:sz w:val="24"/>
          <w:szCs w:val="24"/>
        </w:rPr>
        <w:t>July 2, 1982</w:t>
      </w:r>
      <w:r w:rsidRPr="00BC6E82" w:rsidR="0036187D">
        <w:rPr>
          <w:rFonts w:ascii="Times New Roman" w:hAnsi="Times New Roman" w:cs="Times New Roman"/>
          <w:sz w:val="24"/>
          <w:szCs w:val="24"/>
        </w:rPr>
        <w:t>)</w:t>
      </w:r>
      <w:r w:rsidRPr="00BC6E82" w:rsidR="003642A6">
        <w:rPr>
          <w:rFonts w:ascii="Times New Roman" w:hAnsi="Times New Roman" w:cs="Times New Roman"/>
          <w:sz w:val="24"/>
          <w:szCs w:val="24"/>
        </w:rPr>
        <w:t xml:space="preserve"> </w:t>
      </w:r>
      <w:r w:rsidRPr="00BC6E82" w:rsidR="000D48AF">
        <w:rPr>
          <w:rFonts w:ascii="Times New Roman" w:hAnsi="Times New Roman" w:cs="Times New Roman"/>
          <w:sz w:val="24"/>
          <w:szCs w:val="24"/>
        </w:rPr>
        <w:t xml:space="preserve">provided </w:t>
      </w:r>
      <w:r w:rsidRPr="00BC6E82" w:rsidR="0036187D">
        <w:rPr>
          <w:rFonts w:ascii="Times New Roman" w:hAnsi="Times New Roman" w:cs="Times New Roman"/>
          <w:sz w:val="24"/>
          <w:szCs w:val="24"/>
        </w:rPr>
        <w:t xml:space="preserve">the benefit that VPP worksites </w:t>
      </w:r>
      <w:r w:rsidRPr="00BC6E82" w:rsidR="000D48AF">
        <w:rPr>
          <w:rFonts w:ascii="Times New Roman" w:hAnsi="Times New Roman" w:cs="Times New Roman"/>
          <w:sz w:val="24"/>
          <w:szCs w:val="24"/>
        </w:rPr>
        <w:t>be removed from</w:t>
      </w:r>
      <w:r w:rsidRPr="00BC6E82" w:rsidR="003642A6">
        <w:rPr>
          <w:rFonts w:ascii="Times New Roman" w:hAnsi="Times New Roman" w:cs="Times New Roman"/>
          <w:sz w:val="24"/>
          <w:szCs w:val="24"/>
        </w:rPr>
        <w:t xml:space="preserve"> OSHA’s general schedule</w:t>
      </w:r>
      <w:r w:rsidRPr="00BC6E82" w:rsidR="000D48AF">
        <w:rPr>
          <w:rFonts w:ascii="Times New Roman" w:hAnsi="Times New Roman" w:cs="Times New Roman"/>
          <w:sz w:val="24"/>
          <w:szCs w:val="24"/>
        </w:rPr>
        <w:t xml:space="preserve"> </w:t>
      </w:r>
      <w:r w:rsidRPr="00BC6E82" w:rsidR="00F520E1">
        <w:rPr>
          <w:rFonts w:ascii="Times New Roman" w:hAnsi="Times New Roman" w:cs="Times New Roman"/>
          <w:sz w:val="24"/>
          <w:szCs w:val="24"/>
        </w:rPr>
        <w:t xml:space="preserve">programmed inspection </w:t>
      </w:r>
      <w:r w:rsidRPr="00BC6E82" w:rsidR="0036187D">
        <w:rPr>
          <w:rFonts w:ascii="Times New Roman" w:hAnsi="Times New Roman" w:cs="Times New Roman"/>
          <w:sz w:val="24"/>
          <w:szCs w:val="24"/>
        </w:rPr>
        <w:t>list</w:t>
      </w:r>
      <w:r w:rsidRPr="00BC6E82" w:rsidR="00F520E1">
        <w:rPr>
          <w:rFonts w:ascii="Times New Roman" w:hAnsi="Times New Roman" w:cs="Times New Roman"/>
          <w:sz w:val="24"/>
          <w:szCs w:val="24"/>
        </w:rPr>
        <w:t>.</w:t>
      </w:r>
      <w:r w:rsidR="00F520E1">
        <w:rPr>
          <w:rFonts w:ascii="Times New Roman" w:hAnsi="Times New Roman" w:cs="Times New Roman"/>
          <w:sz w:val="24"/>
          <w:szCs w:val="24"/>
        </w:rPr>
        <w:t xml:space="preserve"> </w:t>
      </w:r>
      <w:r w:rsidRPr="00115E65" w:rsidR="003466C1">
        <w:rPr>
          <w:rFonts w:ascii="Times New Roman" w:hAnsi="Times New Roman" w:cs="Times New Roman"/>
          <w:sz w:val="24"/>
          <w:szCs w:val="24"/>
        </w:rPr>
        <w:t>All VPP worksites are removed from programmed inspection lists for the duration of their participation. Un-programmed inspections occur at VPP worksites in response to all referrals, formal complaints, fatalities, and catastrophes.</w:t>
      </w:r>
    </w:p>
    <w:p w:rsidR="003466C1" w:rsidRPr="00115E65" w:rsidP="00BA2C2F" w14:paraId="14DD9EFA" w14:textId="61BCE25D">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 </w:t>
      </w:r>
    </w:p>
    <w:p w:rsidR="003D4CD4" w:rsidP="00256657" w14:paraId="76BC4856" w14:textId="77777777">
      <w:pPr>
        <w:spacing w:after="0"/>
        <w:rPr>
          <w:rFonts w:ascii="Times New Roman" w:hAnsi="Times New Roman" w:cs="Times New Roman"/>
          <w:i/>
          <w:sz w:val="24"/>
          <w:szCs w:val="24"/>
        </w:rPr>
      </w:pPr>
      <w:r w:rsidRPr="00115E65">
        <w:rPr>
          <w:rFonts w:ascii="Times New Roman" w:hAnsi="Times New Roman" w:cs="Times New Roman"/>
          <w:i/>
          <w:sz w:val="24"/>
          <w:szCs w:val="24"/>
        </w:rPr>
        <w:t>Site-Based</w:t>
      </w:r>
    </w:p>
    <w:p w:rsidR="00256657" w:rsidRPr="00115E65" w:rsidP="00BA2C2F" w14:paraId="1528ABDF" w14:textId="3F107DF0">
      <w:pPr>
        <w:spacing w:after="0" w:line="240" w:lineRule="auto"/>
        <w:rPr>
          <w:rFonts w:ascii="Times New Roman" w:hAnsi="Times New Roman" w:cs="Times New Roman"/>
          <w:i/>
          <w:sz w:val="24"/>
          <w:szCs w:val="24"/>
        </w:rPr>
      </w:pPr>
      <w:r w:rsidRPr="00115E65">
        <w:rPr>
          <w:rFonts w:ascii="Times New Roman" w:hAnsi="Times New Roman" w:cs="Times New Roman"/>
          <w:i/>
          <w:sz w:val="24"/>
          <w:szCs w:val="24"/>
        </w:rPr>
        <w:t xml:space="preserve"> </w:t>
      </w:r>
    </w:p>
    <w:p w:rsidR="003466C1" w:rsidRPr="00115E65" w:rsidP="00BA2C2F" w14:paraId="545655B0" w14:textId="504654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115E65">
        <w:rPr>
          <w:rFonts w:ascii="Times New Roman" w:hAnsi="Times New Roman" w:cs="Times New Roman"/>
          <w:sz w:val="24"/>
          <w:szCs w:val="24"/>
        </w:rPr>
        <w:t xml:space="preserve">Site-based way to participate continues VPP’s traditional acceptance of applications from fixed worksites and some long-term construction sites. Within site-based VPP participation, OSHA accepts VPP applications from the owners and site officials who control site operations and have ultimate responsibility for assuring safe and </w:t>
      </w:r>
      <w:r w:rsidR="009A0548">
        <w:rPr>
          <w:rFonts w:ascii="Times New Roman" w:hAnsi="Times New Roman" w:cs="Times New Roman"/>
          <w:sz w:val="24"/>
          <w:szCs w:val="24"/>
        </w:rPr>
        <w:t>healthy</w:t>
      </w:r>
      <w:r w:rsidRPr="00115E65">
        <w:rPr>
          <w:rFonts w:ascii="Times New Roman" w:hAnsi="Times New Roman" w:cs="Times New Roman"/>
          <w:sz w:val="24"/>
          <w:szCs w:val="24"/>
        </w:rPr>
        <w:t xml:space="preserve"> working conditions of Private-sector fixed worksites in general industry and the maritime industry; Construction worksites/</w:t>
      </w:r>
      <w:r w:rsidR="00885104">
        <w:rPr>
          <w:rFonts w:ascii="Times New Roman" w:hAnsi="Times New Roman" w:cs="Times New Roman"/>
          <w:sz w:val="24"/>
          <w:szCs w:val="24"/>
        </w:rPr>
        <w:t xml:space="preserve"> </w:t>
      </w:r>
      <w:r w:rsidRPr="00115E65">
        <w:rPr>
          <w:rFonts w:ascii="Times New Roman" w:hAnsi="Times New Roman" w:cs="Times New Roman"/>
          <w:sz w:val="24"/>
          <w:szCs w:val="24"/>
        </w:rPr>
        <w:t>projects that will have been in operation for at least 12 months at projected time of approval and that expect to continue in operation for at least an additional 12 months; Federal-sector fixed worksites, and certain resident contractors.</w:t>
      </w:r>
    </w:p>
    <w:p w:rsidR="00256657" w:rsidRPr="00115E65" w:rsidP="00256657" w14:paraId="0F222C50" w14:textId="77777777">
      <w:pPr>
        <w:spacing w:after="0"/>
        <w:rPr>
          <w:rFonts w:ascii="Times New Roman" w:hAnsi="Times New Roman" w:cs="Times New Roman"/>
          <w:i/>
          <w:sz w:val="24"/>
          <w:szCs w:val="24"/>
        </w:rPr>
      </w:pPr>
    </w:p>
    <w:p w:rsidR="003466C1" w:rsidP="00256657" w14:paraId="2D0AB7B4" w14:textId="43950CD1">
      <w:pPr>
        <w:spacing w:after="0"/>
        <w:rPr>
          <w:rFonts w:ascii="Times New Roman" w:hAnsi="Times New Roman" w:cs="Times New Roman"/>
          <w:i/>
          <w:sz w:val="24"/>
          <w:szCs w:val="24"/>
        </w:rPr>
      </w:pPr>
      <w:r w:rsidRPr="00115E65">
        <w:rPr>
          <w:rFonts w:ascii="Times New Roman" w:hAnsi="Times New Roman" w:cs="Times New Roman"/>
          <w:i/>
          <w:sz w:val="24"/>
          <w:szCs w:val="24"/>
        </w:rPr>
        <w:t>VPP Corporate</w:t>
      </w:r>
    </w:p>
    <w:p w:rsidR="003D4CD4" w:rsidRPr="00115E65" w:rsidP="00BA2C2F" w14:paraId="481997CD" w14:textId="77777777">
      <w:pPr>
        <w:spacing w:after="0" w:line="240" w:lineRule="auto"/>
        <w:rPr>
          <w:rFonts w:ascii="Times New Roman" w:hAnsi="Times New Roman" w:cs="Times New Roman"/>
          <w:i/>
          <w:sz w:val="24"/>
          <w:szCs w:val="24"/>
        </w:rPr>
      </w:pPr>
    </w:p>
    <w:p w:rsidR="00470055" w:rsidRPr="00470055" w:rsidP="00470055" w14:paraId="1744B019" w14:textId="7EB650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115E65" w:rsidR="003466C1">
        <w:rPr>
          <w:rFonts w:ascii="Times New Roman" w:hAnsi="Times New Roman" w:cs="Times New Roman"/>
          <w:sz w:val="24"/>
          <w:szCs w:val="24"/>
        </w:rPr>
        <w:t xml:space="preserve">VPP Corporate way to participate is intended for corporations who are committed to achieving VPP approval for multiple specified individual sites within their organization. The corporation must utilize well-established, standardized safety and health management programs at all participating sites, employ a prescreening process to ensure that their sites effectively </w:t>
      </w:r>
      <w:r w:rsidRPr="00115E65" w:rsidR="007F1570">
        <w:rPr>
          <w:rFonts w:ascii="Times New Roman" w:hAnsi="Times New Roman" w:cs="Times New Roman"/>
          <w:sz w:val="24"/>
          <w:szCs w:val="24"/>
        </w:rPr>
        <w:t>implement</w:t>
      </w:r>
      <w:r w:rsidRPr="00115E65" w:rsidR="003466C1">
        <w:rPr>
          <w:rFonts w:ascii="Times New Roman" w:hAnsi="Times New Roman" w:cs="Times New Roman"/>
          <w:sz w:val="24"/>
          <w:szCs w:val="24"/>
        </w:rPr>
        <w:t xml:space="preserve"> the programs, </w:t>
      </w:r>
      <w:r w:rsidRPr="00115E65" w:rsidR="007F1570">
        <w:rPr>
          <w:rFonts w:ascii="Times New Roman" w:hAnsi="Times New Roman" w:cs="Times New Roman"/>
          <w:sz w:val="24"/>
          <w:szCs w:val="24"/>
        </w:rPr>
        <w:t>address</w:t>
      </w:r>
      <w:r w:rsidRPr="00115E65" w:rsidR="00523807">
        <w:rPr>
          <w:rFonts w:ascii="Times New Roman" w:hAnsi="Times New Roman" w:cs="Times New Roman"/>
          <w:sz w:val="24"/>
          <w:szCs w:val="24"/>
        </w:rPr>
        <w:t xml:space="preserve"> </w:t>
      </w:r>
      <w:r w:rsidRPr="00115E65" w:rsidR="003466C1">
        <w:rPr>
          <w:rFonts w:ascii="Times New Roman" w:hAnsi="Times New Roman" w:cs="Times New Roman"/>
          <w:sz w:val="24"/>
          <w:szCs w:val="24"/>
        </w:rPr>
        <w:t xml:space="preserve">site-specific hazards, and </w:t>
      </w:r>
      <w:r w:rsidRPr="00115E65" w:rsidR="007F1570">
        <w:rPr>
          <w:rFonts w:ascii="Times New Roman" w:hAnsi="Times New Roman" w:cs="Times New Roman"/>
          <w:sz w:val="24"/>
          <w:szCs w:val="24"/>
        </w:rPr>
        <w:t>satisfy</w:t>
      </w:r>
      <w:r w:rsidRPr="00115E65" w:rsidR="00207C0E">
        <w:rPr>
          <w:rFonts w:ascii="Times New Roman" w:hAnsi="Times New Roman" w:cs="Times New Roman"/>
          <w:sz w:val="24"/>
          <w:szCs w:val="24"/>
        </w:rPr>
        <w:t xml:space="preserve"> </w:t>
      </w:r>
      <w:r w:rsidRPr="00115E65" w:rsidR="003466C1">
        <w:rPr>
          <w:rFonts w:ascii="Times New Roman" w:hAnsi="Times New Roman" w:cs="Times New Roman"/>
          <w:sz w:val="24"/>
          <w:szCs w:val="24"/>
        </w:rPr>
        <w:t xml:space="preserve">the VPP </w:t>
      </w:r>
      <w:r w:rsidRPr="00115E65" w:rsidR="003466C1">
        <w:rPr>
          <w:rFonts w:ascii="Times New Roman" w:hAnsi="Times New Roman" w:cs="Times New Roman"/>
          <w:sz w:val="24"/>
          <w:szCs w:val="24"/>
        </w:rPr>
        <w:t xml:space="preserve">requirements. Organizations </w:t>
      </w:r>
      <w:r w:rsidR="00F20614">
        <w:rPr>
          <w:rFonts w:ascii="Times New Roman" w:hAnsi="Times New Roman" w:cs="Times New Roman"/>
          <w:sz w:val="24"/>
          <w:szCs w:val="24"/>
        </w:rPr>
        <w:t>that</w:t>
      </w:r>
      <w:r w:rsidRPr="00115E65" w:rsidR="00F20614">
        <w:rPr>
          <w:rFonts w:ascii="Times New Roman" w:hAnsi="Times New Roman" w:cs="Times New Roman"/>
          <w:sz w:val="24"/>
          <w:szCs w:val="24"/>
        </w:rPr>
        <w:t xml:space="preserve"> </w:t>
      </w:r>
      <w:r w:rsidRPr="00115E65" w:rsidR="003466C1">
        <w:rPr>
          <w:rFonts w:ascii="Times New Roman" w:hAnsi="Times New Roman" w:cs="Times New Roman"/>
          <w:sz w:val="24"/>
          <w:szCs w:val="24"/>
        </w:rPr>
        <w:t xml:space="preserve">achieve VPP Corporate status </w:t>
      </w:r>
      <w:r w:rsidR="00F20614">
        <w:rPr>
          <w:rFonts w:ascii="Times New Roman" w:hAnsi="Times New Roman" w:cs="Times New Roman"/>
          <w:sz w:val="24"/>
          <w:szCs w:val="24"/>
        </w:rPr>
        <w:t>can</w:t>
      </w:r>
      <w:r w:rsidRPr="00115E65" w:rsidR="003466C1">
        <w:rPr>
          <w:rFonts w:ascii="Times New Roman" w:hAnsi="Times New Roman" w:cs="Times New Roman"/>
          <w:sz w:val="24"/>
          <w:szCs w:val="24"/>
        </w:rPr>
        <w:t xml:space="preserve"> utilize streamlined application</w:t>
      </w:r>
      <w:r w:rsidR="001B40B4">
        <w:rPr>
          <w:rFonts w:ascii="Times New Roman" w:hAnsi="Times New Roman" w:cs="Times New Roman"/>
          <w:sz w:val="24"/>
          <w:szCs w:val="24"/>
        </w:rPr>
        <w:t>s</w:t>
      </w:r>
      <w:r w:rsidRPr="00115E65" w:rsidR="003466C1">
        <w:rPr>
          <w:rFonts w:ascii="Times New Roman" w:hAnsi="Times New Roman" w:cs="Times New Roman"/>
          <w:sz w:val="24"/>
          <w:szCs w:val="24"/>
        </w:rPr>
        <w:t xml:space="preserve"> and onsite evaluation processes to bring into VPP individual sites.  </w:t>
      </w:r>
    </w:p>
    <w:p w:rsidR="0014797B" w:rsidRPr="0014797B" w:rsidP="0014797B" w14:paraId="6204C8F7" w14:textId="75314BEF">
      <w:pPr>
        <w:spacing w:after="0" w:line="240" w:lineRule="auto"/>
        <w:rPr>
          <w:rFonts w:ascii="Times New Roman" w:hAnsi="Times New Roman" w:cs="Times New Roman"/>
          <w:sz w:val="24"/>
          <w:szCs w:val="24"/>
        </w:rPr>
      </w:pPr>
      <w:r w:rsidRPr="00BC6E82">
        <w:rPr>
          <w:rFonts w:ascii="Times New Roman" w:hAnsi="Times New Roman" w:cs="Times New Roman"/>
          <w:sz w:val="24"/>
          <w:szCs w:val="24"/>
        </w:rPr>
        <w:t xml:space="preserve">OSHA is revising the VPP Corporate policy and </w:t>
      </w:r>
      <w:r w:rsidR="00B05004">
        <w:rPr>
          <w:rFonts w:ascii="Times New Roman" w:hAnsi="Times New Roman" w:cs="Times New Roman"/>
          <w:sz w:val="24"/>
          <w:szCs w:val="24"/>
        </w:rPr>
        <w:t xml:space="preserve">launching </w:t>
      </w:r>
      <w:r w:rsidRPr="00BC6E82">
        <w:rPr>
          <w:rFonts w:ascii="Times New Roman" w:hAnsi="Times New Roman" w:cs="Times New Roman"/>
          <w:sz w:val="24"/>
          <w:szCs w:val="24"/>
        </w:rPr>
        <w:t xml:space="preserve">a new pilot program for VPP Corporate </w:t>
      </w:r>
      <w:r w:rsidR="00266E68">
        <w:rPr>
          <w:rFonts w:ascii="Times New Roman" w:hAnsi="Times New Roman" w:cs="Times New Roman"/>
          <w:sz w:val="24"/>
          <w:szCs w:val="24"/>
        </w:rPr>
        <w:t xml:space="preserve">that </w:t>
      </w:r>
      <w:r w:rsidRPr="00BC6E82">
        <w:rPr>
          <w:rFonts w:ascii="Times New Roman" w:hAnsi="Times New Roman" w:cs="Times New Roman"/>
          <w:sz w:val="24"/>
          <w:szCs w:val="24"/>
        </w:rPr>
        <w:t xml:space="preserve">will be </w:t>
      </w:r>
      <w:r w:rsidR="00504AFD">
        <w:rPr>
          <w:rFonts w:ascii="Times New Roman" w:hAnsi="Times New Roman" w:cs="Times New Roman"/>
          <w:sz w:val="24"/>
          <w:szCs w:val="24"/>
        </w:rPr>
        <w:t>implemented</w:t>
      </w:r>
      <w:r w:rsidRPr="00BC6E82" w:rsidR="00504AFD">
        <w:rPr>
          <w:rFonts w:ascii="Times New Roman" w:hAnsi="Times New Roman" w:cs="Times New Roman"/>
          <w:sz w:val="24"/>
          <w:szCs w:val="24"/>
        </w:rPr>
        <w:t xml:space="preserve"> </w:t>
      </w:r>
      <w:r w:rsidRPr="00BC6E82">
        <w:rPr>
          <w:rFonts w:ascii="Times New Roman" w:hAnsi="Times New Roman" w:cs="Times New Roman"/>
          <w:sz w:val="24"/>
          <w:szCs w:val="24"/>
        </w:rPr>
        <w:t>upon</w:t>
      </w:r>
      <w:r w:rsidRPr="00BC6E82" w:rsidR="00832222">
        <w:rPr>
          <w:rFonts w:ascii="Times New Roman" w:hAnsi="Times New Roman" w:cs="Times New Roman"/>
          <w:sz w:val="24"/>
          <w:szCs w:val="24"/>
        </w:rPr>
        <w:t xml:space="preserve"> </w:t>
      </w:r>
      <w:r w:rsidR="00B93965">
        <w:rPr>
          <w:rFonts w:ascii="Times New Roman" w:hAnsi="Times New Roman" w:cs="Times New Roman"/>
          <w:sz w:val="24"/>
          <w:szCs w:val="24"/>
        </w:rPr>
        <w:t>OMB</w:t>
      </w:r>
      <w:r w:rsidRPr="00BC6E82" w:rsidR="00B93965">
        <w:rPr>
          <w:rFonts w:ascii="Times New Roman" w:hAnsi="Times New Roman" w:cs="Times New Roman"/>
          <w:sz w:val="24"/>
          <w:szCs w:val="24"/>
        </w:rPr>
        <w:t xml:space="preserve"> </w:t>
      </w:r>
      <w:r w:rsidRPr="00BC6E82">
        <w:rPr>
          <w:rFonts w:ascii="Times New Roman" w:hAnsi="Times New Roman" w:cs="Times New Roman"/>
          <w:sz w:val="24"/>
          <w:szCs w:val="24"/>
        </w:rPr>
        <w:t>approval</w:t>
      </w:r>
      <w:r w:rsidRPr="00BC6E82" w:rsidR="00832222">
        <w:rPr>
          <w:rFonts w:ascii="Times New Roman" w:hAnsi="Times New Roman" w:cs="Times New Roman"/>
          <w:sz w:val="24"/>
          <w:szCs w:val="24"/>
        </w:rPr>
        <w:t>.</w:t>
      </w:r>
      <w:r w:rsidRPr="0014797B">
        <w:rPr>
          <w:rFonts w:ascii="Times New Roman" w:hAnsi="Times New Roman" w:cs="Times New Roman"/>
          <w:sz w:val="24"/>
          <w:szCs w:val="24"/>
        </w:rPr>
        <w:t xml:space="preserve"> </w:t>
      </w:r>
    </w:p>
    <w:p w:rsidR="00470055" w:rsidRPr="00470055" w:rsidP="00470055" w14:paraId="41246DF2" w14:textId="22761C3C">
      <w:pPr>
        <w:spacing w:after="0" w:line="240" w:lineRule="auto"/>
        <w:rPr>
          <w:rFonts w:ascii="Times New Roman" w:hAnsi="Times New Roman" w:cs="Times New Roman"/>
          <w:sz w:val="24"/>
          <w:szCs w:val="24"/>
        </w:rPr>
      </w:pPr>
    </w:p>
    <w:p w:rsidR="003466C1" w:rsidP="00256657" w14:paraId="27571882" w14:textId="09150DD3">
      <w:pPr>
        <w:spacing w:after="0"/>
        <w:rPr>
          <w:rFonts w:ascii="Times New Roman" w:hAnsi="Times New Roman" w:cs="Times New Roman"/>
          <w:i/>
          <w:sz w:val="24"/>
          <w:szCs w:val="24"/>
        </w:rPr>
      </w:pPr>
      <w:r w:rsidRPr="00115E65">
        <w:rPr>
          <w:rFonts w:ascii="Times New Roman" w:hAnsi="Times New Roman" w:cs="Times New Roman"/>
          <w:i/>
          <w:sz w:val="24"/>
          <w:szCs w:val="24"/>
        </w:rPr>
        <w:t>Mobile Workforce</w:t>
      </w:r>
    </w:p>
    <w:p w:rsidR="003D4CD4" w:rsidRPr="00115E65" w:rsidP="00BA2C2F" w14:paraId="07C00AAF" w14:textId="77777777">
      <w:pPr>
        <w:spacing w:after="0" w:line="240" w:lineRule="auto"/>
        <w:rPr>
          <w:rFonts w:ascii="Times New Roman" w:hAnsi="Times New Roman" w:cs="Times New Roman"/>
          <w:i/>
          <w:sz w:val="24"/>
          <w:szCs w:val="24"/>
        </w:rPr>
      </w:pPr>
    </w:p>
    <w:p w:rsidR="003466C1" w:rsidRPr="00115E65" w:rsidP="00BA2C2F" w14:paraId="53540B57" w14:textId="6DC4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115E65">
        <w:rPr>
          <w:rFonts w:ascii="Times New Roman" w:hAnsi="Times New Roman" w:cs="Times New Roman"/>
          <w:sz w:val="24"/>
          <w:szCs w:val="24"/>
        </w:rPr>
        <w:t xml:space="preserve">Mobile Workforce way to participate </w:t>
      </w:r>
      <w:r w:rsidR="00B80F74">
        <w:rPr>
          <w:rFonts w:ascii="Times New Roman" w:hAnsi="Times New Roman" w:cs="Times New Roman"/>
          <w:sz w:val="24"/>
          <w:szCs w:val="24"/>
        </w:rPr>
        <w:t>in the program</w:t>
      </w:r>
      <w:r w:rsidR="00431351">
        <w:rPr>
          <w:rFonts w:ascii="Times New Roman" w:hAnsi="Times New Roman" w:cs="Times New Roman"/>
          <w:sz w:val="24"/>
          <w:szCs w:val="24"/>
        </w:rPr>
        <w:t xml:space="preserve"> </w:t>
      </w:r>
      <w:r w:rsidRPr="00115E65">
        <w:rPr>
          <w:rFonts w:ascii="Times New Roman" w:hAnsi="Times New Roman" w:cs="Times New Roman"/>
          <w:sz w:val="24"/>
          <w:szCs w:val="24"/>
        </w:rPr>
        <w:t xml:space="preserve">is intended to create greater </w:t>
      </w:r>
      <w:r w:rsidR="00F20614">
        <w:rPr>
          <w:rFonts w:ascii="Times New Roman" w:hAnsi="Times New Roman" w:cs="Times New Roman"/>
          <w:sz w:val="24"/>
          <w:szCs w:val="24"/>
        </w:rPr>
        <w:t>opportunities</w:t>
      </w:r>
      <w:r w:rsidRPr="00115E65" w:rsidR="00F20614">
        <w:rPr>
          <w:rFonts w:ascii="Times New Roman" w:hAnsi="Times New Roman" w:cs="Times New Roman"/>
          <w:sz w:val="24"/>
          <w:szCs w:val="24"/>
        </w:rPr>
        <w:t xml:space="preserve"> </w:t>
      </w:r>
      <w:r w:rsidRPr="00115E65">
        <w:rPr>
          <w:rFonts w:ascii="Times New Roman" w:hAnsi="Times New Roman" w:cs="Times New Roman"/>
          <w:sz w:val="24"/>
          <w:szCs w:val="24"/>
        </w:rPr>
        <w:t>for employers and employees in industries that d</w:t>
      </w:r>
      <w:r w:rsidR="00B82B88">
        <w:rPr>
          <w:rFonts w:ascii="Times New Roman" w:hAnsi="Times New Roman" w:cs="Times New Roman"/>
          <w:sz w:val="24"/>
          <w:szCs w:val="24"/>
        </w:rPr>
        <w:t>o</w:t>
      </w:r>
      <w:r w:rsidRPr="00115E65">
        <w:rPr>
          <w:rFonts w:ascii="Times New Roman" w:hAnsi="Times New Roman" w:cs="Times New Roman"/>
          <w:sz w:val="24"/>
          <w:szCs w:val="24"/>
        </w:rPr>
        <w:t xml:space="preserve"> not qualify</w:t>
      </w:r>
      <w:r>
        <w:rPr>
          <w:rFonts w:ascii="Times New Roman" w:hAnsi="Times New Roman" w:cs="Times New Roman"/>
          <w:sz w:val="24"/>
          <w:szCs w:val="24"/>
        </w:rPr>
        <w:t xml:space="preserve"> for</w:t>
      </w:r>
      <w:r w:rsidRPr="00115E65">
        <w:rPr>
          <w:rFonts w:ascii="Times New Roman" w:hAnsi="Times New Roman" w:cs="Times New Roman"/>
          <w:sz w:val="24"/>
          <w:szCs w:val="24"/>
        </w:rPr>
        <w:t xml:space="preserve"> </w:t>
      </w:r>
      <w:r w:rsidRPr="00115E65" w:rsidR="007D183F">
        <w:rPr>
          <w:rFonts w:ascii="Times New Roman" w:hAnsi="Times New Roman" w:cs="Times New Roman"/>
          <w:sz w:val="24"/>
          <w:szCs w:val="24"/>
        </w:rPr>
        <w:t>the</w:t>
      </w:r>
      <w:r w:rsidRPr="00115E65">
        <w:rPr>
          <w:rFonts w:ascii="Times New Roman" w:hAnsi="Times New Roman" w:cs="Times New Roman"/>
          <w:sz w:val="24"/>
          <w:szCs w:val="24"/>
        </w:rPr>
        <w:t xml:space="preserve"> traditional VPP site-based way.  Mobile workforce participation is intended for</w:t>
      </w:r>
      <w:r w:rsidR="0016670D">
        <w:rPr>
          <w:rFonts w:ascii="Times New Roman" w:hAnsi="Times New Roman" w:cs="Times New Roman"/>
          <w:sz w:val="24"/>
          <w:szCs w:val="24"/>
        </w:rPr>
        <w:t xml:space="preserve"> 1) applicants/participants whose employees move physically from one work project to another and 2) applicants/participants whose</w:t>
      </w:r>
      <w:r w:rsidRPr="00115E65">
        <w:rPr>
          <w:rFonts w:ascii="Times New Roman" w:hAnsi="Times New Roman" w:cs="Times New Roman"/>
          <w:sz w:val="24"/>
          <w:szCs w:val="24"/>
        </w:rPr>
        <w:t xml:space="preserve"> employees work as resident contractors at two or more fixed locations.    </w:t>
      </w:r>
    </w:p>
    <w:p w:rsidR="003466C1" w:rsidP="00256657" w14:paraId="7CD3D8BC" w14:textId="11E4B8B0">
      <w:pPr>
        <w:spacing w:after="0"/>
        <w:rPr>
          <w:rFonts w:ascii="Times New Roman" w:hAnsi="Times New Roman" w:cs="Times New Roman"/>
          <w:i/>
          <w:sz w:val="24"/>
          <w:szCs w:val="24"/>
        </w:rPr>
      </w:pPr>
      <w:r>
        <w:rPr>
          <w:rFonts w:ascii="Times New Roman" w:hAnsi="Times New Roman" w:cs="Times New Roman"/>
          <w:i/>
          <w:sz w:val="24"/>
          <w:szCs w:val="24"/>
        </w:rPr>
        <w:br/>
      </w:r>
      <w:r w:rsidR="00B52640">
        <w:rPr>
          <w:rFonts w:ascii="Times New Roman" w:hAnsi="Times New Roman" w:cs="Times New Roman"/>
          <w:i/>
          <w:sz w:val="24"/>
          <w:szCs w:val="24"/>
        </w:rPr>
        <w:t>OSHA Safety Champions</w:t>
      </w:r>
      <w:r w:rsidR="00094D5B">
        <w:rPr>
          <w:rFonts w:ascii="Times New Roman" w:hAnsi="Times New Roman" w:cs="Times New Roman"/>
          <w:i/>
          <w:sz w:val="24"/>
          <w:szCs w:val="24"/>
        </w:rPr>
        <w:t xml:space="preserve"> Program</w:t>
      </w:r>
    </w:p>
    <w:p w:rsidR="00786236" w:rsidRPr="00115E65" w:rsidP="00256657" w14:paraId="40517CD2" w14:textId="77777777">
      <w:pPr>
        <w:spacing w:after="0"/>
        <w:rPr>
          <w:rFonts w:ascii="Times New Roman" w:hAnsi="Times New Roman" w:cs="Times New Roman"/>
          <w:i/>
          <w:sz w:val="24"/>
          <w:szCs w:val="24"/>
        </w:rPr>
      </w:pPr>
    </w:p>
    <w:p w:rsidR="003466C1" w:rsidP="00BA2C2F" w14:paraId="662E9044" w14:textId="3345ED10">
      <w:pPr>
        <w:spacing w:after="0" w:line="240" w:lineRule="auto"/>
        <w:rPr>
          <w:rFonts w:ascii="Times New Roman" w:hAnsi="Times New Roman" w:cs="Times New Roman"/>
          <w:sz w:val="24"/>
          <w:szCs w:val="24"/>
        </w:rPr>
      </w:pPr>
      <w:r>
        <w:rPr>
          <w:rFonts w:ascii="Times New Roman" w:hAnsi="Times New Roman" w:cs="Times New Roman"/>
          <w:sz w:val="24"/>
          <w:szCs w:val="24"/>
        </w:rPr>
        <w:t>OSHA Safety Champions</w:t>
      </w:r>
      <w:r w:rsidRPr="00115E65" w:rsidR="006D65AB">
        <w:rPr>
          <w:rFonts w:ascii="Times New Roman" w:hAnsi="Times New Roman" w:cs="Times New Roman"/>
          <w:sz w:val="24"/>
          <w:szCs w:val="24"/>
        </w:rPr>
        <w:t xml:space="preserve"> </w:t>
      </w:r>
      <w:r w:rsidR="000F744C">
        <w:rPr>
          <w:rFonts w:ascii="Times New Roman" w:hAnsi="Times New Roman" w:cs="Times New Roman"/>
          <w:sz w:val="24"/>
          <w:szCs w:val="24"/>
        </w:rPr>
        <w:t xml:space="preserve">Program (SCP) </w:t>
      </w:r>
      <w:r w:rsidRPr="00115E65" w:rsidR="006D65AB">
        <w:rPr>
          <w:rFonts w:ascii="Times New Roman" w:hAnsi="Times New Roman" w:cs="Times New Roman"/>
          <w:sz w:val="24"/>
          <w:szCs w:val="24"/>
        </w:rPr>
        <w:t xml:space="preserve">is designed to reach and guide employers and companies in all major industry groups </w:t>
      </w:r>
      <w:r w:rsidR="0016670D">
        <w:rPr>
          <w:rFonts w:ascii="Times New Roman" w:hAnsi="Times New Roman" w:cs="Times New Roman"/>
          <w:sz w:val="24"/>
          <w:szCs w:val="24"/>
        </w:rPr>
        <w:t xml:space="preserve">that are strongly committed to improving their safety and </w:t>
      </w:r>
      <w:r w:rsidR="0016670D">
        <w:rPr>
          <w:rFonts w:ascii="Times New Roman" w:hAnsi="Times New Roman" w:cs="Times New Roman"/>
          <w:sz w:val="24"/>
          <w:szCs w:val="24"/>
        </w:rPr>
        <w:t xml:space="preserve">health </w:t>
      </w:r>
      <w:r w:rsidRPr="332637E5" w:rsidR="0016670D">
        <w:rPr>
          <w:rFonts w:ascii="Times New Roman" w:hAnsi="Times New Roman" w:cs="Times New Roman"/>
          <w:sz w:val="24"/>
          <w:szCs w:val="24"/>
        </w:rPr>
        <w:t>program</w:t>
      </w:r>
      <w:r w:rsidRPr="332637E5" w:rsidR="00654315">
        <w:rPr>
          <w:rFonts w:ascii="Times New Roman" w:hAnsi="Times New Roman" w:cs="Times New Roman"/>
          <w:sz w:val="24"/>
          <w:szCs w:val="24"/>
        </w:rPr>
        <w:t xml:space="preserve"> at their worksites</w:t>
      </w:r>
      <w:r w:rsidR="0016670D">
        <w:rPr>
          <w:rFonts w:ascii="Times New Roman" w:hAnsi="Times New Roman" w:cs="Times New Roman"/>
          <w:sz w:val="24"/>
          <w:szCs w:val="24"/>
        </w:rPr>
        <w:t xml:space="preserve">. It provides participants with a </w:t>
      </w:r>
      <w:r w:rsidRPr="332637E5" w:rsidR="00C750E5">
        <w:rPr>
          <w:rFonts w:ascii="Times New Roman" w:hAnsi="Times New Roman" w:cs="Times New Roman"/>
          <w:sz w:val="24"/>
          <w:szCs w:val="24"/>
        </w:rPr>
        <w:t>step</w:t>
      </w:r>
      <w:r w:rsidR="00C36C09">
        <w:rPr>
          <w:rFonts w:ascii="Times New Roman" w:hAnsi="Times New Roman" w:cs="Times New Roman"/>
          <w:sz w:val="24"/>
          <w:szCs w:val="24"/>
        </w:rPr>
        <w:t>-</w:t>
      </w:r>
      <w:r w:rsidR="009E4EF8">
        <w:rPr>
          <w:rFonts w:ascii="Times New Roman" w:hAnsi="Times New Roman" w:cs="Times New Roman"/>
          <w:sz w:val="24"/>
          <w:szCs w:val="24"/>
        </w:rPr>
        <w:t>by</w:t>
      </w:r>
      <w:r w:rsidR="00C36C09">
        <w:rPr>
          <w:rFonts w:ascii="Times New Roman" w:hAnsi="Times New Roman" w:cs="Times New Roman"/>
          <w:sz w:val="24"/>
          <w:szCs w:val="24"/>
        </w:rPr>
        <w:t>-</w:t>
      </w:r>
      <w:r w:rsidR="009E4EF8">
        <w:rPr>
          <w:rFonts w:ascii="Times New Roman" w:hAnsi="Times New Roman" w:cs="Times New Roman"/>
          <w:sz w:val="24"/>
          <w:szCs w:val="24"/>
        </w:rPr>
        <w:t>step</w:t>
      </w:r>
      <w:r w:rsidRPr="332637E5" w:rsidR="00C750E5">
        <w:rPr>
          <w:rFonts w:ascii="Times New Roman" w:hAnsi="Times New Roman" w:cs="Times New Roman"/>
          <w:sz w:val="24"/>
          <w:szCs w:val="24"/>
        </w:rPr>
        <w:t xml:space="preserve"> </w:t>
      </w:r>
      <w:r w:rsidR="0016670D">
        <w:rPr>
          <w:rFonts w:ascii="Times New Roman" w:hAnsi="Times New Roman" w:cs="Times New Roman"/>
          <w:sz w:val="24"/>
          <w:szCs w:val="24"/>
        </w:rPr>
        <w:t xml:space="preserve">guide </w:t>
      </w:r>
      <w:r w:rsidRPr="332637E5" w:rsidR="00654315">
        <w:rPr>
          <w:rFonts w:ascii="Times New Roman" w:hAnsi="Times New Roman" w:cs="Times New Roman"/>
          <w:sz w:val="24"/>
          <w:szCs w:val="24"/>
        </w:rPr>
        <w:t>on</w:t>
      </w:r>
      <w:r w:rsidR="008702A1">
        <w:rPr>
          <w:rFonts w:ascii="Times New Roman" w:hAnsi="Times New Roman" w:cs="Times New Roman"/>
          <w:sz w:val="24"/>
          <w:szCs w:val="24"/>
        </w:rPr>
        <w:t xml:space="preserve"> how to</w:t>
      </w:r>
      <w:r w:rsidRPr="332637E5" w:rsidR="00654315">
        <w:rPr>
          <w:rFonts w:ascii="Times New Roman" w:hAnsi="Times New Roman" w:cs="Times New Roman"/>
          <w:sz w:val="24"/>
          <w:szCs w:val="24"/>
        </w:rPr>
        <w:t xml:space="preserve"> </w:t>
      </w:r>
      <w:r w:rsidRPr="332637E5" w:rsidR="0016670D">
        <w:rPr>
          <w:rFonts w:ascii="Times New Roman" w:hAnsi="Times New Roman" w:cs="Times New Roman"/>
          <w:sz w:val="24"/>
          <w:szCs w:val="24"/>
        </w:rPr>
        <w:t>improv</w:t>
      </w:r>
      <w:r w:rsidR="007A03A2">
        <w:rPr>
          <w:rFonts w:ascii="Times New Roman" w:hAnsi="Times New Roman" w:cs="Times New Roman"/>
          <w:sz w:val="24"/>
          <w:szCs w:val="24"/>
        </w:rPr>
        <w:t>e</w:t>
      </w:r>
      <w:r w:rsidR="0016670D">
        <w:rPr>
          <w:rFonts w:ascii="Times New Roman" w:hAnsi="Times New Roman" w:cs="Times New Roman"/>
          <w:sz w:val="24"/>
          <w:szCs w:val="24"/>
        </w:rPr>
        <w:t xml:space="preserve"> their performance in managing safety and health at their worksites. </w:t>
      </w:r>
      <w:r w:rsidR="00616B79">
        <w:rPr>
          <w:rFonts w:ascii="Times New Roman" w:hAnsi="Times New Roman" w:cs="Times New Roman"/>
          <w:sz w:val="24"/>
          <w:szCs w:val="24"/>
        </w:rPr>
        <w:t xml:space="preserve">This </w:t>
      </w:r>
      <w:r w:rsidR="008F73C6">
        <w:rPr>
          <w:rFonts w:ascii="Times New Roman" w:hAnsi="Times New Roman" w:cs="Times New Roman"/>
          <w:sz w:val="24"/>
          <w:szCs w:val="24"/>
        </w:rPr>
        <w:t xml:space="preserve">rebranding replaces the OSHA Challenge program. </w:t>
      </w:r>
      <w:r w:rsidR="0016670D">
        <w:rPr>
          <w:rFonts w:ascii="Times New Roman" w:hAnsi="Times New Roman" w:cs="Times New Roman"/>
          <w:sz w:val="24"/>
          <w:szCs w:val="24"/>
        </w:rPr>
        <w:t xml:space="preserve">Over the past few years, interest in </w:t>
      </w:r>
      <w:r w:rsidR="007C0CC8">
        <w:rPr>
          <w:rFonts w:ascii="Times New Roman" w:hAnsi="Times New Roman" w:cs="Times New Roman"/>
          <w:sz w:val="24"/>
          <w:szCs w:val="24"/>
        </w:rPr>
        <w:t xml:space="preserve">the </w:t>
      </w:r>
      <w:r>
        <w:rPr>
          <w:rFonts w:ascii="Times New Roman" w:hAnsi="Times New Roman" w:cs="Times New Roman"/>
          <w:sz w:val="24"/>
          <w:szCs w:val="24"/>
        </w:rPr>
        <w:t xml:space="preserve">OSHA </w:t>
      </w:r>
      <w:r w:rsidR="00492DFC">
        <w:rPr>
          <w:rFonts w:ascii="Times New Roman" w:hAnsi="Times New Roman" w:cs="Times New Roman"/>
          <w:sz w:val="24"/>
          <w:szCs w:val="24"/>
        </w:rPr>
        <w:t>Challenge</w:t>
      </w:r>
      <w:r w:rsidRPr="00115E65" w:rsidR="00DB0B0C">
        <w:rPr>
          <w:rFonts w:ascii="Times New Roman" w:hAnsi="Times New Roman" w:cs="Times New Roman"/>
          <w:sz w:val="24"/>
          <w:szCs w:val="24"/>
        </w:rPr>
        <w:t xml:space="preserve"> </w:t>
      </w:r>
      <w:r w:rsidR="00492DFC">
        <w:rPr>
          <w:rFonts w:ascii="Times New Roman" w:hAnsi="Times New Roman" w:cs="Times New Roman"/>
          <w:sz w:val="24"/>
          <w:szCs w:val="24"/>
        </w:rPr>
        <w:t>began</w:t>
      </w:r>
      <w:r w:rsidRPr="00115E65" w:rsidR="00492DFC">
        <w:rPr>
          <w:rFonts w:ascii="Times New Roman" w:hAnsi="Times New Roman" w:cs="Times New Roman"/>
          <w:sz w:val="24"/>
          <w:szCs w:val="24"/>
        </w:rPr>
        <w:t xml:space="preserve"> </w:t>
      </w:r>
      <w:r w:rsidRPr="00115E65" w:rsidR="00DB0B0C">
        <w:rPr>
          <w:rFonts w:ascii="Times New Roman" w:hAnsi="Times New Roman" w:cs="Times New Roman"/>
          <w:sz w:val="24"/>
          <w:szCs w:val="24"/>
        </w:rPr>
        <w:t xml:space="preserve">to dwindle. In </w:t>
      </w:r>
      <w:r w:rsidRPr="00115E65" w:rsidR="007D183F">
        <w:rPr>
          <w:rFonts w:ascii="Times New Roman" w:hAnsi="Times New Roman" w:cs="Times New Roman"/>
          <w:sz w:val="24"/>
          <w:szCs w:val="24"/>
        </w:rPr>
        <w:t>2020,</w:t>
      </w:r>
      <w:r w:rsidRPr="00115E65" w:rsidR="00DB0B0C">
        <w:rPr>
          <w:rFonts w:ascii="Times New Roman" w:hAnsi="Times New Roman" w:cs="Times New Roman"/>
          <w:sz w:val="24"/>
          <w:szCs w:val="24"/>
        </w:rPr>
        <w:t xml:space="preserve"> OSHA established a working </w:t>
      </w:r>
      <w:r w:rsidRPr="00115E65" w:rsidR="007D183F">
        <w:rPr>
          <w:rFonts w:ascii="Times New Roman" w:hAnsi="Times New Roman" w:cs="Times New Roman"/>
          <w:sz w:val="24"/>
          <w:szCs w:val="24"/>
        </w:rPr>
        <w:t xml:space="preserve">group </w:t>
      </w:r>
      <w:r w:rsidR="00142AF5">
        <w:rPr>
          <w:rFonts w:ascii="Times New Roman" w:hAnsi="Times New Roman" w:cs="Times New Roman"/>
          <w:sz w:val="24"/>
          <w:szCs w:val="24"/>
        </w:rPr>
        <w:t>to</w:t>
      </w:r>
      <w:r w:rsidRPr="00115E65" w:rsidR="00DB0B0C">
        <w:rPr>
          <w:rFonts w:ascii="Times New Roman" w:hAnsi="Times New Roman" w:cs="Times New Roman"/>
          <w:sz w:val="24"/>
          <w:szCs w:val="24"/>
        </w:rPr>
        <w:t xml:space="preserve"> review the practical utility of this program</w:t>
      </w:r>
      <w:r w:rsidR="00262C9D">
        <w:rPr>
          <w:rFonts w:ascii="Times New Roman" w:hAnsi="Times New Roman" w:cs="Times New Roman"/>
          <w:sz w:val="24"/>
          <w:szCs w:val="24"/>
        </w:rPr>
        <w:t>, which led to its eventual replacement</w:t>
      </w:r>
      <w:r w:rsidRPr="00115E65" w:rsidR="00DB0B0C">
        <w:rPr>
          <w:rFonts w:ascii="Times New Roman" w:hAnsi="Times New Roman" w:cs="Times New Roman"/>
          <w:sz w:val="24"/>
          <w:szCs w:val="24"/>
        </w:rPr>
        <w:t>.</w:t>
      </w:r>
    </w:p>
    <w:p w:rsidR="001B29CD" w:rsidRPr="00115E65" w:rsidP="00BA2C2F" w14:paraId="447BF47E" w14:textId="77777777">
      <w:pPr>
        <w:spacing w:after="0"/>
        <w:rPr>
          <w:rFonts w:ascii="Times New Roman" w:hAnsi="Times New Roman" w:cs="Times New Roman"/>
          <w:sz w:val="24"/>
          <w:szCs w:val="24"/>
        </w:rPr>
      </w:pPr>
    </w:p>
    <w:p w:rsidR="003466C1" w:rsidP="00256657" w14:paraId="6D2566C3" w14:textId="625F574B">
      <w:pPr>
        <w:spacing w:after="0"/>
        <w:rPr>
          <w:rFonts w:ascii="Times New Roman" w:hAnsi="Times New Roman" w:cs="Times New Roman"/>
          <w:i/>
          <w:sz w:val="24"/>
          <w:szCs w:val="24"/>
        </w:rPr>
      </w:pPr>
      <w:r w:rsidRPr="00115E65">
        <w:rPr>
          <w:rFonts w:ascii="Times New Roman" w:hAnsi="Times New Roman" w:cs="Times New Roman"/>
          <w:i/>
          <w:sz w:val="24"/>
          <w:szCs w:val="24"/>
        </w:rPr>
        <w:t>Special Government Employee (SGE) Program</w:t>
      </w:r>
    </w:p>
    <w:p w:rsidR="001B29CD" w:rsidRPr="00115E65" w:rsidP="00256657" w14:paraId="7EA4CA0F" w14:textId="77777777">
      <w:pPr>
        <w:spacing w:after="0"/>
        <w:rPr>
          <w:rFonts w:ascii="Times New Roman" w:hAnsi="Times New Roman" w:cs="Times New Roman"/>
          <w:i/>
          <w:sz w:val="24"/>
          <w:szCs w:val="24"/>
        </w:rPr>
      </w:pPr>
    </w:p>
    <w:p w:rsidR="00256657" w:rsidP="00BA2C2F" w14:paraId="264145D9" w14:textId="0EEB156C">
      <w:pPr>
        <w:spacing w:after="0" w:line="240" w:lineRule="auto"/>
        <w:rPr>
          <w:rFonts w:ascii="Times New Roman" w:hAnsi="Times New Roman" w:cs="Times New Roman"/>
          <w:sz w:val="24"/>
          <w:szCs w:val="24"/>
        </w:rPr>
      </w:pPr>
      <w:r>
        <w:rPr>
          <w:rFonts w:ascii="Times New Roman" w:hAnsi="Times New Roman" w:cs="Times New Roman"/>
          <w:sz w:val="24"/>
          <w:szCs w:val="24"/>
        </w:rPr>
        <w:t>OSHA’s</w:t>
      </w:r>
      <w:r w:rsidRPr="00115E65" w:rsidR="006D65AB">
        <w:rPr>
          <w:rFonts w:ascii="Times New Roman" w:hAnsi="Times New Roman" w:cs="Times New Roman"/>
          <w:sz w:val="24"/>
          <w:szCs w:val="24"/>
        </w:rPr>
        <w:t xml:space="preserve"> Special Government Employee (SGE) Program supports VPP</w:t>
      </w:r>
      <w:r w:rsidR="00FE6B12">
        <w:rPr>
          <w:rFonts w:ascii="Times New Roman" w:hAnsi="Times New Roman" w:cs="Times New Roman"/>
          <w:sz w:val="24"/>
          <w:szCs w:val="24"/>
        </w:rPr>
        <w:t xml:space="preserve"> and SCP</w:t>
      </w:r>
      <w:r w:rsidR="00936976">
        <w:rPr>
          <w:rFonts w:ascii="Times New Roman" w:hAnsi="Times New Roman" w:cs="Times New Roman"/>
          <w:sz w:val="24"/>
          <w:szCs w:val="24"/>
        </w:rPr>
        <w:t>. It provides</w:t>
      </w:r>
      <w:r w:rsidRPr="00115E65" w:rsidR="006D65AB">
        <w:rPr>
          <w:rFonts w:ascii="Times New Roman" w:hAnsi="Times New Roman" w:cs="Times New Roman"/>
          <w:sz w:val="24"/>
          <w:szCs w:val="24"/>
        </w:rPr>
        <w:t xml:space="preserve"> the opportunity for safety and health </w:t>
      </w:r>
      <w:r w:rsidR="00A259EB">
        <w:rPr>
          <w:rFonts w:ascii="Times New Roman" w:hAnsi="Times New Roman" w:cs="Times New Roman"/>
          <w:sz w:val="24"/>
          <w:szCs w:val="24"/>
        </w:rPr>
        <w:t>individuals</w:t>
      </w:r>
      <w:r w:rsidR="00E16782">
        <w:rPr>
          <w:rFonts w:ascii="Times New Roman" w:hAnsi="Times New Roman" w:cs="Times New Roman"/>
          <w:sz w:val="24"/>
          <w:szCs w:val="24"/>
        </w:rPr>
        <w:t xml:space="preserve"> </w:t>
      </w:r>
      <w:r w:rsidRPr="00115E65" w:rsidR="006D65AB">
        <w:rPr>
          <w:rFonts w:ascii="Times New Roman" w:hAnsi="Times New Roman" w:cs="Times New Roman"/>
          <w:sz w:val="24"/>
          <w:szCs w:val="24"/>
        </w:rPr>
        <w:t>employed at approved VPP sites to assist and participate with OSHA on VPP onsite evaluations</w:t>
      </w:r>
      <w:r>
        <w:rPr>
          <w:rFonts w:ascii="Times New Roman" w:hAnsi="Times New Roman" w:cs="Times New Roman"/>
          <w:sz w:val="24"/>
          <w:szCs w:val="24"/>
        </w:rPr>
        <w:t>, VPP application reviews, VPP annual self-evaluation reviews, and other VPP qualifying activities</w:t>
      </w:r>
      <w:r w:rsidRPr="00115E65" w:rsidR="006D65AB">
        <w:rPr>
          <w:rFonts w:ascii="Times New Roman" w:hAnsi="Times New Roman" w:cs="Times New Roman"/>
          <w:sz w:val="24"/>
          <w:szCs w:val="24"/>
        </w:rPr>
        <w:t xml:space="preserve">.  Prior to participating </w:t>
      </w:r>
      <w:r>
        <w:rPr>
          <w:rFonts w:ascii="Times New Roman" w:hAnsi="Times New Roman" w:cs="Times New Roman"/>
          <w:sz w:val="24"/>
          <w:szCs w:val="24"/>
        </w:rPr>
        <w:t>as an SGE</w:t>
      </w:r>
      <w:r w:rsidRPr="00115E65" w:rsidR="006D65AB">
        <w:rPr>
          <w:rFonts w:ascii="Times New Roman" w:hAnsi="Times New Roman" w:cs="Times New Roman"/>
          <w:sz w:val="24"/>
          <w:szCs w:val="24"/>
        </w:rPr>
        <w:t xml:space="preserve">, the eligible SGE must apply to </w:t>
      </w:r>
      <w:r w:rsidR="00BA1090">
        <w:rPr>
          <w:rFonts w:ascii="Times New Roman" w:hAnsi="Times New Roman" w:cs="Times New Roman"/>
          <w:sz w:val="24"/>
          <w:szCs w:val="24"/>
        </w:rPr>
        <w:t xml:space="preserve">the </w:t>
      </w:r>
      <w:r w:rsidR="00BA1090">
        <w:rPr>
          <w:rFonts w:ascii="Times New Roman" w:hAnsi="Times New Roman" w:cs="Times New Roman"/>
          <w:sz w:val="24"/>
          <w:szCs w:val="24"/>
        </w:rPr>
        <w:t>program</w:t>
      </w:r>
      <w:r w:rsidR="003469E8">
        <w:rPr>
          <w:rFonts w:ascii="Times New Roman" w:hAnsi="Times New Roman" w:cs="Times New Roman"/>
          <w:sz w:val="24"/>
          <w:szCs w:val="24"/>
        </w:rPr>
        <w:t>,</w:t>
      </w:r>
      <w:r w:rsidRPr="00115E65" w:rsidR="006D65AB">
        <w:rPr>
          <w:rFonts w:ascii="Times New Roman" w:hAnsi="Times New Roman" w:cs="Times New Roman"/>
          <w:sz w:val="24"/>
          <w:szCs w:val="24"/>
        </w:rPr>
        <w:t xml:space="preserve"> and</w:t>
      </w:r>
      <w:r w:rsidRPr="00115E65" w:rsidR="006D65AB">
        <w:rPr>
          <w:rFonts w:ascii="Times New Roman" w:hAnsi="Times New Roman" w:cs="Times New Roman"/>
          <w:sz w:val="24"/>
          <w:szCs w:val="24"/>
        </w:rPr>
        <w:t xml:space="preserve"> receive from OSHA the formal SGE training class. </w:t>
      </w:r>
      <w:r w:rsidR="00D37BB6">
        <w:rPr>
          <w:rFonts w:ascii="Times New Roman" w:hAnsi="Times New Roman" w:cs="Times New Roman"/>
          <w:sz w:val="24"/>
          <w:szCs w:val="24"/>
        </w:rPr>
        <w:t xml:space="preserve">Once the SGE has received application approval, completed the SGE training, and has been </w:t>
      </w:r>
      <w:r w:rsidR="00D37BB6">
        <w:rPr>
          <w:rFonts w:ascii="Times New Roman" w:hAnsi="Times New Roman" w:cs="Times New Roman"/>
          <w:sz w:val="24"/>
          <w:szCs w:val="24"/>
        </w:rPr>
        <w:t>sworn-in</w:t>
      </w:r>
      <w:r w:rsidR="007204BE">
        <w:rPr>
          <w:rFonts w:ascii="Times New Roman" w:hAnsi="Times New Roman" w:cs="Times New Roman"/>
          <w:sz w:val="24"/>
          <w:szCs w:val="24"/>
        </w:rPr>
        <w:t xml:space="preserve"> to the program</w:t>
      </w:r>
      <w:r w:rsidR="00D37BB6">
        <w:rPr>
          <w:rFonts w:ascii="Times New Roman" w:hAnsi="Times New Roman" w:cs="Times New Roman"/>
          <w:sz w:val="24"/>
          <w:szCs w:val="24"/>
        </w:rPr>
        <w:t>,</w:t>
      </w:r>
      <w:r w:rsidRPr="00115E65" w:rsidR="006D65AB">
        <w:rPr>
          <w:rFonts w:ascii="Times New Roman" w:hAnsi="Times New Roman" w:cs="Times New Roman"/>
          <w:sz w:val="24"/>
          <w:szCs w:val="24"/>
        </w:rPr>
        <w:t xml:space="preserve"> the</w:t>
      </w:r>
      <w:r w:rsidR="00405C95">
        <w:rPr>
          <w:rFonts w:ascii="Times New Roman" w:hAnsi="Times New Roman" w:cs="Times New Roman"/>
          <w:sz w:val="24"/>
          <w:szCs w:val="24"/>
        </w:rPr>
        <w:t>n the</w:t>
      </w:r>
      <w:r w:rsidRPr="00115E65" w:rsidR="006D65AB">
        <w:rPr>
          <w:rFonts w:ascii="Times New Roman" w:hAnsi="Times New Roman" w:cs="Times New Roman"/>
          <w:sz w:val="24"/>
          <w:szCs w:val="24"/>
        </w:rPr>
        <w:t xml:space="preserve"> SGE may participate </w:t>
      </w:r>
      <w:r w:rsidRPr="00115E65" w:rsidR="00B807F6">
        <w:rPr>
          <w:rFonts w:ascii="Times New Roman" w:hAnsi="Times New Roman" w:cs="Times New Roman"/>
          <w:sz w:val="24"/>
          <w:szCs w:val="24"/>
        </w:rPr>
        <w:t>in</w:t>
      </w:r>
      <w:r w:rsidRPr="00115E65" w:rsidR="006D65AB">
        <w:rPr>
          <w:rFonts w:ascii="Times New Roman" w:hAnsi="Times New Roman" w:cs="Times New Roman"/>
          <w:sz w:val="24"/>
          <w:szCs w:val="24"/>
        </w:rPr>
        <w:t xml:space="preserve"> </w:t>
      </w:r>
      <w:r w:rsidR="00405C95">
        <w:rPr>
          <w:rFonts w:ascii="Times New Roman" w:hAnsi="Times New Roman" w:cs="Times New Roman"/>
          <w:sz w:val="24"/>
          <w:szCs w:val="24"/>
        </w:rPr>
        <w:t xml:space="preserve">the </w:t>
      </w:r>
      <w:r w:rsidRPr="00115E65" w:rsidR="006D65AB">
        <w:rPr>
          <w:rFonts w:ascii="Times New Roman" w:hAnsi="Times New Roman" w:cs="Times New Roman"/>
          <w:sz w:val="24"/>
          <w:szCs w:val="24"/>
        </w:rPr>
        <w:t xml:space="preserve">VPP </w:t>
      </w:r>
      <w:r w:rsidR="003469E8">
        <w:rPr>
          <w:rFonts w:ascii="Times New Roman" w:hAnsi="Times New Roman" w:cs="Times New Roman"/>
          <w:sz w:val="24"/>
          <w:szCs w:val="24"/>
        </w:rPr>
        <w:t>activities</w:t>
      </w:r>
      <w:r w:rsidR="00D37BB6">
        <w:rPr>
          <w:rFonts w:ascii="Times New Roman" w:hAnsi="Times New Roman" w:cs="Times New Roman"/>
          <w:sz w:val="24"/>
          <w:szCs w:val="24"/>
        </w:rPr>
        <w:t xml:space="preserve"> as an active SGE</w:t>
      </w:r>
      <w:r w:rsidRPr="00115E65" w:rsidR="006D65AB">
        <w:rPr>
          <w:rFonts w:ascii="Times New Roman" w:hAnsi="Times New Roman" w:cs="Times New Roman"/>
          <w:sz w:val="24"/>
          <w:szCs w:val="24"/>
        </w:rPr>
        <w:t>.</w:t>
      </w:r>
      <w:r w:rsidR="00D37BB6">
        <w:rPr>
          <w:rFonts w:ascii="Times New Roman" w:hAnsi="Times New Roman" w:cs="Times New Roman"/>
          <w:sz w:val="24"/>
          <w:szCs w:val="24"/>
        </w:rPr>
        <w:t xml:space="preserve"> These SGEs are referred to as VPP SGEs, as they assist OSHA’s VPP</w:t>
      </w:r>
      <w:r w:rsidRPr="00115E65" w:rsidR="006D65AB">
        <w:rPr>
          <w:rFonts w:ascii="Times New Roman" w:hAnsi="Times New Roman" w:cs="Times New Roman"/>
          <w:sz w:val="24"/>
          <w:szCs w:val="24"/>
        </w:rPr>
        <w:t>.</w:t>
      </w:r>
    </w:p>
    <w:p w:rsidR="003469E8" w:rsidP="00BA2C2F" w14:paraId="3CDB364E" w14:textId="77777777">
      <w:pPr>
        <w:spacing w:after="0" w:line="240" w:lineRule="auto"/>
        <w:rPr>
          <w:rFonts w:ascii="Times New Roman" w:hAnsi="Times New Roman" w:cs="Times New Roman"/>
          <w:sz w:val="24"/>
          <w:szCs w:val="24"/>
        </w:rPr>
      </w:pPr>
    </w:p>
    <w:p w:rsidR="003469E8" w:rsidP="00BA2C2F" w14:paraId="2D0FB529" w14:textId="1CA441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2026, OSHA’s SGE Program was expanded, and created a new </w:t>
      </w:r>
      <w:r w:rsidR="00BA1090">
        <w:rPr>
          <w:rFonts w:ascii="Times New Roman" w:hAnsi="Times New Roman" w:cs="Times New Roman"/>
          <w:sz w:val="24"/>
          <w:szCs w:val="24"/>
        </w:rPr>
        <w:t xml:space="preserve">SGE designation, SCP SGE. </w:t>
      </w:r>
      <w:r w:rsidR="007B3DBF">
        <w:rPr>
          <w:rFonts w:ascii="Times New Roman" w:hAnsi="Times New Roman" w:cs="Times New Roman"/>
          <w:sz w:val="24"/>
          <w:szCs w:val="24"/>
        </w:rPr>
        <w:t xml:space="preserve">These are safety and health individuals from </w:t>
      </w:r>
      <w:r w:rsidR="001F3204">
        <w:rPr>
          <w:rFonts w:ascii="Times New Roman" w:hAnsi="Times New Roman" w:cs="Times New Roman"/>
          <w:sz w:val="24"/>
          <w:szCs w:val="24"/>
        </w:rPr>
        <w:t xml:space="preserve">worksites across the country, self-employed individuals, </w:t>
      </w:r>
      <w:r w:rsidR="00950925">
        <w:rPr>
          <w:rFonts w:ascii="Times New Roman" w:hAnsi="Times New Roman" w:cs="Times New Roman"/>
          <w:sz w:val="24"/>
          <w:szCs w:val="24"/>
        </w:rPr>
        <w:t>or individuals who have retired from a health and safety career within the past three years. These SGEs also must apply to the SGE program, attend OSHA’s formal SGE training class, and be sworn-in to become active SGEs. T</w:t>
      </w:r>
      <w:r w:rsidR="006B39AF">
        <w:rPr>
          <w:rFonts w:ascii="Times New Roman" w:hAnsi="Times New Roman" w:cs="Times New Roman"/>
          <w:sz w:val="24"/>
          <w:szCs w:val="24"/>
        </w:rPr>
        <w:t>hen</w:t>
      </w:r>
      <w:r w:rsidR="009E7B6F">
        <w:rPr>
          <w:rFonts w:ascii="Times New Roman" w:hAnsi="Times New Roman" w:cs="Times New Roman"/>
          <w:sz w:val="24"/>
          <w:szCs w:val="24"/>
        </w:rPr>
        <w:t>,</w:t>
      </w:r>
      <w:r w:rsidR="006B39AF">
        <w:rPr>
          <w:rFonts w:ascii="Times New Roman" w:hAnsi="Times New Roman" w:cs="Times New Roman"/>
          <w:sz w:val="24"/>
          <w:szCs w:val="24"/>
        </w:rPr>
        <w:t xml:space="preserve"> t</w:t>
      </w:r>
      <w:r w:rsidR="00950925">
        <w:rPr>
          <w:rFonts w:ascii="Times New Roman" w:hAnsi="Times New Roman" w:cs="Times New Roman"/>
          <w:sz w:val="24"/>
          <w:szCs w:val="24"/>
        </w:rPr>
        <w:t xml:space="preserve">hey can participate in SCP activities, such as </w:t>
      </w:r>
      <w:r w:rsidR="006A4999">
        <w:rPr>
          <w:rFonts w:ascii="Times New Roman" w:hAnsi="Times New Roman" w:cs="Times New Roman"/>
          <w:sz w:val="24"/>
          <w:szCs w:val="24"/>
        </w:rPr>
        <w:t xml:space="preserve">SCP </w:t>
      </w:r>
      <w:r w:rsidR="00414988">
        <w:rPr>
          <w:rFonts w:ascii="Times New Roman" w:hAnsi="Times New Roman" w:cs="Times New Roman"/>
          <w:sz w:val="24"/>
          <w:szCs w:val="24"/>
        </w:rPr>
        <w:t>step completion re</w:t>
      </w:r>
      <w:r w:rsidR="007224C7">
        <w:rPr>
          <w:rFonts w:ascii="Times New Roman" w:hAnsi="Times New Roman" w:cs="Times New Roman"/>
          <w:sz w:val="24"/>
          <w:szCs w:val="24"/>
        </w:rPr>
        <w:t xml:space="preserve">views, </w:t>
      </w:r>
      <w:r w:rsidR="00E95776">
        <w:rPr>
          <w:rFonts w:ascii="Times New Roman" w:hAnsi="Times New Roman" w:cs="Times New Roman"/>
          <w:sz w:val="24"/>
          <w:szCs w:val="24"/>
        </w:rPr>
        <w:t>or</w:t>
      </w:r>
      <w:r w:rsidR="007224C7">
        <w:rPr>
          <w:rFonts w:ascii="Times New Roman" w:hAnsi="Times New Roman" w:cs="Times New Roman"/>
          <w:sz w:val="24"/>
          <w:szCs w:val="24"/>
        </w:rPr>
        <w:t xml:space="preserve"> </w:t>
      </w:r>
      <w:r w:rsidR="00C97CDD">
        <w:rPr>
          <w:rFonts w:ascii="Times New Roman" w:hAnsi="Times New Roman" w:cs="Times New Roman"/>
          <w:sz w:val="24"/>
          <w:szCs w:val="24"/>
        </w:rPr>
        <w:t>assist</w:t>
      </w:r>
      <w:r w:rsidR="007224C7">
        <w:rPr>
          <w:rFonts w:ascii="Times New Roman" w:hAnsi="Times New Roman" w:cs="Times New Roman"/>
          <w:sz w:val="24"/>
          <w:szCs w:val="24"/>
        </w:rPr>
        <w:t xml:space="preserve"> SCP participants with questions or </w:t>
      </w:r>
      <w:r w:rsidR="006A4999">
        <w:rPr>
          <w:rFonts w:ascii="Times New Roman" w:hAnsi="Times New Roman" w:cs="Times New Roman"/>
          <w:sz w:val="24"/>
          <w:szCs w:val="24"/>
        </w:rPr>
        <w:t>document reviews</w:t>
      </w:r>
      <w:r w:rsidR="00E95776">
        <w:rPr>
          <w:rFonts w:ascii="Times New Roman" w:hAnsi="Times New Roman" w:cs="Times New Roman"/>
          <w:sz w:val="24"/>
          <w:szCs w:val="24"/>
        </w:rPr>
        <w:t>.</w:t>
      </w:r>
      <w:r w:rsidRPr="332637E5" w:rsidR="30D7F0AA">
        <w:rPr>
          <w:rFonts w:ascii="Times New Roman" w:hAnsi="Times New Roman" w:cs="Times New Roman"/>
          <w:sz w:val="24"/>
          <w:szCs w:val="24"/>
        </w:rPr>
        <w:t xml:space="preserve">  VPP SGEs will </w:t>
      </w:r>
      <w:r w:rsidRPr="332637E5" w:rsidR="22B62003">
        <w:rPr>
          <w:rFonts w:ascii="Times New Roman" w:hAnsi="Times New Roman" w:cs="Times New Roman"/>
          <w:sz w:val="24"/>
          <w:szCs w:val="24"/>
        </w:rPr>
        <w:t>also support SCP activities.</w:t>
      </w:r>
    </w:p>
    <w:p w:rsidR="001B29CD" w:rsidRPr="00115E65" w:rsidP="00BA2C2F" w14:paraId="4BCA9685" w14:textId="77777777">
      <w:pPr>
        <w:spacing w:after="0" w:line="240" w:lineRule="auto"/>
        <w:rPr>
          <w:rFonts w:ascii="Times New Roman" w:hAnsi="Times New Roman" w:cs="Times New Roman"/>
          <w:sz w:val="24"/>
          <w:szCs w:val="24"/>
        </w:rPr>
      </w:pPr>
    </w:p>
    <w:p w:rsidR="003466C1" w:rsidP="00BA2C2F" w14:paraId="31216602" w14:textId="63330C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Also, OSHA modified the SGE policies &amp; procedures to allow for safety and health individuals from across the country to apply to support OSHA’s SCP. It also removed the OF-612 form </w:t>
      </w:r>
      <w:r>
        <w:rPr>
          <w:rFonts w:ascii="Times New Roman" w:hAnsi="Times New Roman" w:cs="Times New Roman"/>
          <w:sz w:val="24"/>
          <w:szCs w:val="24"/>
        </w:rPr>
        <w:t>from the application package</w:t>
      </w:r>
      <w:r w:rsidR="00E16ED4">
        <w:rPr>
          <w:rFonts w:ascii="Times New Roman" w:hAnsi="Times New Roman" w:cs="Times New Roman"/>
          <w:sz w:val="24"/>
          <w:szCs w:val="24"/>
        </w:rPr>
        <w:t xml:space="preserve"> and</w:t>
      </w:r>
      <w:r>
        <w:rPr>
          <w:rFonts w:ascii="Times New Roman" w:hAnsi="Times New Roman" w:cs="Times New Roman"/>
          <w:sz w:val="24"/>
          <w:szCs w:val="24"/>
        </w:rPr>
        <w:t xml:space="preserve"> instead allows applicants to submit their resumes or work history.</w:t>
      </w:r>
      <w:r w:rsidRPr="00115E65" w:rsidR="006D65AB">
        <w:rPr>
          <w:rFonts w:ascii="Times New Roman" w:hAnsi="Times New Roman" w:cs="Times New Roman"/>
          <w:sz w:val="24"/>
          <w:szCs w:val="24"/>
        </w:rPr>
        <w:t xml:space="preserve">  </w:t>
      </w:r>
    </w:p>
    <w:p w:rsidR="00E16ED4" w:rsidRPr="00115E65" w:rsidP="00BA2C2F" w14:paraId="1930F115" w14:textId="77777777">
      <w:pPr>
        <w:spacing w:after="0" w:line="240" w:lineRule="auto"/>
        <w:rPr>
          <w:rFonts w:ascii="Times New Roman" w:hAnsi="Times New Roman" w:cs="Times New Roman"/>
          <w:sz w:val="24"/>
          <w:szCs w:val="24"/>
        </w:rPr>
      </w:pPr>
    </w:p>
    <w:p w:rsidR="003466C1" w:rsidP="00BA2C2F" w14:paraId="69531BD6" w14:textId="37C6229B">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In 2015, OSHA modified the SGE policies &amp; procedures for SGE applicants who wish to extend their three-year initial term or renew their term as an SGE to indicate on the SGE Eligibility Information Sheet a minimum of three (3) qualifying activities they were involved in during their previous </w:t>
      </w:r>
      <w:r w:rsidRPr="00115E65" w:rsidR="00DA601A">
        <w:rPr>
          <w:rFonts w:ascii="Times New Roman" w:hAnsi="Times New Roman" w:cs="Times New Roman"/>
          <w:sz w:val="24"/>
          <w:szCs w:val="24"/>
        </w:rPr>
        <w:t>three-year</w:t>
      </w:r>
      <w:r w:rsidRPr="00115E65">
        <w:rPr>
          <w:rFonts w:ascii="Times New Roman" w:hAnsi="Times New Roman" w:cs="Times New Roman"/>
          <w:sz w:val="24"/>
          <w:szCs w:val="24"/>
        </w:rPr>
        <w:t xml:space="preserve"> term of service.</w:t>
      </w:r>
    </w:p>
    <w:p w:rsidR="001B29CD" w:rsidRPr="00115E65" w:rsidP="00BA2C2F" w14:paraId="45401213" w14:textId="77777777">
      <w:pPr>
        <w:spacing w:after="0" w:line="240" w:lineRule="auto"/>
        <w:rPr>
          <w:rFonts w:ascii="Times New Roman" w:hAnsi="Times New Roman" w:cs="Times New Roman"/>
          <w:sz w:val="24"/>
          <w:szCs w:val="24"/>
        </w:rPr>
      </w:pPr>
    </w:p>
    <w:p w:rsidR="001B29CD" w:rsidRPr="00115E65" w:rsidP="00BA2C2F" w14:paraId="144F9CFE" w14:textId="135FCDCD">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In 2008, OSHA modified the VPP procedures for all applicants/participants subject to OSHA standard</w:t>
      </w:r>
      <w:r w:rsidR="00885104">
        <w:rPr>
          <w:rFonts w:ascii="Times New Roman" w:hAnsi="Times New Roman" w:cs="Times New Roman"/>
          <w:sz w:val="24"/>
          <w:szCs w:val="24"/>
        </w:rPr>
        <w:t>s</w:t>
      </w:r>
      <w:r w:rsidRPr="00115E65">
        <w:rPr>
          <w:rFonts w:ascii="Times New Roman" w:hAnsi="Times New Roman" w:cs="Times New Roman"/>
          <w:sz w:val="24"/>
          <w:szCs w:val="24"/>
        </w:rPr>
        <w:t xml:space="preserve"> 29 CFR 1910.119 and 1926.64 </w:t>
      </w:r>
      <w:r w:rsidR="00142AF5">
        <w:rPr>
          <w:rFonts w:ascii="Times New Roman" w:hAnsi="Times New Roman" w:cs="Times New Roman"/>
          <w:sz w:val="24"/>
          <w:szCs w:val="24"/>
        </w:rPr>
        <w:t>(</w:t>
      </w:r>
      <w:r w:rsidRPr="00115E65">
        <w:rPr>
          <w:rFonts w:ascii="Times New Roman" w:hAnsi="Times New Roman" w:cs="Times New Roman"/>
          <w:sz w:val="24"/>
          <w:szCs w:val="24"/>
        </w:rPr>
        <w:t>Process Safety Management (PSM)</w:t>
      </w:r>
      <w:r w:rsidR="00142AF5">
        <w:rPr>
          <w:rFonts w:ascii="Times New Roman" w:hAnsi="Times New Roman" w:cs="Times New Roman"/>
          <w:sz w:val="24"/>
          <w:szCs w:val="24"/>
        </w:rPr>
        <w:t>)</w:t>
      </w:r>
      <w:r w:rsidRPr="00115E65">
        <w:rPr>
          <w:rFonts w:ascii="Times New Roman" w:hAnsi="Times New Roman" w:cs="Times New Roman"/>
          <w:sz w:val="24"/>
          <w:szCs w:val="24"/>
        </w:rPr>
        <w:t>. Th</w:t>
      </w:r>
      <w:r w:rsidR="00142AF5">
        <w:rPr>
          <w:rFonts w:ascii="Times New Roman" w:hAnsi="Times New Roman" w:cs="Times New Roman"/>
          <w:sz w:val="24"/>
          <w:szCs w:val="24"/>
        </w:rPr>
        <w:t>e</w:t>
      </w:r>
      <w:r w:rsidRPr="00115E65">
        <w:rPr>
          <w:rFonts w:ascii="Times New Roman" w:hAnsi="Times New Roman" w:cs="Times New Roman"/>
          <w:sz w:val="24"/>
          <w:szCs w:val="24"/>
        </w:rPr>
        <w:t xml:space="preserve"> standard</w:t>
      </w:r>
      <w:r w:rsidR="00142AF5">
        <w:rPr>
          <w:rFonts w:ascii="Times New Roman" w:hAnsi="Times New Roman" w:cs="Times New Roman"/>
          <w:sz w:val="24"/>
          <w:szCs w:val="24"/>
        </w:rPr>
        <w:t>s</w:t>
      </w:r>
      <w:r w:rsidRPr="00115E65">
        <w:rPr>
          <w:rFonts w:ascii="Times New Roman" w:hAnsi="Times New Roman" w:cs="Times New Roman"/>
          <w:sz w:val="24"/>
          <w:szCs w:val="24"/>
        </w:rPr>
        <w:t xml:space="preserve"> cover all employers </w:t>
      </w:r>
      <w:r w:rsidR="00421576">
        <w:rPr>
          <w:rFonts w:ascii="Times New Roman" w:hAnsi="Times New Roman" w:cs="Times New Roman"/>
          <w:sz w:val="24"/>
          <w:szCs w:val="24"/>
        </w:rPr>
        <w:t>using or producing</w:t>
      </w:r>
      <w:r w:rsidRPr="00115E65">
        <w:rPr>
          <w:rFonts w:ascii="Times New Roman" w:hAnsi="Times New Roman" w:cs="Times New Roman"/>
          <w:sz w:val="24"/>
          <w:szCs w:val="24"/>
        </w:rPr>
        <w:t xml:space="preserve"> highly hazardous chemicals exceeding specified limits. The procedural modifications affected the applications, onsite evaluations, and annual participant self-evaluations process for these applicants/participants.</w:t>
      </w:r>
      <w:r w:rsidR="001342A2">
        <w:rPr>
          <w:rFonts w:ascii="Times New Roman" w:hAnsi="Times New Roman" w:cs="Times New Roman"/>
          <w:sz w:val="24"/>
          <w:szCs w:val="24"/>
        </w:rPr>
        <w:br/>
      </w:r>
      <w:r w:rsidR="00712EFD">
        <w:rPr>
          <w:rFonts w:ascii="Times New Roman" w:hAnsi="Times New Roman" w:cs="Times New Roman"/>
          <w:sz w:val="24"/>
          <w:szCs w:val="24"/>
        </w:rPr>
        <w:br/>
      </w:r>
    </w:p>
    <w:p w:rsidR="006A0FE6" w:rsidRPr="00D34A2F" w:rsidP="00D34A2F" w14:paraId="7C803B12" w14:textId="6FD7EBF3">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D34A2F">
        <w:rPr>
          <w:rFonts w:ascii="Times New Roman" w:hAnsi="Times New Roman" w:cs="Times New Roman"/>
          <w:b/>
          <w:bCs/>
          <w:sz w:val="24"/>
          <w:szCs w:val="24"/>
        </w:rPr>
        <w:t>Indicate how, by whom, and for what purpose the information is to be used.  Except for a new collection, indicate the actual use the agency has made of the information received from the current collection.</w:t>
      </w:r>
    </w:p>
    <w:p w:rsidR="00885104" w:rsidRPr="00D34A2F" w:rsidP="005F708E" w14:paraId="3D4C710B" w14:textId="77777777">
      <w:pPr>
        <w:spacing w:after="0"/>
        <w:rPr>
          <w:rFonts w:ascii="Times New Roman" w:hAnsi="Times New Roman" w:cs="Times New Roman"/>
          <w:i/>
          <w:sz w:val="24"/>
          <w:szCs w:val="24"/>
        </w:rPr>
      </w:pPr>
    </w:p>
    <w:p w:rsidR="005F708E" w:rsidRPr="00115E65" w:rsidP="00BA2C2F" w14:paraId="423E476F" w14:textId="682DF802">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OSHA</w:t>
      </w:r>
      <w:r w:rsidR="00885104">
        <w:rPr>
          <w:rFonts w:ascii="Times New Roman" w:hAnsi="Times New Roman" w:cs="Times New Roman"/>
          <w:sz w:val="24"/>
          <w:szCs w:val="24"/>
        </w:rPr>
        <w:t>’s</w:t>
      </w:r>
      <w:r w:rsidRPr="00115E65">
        <w:rPr>
          <w:rFonts w:ascii="Times New Roman" w:hAnsi="Times New Roman" w:cs="Times New Roman"/>
          <w:sz w:val="24"/>
          <w:szCs w:val="24"/>
        </w:rPr>
        <w:t xml:space="preserve"> Regional Office personnel use the initial VPP application to</w:t>
      </w:r>
      <w:r w:rsidR="00421576">
        <w:rPr>
          <w:rFonts w:ascii="Times New Roman" w:hAnsi="Times New Roman" w:cs="Times New Roman"/>
          <w:sz w:val="24"/>
          <w:szCs w:val="24"/>
        </w:rPr>
        <w:t xml:space="preserve"> 1) conduct a preliminary analysis of the applicant’s safety and health management programs</w:t>
      </w:r>
      <w:r w:rsidRPr="00115E65">
        <w:rPr>
          <w:rFonts w:ascii="Times New Roman" w:hAnsi="Times New Roman" w:cs="Times New Roman"/>
          <w:sz w:val="24"/>
          <w:szCs w:val="24"/>
        </w:rPr>
        <w:t xml:space="preserve"> and 2) make a preliminary determination regarding the applicant’s qualifications for VPP.  Once accepted, the VPP onsite evaluation team</w:t>
      </w:r>
      <w:r w:rsidR="00142AF5">
        <w:rPr>
          <w:rFonts w:ascii="Times New Roman" w:hAnsi="Times New Roman" w:cs="Times New Roman"/>
          <w:sz w:val="24"/>
          <w:szCs w:val="24"/>
        </w:rPr>
        <w:t>,</w:t>
      </w:r>
      <w:r w:rsidRPr="00115E65">
        <w:rPr>
          <w:rFonts w:ascii="Times New Roman" w:hAnsi="Times New Roman" w:cs="Times New Roman"/>
          <w:sz w:val="24"/>
          <w:szCs w:val="24"/>
        </w:rPr>
        <w:t xml:space="preserve"> prior to conducting a VPP onsite evaluation</w:t>
      </w:r>
      <w:r w:rsidR="00142AF5">
        <w:rPr>
          <w:rFonts w:ascii="Times New Roman" w:hAnsi="Times New Roman" w:cs="Times New Roman"/>
          <w:sz w:val="24"/>
          <w:szCs w:val="24"/>
        </w:rPr>
        <w:t>,</w:t>
      </w:r>
      <w:r w:rsidRPr="00115E65">
        <w:rPr>
          <w:rFonts w:ascii="Times New Roman" w:hAnsi="Times New Roman" w:cs="Times New Roman"/>
          <w:sz w:val="24"/>
          <w:szCs w:val="24"/>
        </w:rPr>
        <w:t xml:space="preserve"> reviews the application. If the applicant is approved for participation, </w:t>
      </w:r>
      <w:r w:rsidR="003B61DE">
        <w:rPr>
          <w:rFonts w:ascii="Times New Roman" w:hAnsi="Times New Roman" w:cs="Times New Roman"/>
          <w:sz w:val="24"/>
          <w:szCs w:val="24"/>
        </w:rPr>
        <w:t xml:space="preserve">then the </w:t>
      </w:r>
      <w:r w:rsidRPr="00115E65">
        <w:rPr>
          <w:rFonts w:ascii="Times New Roman" w:hAnsi="Times New Roman" w:cs="Times New Roman"/>
          <w:sz w:val="24"/>
          <w:szCs w:val="24"/>
        </w:rPr>
        <w:t>federal personnel and SGEs will use the application and subsequent annual evaluations to 1) justify continued participation in the program, 2) evaluate program performance, and 3) as models of effective safety and health management.</w:t>
      </w:r>
    </w:p>
    <w:p w:rsidR="003466C1" w:rsidRPr="00115E65" w:rsidP="00AD48A7" w14:paraId="6A4753AD" w14:textId="77777777">
      <w:pPr>
        <w:spacing w:after="0"/>
        <w:rPr>
          <w:rFonts w:ascii="Times New Roman" w:hAnsi="Times New Roman" w:cs="Times New Roman"/>
          <w:sz w:val="24"/>
          <w:szCs w:val="24"/>
        </w:rPr>
      </w:pPr>
    </w:p>
    <w:p w:rsidR="00AD48A7" w:rsidP="00AD48A7" w14:paraId="4D61F255" w14:textId="1ED7FDBB">
      <w:pPr>
        <w:spacing w:after="0"/>
        <w:rPr>
          <w:rFonts w:ascii="Times New Roman" w:hAnsi="Times New Roman" w:cs="Times New Roman"/>
          <w:i/>
          <w:sz w:val="24"/>
          <w:szCs w:val="24"/>
        </w:rPr>
      </w:pPr>
      <w:r w:rsidRPr="00115E65">
        <w:rPr>
          <w:rFonts w:ascii="Times New Roman" w:hAnsi="Times New Roman" w:cs="Times New Roman"/>
          <w:i/>
          <w:sz w:val="24"/>
          <w:szCs w:val="24"/>
        </w:rPr>
        <w:t>VPP Corporate</w:t>
      </w:r>
    </w:p>
    <w:p w:rsidR="00885104" w:rsidRPr="00115E65" w:rsidP="00AD48A7" w14:paraId="5F2DC03B" w14:textId="77777777">
      <w:pPr>
        <w:spacing w:after="0"/>
        <w:rPr>
          <w:rFonts w:ascii="Times New Roman" w:hAnsi="Times New Roman" w:cs="Times New Roman"/>
          <w:i/>
          <w:sz w:val="24"/>
          <w:szCs w:val="24"/>
        </w:rPr>
      </w:pPr>
    </w:p>
    <w:p w:rsidR="00AD48A7" w:rsidRPr="00115E65" w:rsidP="00BA2C2F" w14:paraId="419A8297" w14:textId="3586EE81">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OSHA</w:t>
      </w:r>
      <w:r w:rsidR="00885104">
        <w:rPr>
          <w:rFonts w:ascii="Times New Roman" w:hAnsi="Times New Roman" w:cs="Times New Roman"/>
          <w:sz w:val="24"/>
          <w:szCs w:val="24"/>
        </w:rPr>
        <w:t>’s</w:t>
      </w:r>
      <w:r w:rsidRPr="00115E65">
        <w:rPr>
          <w:rFonts w:ascii="Times New Roman" w:hAnsi="Times New Roman" w:cs="Times New Roman"/>
          <w:sz w:val="24"/>
          <w:szCs w:val="24"/>
        </w:rPr>
        <w:t xml:space="preserve"> Regional and National Office personnel use the initial VPP Corporate application to: 1) conduct a preliminary analysis of the applicant’s safety and health management programs, and 2) make a preliminary determination regarding the applicant’s qualifications for participation.  If the corporation is approved for </w:t>
      </w:r>
      <w:r w:rsidRPr="00115E65" w:rsidR="007D183F">
        <w:rPr>
          <w:rFonts w:ascii="Times New Roman" w:hAnsi="Times New Roman" w:cs="Times New Roman"/>
          <w:sz w:val="24"/>
          <w:szCs w:val="24"/>
        </w:rPr>
        <w:t>participation,</w:t>
      </w:r>
      <w:r w:rsidRPr="00115E65">
        <w:rPr>
          <w:rFonts w:ascii="Times New Roman" w:hAnsi="Times New Roman" w:cs="Times New Roman"/>
          <w:sz w:val="24"/>
          <w:szCs w:val="24"/>
        </w:rPr>
        <w:t xml:space="preserve"> </w:t>
      </w:r>
      <w:r w:rsidR="009721B0">
        <w:rPr>
          <w:rFonts w:ascii="Times New Roman" w:hAnsi="Times New Roman" w:cs="Times New Roman"/>
          <w:sz w:val="24"/>
          <w:szCs w:val="24"/>
        </w:rPr>
        <w:t xml:space="preserve">then the </w:t>
      </w:r>
      <w:r w:rsidRPr="00115E65">
        <w:rPr>
          <w:rFonts w:ascii="Times New Roman" w:hAnsi="Times New Roman" w:cs="Times New Roman"/>
          <w:sz w:val="24"/>
          <w:szCs w:val="24"/>
        </w:rPr>
        <w:t xml:space="preserve">federal personnel </w:t>
      </w:r>
      <w:r w:rsidR="00124E31">
        <w:rPr>
          <w:rFonts w:ascii="Times New Roman" w:hAnsi="Times New Roman" w:cs="Times New Roman"/>
          <w:sz w:val="24"/>
          <w:szCs w:val="24"/>
        </w:rPr>
        <w:t xml:space="preserve">will </w:t>
      </w:r>
      <w:r w:rsidRPr="00115E65">
        <w:rPr>
          <w:rFonts w:ascii="Times New Roman" w:hAnsi="Times New Roman" w:cs="Times New Roman"/>
          <w:sz w:val="24"/>
          <w:szCs w:val="24"/>
        </w:rPr>
        <w:t>use the application and subsequent annual evaluations to justify continued participation in the program and evaluate program performance.</w:t>
      </w:r>
    </w:p>
    <w:p w:rsidR="00AD48A7" w:rsidRPr="00115E65" w:rsidP="00AD48A7" w14:paraId="5F90C148" w14:textId="77777777">
      <w:pPr>
        <w:spacing w:after="0"/>
        <w:rPr>
          <w:rFonts w:ascii="Times New Roman" w:hAnsi="Times New Roman" w:cs="Times New Roman"/>
          <w:sz w:val="24"/>
          <w:szCs w:val="24"/>
        </w:rPr>
      </w:pPr>
    </w:p>
    <w:p w:rsidR="00AD48A7" w:rsidP="00AD48A7" w14:paraId="4F53CC9C" w14:textId="2AC60A31">
      <w:pPr>
        <w:spacing w:after="0"/>
        <w:rPr>
          <w:rFonts w:ascii="Times New Roman" w:hAnsi="Times New Roman" w:cs="Times New Roman"/>
          <w:i/>
          <w:sz w:val="24"/>
          <w:szCs w:val="24"/>
        </w:rPr>
      </w:pPr>
      <w:r>
        <w:rPr>
          <w:rFonts w:ascii="Times New Roman" w:hAnsi="Times New Roman" w:cs="Times New Roman"/>
          <w:i/>
          <w:sz w:val="24"/>
          <w:szCs w:val="24"/>
        </w:rPr>
        <w:t>OSHA Safety Champions</w:t>
      </w:r>
      <w:r w:rsidR="00244446">
        <w:rPr>
          <w:rFonts w:ascii="Times New Roman" w:hAnsi="Times New Roman" w:cs="Times New Roman"/>
          <w:i/>
          <w:sz w:val="24"/>
          <w:szCs w:val="24"/>
        </w:rPr>
        <w:t xml:space="preserve"> Program</w:t>
      </w:r>
    </w:p>
    <w:p w:rsidR="00CC08DC" w:rsidRPr="00115E65" w:rsidP="00AD48A7" w14:paraId="511E088E" w14:textId="77777777">
      <w:pPr>
        <w:spacing w:after="0"/>
        <w:rPr>
          <w:rFonts w:ascii="Times New Roman" w:hAnsi="Times New Roman" w:cs="Times New Roman"/>
          <w:i/>
          <w:sz w:val="24"/>
          <w:szCs w:val="24"/>
        </w:rPr>
      </w:pPr>
    </w:p>
    <w:p w:rsidR="00AD48A7" w:rsidRPr="00115E65" w:rsidP="00BA2C2F" w14:paraId="5CDD5443" w14:textId="6CEC5BEC">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OSHA National Office personnel use the </w:t>
      </w:r>
      <w:r w:rsidRPr="00BC6E82">
        <w:rPr>
          <w:rFonts w:ascii="Times New Roman" w:hAnsi="Times New Roman" w:cs="Times New Roman"/>
          <w:sz w:val="24"/>
          <w:szCs w:val="24"/>
        </w:rPr>
        <w:t>initial</w:t>
      </w:r>
      <w:r w:rsidRPr="00BC6E82" w:rsidR="00F520E1">
        <w:rPr>
          <w:rFonts w:ascii="Times New Roman" w:hAnsi="Times New Roman" w:cs="Times New Roman"/>
          <w:sz w:val="24"/>
          <w:szCs w:val="24"/>
        </w:rPr>
        <w:t xml:space="preserve"> </w:t>
      </w:r>
      <w:r w:rsidRPr="332637E5" w:rsidR="006150D1">
        <w:rPr>
          <w:rFonts w:ascii="Times New Roman" w:hAnsi="Times New Roman" w:cs="Times New Roman"/>
          <w:sz w:val="24"/>
          <w:szCs w:val="24"/>
        </w:rPr>
        <w:t>Participant</w:t>
      </w:r>
      <w:r w:rsidRPr="332637E5" w:rsidR="00F520E1">
        <w:rPr>
          <w:rFonts w:ascii="Times New Roman" w:hAnsi="Times New Roman" w:cs="Times New Roman"/>
          <w:sz w:val="24"/>
          <w:szCs w:val="24"/>
        </w:rPr>
        <w:t xml:space="preserve"> </w:t>
      </w:r>
      <w:r w:rsidRPr="332637E5" w:rsidR="005B04AC">
        <w:rPr>
          <w:rFonts w:ascii="Times New Roman" w:hAnsi="Times New Roman" w:cs="Times New Roman"/>
          <w:sz w:val="24"/>
          <w:szCs w:val="24"/>
        </w:rPr>
        <w:t>sign up</w:t>
      </w:r>
      <w:r w:rsidRPr="00BC6E82" w:rsidR="00F520E1">
        <w:rPr>
          <w:rFonts w:ascii="Times New Roman" w:hAnsi="Times New Roman" w:cs="Times New Roman"/>
          <w:sz w:val="24"/>
          <w:szCs w:val="24"/>
        </w:rPr>
        <w:t xml:space="preserve"> </w:t>
      </w:r>
      <w:r w:rsidR="00FE058A">
        <w:rPr>
          <w:rFonts w:ascii="Times New Roman" w:hAnsi="Times New Roman" w:cs="Times New Roman"/>
          <w:sz w:val="24"/>
          <w:szCs w:val="24"/>
        </w:rPr>
        <w:t>to</w:t>
      </w:r>
      <w:r w:rsidR="0095321D">
        <w:rPr>
          <w:rFonts w:ascii="Times New Roman" w:hAnsi="Times New Roman" w:cs="Times New Roman"/>
          <w:sz w:val="24"/>
          <w:szCs w:val="24"/>
        </w:rPr>
        <w:t xml:space="preserve"> </w:t>
      </w:r>
      <w:r w:rsidR="00FE058A">
        <w:rPr>
          <w:rFonts w:ascii="Times New Roman" w:hAnsi="Times New Roman" w:cs="Times New Roman"/>
          <w:sz w:val="24"/>
          <w:szCs w:val="24"/>
        </w:rPr>
        <w:t>process</w:t>
      </w:r>
      <w:r w:rsidR="0095321D">
        <w:rPr>
          <w:rFonts w:ascii="Times New Roman" w:hAnsi="Times New Roman" w:cs="Times New Roman"/>
          <w:sz w:val="24"/>
          <w:szCs w:val="24"/>
        </w:rPr>
        <w:t xml:space="preserve"> interested parties into the program.</w:t>
      </w:r>
      <w:r w:rsidRPr="00BC6E82" w:rsidR="00F520E1">
        <w:rPr>
          <w:rFonts w:ascii="Times New Roman" w:hAnsi="Times New Roman" w:cs="Times New Roman"/>
          <w:sz w:val="24"/>
          <w:szCs w:val="24"/>
        </w:rPr>
        <w:t xml:space="preserve"> </w:t>
      </w:r>
      <w:r w:rsidR="000704EC">
        <w:rPr>
          <w:rFonts w:ascii="Times New Roman" w:hAnsi="Times New Roman" w:cs="Times New Roman"/>
          <w:sz w:val="24"/>
          <w:szCs w:val="24"/>
        </w:rPr>
        <w:t xml:space="preserve">Once </w:t>
      </w:r>
      <w:r w:rsidRPr="332637E5" w:rsidR="00561110">
        <w:rPr>
          <w:rFonts w:ascii="Times New Roman" w:hAnsi="Times New Roman" w:cs="Times New Roman"/>
          <w:sz w:val="24"/>
          <w:szCs w:val="24"/>
        </w:rPr>
        <w:t>processed and added to</w:t>
      </w:r>
      <w:r w:rsidRPr="332637E5" w:rsidR="00317D57">
        <w:rPr>
          <w:rFonts w:ascii="Times New Roman" w:hAnsi="Times New Roman" w:cs="Times New Roman"/>
          <w:sz w:val="24"/>
          <w:szCs w:val="24"/>
        </w:rPr>
        <w:t xml:space="preserve"> the </w:t>
      </w:r>
      <w:r w:rsidRPr="332637E5" w:rsidR="00317D57">
        <w:rPr>
          <w:rFonts w:ascii="Times New Roman" w:hAnsi="Times New Roman" w:cs="Times New Roman"/>
          <w:sz w:val="24"/>
          <w:szCs w:val="24"/>
        </w:rPr>
        <w:t>program,</w:t>
      </w:r>
      <w:r w:rsidR="007A2C47">
        <w:rPr>
          <w:rFonts w:ascii="Times New Roman" w:hAnsi="Times New Roman" w:cs="Times New Roman"/>
          <w:sz w:val="24"/>
          <w:szCs w:val="24"/>
        </w:rPr>
        <w:t>,</w:t>
      </w:r>
      <w:r w:rsidR="007A2C47">
        <w:rPr>
          <w:rFonts w:ascii="Times New Roman" w:hAnsi="Times New Roman" w:cs="Times New Roman"/>
          <w:sz w:val="24"/>
          <w:szCs w:val="24"/>
        </w:rPr>
        <w:t xml:space="preserve">  </w:t>
      </w:r>
      <w:r w:rsidRPr="332637E5" w:rsidR="00317D57">
        <w:rPr>
          <w:rFonts w:ascii="Times New Roman" w:hAnsi="Times New Roman" w:cs="Times New Roman"/>
          <w:sz w:val="24"/>
          <w:szCs w:val="24"/>
        </w:rPr>
        <w:t>participants</w:t>
      </w:r>
      <w:r w:rsidR="00E16782">
        <w:rPr>
          <w:rFonts w:ascii="Times New Roman" w:hAnsi="Times New Roman" w:cs="Times New Roman"/>
          <w:sz w:val="24"/>
          <w:szCs w:val="24"/>
        </w:rPr>
        <w:t xml:space="preserve"> </w:t>
      </w:r>
      <w:r w:rsidR="007A2C47">
        <w:rPr>
          <w:rFonts w:ascii="Times New Roman" w:hAnsi="Times New Roman" w:cs="Times New Roman"/>
          <w:sz w:val="24"/>
          <w:szCs w:val="24"/>
        </w:rPr>
        <w:t xml:space="preserve">will begin completing the </w:t>
      </w:r>
      <w:r w:rsidR="00200CF6">
        <w:rPr>
          <w:rFonts w:ascii="Times New Roman" w:hAnsi="Times New Roman" w:cs="Times New Roman"/>
          <w:i/>
          <w:iCs/>
          <w:sz w:val="24"/>
          <w:szCs w:val="24"/>
        </w:rPr>
        <w:t xml:space="preserve">SCP </w:t>
      </w:r>
      <w:r w:rsidRPr="005F091E" w:rsidR="00200CF6">
        <w:rPr>
          <w:rFonts w:ascii="Times New Roman" w:hAnsi="Times New Roman" w:cs="Times New Roman"/>
          <w:i/>
          <w:iCs/>
          <w:sz w:val="24"/>
          <w:szCs w:val="24"/>
        </w:rPr>
        <w:t>Tracker</w:t>
      </w:r>
      <w:r w:rsidR="00200CF6">
        <w:rPr>
          <w:rFonts w:ascii="Times New Roman" w:hAnsi="Times New Roman" w:cs="Times New Roman"/>
          <w:sz w:val="24"/>
          <w:szCs w:val="24"/>
        </w:rPr>
        <w:t xml:space="preserve">, which </w:t>
      </w:r>
      <w:r w:rsidR="005D1A16">
        <w:rPr>
          <w:rFonts w:ascii="Times New Roman" w:hAnsi="Times New Roman" w:cs="Times New Roman"/>
          <w:sz w:val="24"/>
          <w:szCs w:val="24"/>
        </w:rPr>
        <w:t xml:space="preserve">tabulates </w:t>
      </w:r>
      <w:r w:rsidR="00B4071E">
        <w:rPr>
          <w:rFonts w:ascii="Times New Roman" w:hAnsi="Times New Roman" w:cs="Times New Roman"/>
          <w:sz w:val="24"/>
          <w:szCs w:val="24"/>
        </w:rPr>
        <w:t xml:space="preserve">their progress in developing </w:t>
      </w:r>
      <w:r w:rsidRPr="00BC6E82" w:rsidR="001F565F">
        <w:rPr>
          <w:rFonts w:ascii="Times New Roman" w:hAnsi="Times New Roman" w:cs="Times New Roman"/>
          <w:sz w:val="24"/>
          <w:szCs w:val="24"/>
        </w:rPr>
        <w:t>a</w:t>
      </w:r>
      <w:r w:rsidRPr="00BC6E82" w:rsidR="00F520E1">
        <w:rPr>
          <w:rFonts w:ascii="Times New Roman" w:hAnsi="Times New Roman" w:cs="Times New Roman"/>
          <w:sz w:val="24"/>
          <w:szCs w:val="24"/>
        </w:rPr>
        <w:t xml:space="preserve"> safety and health </w:t>
      </w:r>
      <w:r w:rsidRPr="332637E5" w:rsidR="00317D57">
        <w:rPr>
          <w:rFonts w:ascii="Times New Roman" w:hAnsi="Times New Roman" w:cs="Times New Roman"/>
          <w:sz w:val="24"/>
          <w:szCs w:val="24"/>
        </w:rPr>
        <w:t>program</w:t>
      </w:r>
      <w:r w:rsidRPr="00BC6E82" w:rsidR="001F565F">
        <w:rPr>
          <w:rFonts w:ascii="Times New Roman" w:hAnsi="Times New Roman" w:cs="Times New Roman"/>
          <w:sz w:val="24"/>
          <w:szCs w:val="24"/>
        </w:rPr>
        <w:t xml:space="preserve"> to reduce injuries illnesses at their worksites.</w:t>
      </w:r>
      <w:r w:rsidRPr="00115E65">
        <w:rPr>
          <w:rFonts w:ascii="Times New Roman" w:hAnsi="Times New Roman" w:cs="Times New Roman"/>
          <w:sz w:val="24"/>
          <w:szCs w:val="24"/>
        </w:rPr>
        <w:t xml:space="preserve"> </w:t>
      </w:r>
    </w:p>
    <w:p w:rsidR="007E79B3" w:rsidRPr="00115E65" w:rsidP="00BA2C2F" w14:paraId="75A712E5" w14:textId="332BAF16">
      <w:pPr>
        <w:spacing w:after="0" w:line="240" w:lineRule="auto"/>
        <w:rPr>
          <w:rFonts w:ascii="Times New Roman" w:hAnsi="Times New Roman" w:cs="Times New Roman"/>
          <w:sz w:val="24"/>
          <w:szCs w:val="24"/>
        </w:rPr>
      </w:pPr>
    </w:p>
    <w:p w:rsidR="007E79B3" w:rsidRPr="00115E65" w:rsidP="00AD48A7" w14:paraId="6E15CB7C" w14:textId="65DBE3ED">
      <w:pPr>
        <w:spacing w:after="0"/>
        <w:rPr>
          <w:rFonts w:ascii="Times New Roman" w:hAnsi="Times New Roman" w:cs="Times New Roman"/>
          <w:sz w:val="24"/>
          <w:szCs w:val="24"/>
        </w:rPr>
      </w:pPr>
      <w:r w:rsidRPr="332637E5">
        <w:rPr>
          <w:rFonts w:ascii="Times New Roman" w:hAnsi="Times New Roman" w:cs="Times New Roman"/>
          <w:sz w:val="24"/>
          <w:szCs w:val="24"/>
        </w:rPr>
        <w:t xml:space="preserve">An OSHA Safety Champions Participant is an employer that has elected to join the Safety Champions Program. </w:t>
      </w:r>
      <w:r w:rsidRPr="332637E5" w:rsidR="00DB14BA">
        <w:rPr>
          <w:rFonts w:ascii="Times New Roman" w:hAnsi="Times New Roman" w:cs="Times New Roman"/>
          <w:sz w:val="24"/>
          <w:szCs w:val="24"/>
        </w:rPr>
        <w:t>The Safety Champions Participant signs up to the program</w:t>
      </w:r>
      <w:r w:rsidRPr="332637E5" w:rsidR="00660C14">
        <w:rPr>
          <w:rFonts w:ascii="Times New Roman" w:hAnsi="Times New Roman" w:cs="Times New Roman"/>
          <w:sz w:val="24"/>
          <w:szCs w:val="24"/>
        </w:rPr>
        <w:t>,</w:t>
      </w:r>
      <w:r w:rsidRPr="332637E5" w:rsidR="00FD689A">
        <w:rPr>
          <w:rFonts w:ascii="Times New Roman" w:hAnsi="Times New Roman" w:cs="Times New Roman"/>
          <w:sz w:val="24"/>
          <w:szCs w:val="24"/>
        </w:rPr>
        <w:t xml:space="preserve"> and after </w:t>
      </w:r>
      <w:r w:rsidRPr="332637E5" w:rsidR="00F73EB9">
        <w:rPr>
          <w:rFonts w:ascii="Times New Roman" w:hAnsi="Times New Roman" w:cs="Times New Roman"/>
          <w:sz w:val="24"/>
          <w:szCs w:val="24"/>
        </w:rPr>
        <w:t xml:space="preserve">the SCP Coordinator </w:t>
      </w:r>
      <w:r w:rsidRPr="332637E5" w:rsidR="5A09A8CC">
        <w:rPr>
          <w:rFonts w:ascii="Times New Roman" w:hAnsi="Times New Roman" w:cs="Times New Roman"/>
          <w:sz w:val="24"/>
          <w:szCs w:val="24"/>
        </w:rPr>
        <w:t>vets the worksite</w:t>
      </w:r>
      <w:r w:rsidRPr="332637E5" w:rsidR="00F73EB9">
        <w:rPr>
          <w:rFonts w:ascii="Times New Roman" w:hAnsi="Times New Roman" w:cs="Times New Roman"/>
          <w:sz w:val="24"/>
          <w:szCs w:val="24"/>
        </w:rPr>
        <w:t xml:space="preserve">, the participant can begin working through the </w:t>
      </w:r>
      <w:r w:rsidR="00704383">
        <w:rPr>
          <w:rFonts w:ascii="Times New Roman" w:hAnsi="Times New Roman" w:cs="Times New Roman"/>
          <w:sz w:val="24"/>
          <w:szCs w:val="24"/>
        </w:rPr>
        <w:t xml:space="preserve">different </w:t>
      </w:r>
      <w:r w:rsidRPr="332637E5" w:rsidR="00660C14">
        <w:rPr>
          <w:rFonts w:ascii="Times New Roman" w:hAnsi="Times New Roman" w:cs="Times New Roman"/>
          <w:sz w:val="24"/>
          <w:szCs w:val="24"/>
        </w:rPr>
        <w:t>steps</w:t>
      </w:r>
      <w:r w:rsidRPr="332637E5" w:rsidR="12F73999">
        <w:rPr>
          <w:rFonts w:ascii="Times New Roman" w:hAnsi="Times New Roman" w:cs="Times New Roman"/>
          <w:sz w:val="24"/>
          <w:szCs w:val="24"/>
        </w:rPr>
        <w:t xml:space="preserve"> to complete the program</w:t>
      </w:r>
      <w:r w:rsidRPr="332637E5" w:rsidR="00660C14">
        <w:rPr>
          <w:rFonts w:ascii="Times New Roman" w:hAnsi="Times New Roman" w:cs="Times New Roman"/>
          <w:sz w:val="24"/>
          <w:szCs w:val="24"/>
        </w:rPr>
        <w:t>.</w:t>
      </w:r>
    </w:p>
    <w:p w:rsidR="00AD48A7" w:rsidRPr="00115E65" w:rsidP="00AD48A7" w14:paraId="7D5B6667" w14:textId="77777777">
      <w:pPr>
        <w:spacing w:after="0"/>
        <w:rPr>
          <w:rFonts w:ascii="Times New Roman" w:hAnsi="Times New Roman" w:cs="Times New Roman"/>
          <w:sz w:val="24"/>
          <w:szCs w:val="24"/>
        </w:rPr>
      </w:pPr>
    </w:p>
    <w:p w:rsidR="00AD48A7" w:rsidP="00AD48A7" w14:paraId="36746F89" w14:textId="3DB358DE">
      <w:pPr>
        <w:spacing w:after="0"/>
        <w:rPr>
          <w:rFonts w:ascii="Times New Roman" w:hAnsi="Times New Roman" w:cs="Times New Roman"/>
          <w:i/>
          <w:sz w:val="24"/>
          <w:szCs w:val="24"/>
        </w:rPr>
      </w:pPr>
      <w:r w:rsidRPr="00115E65">
        <w:rPr>
          <w:rFonts w:ascii="Times New Roman" w:hAnsi="Times New Roman" w:cs="Times New Roman"/>
          <w:i/>
          <w:sz w:val="24"/>
          <w:szCs w:val="24"/>
        </w:rPr>
        <w:t>SGE Program</w:t>
      </w:r>
    </w:p>
    <w:p w:rsidR="00CC08DC" w:rsidRPr="00115E65" w:rsidP="00AD48A7" w14:paraId="2465221A" w14:textId="77777777">
      <w:pPr>
        <w:spacing w:after="0"/>
        <w:rPr>
          <w:rFonts w:ascii="Times New Roman" w:hAnsi="Times New Roman" w:cs="Times New Roman"/>
          <w:i/>
          <w:sz w:val="24"/>
          <w:szCs w:val="24"/>
        </w:rPr>
      </w:pPr>
    </w:p>
    <w:p w:rsidR="00AD48A7" w:rsidRPr="00115E65" w:rsidP="00BA2C2F" w14:paraId="2BE7A6D3" w14:textId="6393C23F">
      <w:pPr>
        <w:spacing w:after="0" w:line="240" w:lineRule="auto"/>
        <w:rPr>
          <w:rFonts w:ascii="Times New Roman" w:hAnsi="Times New Roman" w:cs="Times New Roman"/>
          <w:sz w:val="24"/>
          <w:szCs w:val="24"/>
        </w:rPr>
      </w:pPr>
      <w:r w:rsidRPr="00D34A2F">
        <w:rPr>
          <w:rFonts w:ascii="Times New Roman" w:hAnsi="Times New Roman" w:cs="Times New Roman"/>
          <w:sz w:val="24"/>
          <w:szCs w:val="24"/>
        </w:rPr>
        <w:t>OSHA</w:t>
      </w:r>
      <w:r w:rsidRPr="00D34A2F" w:rsidR="00CC08DC">
        <w:rPr>
          <w:rFonts w:ascii="Times New Roman" w:hAnsi="Times New Roman" w:cs="Times New Roman"/>
          <w:sz w:val="24"/>
          <w:szCs w:val="24"/>
        </w:rPr>
        <w:t>’s</w:t>
      </w:r>
      <w:r w:rsidRPr="00D34A2F">
        <w:rPr>
          <w:rFonts w:ascii="Times New Roman" w:hAnsi="Times New Roman" w:cs="Times New Roman"/>
          <w:sz w:val="24"/>
          <w:szCs w:val="24"/>
        </w:rPr>
        <w:t xml:space="preserve"> National Office personnel use the information submitted by SGE applicants </w:t>
      </w:r>
      <w:r w:rsidR="004826EB">
        <w:rPr>
          <w:rFonts w:ascii="Times New Roman" w:hAnsi="Times New Roman" w:cs="Times New Roman"/>
          <w:sz w:val="24"/>
          <w:szCs w:val="24"/>
        </w:rPr>
        <w:t xml:space="preserve">and </w:t>
      </w:r>
      <w:r w:rsidR="004826EB">
        <w:rPr>
          <w:rFonts w:ascii="Times New Roman" w:hAnsi="Times New Roman" w:cs="Times New Roman"/>
          <w:sz w:val="24"/>
          <w:szCs w:val="24"/>
        </w:rPr>
        <w:t>renewing</w:t>
      </w:r>
      <w:r w:rsidR="004826EB">
        <w:rPr>
          <w:rFonts w:ascii="Times New Roman" w:hAnsi="Times New Roman" w:cs="Times New Roman"/>
          <w:sz w:val="24"/>
          <w:szCs w:val="24"/>
        </w:rPr>
        <w:t xml:space="preserve"> SGEs</w:t>
      </w:r>
      <w:r w:rsidRPr="00D34A2F">
        <w:rPr>
          <w:rFonts w:ascii="Times New Roman" w:hAnsi="Times New Roman" w:cs="Times New Roman"/>
          <w:sz w:val="24"/>
          <w:szCs w:val="24"/>
        </w:rPr>
        <w:t xml:space="preserve"> to ensure that individuals are qualified to serve, arrange for participation </w:t>
      </w:r>
      <w:r w:rsidR="00F018E5">
        <w:rPr>
          <w:rFonts w:ascii="Times New Roman" w:hAnsi="Times New Roman" w:cs="Times New Roman"/>
          <w:sz w:val="24"/>
          <w:szCs w:val="24"/>
        </w:rPr>
        <w:t>in</w:t>
      </w:r>
      <w:r w:rsidR="004826EB">
        <w:rPr>
          <w:rFonts w:ascii="Times New Roman" w:hAnsi="Times New Roman" w:cs="Times New Roman"/>
          <w:sz w:val="24"/>
          <w:szCs w:val="24"/>
        </w:rPr>
        <w:t xml:space="preserve"> </w:t>
      </w:r>
      <w:r w:rsidRPr="00D34A2F">
        <w:rPr>
          <w:rFonts w:ascii="Times New Roman" w:hAnsi="Times New Roman" w:cs="Times New Roman"/>
          <w:sz w:val="24"/>
          <w:szCs w:val="24"/>
        </w:rPr>
        <w:t>VPP</w:t>
      </w:r>
      <w:r w:rsidR="00F018E5">
        <w:rPr>
          <w:rFonts w:ascii="Times New Roman" w:hAnsi="Times New Roman" w:cs="Times New Roman"/>
          <w:sz w:val="24"/>
          <w:szCs w:val="24"/>
        </w:rPr>
        <w:t xml:space="preserve"> and SCP qualifying activi</w:t>
      </w:r>
      <w:r w:rsidR="0054520B">
        <w:rPr>
          <w:rFonts w:ascii="Times New Roman" w:hAnsi="Times New Roman" w:cs="Times New Roman"/>
          <w:sz w:val="24"/>
          <w:szCs w:val="24"/>
        </w:rPr>
        <w:t>ti</w:t>
      </w:r>
      <w:r w:rsidR="00F018E5">
        <w:rPr>
          <w:rFonts w:ascii="Times New Roman" w:hAnsi="Times New Roman" w:cs="Times New Roman"/>
          <w:sz w:val="24"/>
          <w:szCs w:val="24"/>
        </w:rPr>
        <w:t>es</w:t>
      </w:r>
      <w:r w:rsidRPr="00D34A2F">
        <w:rPr>
          <w:rFonts w:ascii="Times New Roman" w:hAnsi="Times New Roman" w:cs="Times New Roman"/>
          <w:sz w:val="24"/>
          <w:szCs w:val="24"/>
        </w:rPr>
        <w:t>, and inform participants of their status in the program</w:t>
      </w:r>
      <w:r w:rsidRPr="00D34A2F">
        <w:rPr>
          <w:rFonts w:ascii="Times New Roman" w:hAnsi="Times New Roman" w:cs="Times New Roman"/>
          <w:sz w:val="24"/>
          <w:szCs w:val="24"/>
        </w:rPr>
        <w:t xml:space="preserve">. </w:t>
      </w:r>
      <w:r w:rsidR="00C36900">
        <w:rPr>
          <w:rFonts w:ascii="Times New Roman" w:hAnsi="Times New Roman" w:cs="Times New Roman"/>
          <w:sz w:val="24"/>
          <w:szCs w:val="24"/>
        </w:rPr>
        <w:t>.</w:t>
      </w:r>
      <w:r w:rsidRPr="00D34A2F">
        <w:rPr>
          <w:rFonts w:ascii="Times New Roman" w:hAnsi="Times New Roman" w:cs="Times New Roman"/>
          <w:sz w:val="24"/>
          <w:szCs w:val="24"/>
        </w:rPr>
        <w:t xml:space="preserve"> </w:t>
      </w:r>
      <w:r w:rsidR="00D14F1A">
        <w:rPr>
          <w:rFonts w:ascii="Times New Roman" w:hAnsi="Times New Roman" w:cs="Times New Roman"/>
          <w:sz w:val="24"/>
          <w:szCs w:val="24"/>
        </w:rPr>
        <w:t>T</w:t>
      </w:r>
      <w:r w:rsidRPr="00D34A2F" w:rsidR="00D14F1A">
        <w:rPr>
          <w:rFonts w:ascii="Times New Roman" w:hAnsi="Times New Roman" w:cs="Times New Roman"/>
          <w:sz w:val="24"/>
          <w:szCs w:val="24"/>
        </w:rPr>
        <w:t xml:space="preserve">he </w:t>
      </w:r>
      <w:r w:rsidRPr="00D34A2F">
        <w:rPr>
          <w:rFonts w:ascii="Times New Roman" w:hAnsi="Times New Roman" w:cs="Times New Roman"/>
          <w:sz w:val="24"/>
          <w:szCs w:val="24"/>
        </w:rPr>
        <w:t xml:space="preserve">Optional Application for Federal Employment </w:t>
      </w:r>
      <w:r w:rsidRPr="00D34A2F" w:rsidR="00B31301">
        <w:rPr>
          <w:rFonts w:ascii="Times New Roman" w:hAnsi="Times New Roman" w:cs="Times New Roman"/>
          <w:sz w:val="24"/>
          <w:szCs w:val="24"/>
        </w:rPr>
        <w:t>(</w:t>
      </w:r>
      <w:r w:rsidRPr="00D34A2F">
        <w:rPr>
          <w:rFonts w:ascii="Times New Roman" w:hAnsi="Times New Roman" w:cs="Times New Roman"/>
          <w:sz w:val="24"/>
          <w:szCs w:val="24"/>
        </w:rPr>
        <w:t>OF 612</w:t>
      </w:r>
      <w:r w:rsidRPr="00D34A2F" w:rsidR="00B31301">
        <w:rPr>
          <w:rFonts w:ascii="Times New Roman" w:hAnsi="Times New Roman" w:cs="Times New Roman"/>
          <w:sz w:val="24"/>
          <w:szCs w:val="24"/>
        </w:rPr>
        <w:t>)</w:t>
      </w:r>
      <w:r w:rsidR="00281E05">
        <w:rPr>
          <w:rFonts w:ascii="Times New Roman" w:hAnsi="Times New Roman" w:cs="Times New Roman"/>
          <w:sz w:val="24"/>
          <w:szCs w:val="24"/>
        </w:rPr>
        <w:t xml:space="preserve"> is no longer required as part of an applicant’s submission</w:t>
      </w:r>
      <w:r w:rsidR="00B50FD2">
        <w:rPr>
          <w:rFonts w:ascii="Times New Roman" w:hAnsi="Times New Roman" w:cs="Times New Roman"/>
          <w:sz w:val="24"/>
          <w:szCs w:val="24"/>
        </w:rPr>
        <w:t xml:space="preserve"> to apply to become an SG</w:t>
      </w:r>
      <w:r w:rsidR="007029ED">
        <w:rPr>
          <w:rFonts w:ascii="Times New Roman" w:hAnsi="Times New Roman" w:cs="Times New Roman"/>
          <w:sz w:val="24"/>
          <w:szCs w:val="24"/>
        </w:rPr>
        <w:t xml:space="preserve">E as of 2026. </w:t>
      </w:r>
      <w:r w:rsidR="004D5B27">
        <w:rPr>
          <w:rFonts w:ascii="Times New Roman" w:hAnsi="Times New Roman" w:cs="Times New Roman"/>
          <w:sz w:val="24"/>
          <w:szCs w:val="24"/>
        </w:rPr>
        <w:t>Instead of the OF</w:t>
      </w:r>
      <w:r w:rsidR="001A4466">
        <w:rPr>
          <w:rFonts w:ascii="Times New Roman" w:hAnsi="Times New Roman" w:cs="Times New Roman"/>
          <w:sz w:val="24"/>
          <w:szCs w:val="24"/>
        </w:rPr>
        <w:t>-612, a</w:t>
      </w:r>
      <w:r w:rsidR="007029ED">
        <w:rPr>
          <w:rFonts w:ascii="Times New Roman" w:hAnsi="Times New Roman" w:cs="Times New Roman"/>
          <w:sz w:val="24"/>
          <w:szCs w:val="24"/>
        </w:rPr>
        <w:t>ll</w:t>
      </w:r>
      <w:r w:rsidRPr="00D34A2F">
        <w:rPr>
          <w:rFonts w:ascii="Times New Roman" w:hAnsi="Times New Roman" w:cs="Times New Roman"/>
          <w:sz w:val="24"/>
          <w:szCs w:val="24"/>
        </w:rPr>
        <w:t xml:space="preserve"> SGE</w:t>
      </w:r>
      <w:r w:rsidR="007029ED">
        <w:rPr>
          <w:rFonts w:ascii="Times New Roman" w:hAnsi="Times New Roman" w:cs="Times New Roman"/>
          <w:sz w:val="24"/>
          <w:szCs w:val="24"/>
        </w:rPr>
        <w:t xml:space="preserve"> applicants </w:t>
      </w:r>
      <w:r w:rsidR="001A4466">
        <w:rPr>
          <w:rFonts w:ascii="Times New Roman" w:hAnsi="Times New Roman" w:cs="Times New Roman"/>
          <w:sz w:val="24"/>
          <w:szCs w:val="24"/>
        </w:rPr>
        <w:t>and renewing SGEs</w:t>
      </w:r>
      <w:r w:rsidR="007029ED">
        <w:rPr>
          <w:rFonts w:ascii="Times New Roman" w:hAnsi="Times New Roman" w:cs="Times New Roman"/>
          <w:sz w:val="24"/>
          <w:szCs w:val="24"/>
        </w:rPr>
        <w:t xml:space="preserve"> must now submit a re</w:t>
      </w:r>
      <w:r w:rsidR="0016280A">
        <w:rPr>
          <w:rFonts w:ascii="Times New Roman" w:hAnsi="Times New Roman" w:cs="Times New Roman"/>
          <w:sz w:val="24"/>
          <w:szCs w:val="24"/>
        </w:rPr>
        <w:t xml:space="preserve">sume </w:t>
      </w:r>
      <w:r w:rsidR="0017133A">
        <w:rPr>
          <w:rFonts w:ascii="Times New Roman" w:hAnsi="Times New Roman" w:cs="Times New Roman"/>
          <w:sz w:val="24"/>
          <w:szCs w:val="24"/>
        </w:rPr>
        <w:t>or their work history</w:t>
      </w:r>
      <w:r w:rsidR="0016280A">
        <w:rPr>
          <w:rFonts w:ascii="Times New Roman" w:hAnsi="Times New Roman" w:cs="Times New Roman"/>
          <w:sz w:val="24"/>
          <w:szCs w:val="24"/>
        </w:rPr>
        <w:t xml:space="preserve"> </w:t>
      </w:r>
      <w:r w:rsidR="0016280A">
        <w:rPr>
          <w:rFonts w:ascii="Times New Roman" w:hAnsi="Times New Roman" w:cs="Times New Roman"/>
          <w:sz w:val="24"/>
          <w:szCs w:val="24"/>
        </w:rPr>
        <w:t>in order to</w:t>
      </w:r>
      <w:r w:rsidR="0016280A">
        <w:rPr>
          <w:rFonts w:ascii="Times New Roman" w:hAnsi="Times New Roman" w:cs="Times New Roman"/>
          <w:sz w:val="24"/>
          <w:szCs w:val="24"/>
        </w:rPr>
        <w:t xml:space="preserve"> be considered for the SGE program.</w:t>
      </w:r>
      <w:r w:rsidRPr="00D34A2F" w:rsidR="003642A6">
        <w:rPr>
          <w:rFonts w:ascii="Times New Roman" w:hAnsi="Times New Roman" w:cs="Times New Roman"/>
          <w:sz w:val="24"/>
          <w:szCs w:val="24"/>
        </w:rPr>
        <w:t xml:space="preserve"> OMB Control Number 3209-0006</w:t>
      </w:r>
      <w:r w:rsidR="004A62BC">
        <w:rPr>
          <w:rFonts w:ascii="Times New Roman" w:hAnsi="Times New Roman" w:cs="Times New Roman"/>
          <w:sz w:val="24"/>
          <w:szCs w:val="24"/>
        </w:rPr>
        <w:t>,</w:t>
      </w:r>
      <w:r w:rsidRPr="00D34A2F" w:rsidR="003642A6">
        <w:rPr>
          <w:rFonts w:ascii="Times New Roman" w:hAnsi="Times New Roman" w:cs="Times New Roman"/>
          <w:sz w:val="24"/>
          <w:szCs w:val="24"/>
        </w:rPr>
        <w:t xml:space="preserve"> </w:t>
      </w:r>
      <w:r w:rsidRPr="00D34A2F">
        <w:rPr>
          <w:rFonts w:ascii="Times New Roman" w:hAnsi="Times New Roman" w:cs="Times New Roman"/>
          <w:sz w:val="24"/>
          <w:szCs w:val="24"/>
        </w:rPr>
        <w:t xml:space="preserve">the </w:t>
      </w:r>
      <w:r w:rsidRPr="006D42BF">
        <w:rPr>
          <w:rFonts w:ascii="Times New Roman" w:hAnsi="Times New Roman" w:cs="Times New Roman"/>
          <w:i/>
          <w:sz w:val="24"/>
          <w:szCs w:val="24"/>
        </w:rPr>
        <w:t>Confidential Financial Disclosure Report</w:t>
      </w:r>
      <w:r w:rsidRPr="00D34A2F">
        <w:rPr>
          <w:rFonts w:ascii="Times New Roman" w:hAnsi="Times New Roman" w:cs="Times New Roman"/>
          <w:sz w:val="24"/>
          <w:szCs w:val="24"/>
        </w:rPr>
        <w:t xml:space="preserve"> (OGE Form 450)</w:t>
      </w:r>
      <w:r w:rsidRPr="00D34A2F" w:rsidR="007D3AC9">
        <w:rPr>
          <w:rFonts w:ascii="Times New Roman" w:hAnsi="Times New Roman" w:cs="Times New Roman"/>
          <w:sz w:val="24"/>
          <w:szCs w:val="24"/>
        </w:rPr>
        <w:t xml:space="preserve"> </w:t>
      </w:r>
      <w:r w:rsidRPr="00D34A2F">
        <w:rPr>
          <w:rFonts w:ascii="Times New Roman" w:hAnsi="Times New Roman" w:cs="Times New Roman"/>
          <w:sz w:val="24"/>
          <w:szCs w:val="24"/>
        </w:rPr>
        <w:t xml:space="preserve">is used to ensure that SGEs do not participate </w:t>
      </w:r>
      <w:r w:rsidR="00F018E5">
        <w:rPr>
          <w:rFonts w:ascii="Times New Roman" w:hAnsi="Times New Roman" w:cs="Times New Roman"/>
          <w:sz w:val="24"/>
          <w:szCs w:val="24"/>
        </w:rPr>
        <w:t>in any qualifying activities</w:t>
      </w:r>
      <w:r w:rsidR="00E16782">
        <w:rPr>
          <w:rFonts w:ascii="Times New Roman" w:hAnsi="Times New Roman" w:cs="Times New Roman"/>
          <w:sz w:val="24"/>
          <w:szCs w:val="24"/>
        </w:rPr>
        <w:t xml:space="preserve"> </w:t>
      </w:r>
      <w:r w:rsidRPr="00D34A2F">
        <w:rPr>
          <w:rFonts w:ascii="Times New Roman" w:hAnsi="Times New Roman" w:cs="Times New Roman"/>
          <w:sz w:val="24"/>
          <w:szCs w:val="24"/>
        </w:rPr>
        <w:t>where there might be a conflict of interest.</w:t>
      </w:r>
      <w:r w:rsidR="0017133A">
        <w:rPr>
          <w:rFonts w:ascii="Times New Roman" w:hAnsi="Times New Roman" w:cs="Times New Roman"/>
          <w:sz w:val="24"/>
          <w:szCs w:val="24"/>
        </w:rPr>
        <w:t xml:space="preserve"> The SGE Eligibility Information Sheet was expanded to allow for the newly created SCP SGEs to apply to the SGE program.</w:t>
      </w:r>
      <w:r w:rsidR="001342A2">
        <w:rPr>
          <w:rFonts w:ascii="Times New Roman" w:hAnsi="Times New Roman" w:cs="Times New Roman"/>
          <w:sz w:val="24"/>
          <w:szCs w:val="24"/>
        </w:rPr>
        <w:br/>
      </w:r>
    </w:p>
    <w:p w:rsidR="00256657" w:rsidRPr="00115E65" w:rsidP="00AD48A7" w14:paraId="70F7AE23" w14:textId="77777777">
      <w:pPr>
        <w:spacing w:after="0"/>
        <w:rPr>
          <w:rFonts w:ascii="Times New Roman" w:hAnsi="Times New Roman" w:cs="Times New Roman"/>
          <w:sz w:val="24"/>
          <w:szCs w:val="24"/>
        </w:rPr>
      </w:pPr>
    </w:p>
    <w:p w:rsidR="00AD48A7" w:rsidRPr="00115E65" w:rsidP="00BA2C2F" w14:paraId="68E06B79" w14:textId="1D122804">
      <w:pPr>
        <w:pStyle w:val="ListParagraph"/>
        <w:numPr>
          <w:ilvl w:val="0"/>
          <w:numId w:val="2"/>
        </w:numPr>
        <w:spacing w:after="0"/>
        <w:ind w:hanging="450"/>
        <w:rPr>
          <w:rFonts w:ascii="Times New Roman" w:hAnsi="Times New Roman" w:cs="Times New Roman"/>
          <w:b/>
          <w:sz w:val="24"/>
          <w:szCs w:val="24"/>
        </w:rPr>
      </w:pPr>
      <w:r w:rsidRPr="00115E65">
        <w:rPr>
          <w:rFonts w:ascii="Times New Roman" w:hAnsi="Times New Roman" w:cs="Times New Roman"/>
          <w:b/>
          <w:sz w:val="24"/>
          <w:szCs w:val="24"/>
        </w:rPr>
        <w:t xml:space="preserve">Describe whether, and to what extent, the collection of information involves the use of automated, electronic, mechanical, or other technological techniques, or other forms of information technology, e.g. permitting electronic submission of responses, and the basis for the decision for adapting this means of collection.  </w:t>
      </w:r>
      <w:r w:rsidRPr="00115E65" w:rsidR="007D183F">
        <w:rPr>
          <w:rFonts w:ascii="Times New Roman" w:hAnsi="Times New Roman" w:cs="Times New Roman"/>
          <w:b/>
          <w:sz w:val="24"/>
          <w:szCs w:val="24"/>
        </w:rPr>
        <w:t>Also,</w:t>
      </w:r>
      <w:r w:rsidRPr="00115E65">
        <w:rPr>
          <w:rFonts w:ascii="Times New Roman" w:hAnsi="Times New Roman" w:cs="Times New Roman"/>
          <w:b/>
          <w:sz w:val="24"/>
          <w:szCs w:val="24"/>
        </w:rPr>
        <w:t xml:space="preserve"> describe any consideration of using information technology to reduce burden.</w:t>
      </w:r>
    </w:p>
    <w:p w:rsidR="00AD48A7" w:rsidRPr="00115E65" w:rsidP="00AD48A7" w14:paraId="0487FD6B" w14:textId="77777777">
      <w:pPr>
        <w:spacing w:after="0"/>
        <w:rPr>
          <w:rFonts w:ascii="Times New Roman" w:hAnsi="Times New Roman" w:cs="Times New Roman"/>
          <w:sz w:val="24"/>
          <w:szCs w:val="24"/>
        </w:rPr>
      </w:pPr>
    </w:p>
    <w:p w:rsidR="00AD48A7" w:rsidRPr="00115E65" w:rsidP="00BA2C2F" w14:paraId="70119A08" w14:textId="116B64BF">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OSHA welcomes the electronic submission of VPP documents where such technology is available. </w:t>
      </w:r>
      <w:r w:rsidRPr="00115E65" w:rsidR="007D183F">
        <w:rPr>
          <w:rFonts w:ascii="Times New Roman" w:hAnsi="Times New Roman" w:cs="Times New Roman"/>
          <w:sz w:val="24"/>
          <w:szCs w:val="24"/>
        </w:rPr>
        <w:t>S</w:t>
      </w:r>
      <w:r w:rsidRPr="00115E65">
        <w:rPr>
          <w:rFonts w:ascii="Times New Roman" w:hAnsi="Times New Roman" w:cs="Times New Roman"/>
          <w:sz w:val="24"/>
          <w:szCs w:val="24"/>
        </w:rPr>
        <w:t xml:space="preserve">ome VPP documents require signatures and must be submitted in hard </w:t>
      </w:r>
      <w:r w:rsidRPr="00115E65" w:rsidR="00191CC7">
        <w:rPr>
          <w:rFonts w:ascii="Times New Roman" w:hAnsi="Times New Roman" w:cs="Times New Roman"/>
          <w:sz w:val="24"/>
          <w:szCs w:val="24"/>
        </w:rPr>
        <w:t>copies</w:t>
      </w:r>
      <w:r w:rsidRPr="00115E65">
        <w:rPr>
          <w:rFonts w:ascii="Times New Roman" w:hAnsi="Times New Roman" w:cs="Times New Roman"/>
          <w:sz w:val="24"/>
          <w:szCs w:val="24"/>
        </w:rPr>
        <w:t xml:space="preserve"> until electronic signature (e-signature) is available throughout the Department and/or Agency systems.</w:t>
      </w:r>
    </w:p>
    <w:p w:rsidR="00AD48A7" w:rsidRPr="00115E65" w:rsidP="00AD48A7" w14:paraId="6E4F0C88" w14:textId="54530AD8">
      <w:pPr>
        <w:spacing w:after="0"/>
        <w:rPr>
          <w:rFonts w:ascii="Times New Roman" w:hAnsi="Times New Roman" w:cs="Times New Roman"/>
          <w:sz w:val="24"/>
          <w:szCs w:val="24"/>
        </w:rPr>
      </w:pPr>
      <w:r>
        <w:rPr>
          <w:rFonts w:ascii="Times New Roman" w:hAnsi="Times New Roman" w:cs="Times New Roman"/>
          <w:sz w:val="24"/>
          <w:szCs w:val="24"/>
        </w:rPr>
        <w:br/>
      </w:r>
    </w:p>
    <w:p w:rsidR="00676DF6" w:rsidRPr="00D34A2F" w:rsidP="00676DF6" w14:paraId="28CE43CD" w14:textId="77777777">
      <w:pPr>
        <w:numPr>
          <w:ilvl w:val="0"/>
          <w:numId w:val="2"/>
        </w:numPr>
        <w:tabs>
          <w:tab w:val="left" w:pos="270"/>
        </w:tabs>
        <w:autoSpaceDE w:val="0"/>
        <w:autoSpaceDN w:val="0"/>
        <w:adjustRightInd w:val="0"/>
        <w:spacing w:after="0" w:line="240" w:lineRule="auto"/>
        <w:rPr>
          <w:rFonts w:ascii="Times New Roman" w:hAnsi="Times New Roman" w:cs="Times New Roman"/>
          <w:b/>
          <w:bCs/>
          <w:sz w:val="24"/>
          <w:szCs w:val="24"/>
        </w:rPr>
      </w:pPr>
      <w:r w:rsidRPr="00D34A2F">
        <w:rPr>
          <w:rFonts w:ascii="Times New Roman" w:hAnsi="Times New Roman" w:cs="Times New Roman"/>
          <w:b/>
          <w:bCs/>
          <w:sz w:val="24"/>
          <w:szCs w:val="24"/>
        </w:rPr>
        <w:t xml:space="preserve">Describe efforts to identify duplication.  Show specifically why any similar information already available cannot be used or modified for use for the purposes described in Item A.2. above.  </w:t>
      </w:r>
    </w:p>
    <w:p w:rsidR="003466C1" w:rsidRPr="00D34A2F" w:rsidP="00AD48A7" w14:paraId="520D8FAA" w14:textId="77777777">
      <w:pPr>
        <w:spacing w:after="0"/>
        <w:rPr>
          <w:rFonts w:ascii="Times New Roman" w:hAnsi="Times New Roman" w:cs="Times New Roman"/>
          <w:sz w:val="24"/>
          <w:szCs w:val="24"/>
        </w:rPr>
      </w:pPr>
    </w:p>
    <w:p w:rsidR="00AD48A7" w:rsidRPr="00115E65" w:rsidP="00BA2C2F" w14:paraId="6D4D5C66" w14:textId="17C0BB86">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The VPP application and annual self-evaluation </w:t>
      </w:r>
      <w:r w:rsidR="00A82B7F">
        <w:rPr>
          <w:rFonts w:ascii="Times New Roman" w:hAnsi="Times New Roman" w:cs="Times New Roman"/>
          <w:sz w:val="24"/>
          <w:szCs w:val="24"/>
        </w:rPr>
        <w:t>are applicant/participant-specific and are</w:t>
      </w:r>
      <w:r w:rsidRPr="00115E65" w:rsidR="00617C65">
        <w:rPr>
          <w:rFonts w:ascii="Times New Roman" w:hAnsi="Times New Roman" w:cs="Times New Roman"/>
          <w:sz w:val="24"/>
          <w:szCs w:val="24"/>
        </w:rPr>
        <w:t xml:space="preserve"> </w:t>
      </w:r>
      <w:r w:rsidRPr="00115E65">
        <w:rPr>
          <w:rFonts w:ascii="Times New Roman" w:hAnsi="Times New Roman" w:cs="Times New Roman"/>
          <w:sz w:val="24"/>
          <w:szCs w:val="24"/>
        </w:rPr>
        <w:t xml:space="preserve">not requested or collected by OSHA in any other circumstances. </w:t>
      </w:r>
      <w:r w:rsidR="00A82B7F">
        <w:rPr>
          <w:rFonts w:ascii="Times New Roman" w:hAnsi="Times New Roman" w:cs="Times New Roman"/>
          <w:sz w:val="24"/>
          <w:szCs w:val="24"/>
        </w:rPr>
        <w:t>When</w:t>
      </w:r>
      <w:r w:rsidRPr="00115E65">
        <w:rPr>
          <w:rFonts w:ascii="Times New Roman" w:hAnsi="Times New Roman" w:cs="Times New Roman"/>
          <w:sz w:val="24"/>
          <w:szCs w:val="24"/>
        </w:rPr>
        <w:t xml:space="preserve"> OSHA regulations require employers to maintain written programs, this information may be used to satisfy VPP application requirements. The SGE application is applicant-</w:t>
      </w:r>
      <w:r w:rsidRPr="00115E65" w:rsidR="0000704A">
        <w:rPr>
          <w:rFonts w:ascii="Times New Roman" w:hAnsi="Times New Roman" w:cs="Times New Roman"/>
          <w:sz w:val="24"/>
          <w:szCs w:val="24"/>
        </w:rPr>
        <w:t>specific and</w:t>
      </w:r>
      <w:r w:rsidRPr="00115E65">
        <w:rPr>
          <w:rFonts w:ascii="Times New Roman" w:hAnsi="Times New Roman" w:cs="Times New Roman"/>
          <w:sz w:val="24"/>
          <w:szCs w:val="24"/>
        </w:rPr>
        <w:t xml:space="preserve"> is not requested or collected by OSHA under any other circumstances.</w:t>
      </w:r>
      <w:r w:rsidR="001342A2">
        <w:rPr>
          <w:rFonts w:ascii="Times New Roman" w:hAnsi="Times New Roman" w:cs="Times New Roman"/>
          <w:sz w:val="24"/>
          <w:szCs w:val="24"/>
        </w:rPr>
        <w:br/>
      </w:r>
    </w:p>
    <w:p w:rsidR="00AD48A7" w:rsidRPr="00115E65" w:rsidP="00AD48A7" w14:paraId="4BDEA79F" w14:textId="77777777">
      <w:pPr>
        <w:spacing w:after="0"/>
        <w:rPr>
          <w:rFonts w:ascii="Times New Roman" w:hAnsi="Times New Roman" w:cs="Times New Roman"/>
          <w:sz w:val="24"/>
          <w:szCs w:val="24"/>
        </w:rPr>
      </w:pPr>
    </w:p>
    <w:p w:rsidR="00AD48A7" w:rsidRPr="00E316C8" w:rsidP="00E316C8" w14:paraId="73B42F76" w14:textId="0C279EC0">
      <w:pPr>
        <w:pStyle w:val="ListParagraph"/>
        <w:numPr>
          <w:ilvl w:val="0"/>
          <w:numId w:val="2"/>
        </w:numPr>
        <w:tabs>
          <w:tab w:val="left" w:pos="360"/>
        </w:tabs>
        <w:rPr>
          <w:rFonts w:ascii="Times New Roman" w:hAnsi="Times New Roman" w:cs="Times New Roman"/>
          <w:b/>
          <w:bCs/>
          <w:sz w:val="24"/>
          <w:szCs w:val="24"/>
        </w:rPr>
      </w:pPr>
      <w:r w:rsidRPr="00E316C8">
        <w:rPr>
          <w:rFonts w:ascii="Times New Roman" w:hAnsi="Times New Roman" w:cs="Times New Roman"/>
          <w:b/>
          <w:bCs/>
          <w:sz w:val="24"/>
          <w:szCs w:val="24"/>
        </w:rPr>
        <w:t>If the collection of information impacts small businesses or other small entities, describe any methods used to minimize burden.</w:t>
      </w:r>
    </w:p>
    <w:p w:rsidR="00256657" w:rsidRPr="00115E65" w:rsidP="00C17812" w14:paraId="628DBAE0" w14:textId="5C78EBAC">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Small businesses (i.e., 250 or fewer employees onsite and 500 or fewer employees corporate-wide) account for approximately 4.3% of current VPP participants. </w:t>
      </w:r>
      <w:r w:rsidR="00763437">
        <w:rPr>
          <w:rFonts w:ascii="Times New Roman" w:hAnsi="Times New Roman" w:cs="Times New Roman"/>
          <w:sz w:val="24"/>
          <w:szCs w:val="24"/>
        </w:rPr>
        <w:t>Although</w:t>
      </w:r>
      <w:r w:rsidRPr="00115E65">
        <w:rPr>
          <w:rFonts w:ascii="Times New Roman" w:hAnsi="Times New Roman" w:cs="Times New Roman"/>
          <w:sz w:val="24"/>
          <w:szCs w:val="24"/>
        </w:rPr>
        <w:t xml:space="preserve"> small businesses comprise a relatively small proportion of VPP participants, OSHA is concerned with minimizing their paperwork burden.  To that end, OSHA only requires that applicants demonstrate the presence of comprehensive safety and health management </w:t>
      </w:r>
      <w:r w:rsidRPr="00115E65" w:rsidR="002B0D0C">
        <w:rPr>
          <w:rFonts w:ascii="Times New Roman" w:hAnsi="Times New Roman" w:cs="Times New Roman"/>
          <w:sz w:val="24"/>
          <w:szCs w:val="24"/>
        </w:rPr>
        <w:t xml:space="preserve">programs </w:t>
      </w:r>
      <w:r w:rsidRPr="00115E65">
        <w:rPr>
          <w:rFonts w:ascii="Times New Roman" w:hAnsi="Times New Roman" w:cs="Times New Roman"/>
          <w:sz w:val="24"/>
          <w:szCs w:val="24"/>
        </w:rPr>
        <w:t>commensurate with their occupational hazardous exposures. Because small businesses typically have a smaller spectrum of hazardous exposures and fewer levels of management, the amount of documentation required to demonstrate comprehensive safety and health management programs is less than for larger companies.  This translates into a smaller paperwork burden for small businesses.</w:t>
      </w:r>
      <w:r w:rsidR="001342A2">
        <w:rPr>
          <w:rFonts w:ascii="Times New Roman" w:hAnsi="Times New Roman" w:cs="Times New Roman"/>
          <w:sz w:val="24"/>
          <w:szCs w:val="24"/>
        </w:rPr>
        <w:br/>
      </w:r>
    </w:p>
    <w:p w:rsidR="00256657" w:rsidRPr="00115E65" w:rsidP="00AD48A7" w14:paraId="72470AB3" w14:textId="77777777">
      <w:pPr>
        <w:spacing w:after="0"/>
        <w:rPr>
          <w:rFonts w:ascii="Times New Roman" w:hAnsi="Times New Roman" w:cs="Times New Roman"/>
          <w:sz w:val="24"/>
          <w:szCs w:val="24"/>
        </w:rPr>
      </w:pPr>
    </w:p>
    <w:p w:rsidR="00F315ED" w:rsidP="00F315ED" w14:paraId="28866203" w14:textId="77777777">
      <w:pPr>
        <w:pStyle w:val="ListParagraph"/>
        <w:numPr>
          <w:ilvl w:val="0"/>
          <w:numId w:val="2"/>
        </w:numPr>
        <w:autoSpaceDE w:val="0"/>
        <w:autoSpaceDN w:val="0"/>
        <w:adjustRightInd w:val="0"/>
        <w:spacing w:after="0" w:line="240" w:lineRule="auto"/>
        <w:contextualSpacing w:val="0"/>
        <w:rPr>
          <w:rFonts w:ascii="Times New Roman" w:hAnsi="Times New Roman" w:cs="Times New Roman"/>
          <w:b/>
          <w:bCs/>
          <w:sz w:val="24"/>
          <w:szCs w:val="24"/>
        </w:rPr>
      </w:pPr>
      <w:r w:rsidRPr="00E316C8">
        <w:rPr>
          <w:rFonts w:ascii="Times New Roman" w:hAnsi="Times New Roman" w:cs="Times New Roman"/>
          <w:b/>
          <w:bCs/>
          <w:sz w:val="24"/>
          <w:szCs w:val="24"/>
        </w:rPr>
        <w:t xml:space="preserve">Describe the </w:t>
      </w:r>
      <w:r w:rsidRPr="00E316C8">
        <w:rPr>
          <w:rFonts w:ascii="Times New Roman" w:hAnsi="Times New Roman" w:cs="Times New Roman"/>
          <w:b/>
          <w:bCs/>
          <w:sz w:val="24"/>
          <w:szCs w:val="24"/>
        </w:rPr>
        <w:t>consequence</w:t>
      </w:r>
      <w:r w:rsidRPr="00E316C8">
        <w:rPr>
          <w:rFonts w:ascii="Times New Roman" w:hAnsi="Times New Roman" w:cs="Times New Roman"/>
          <w:b/>
          <w:bCs/>
          <w:sz w:val="24"/>
          <w:szCs w:val="24"/>
        </w:rPr>
        <w:t xml:space="preserve"> </w:t>
      </w:r>
      <w:r w:rsidRPr="00E316C8">
        <w:rPr>
          <w:rFonts w:ascii="Times New Roman" w:hAnsi="Times New Roman" w:cs="Times New Roman"/>
          <w:b/>
          <w:bCs/>
          <w:sz w:val="24"/>
          <w:szCs w:val="24"/>
        </w:rPr>
        <w:t>to</w:t>
      </w:r>
      <w:r w:rsidRPr="00E316C8">
        <w:rPr>
          <w:rFonts w:ascii="Times New Roman" w:hAnsi="Times New Roman" w:cs="Times New Roman"/>
          <w:b/>
          <w:bCs/>
          <w:sz w:val="24"/>
          <w:szCs w:val="24"/>
        </w:rPr>
        <w:t xml:space="preserve"> Federal program or policy activities if the collection is not conducted or is conducted less frequently, and any technical or legal obstacles to reducing burden.</w:t>
      </w:r>
    </w:p>
    <w:p w:rsidR="00E316C8" w:rsidRPr="00E316C8" w:rsidP="00E316C8" w14:paraId="0203D617" w14:textId="77777777">
      <w:pPr>
        <w:pStyle w:val="ListParagraph"/>
        <w:autoSpaceDE w:val="0"/>
        <w:autoSpaceDN w:val="0"/>
        <w:adjustRightInd w:val="0"/>
        <w:spacing w:after="0" w:line="240" w:lineRule="auto"/>
        <w:ind w:left="990"/>
        <w:contextualSpacing w:val="0"/>
        <w:rPr>
          <w:rFonts w:ascii="Times New Roman" w:hAnsi="Times New Roman" w:cs="Times New Roman"/>
          <w:b/>
          <w:bCs/>
          <w:sz w:val="24"/>
          <w:szCs w:val="24"/>
        </w:rPr>
      </w:pPr>
    </w:p>
    <w:p w:rsidR="00256657" w:rsidRPr="00115E65" w:rsidP="00BA2C2F" w14:paraId="216649EA" w14:textId="797225F7">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Not allowing OSHA to collect the information required in VPP applications and annual evaluations for these programs would eliminate the Agency’s ability to accept new participants into the VPP or re-certify current VPP participants for continued participation. This action would deprive VPP participants of the benefits associated with program participation.  Forcing OSHA to collect </w:t>
      </w:r>
      <w:r w:rsidRPr="00115E65" w:rsidR="001B477D">
        <w:rPr>
          <w:rFonts w:ascii="Times New Roman" w:hAnsi="Times New Roman" w:cs="Times New Roman"/>
          <w:sz w:val="24"/>
          <w:szCs w:val="24"/>
        </w:rPr>
        <w:t>information</w:t>
      </w:r>
      <w:r w:rsidRPr="00115E65">
        <w:rPr>
          <w:rFonts w:ascii="Times New Roman" w:hAnsi="Times New Roman" w:cs="Times New Roman"/>
          <w:sz w:val="24"/>
          <w:szCs w:val="24"/>
        </w:rPr>
        <w:t xml:space="preserve"> less frequently would limit the Agency’s ability to ensure that participants’ sites </w:t>
      </w:r>
      <w:r w:rsidR="00763437">
        <w:rPr>
          <w:rFonts w:ascii="Times New Roman" w:hAnsi="Times New Roman" w:cs="Times New Roman"/>
          <w:sz w:val="24"/>
          <w:szCs w:val="24"/>
        </w:rPr>
        <w:t>maintain</w:t>
      </w:r>
      <w:r w:rsidRPr="00115E65">
        <w:rPr>
          <w:rFonts w:ascii="Times New Roman" w:hAnsi="Times New Roman" w:cs="Times New Roman"/>
          <w:sz w:val="24"/>
          <w:szCs w:val="24"/>
        </w:rPr>
        <w:t xml:space="preserve"> superior safety and health management programs. </w:t>
      </w:r>
    </w:p>
    <w:p w:rsidR="00256657" w:rsidRPr="00115E65" w:rsidP="00256657" w14:paraId="6C2E6BCD" w14:textId="77777777">
      <w:pPr>
        <w:spacing w:after="0"/>
        <w:rPr>
          <w:rFonts w:ascii="Times New Roman" w:hAnsi="Times New Roman" w:cs="Times New Roman"/>
          <w:sz w:val="24"/>
          <w:szCs w:val="24"/>
        </w:rPr>
      </w:pPr>
    </w:p>
    <w:p w:rsidR="00256657" w:rsidRPr="00115E65" w:rsidP="00BA2C2F" w14:paraId="4BEA7BFD" w14:textId="73DF0B25">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Similarly, not allowing OSHA to collect </w:t>
      </w:r>
      <w:r w:rsidR="006F3296">
        <w:rPr>
          <w:rFonts w:ascii="Times New Roman" w:hAnsi="Times New Roman" w:cs="Times New Roman"/>
          <w:sz w:val="24"/>
          <w:szCs w:val="24"/>
        </w:rPr>
        <w:t>SGE application information would eliminate the Agency’s ability to accept new individuals into the program</w:t>
      </w:r>
      <w:r w:rsidRPr="00115E65">
        <w:rPr>
          <w:rFonts w:ascii="Times New Roman" w:hAnsi="Times New Roman" w:cs="Times New Roman"/>
          <w:sz w:val="24"/>
          <w:szCs w:val="24"/>
        </w:rPr>
        <w:t xml:space="preserve"> or to reapprove current SGE participants for a new term of service.  Requiring OSHA to collect SGE application information less frequently would limit the Agency’s ability to maintain current and accurate information on SGEs and result in a less effective program.  Because SGEs are critical for maintaining VPP</w:t>
      </w:r>
      <w:r w:rsidR="00BA4CCE">
        <w:rPr>
          <w:rFonts w:ascii="Times New Roman" w:hAnsi="Times New Roman" w:cs="Times New Roman"/>
          <w:sz w:val="24"/>
          <w:szCs w:val="24"/>
        </w:rPr>
        <w:t>’</w:t>
      </w:r>
      <w:r w:rsidRPr="00115E65">
        <w:rPr>
          <w:rFonts w:ascii="Times New Roman" w:hAnsi="Times New Roman" w:cs="Times New Roman"/>
          <w:sz w:val="24"/>
          <w:szCs w:val="24"/>
        </w:rPr>
        <w:t xml:space="preserve">s success, a less effective program would deprive OSHA of valuable resources and services provided by the SGEs, limit VPP growth, deny potential and current VPP participants their valuable expertise, and deny individuals the prestige associated with being </w:t>
      </w:r>
      <w:r w:rsidR="0021353A">
        <w:rPr>
          <w:rFonts w:ascii="Times New Roman" w:hAnsi="Times New Roman" w:cs="Times New Roman"/>
          <w:sz w:val="24"/>
          <w:szCs w:val="24"/>
        </w:rPr>
        <w:t>an</w:t>
      </w:r>
      <w:r w:rsidRPr="00115E65" w:rsidR="0021353A">
        <w:rPr>
          <w:rFonts w:ascii="Times New Roman" w:hAnsi="Times New Roman" w:cs="Times New Roman"/>
          <w:sz w:val="24"/>
          <w:szCs w:val="24"/>
        </w:rPr>
        <w:t xml:space="preserve"> </w:t>
      </w:r>
      <w:r w:rsidRPr="00115E65">
        <w:rPr>
          <w:rFonts w:ascii="Times New Roman" w:hAnsi="Times New Roman" w:cs="Times New Roman"/>
          <w:sz w:val="24"/>
          <w:szCs w:val="24"/>
        </w:rPr>
        <w:t>SGE.</w:t>
      </w:r>
    </w:p>
    <w:p w:rsidR="00256657" w:rsidRPr="00115E65" w:rsidP="00256657" w14:paraId="7DA37957" w14:textId="77777777">
      <w:pPr>
        <w:spacing w:after="0"/>
        <w:rPr>
          <w:rFonts w:ascii="Times New Roman" w:hAnsi="Times New Roman" w:cs="Times New Roman"/>
          <w:sz w:val="24"/>
          <w:szCs w:val="24"/>
        </w:rPr>
      </w:pPr>
    </w:p>
    <w:p w:rsidR="00256657" w:rsidRPr="00115E65" w:rsidP="00BA2C2F" w14:paraId="0372F60C" w14:textId="532D9529">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Not allowing OSHA to collect information required for </w:t>
      </w:r>
      <w:r w:rsidR="00B52640">
        <w:rPr>
          <w:rFonts w:ascii="Times New Roman" w:hAnsi="Times New Roman" w:cs="Times New Roman"/>
          <w:sz w:val="24"/>
          <w:szCs w:val="24"/>
        </w:rPr>
        <w:t>OSHA Safety Champions</w:t>
      </w:r>
      <w:r w:rsidRPr="00115E65">
        <w:rPr>
          <w:rFonts w:ascii="Times New Roman" w:hAnsi="Times New Roman" w:cs="Times New Roman"/>
          <w:sz w:val="24"/>
          <w:szCs w:val="24"/>
        </w:rPr>
        <w:t xml:space="preserve"> would hinder the </w:t>
      </w:r>
      <w:r w:rsidR="00BA4CCE">
        <w:rPr>
          <w:rFonts w:ascii="Times New Roman" w:hAnsi="Times New Roman" w:cs="Times New Roman"/>
          <w:sz w:val="24"/>
          <w:szCs w:val="24"/>
        </w:rPr>
        <w:t>A</w:t>
      </w:r>
      <w:r w:rsidRPr="00115E65">
        <w:rPr>
          <w:rFonts w:ascii="Times New Roman" w:hAnsi="Times New Roman" w:cs="Times New Roman"/>
          <w:sz w:val="24"/>
          <w:szCs w:val="24"/>
        </w:rPr>
        <w:t xml:space="preserve">gency’s ability to work with employers committed to improving their safety and health management programs.  </w:t>
      </w:r>
      <w:r w:rsidR="001342A2">
        <w:rPr>
          <w:rFonts w:ascii="Times New Roman" w:hAnsi="Times New Roman" w:cs="Times New Roman"/>
          <w:sz w:val="24"/>
          <w:szCs w:val="24"/>
        </w:rPr>
        <w:br/>
      </w:r>
    </w:p>
    <w:p w:rsidR="00256657" w:rsidRPr="00115E65" w:rsidP="00AD48A7" w14:paraId="6C55CC26" w14:textId="77777777">
      <w:pPr>
        <w:spacing w:after="0"/>
        <w:rPr>
          <w:rFonts w:ascii="Times New Roman" w:hAnsi="Times New Roman" w:cs="Times New Roman"/>
          <w:sz w:val="24"/>
          <w:szCs w:val="24"/>
        </w:rPr>
      </w:pPr>
    </w:p>
    <w:p w:rsidR="00A45D36" w:rsidRPr="00E316C8" w:rsidP="00E316C8" w14:paraId="50DF1887" w14:textId="1C23CBFC">
      <w:pPr>
        <w:pStyle w:val="ListParagraph"/>
        <w:numPr>
          <w:ilvl w:val="0"/>
          <w:numId w:val="2"/>
        </w:numPr>
        <w:spacing w:after="0" w:line="240" w:lineRule="auto"/>
        <w:ind w:hanging="450"/>
        <w:rPr>
          <w:rFonts w:ascii="Times New Roman" w:hAnsi="Times New Roman" w:cs="Times New Roman"/>
          <w:b/>
          <w:sz w:val="24"/>
          <w:szCs w:val="24"/>
        </w:rPr>
      </w:pPr>
      <w:r w:rsidRPr="005C218F">
        <w:rPr>
          <w:rFonts w:ascii="Times New Roman" w:eastAsia="Times New Roman" w:hAnsi="Times New Roman" w:cs="Times New Roman"/>
          <w:b/>
          <w:bCs/>
          <w:sz w:val="24"/>
          <w:szCs w:val="24"/>
        </w:rPr>
        <w:t xml:space="preserve">Explain any special circumstances that would cause an information collection to be </w:t>
      </w:r>
      <w:r w:rsidRPr="00E316C8">
        <w:rPr>
          <w:rFonts w:ascii="Times New Roman" w:eastAsia="Times New Roman" w:hAnsi="Times New Roman" w:cs="Times New Roman"/>
          <w:b/>
          <w:bCs/>
          <w:sz w:val="24"/>
          <w:szCs w:val="24"/>
        </w:rPr>
        <w:t>conducted in a manner:</w:t>
      </w:r>
    </w:p>
    <w:p w:rsidR="00A45D36" w:rsidRPr="00A45D36" w:rsidP="00A45D36" w14:paraId="19BCC4A4"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79D099FF"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requiring respondents to report information to the agency more often than quarterly;</w:t>
      </w:r>
    </w:p>
    <w:p w:rsidR="00A45D36" w:rsidRPr="00A45D36" w:rsidP="00A45D36" w14:paraId="52B0C458"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626955C8"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requiring respondents to prepare a written response to a collection of information in fewer than 30 days after receipt of it;</w:t>
      </w:r>
    </w:p>
    <w:p w:rsidR="00A45D36" w:rsidRPr="00A45D36" w:rsidP="00A45D36" w14:paraId="7E0CD67C"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500E92" w:rsidRPr="00C32E91" w:rsidP="00C32E91" w14:paraId="598E4519" w14:textId="27615073">
      <w:pPr>
        <w:autoSpaceDE w:val="0"/>
        <w:autoSpaceDN w:val="0"/>
        <w:adjustRightInd w:val="0"/>
        <w:spacing w:after="0" w:line="240" w:lineRule="auto"/>
        <w:ind w:left="1440"/>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requiring respondents to submit more than an original and two copies of any document;</w:t>
      </w:r>
    </w:p>
    <w:p w:rsidR="00A45D36" w:rsidRPr="00A45D36" w:rsidP="00A45D36" w14:paraId="3F86699B"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 xml:space="preserve">requiring respondents to retain records, other than health, medical, government contract, grant-in-aid, or tax records for more than three years; </w:t>
      </w:r>
    </w:p>
    <w:p w:rsidR="00A45D36" w:rsidRPr="00A45D36" w:rsidP="00A45D36" w14:paraId="228E23A5" w14:textId="77777777">
      <w:p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41FA3D98"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in connection with a statistical survey, that is not designed to produce valid and reliable results that can be generalized to the universe of study;</w:t>
      </w:r>
    </w:p>
    <w:p w:rsidR="00A45D36" w:rsidRPr="00A45D36" w:rsidP="00A45D36" w14:paraId="3819C317"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4F5E1F26"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 xml:space="preserve">requiring the use of a statistical data classification that has not been reviewed and approved by OMB; </w:t>
      </w:r>
    </w:p>
    <w:p w:rsidR="00A45D36" w:rsidRPr="00A45D36" w:rsidP="00A45D36" w14:paraId="68DDCDD1" w14:textId="77777777">
      <w:p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202DC30A" w14:textId="77777777">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45D36" w:rsidRPr="00A45D36" w:rsidP="00A45D36" w14:paraId="16A010A1"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A45D36" w:rsidRPr="00A45D36" w:rsidP="00A45D36" w14:paraId="15AABA98" w14:textId="5B5812F5">
      <w:pPr>
        <w:numPr>
          <w:ilvl w:val="0"/>
          <w:numId w:val="18"/>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A45D36">
        <w:rPr>
          <w:rFonts w:ascii="Times New Roman" w:eastAsia="Times New Roman" w:hAnsi="Times New Roman" w:cs="Times New Roman"/>
          <w:b/>
          <w:bCs/>
          <w:sz w:val="24"/>
          <w:szCs w:val="24"/>
        </w:rPr>
        <w:t xml:space="preserve">requiring respondents to submit proprietary trade </w:t>
      </w:r>
      <w:r w:rsidRPr="00A45D36">
        <w:rPr>
          <w:rFonts w:ascii="Times New Roman" w:eastAsia="Times New Roman" w:hAnsi="Times New Roman" w:cs="Times New Roman"/>
          <w:b/>
          <w:bCs/>
          <w:sz w:val="24"/>
          <w:szCs w:val="24"/>
        </w:rPr>
        <w:t>secret</w:t>
      </w:r>
      <w:r w:rsidRPr="00A45D36">
        <w:rPr>
          <w:rFonts w:ascii="Times New Roman" w:eastAsia="Times New Roman" w:hAnsi="Times New Roman" w:cs="Times New Roman"/>
          <w:b/>
          <w:bCs/>
          <w:sz w:val="24"/>
          <w:szCs w:val="24"/>
        </w:rPr>
        <w:t>, or other confidential information unless the agency can demonstrate that it has instituted procedures to protect the information</w:t>
      </w:r>
      <w:r w:rsidR="00500E92">
        <w:rPr>
          <w:rFonts w:ascii="Times New Roman" w:eastAsia="Times New Roman" w:hAnsi="Times New Roman" w:cs="Times New Roman"/>
          <w:b/>
          <w:bCs/>
          <w:sz w:val="24"/>
          <w:szCs w:val="24"/>
        </w:rPr>
        <w:t>’</w:t>
      </w:r>
      <w:r w:rsidRPr="00A45D36">
        <w:rPr>
          <w:rFonts w:ascii="Times New Roman" w:eastAsia="Times New Roman" w:hAnsi="Times New Roman" w:cs="Times New Roman"/>
          <w:b/>
          <w:bCs/>
          <w:sz w:val="24"/>
          <w:szCs w:val="24"/>
        </w:rPr>
        <w:t>s confidentiality to the extent permitted by law.</w:t>
      </w:r>
    </w:p>
    <w:p w:rsidR="003416EC" w:rsidP="00F315ED" w14:paraId="4B346B12" w14:textId="77777777">
      <w:pPr>
        <w:pStyle w:val="ListParagraph"/>
        <w:spacing w:after="0" w:line="240" w:lineRule="auto"/>
        <w:ind w:left="450"/>
        <w:rPr>
          <w:rFonts w:ascii="Times New Roman" w:hAnsi="Times New Roman" w:cs="Times New Roman"/>
          <w:b/>
          <w:sz w:val="24"/>
          <w:szCs w:val="24"/>
        </w:rPr>
      </w:pPr>
    </w:p>
    <w:p w:rsidR="00F718D8" w:rsidP="00F718D8" w14:paraId="3244356E" w14:textId="35EFD612">
      <w:pPr>
        <w:rPr>
          <w:rFonts w:ascii="Times New Roman" w:hAnsi="Times New Roman" w:cs="Times New Roman"/>
          <w:sz w:val="24"/>
          <w:szCs w:val="24"/>
        </w:rPr>
      </w:pPr>
      <w:r w:rsidRPr="00115E65">
        <w:rPr>
          <w:rFonts w:ascii="Times New Roman" w:hAnsi="Times New Roman" w:cs="Times New Roman"/>
          <w:sz w:val="24"/>
          <w:szCs w:val="24"/>
        </w:rPr>
        <w:t xml:space="preserve">No special circumstances exist that require employers to collect information in the manner or </w:t>
      </w:r>
      <w:r w:rsidRPr="00115E65" w:rsidR="005C649A">
        <w:rPr>
          <w:rFonts w:ascii="Times New Roman" w:hAnsi="Times New Roman" w:cs="Times New Roman"/>
          <w:sz w:val="24"/>
          <w:szCs w:val="24"/>
        </w:rPr>
        <w:t>use</w:t>
      </w:r>
      <w:r w:rsidRPr="00115E65">
        <w:rPr>
          <w:rFonts w:ascii="Times New Roman" w:hAnsi="Times New Roman" w:cs="Times New Roman"/>
          <w:sz w:val="24"/>
          <w:szCs w:val="24"/>
        </w:rPr>
        <w:t xml:space="preserve"> the procedures specified by this item.  </w:t>
      </w:r>
      <w:r w:rsidR="001342A2">
        <w:rPr>
          <w:rFonts w:ascii="Times New Roman" w:hAnsi="Times New Roman" w:cs="Times New Roman"/>
          <w:sz w:val="24"/>
          <w:szCs w:val="24"/>
        </w:rPr>
        <w:br/>
      </w:r>
    </w:p>
    <w:p w:rsidR="00F718D8" w:rsidRPr="00BB4B22" w:rsidP="00C5280E" w14:paraId="7DC2936D" w14:textId="627EA97D">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8A. </w:t>
      </w:r>
      <w:r w:rsidR="00C5280E">
        <w:rPr>
          <w:rFonts w:ascii="Times New Roman" w:hAnsi="Times New Roman" w:cs="Times New Roman"/>
          <w:b/>
          <w:bCs/>
          <w:sz w:val="24"/>
          <w:szCs w:val="24"/>
        </w:rPr>
        <w:t xml:space="preserve"> </w:t>
      </w:r>
      <w:r w:rsidRPr="00BB4B22" w:rsidR="00E36D96">
        <w:rPr>
          <w:rFonts w:ascii="Times New Roman" w:hAnsi="Times New Roman" w:cs="Times New Roman"/>
          <w:b/>
          <w:bCs/>
          <w:sz w:val="24"/>
          <w:szCs w:val="24"/>
        </w:rPr>
        <w:t xml:space="preserve">If applicable, provide a copy and identify the date and page number of </w:t>
      </w:r>
      <w:r w:rsidRPr="00BB4B22" w:rsidR="00E36D96">
        <w:rPr>
          <w:rFonts w:ascii="Times New Roman" w:hAnsi="Times New Roman" w:cs="Times New Roman"/>
          <w:b/>
          <w:bCs/>
          <w:sz w:val="24"/>
          <w:szCs w:val="24"/>
        </w:rPr>
        <w:t>publication</w:t>
      </w:r>
      <w:r w:rsidRPr="00BB4B22" w:rsidR="00E36D96">
        <w:rPr>
          <w:rFonts w:ascii="Times New Roman" w:hAnsi="Times New Roman" w:cs="Times New Roman"/>
          <w:b/>
          <w:bCs/>
          <w:sz w:val="24"/>
          <w:szCs w:val="24"/>
        </w:rPr>
        <w:t xml:space="preserve"> in the </w:t>
      </w:r>
      <w:r w:rsidRPr="00BB4B22" w:rsidR="00E36D96">
        <w:rPr>
          <w:rStyle w:val="Heading2Char"/>
          <w:rFonts w:eastAsiaTheme="minorHAnsi"/>
          <w:sz w:val="24"/>
          <w:szCs w:val="24"/>
        </w:rPr>
        <w:t>Federal Register</w:t>
      </w:r>
      <w:r w:rsidRPr="00BB4B22" w:rsidR="00E36D96">
        <w:rPr>
          <w:rFonts w:ascii="Times New Roman" w:hAnsi="Times New Roman" w:cs="Times New Roman"/>
          <w:b/>
          <w:bCs/>
          <w:sz w:val="24"/>
          <w:szCs w:val="24"/>
        </w:rPr>
        <w:t xml:space="preserve"> of the agency</w:t>
      </w:r>
      <w:r w:rsidRPr="00BB4B22" w:rsidR="00500E92">
        <w:rPr>
          <w:rFonts w:ascii="Times New Roman" w:hAnsi="Times New Roman" w:cs="Times New Roman"/>
          <w:b/>
          <w:bCs/>
          <w:sz w:val="24"/>
          <w:szCs w:val="24"/>
        </w:rPr>
        <w:t>’</w:t>
      </w:r>
      <w:r w:rsidRPr="00BB4B22" w:rsidR="00E36D96">
        <w:rPr>
          <w:rFonts w:ascii="Times New Roman" w:hAnsi="Times New Roman" w:cs="Times New Roman"/>
          <w:b/>
          <w:bCs/>
          <w:sz w:val="24"/>
          <w:szCs w:val="24"/>
        </w:rPr>
        <w:t>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A4CCE" w:rsidRPr="00115E65" w:rsidP="00BA2C2F" w14:paraId="1F35F716" w14:textId="77777777">
      <w:pPr>
        <w:pStyle w:val="ListParagraph"/>
        <w:spacing w:after="0" w:line="240" w:lineRule="auto"/>
        <w:ind w:left="450"/>
        <w:rPr>
          <w:rFonts w:ascii="Times New Roman" w:hAnsi="Times New Roman" w:cs="Times New Roman"/>
          <w:b/>
          <w:sz w:val="24"/>
          <w:szCs w:val="24"/>
        </w:rPr>
      </w:pPr>
    </w:p>
    <w:p w:rsidR="00F718D8" w:rsidRPr="00115E65" w:rsidP="00294F74" w14:paraId="2C9EADF7" w14:textId="30B0A9DF">
      <w:pPr>
        <w:spacing w:after="0" w:line="240" w:lineRule="auto"/>
        <w:rPr>
          <w:rFonts w:ascii="Times New Roman" w:hAnsi="Times New Roman" w:cs="Times New Roman"/>
          <w:b/>
          <w:sz w:val="24"/>
          <w:szCs w:val="24"/>
        </w:rPr>
      </w:pPr>
      <w:r w:rsidRPr="00115E65">
        <w:rPr>
          <w:rFonts w:ascii="Times New Roman" w:hAnsi="Times New Roman" w:cs="Times New Roman"/>
          <w:b/>
          <w:bCs/>
          <w:sz w:val="24"/>
          <w:szCs w:val="24"/>
        </w:rPr>
        <w:t xml:space="preserve">Describe efforts to consult with </w:t>
      </w:r>
      <w:r w:rsidRPr="00115E65">
        <w:rPr>
          <w:rFonts w:ascii="Times New Roman" w:hAnsi="Times New Roman" w:cs="Times New Roman"/>
          <w:b/>
          <w:bCs/>
          <w:sz w:val="24"/>
          <w:szCs w:val="24"/>
        </w:rPr>
        <w:t>persons</w:t>
      </w:r>
      <w:r w:rsidRPr="00115E65">
        <w:rPr>
          <w:rFonts w:ascii="Times New Roman" w:hAnsi="Times New Roman" w:cs="Times New Roman"/>
          <w:b/>
          <w:bCs/>
          <w:sz w:val="24"/>
          <w:szCs w:val="24"/>
        </w:rPr>
        <w:t xml:space="preserve"> outside the agency to obtain their views on the availability of data, frequency of collection, the clarity of instructions</w:t>
      </w:r>
      <w:r w:rsidR="00FD702E">
        <w:rPr>
          <w:rFonts w:ascii="Times New Roman" w:hAnsi="Times New Roman" w:cs="Times New Roman"/>
          <w:b/>
          <w:bCs/>
          <w:sz w:val="24"/>
          <w:szCs w:val="24"/>
        </w:rPr>
        <w:t xml:space="preserve"> </w:t>
      </w:r>
      <w:r w:rsidRPr="00115E65">
        <w:rPr>
          <w:rFonts w:ascii="Times New Roman" w:hAnsi="Times New Roman" w:cs="Times New Roman"/>
          <w:b/>
          <w:bCs/>
          <w:sz w:val="24"/>
          <w:szCs w:val="24"/>
        </w:rPr>
        <w:t>and recordkeeping, disclosure, or reporting format (if any), and on the data elements to be recorded, disclosed, or reported.</w:t>
      </w:r>
    </w:p>
    <w:p w:rsidR="00F718D8" w:rsidRPr="00115E65" w:rsidP="00D204F1" w14:paraId="52FE7559" w14:textId="6C09BFE8">
      <w:pPr>
        <w:spacing w:after="0"/>
        <w:rPr>
          <w:rFonts w:ascii="Times New Roman" w:hAnsi="Times New Roman" w:cs="Times New Roman"/>
          <w:b/>
          <w:sz w:val="24"/>
          <w:szCs w:val="24"/>
        </w:rPr>
      </w:pPr>
      <w:r w:rsidRPr="00115E65">
        <w:rPr>
          <w:rFonts w:ascii="Times New Roman" w:hAnsi="Times New Roman" w:cs="Times New Roman"/>
          <w:b/>
          <w:sz w:val="24"/>
          <w:szCs w:val="24"/>
        </w:rPr>
        <w:t xml:space="preserve">       </w:t>
      </w:r>
    </w:p>
    <w:p w:rsidR="00CE738E" w:rsidP="00CE738E" w14:paraId="29BE2C75" w14:textId="0638888E">
      <w:pPr>
        <w:autoSpaceDE w:val="0"/>
        <w:autoSpaceDN w:val="0"/>
        <w:adjustRightInd w:val="0"/>
        <w:spacing w:after="0" w:line="240" w:lineRule="auto"/>
        <w:rPr>
          <w:rFonts w:ascii="Times New Roman" w:eastAsia="Times New Roman" w:hAnsi="Times New Roman" w:cs="Times New Roman"/>
          <w:sz w:val="24"/>
          <w:szCs w:val="24"/>
        </w:rPr>
      </w:pPr>
      <w:r w:rsidRPr="00CE738E">
        <w:rPr>
          <w:rFonts w:ascii="Times New Roman" w:eastAsia="Times New Roman" w:hAnsi="Times New Roman" w:cs="Times New Roman"/>
          <w:sz w:val="24"/>
          <w:szCs w:val="24"/>
        </w:rPr>
        <w:t xml:space="preserve">Pursuant to the Paperwork Reduction Act of 1995 (44 U.S.C. 3506(c)(2)(A)), OSHA published a notice in the </w:t>
      </w:r>
      <w:r w:rsidRPr="00CE738E">
        <w:rPr>
          <w:rFonts w:ascii="Times New Roman" w:eastAsia="Times New Roman" w:hAnsi="Times New Roman" w:cs="Times New Roman"/>
          <w:iCs/>
          <w:sz w:val="24"/>
          <w:szCs w:val="24"/>
        </w:rPr>
        <w:t>Federal Register</w:t>
      </w:r>
      <w:r w:rsidRPr="00CE738E">
        <w:rPr>
          <w:rFonts w:ascii="Times New Roman" w:eastAsia="Times New Roman" w:hAnsi="Times New Roman" w:cs="Times New Roman"/>
          <w:i/>
          <w:iCs/>
          <w:sz w:val="24"/>
          <w:szCs w:val="24"/>
        </w:rPr>
        <w:t xml:space="preserve"> </w:t>
      </w:r>
      <w:r w:rsidRPr="00CE738E">
        <w:rPr>
          <w:rFonts w:ascii="Times New Roman" w:eastAsia="Times New Roman" w:hAnsi="Times New Roman" w:cs="Times New Roman"/>
          <w:sz w:val="24"/>
          <w:szCs w:val="24"/>
        </w:rPr>
        <w:t xml:space="preserve">on </w:t>
      </w:r>
      <w:r w:rsidR="00D1153A">
        <w:rPr>
          <w:rFonts w:ascii="Times New Roman" w:eastAsia="Times New Roman" w:hAnsi="Times New Roman" w:cs="Times New Roman"/>
          <w:sz w:val="24"/>
          <w:szCs w:val="24"/>
        </w:rPr>
        <w:t>A</w:t>
      </w:r>
      <w:r w:rsidR="00736BB7">
        <w:rPr>
          <w:rFonts w:ascii="Times New Roman" w:eastAsia="Times New Roman" w:hAnsi="Times New Roman" w:cs="Times New Roman"/>
          <w:sz w:val="24"/>
          <w:szCs w:val="24"/>
        </w:rPr>
        <w:t>pril</w:t>
      </w:r>
      <w:r w:rsidR="00C12A2B">
        <w:rPr>
          <w:rFonts w:ascii="Times New Roman" w:eastAsia="Times New Roman" w:hAnsi="Times New Roman" w:cs="Times New Roman"/>
          <w:sz w:val="24"/>
          <w:szCs w:val="24"/>
        </w:rPr>
        <w:t xml:space="preserve"> 28, 2026,</w:t>
      </w:r>
      <w:r w:rsidRPr="00763616" w:rsidR="008F0D90">
        <w:rPr>
          <w:rFonts w:ascii="Times New Roman" w:eastAsia="Times New Roman" w:hAnsi="Times New Roman" w:cs="Times New Roman"/>
          <w:sz w:val="24"/>
          <w:szCs w:val="24"/>
        </w:rPr>
        <w:t xml:space="preserve"> (</w:t>
      </w:r>
      <w:r w:rsidR="00F703FE">
        <w:rPr>
          <w:rFonts w:ascii="Times New Roman" w:eastAsia="Times New Roman" w:hAnsi="Times New Roman" w:cs="Times New Roman"/>
          <w:sz w:val="24"/>
          <w:szCs w:val="24"/>
        </w:rPr>
        <w:t>91</w:t>
      </w:r>
      <w:r w:rsidRPr="00763616" w:rsidR="0036290B">
        <w:rPr>
          <w:rFonts w:ascii="Times New Roman" w:eastAsia="Times New Roman" w:hAnsi="Times New Roman" w:cs="Times New Roman"/>
          <w:sz w:val="24"/>
          <w:szCs w:val="24"/>
        </w:rPr>
        <w:t xml:space="preserve"> </w:t>
      </w:r>
      <w:r w:rsidRPr="00763616" w:rsidR="008F0D90">
        <w:rPr>
          <w:rFonts w:ascii="Times New Roman" w:eastAsia="Times New Roman" w:hAnsi="Times New Roman" w:cs="Times New Roman"/>
          <w:sz w:val="24"/>
          <w:szCs w:val="24"/>
        </w:rPr>
        <w:t xml:space="preserve">FR </w:t>
      </w:r>
      <w:r w:rsidR="00F47A18">
        <w:rPr>
          <w:rFonts w:ascii="Times New Roman" w:eastAsia="Times New Roman" w:hAnsi="Times New Roman" w:cs="Times New Roman"/>
          <w:sz w:val="24"/>
          <w:szCs w:val="24"/>
        </w:rPr>
        <w:t>22864</w:t>
      </w:r>
      <w:r w:rsidRPr="00763616" w:rsidR="00117B0E">
        <w:rPr>
          <w:rFonts w:ascii="Times New Roman" w:eastAsia="Times New Roman" w:hAnsi="Times New Roman" w:cs="Times New Roman"/>
          <w:sz w:val="24"/>
          <w:szCs w:val="24"/>
        </w:rPr>
        <w:t>)</w:t>
      </w:r>
      <w:r w:rsidRPr="00CE738E">
        <w:rPr>
          <w:rFonts w:ascii="Times New Roman" w:eastAsia="Times New Roman" w:hAnsi="Times New Roman" w:cs="Times New Roman"/>
          <w:sz w:val="24"/>
          <w:szCs w:val="24"/>
        </w:rPr>
        <w:t xml:space="preserve"> OSHA Docket No</w:t>
      </w:r>
      <w:r w:rsidR="00793294">
        <w:rPr>
          <w:rFonts w:ascii="Times New Roman" w:eastAsia="Times New Roman" w:hAnsi="Times New Roman" w:cs="Times New Roman"/>
          <w:sz w:val="24"/>
          <w:szCs w:val="24"/>
        </w:rPr>
        <w:t>.</w:t>
      </w:r>
      <w:r w:rsidRPr="00CE738E">
        <w:rPr>
          <w:rFonts w:ascii="Times New Roman" w:eastAsia="Times New Roman" w:hAnsi="Times New Roman" w:cs="Times New Roman"/>
          <w:sz w:val="24"/>
          <w:szCs w:val="24"/>
        </w:rPr>
        <w:t xml:space="preserve"> </w:t>
      </w:r>
      <w:r w:rsidR="00203486">
        <w:rPr>
          <w:rFonts w:ascii="Times New Roman" w:eastAsia="Times New Roman" w:hAnsi="Times New Roman" w:cs="Times New Roman"/>
          <w:sz w:val="24"/>
          <w:szCs w:val="24"/>
        </w:rPr>
        <w:t>OSHA</w:t>
      </w:r>
      <w:r w:rsidRPr="00CE738E">
        <w:rPr>
          <w:rFonts w:ascii="Times New Roman" w:eastAsia="Times New Roman" w:hAnsi="Times New Roman" w:cs="Times New Roman"/>
          <w:sz w:val="24"/>
          <w:szCs w:val="24"/>
        </w:rPr>
        <w:t>-</w:t>
      </w:r>
      <w:r w:rsidRPr="00763616" w:rsidR="00117B0E">
        <w:rPr>
          <w:rFonts w:ascii="Times New Roman" w:eastAsia="Times New Roman" w:hAnsi="Times New Roman" w:cs="Times New Roman"/>
          <w:sz w:val="24"/>
          <w:szCs w:val="24"/>
        </w:rPr>
        <w:t>2011-</w:t>
      </w:r>
      <w:r w:rsidRPr="00763616" w:rsidR="00D77ED7">
        <w:rPr>
          <w:rFonts w:ascii="Times New Roman" w:eastAsia="Times New Roman" w:hAnsi="Times New Roman" w:cs="Times New Roman"/>
          <w:sz w:val="24"/>
          <w:szCs w:val="24"/>
        </w:rPr>
        <w:t>0056</w:t>
      </w:r>
      <w:r w:rsidR="000B1700">
        <w:rPr>
          <w:rFonts w:ascii="Times New Roman" w:eastAsia="Times New Roman" w:hAnsi="Times New Roman" w:cs="Times New Roman"/>
          <w:sz w:val="24"/>
          <w:szCs w:val="24"/>
        </w:rPr>
        <w:t>,</w:t>
      </w:r>
      <w:r w:rsidRPr="00CE738E" w:rsidR="000B1700">
        <w:rPr>
          <w:rFonts w:ascii="Times New Roman" w:eastAsia="Times New Roman" w:hAnsi="Times New Roman" w:cs="Times New Roman"/>
          <w:sz w:val="24"/>
          <w:szCs w:val="24"/>
        </w:rPr>
        <w:t xml:space="preserve"> </w:t>
      </w:r>
      <w:r w:rsidRPr="00CE738E">
        <w:rPr>
          <w:rFonts w:ascii="Times New Roman" w:eastAsia="Times New Roman" w:hAnsi="Times New Roman" w:cs="Times New Roman"/>
          <w:sz w:val="24"/>
          <w:szCs w:val="24"/>
        </w:rPr>
        <w:t xml:space="preserve">soliciting comments on its proposal to </w:t>
      </w:r>
      <w:r w:rsidR="004814AE">
        <w:rPr>
          <w:rFonts w:ascii="Times New Roman" w:eastAsia="Times New Roman" w:hAnsi="Times New Roman" w:cs="Times New Roman"/>
          <w:sz w:val="24"/>
          <w:szCs w:val="24"/>
        </w:rPr>
        <w:t>revise</w:t>
      </w:r>
      <w:r w:rsidRPr="00CE738E" w:rsidR="004814AE">
        <w:rPr>
          <w:rFonts w:ascii="Times New Roman" w:eastAsia="Times New Roman" w:hAnsi="Times New Roman" w:cs="Times New Roman"/>
          <w:sz w:val="24"/>
          <w:szCs w:val="24"/>
        </w:rPr>
        <w:t xml:space="preserve"> </w:t>
      </w:r>
      <w:r w:rsidRPr="00CE738E">
        <w:rPr>
          <w:rFonts w:ascii="Times New Roman" w:eastAsia="Times New Roman" w:hAnsi="Times New Roman" w:cs="Times New Roman"/>
          <w:sz w:val="24"/>
          <w:szCs w:val="24"/>
        </w:rPr>
        <w:t xml:space="preserve">the Office of Management and Budget’s (OMB) approval of the information collection requirements specified by the </w:t>
      </w:r>
      <w:r w:rsidRPr="00763616" w:rsidR="001F71A7">
        <w:rPr>
          <w:rFonts w:ascii="Times New Roman" w:eastAsia="Times New Roman" w:hAnsi="Times New Roman" w:cs="Times New Roman"/>
          <w:sz w:val="24"/>
          <w:szCs w:val="24"/>
        </w:rPr>
        <w:t>Voluntary Protection Programs</w:t>
      </w:r>
      <w:r w:rsidRPr="00CE738E">
        <w:rPr>
          <w:rFonts w:ascii="Times New Roman" w:eastAsia="Times New Roman" w:hAnsi="Times New Roman" w:cs="Times New Roman"/>
          <w:sz w:val="24"/>
          <w:szCs w:val="24"/>
        </w:rPr>
        <w:t>. This notice</w:t>
      </w:r>
      <w:r w:rsidRPr="00CE738E" w:rsidR="00CE7A19">
        <w:rPr>
          <w:rFonts w:ascii="Times New Roman" w:eastAsia="Times New Roman" w:hAnsi="Times New Roman" w:cs="Times New Roman"/>
          <w:sz w:val="24"/>
          <w:szCs w:val="24"/>
        </w:rPr>
        <w:t xml:space="preserve"> </w:t>
      </w:r>
      <w:r w:rsidR="00CA175E">
        <w:rPr>
          <w:rFonts w:ascii="Times New Roman" w:eastAsia="Times New Roman" w:hAnsi="Times New Roman" w:cs="Times New Roman"/>
          <w:sz w:val="24"/>
          <w:szCs w:val="24"/>
        </w:rPr>
        <w:t>was</w:t>
      </w:r>
      <w:r w:rsidRPr="00CE738E" w:rsidR="00CA175E">
        <w:rPr>
          <w:rFonts w:ascii="Times New Roman" w:eastAsia="Times New Roman" w:hAnsi="Times New Roman" w:cs="Times New Roman"/>
          <w:sz w:val="24"/>
          <w:szCs w:val="24"/>
        </w:rPr>
        <w:t xml:space="preserve"> </w:t>
      </w:r>
      <w:r w:rsidRPr="00CE738E">
        <w:rPr>
          <w:rFonts w:ascii="Times New Roman" w:eastAsia="Times New Roman" w:hAnsi="Times New Roman" w:cs="Times New Roman"/>
          <w:sz w:val="24"/>
          <w:szCs w:val="24"/>
        </w:rPr>
        <w:t xml:space="preserve">a part of a preclearance consultation program that provides the </w:t>
      </w:r>
      <w:r w:rsidRPr="00CE738E">
        <w:rPr>
          <w:rFonts w:ascii="Times New Roman" w:eastAsia="Times New Roman" w:hAnsi="Times New Roman" w:cs="Times New Roman"/>
          <w:sz w:val="24"/>
          <w:szCs w:val="24"/>
        </w:rPr>
        <w:t>general public</w:t>
      </w:r>
      <w:r w:rsidRPr="00CE738E">
        <w:rPr>
          <w:rFonts w:ascii="Times New Roman" w:eastAsia="Times New Roman" w:hAnsi="Times New Roman" w:cs="Times New Roman"/>
          <w:sz w:val="24"/>
          <w:szCs w:val="24"/>
        </w:rPr>
        <w:t xml:space="preserve"> and government agencies with an opportunity to comment. The agency </w:t>
      </w:r>
      <w:r w:rsidR="005D5CF1">
        <w:rPr>
          <w:rFonts w:ascii="Times New Roman" w:eastAsia="Times New Roman" w:hAnsi="Times New Roman" w:cs="Times New Roman"/>
          <w:sz w:val="24"/>
          <w:szCs w:val="24"/>
        </w:rPr>
        <w:t>did not receive</w:t>
      </w:r>
      <w:r w:rsidR="00CE7A19">
        <w:rPr>
          <w:rFonts w:ascii="Times New Roman" w:eastAsia="Times New Roman" w:hAnsi="Times New Roman" w:cs="Times New Roman"/>
          <w:sz w:val="24"/>
          <w:szCs w:val="24"/>
        </w:rPr>
        <w:t xml:space="preserve"> any public</w:t>
      </w:r>
      <w:r w:rsidRPr="00CE738E">
        <w:rPr>
          <w:rFonts w:ascii="Times New Roman" w:eastAsia="Times New Roman" w:hAnsi="Times New Roman" w:cs="Times New Roman"/>
          <w:sz w:val="24"/>
          <w:szCs w:val="24"/>
        </w:rPr>
        <w:t xml:space="preserve"> comments in response to this</w:t>
      </w:r>
      <w:r w:rsidR="00763616">
        <w:rPr>
          <w:rFonts w:ascii="Times New Roman" w:eastAsia="Times New Roman" w:hAnsi="Times New Roman" w:cs="Times New Roman"/>
          <w:sz w:val="24"/>
          <w:szCs w:val="24"/>
        </w:rPr>
        <w:t xml:space="preserve"> notice. </w:t>
      </w:r>
      <w:r w:rsidRPr="00CE738E">
        <w:rPr>
          <w:rFonts w:ascii="Times New Roman" w:eastAsia="Times New Roman" w:hAnsi="Times New Roman" w:cs="Times New Roman"/>
          <w:sz w:val="24"/>
          <w:szCs w:val="24"/>
        </w:rPr>
        <w:t xml:space="preserve">   </w:t>
      </w:r>
      <w:r w:rsidR="001342A2">
        <w:rPr>
          <w:rFonts w:ascii="Times New Roman" w:eastAsia="Times New Roman" w:hAnsi="Times New Roman" w:cs="Times New Roman"/>
          <w:sz w:val="24"/>
          <w:szCs w:val="24"/>
        </w:rPr>
        <w:br/>
      </w:r>
    </w:p>
    <w:p w:rsidR="0053013B" w:rsidP="00CE738E" w14:paraId="6F16BBBF" w14:textId="77777777">
      <w:pPr>
        <w:autoSpaceDE w:val="0"/>
        <w:autoSpaceDN w:val="0"/>
        <w:adjustRightInd w:val="0"/>
        <w:spacing w:after="0" w:line="240" w:lineRule="auto"/>
        <w:rPr>
          <w:rFonts w:ascii="Times New Roman" w:eastAsia="Times New Roman" w:hAnsi="Times New Roman" w:cs="Times New Roman"/>
          <w:sz w:val="24"/>
          <w:szCs w:val="24"/>
        </w:rPr>
      </w:pPr>
    </w:p>
    <w:p w:rsidR="004D4282" w:rsidRPr="00BB4B22" w:rsidP="00BB4B22" w14:paraId="6CF0C499" w14:textId="64EC8D52">
      <w:pPr>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8B.</w:t>
      </w:r>
      <w:r w:rsidRPr="00BB4B22">
        <w:rPr>
          <w:rFonts w:ascii="Times New Roman" w:eastAsia="Times New Roman" w:hAnsi="Times New Roman" w:cs="Times New Roman"/>
          <w:b/>
          <w:bCs/>
          <w:sz w:val="24"/>
          <w:szCs w:val="24"/>
        </w:rPr>
        <w:t xml:space="preserve"> 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4D4282" w:rsidRPr="004D4282" w:rsidP="004D4282" w14:paraId="773DAE45" w14:textId="4F1D08AC">
      <w:pPr>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4D4282" w:rsidRPr="008C56B7" w:rsidP="004D4282" w14:paraId="0E6BAEE0" w14:textId="3838FBD0">
      <w:pPr>
        <w:autoSpaceDE w:val="0"/>
        <w:autoSpaceDN w:val="0"/>
        <w:adjustRightInd w:val="0"/>
        <w:spacing w:after="0" w:line="240" w:lineRule="auto"/>
        <w:rPr>
          <w:rFonts w:ascii="Times New Roman" w:eastAsia="Times New Roman" w:hAnsi="Times New Roman" w:cs="Times New Roman"/>
          <w:sz w:val="24"/>
          <w:szCs w:val="24"/>
        </w:rPr>
      </w:pPr>
      <w:r w:rsidRPr="008C56B7">
        <w:rPr>
          <w:rFonts w:ascii="Times New Roman" w:eastAsia="Times New Roman" w:hAnsi="Times New Roman" w:cs="Times New Roman"/>
          <w:sz w:val="24"/>
          <w:szCs w:val="24"/>
        </w:rPr>
        <w:t xml:space="preserve">The affected respondents can provide feedback </w:t>
      </w:r>
      <w:r>
        <w:rPr>
          <w:rFonts w:ascii="Times New Roman" w:eastAsia="Times New Roman" w:hAnsi="Times New Roman" w:cs="Times New Roman"/>
          <w:sz w:val="24"/>
          <w:szCs w:val="24"/>
        </w:rPr>
        <w:t xml:space="preserve">to the program </w:t>
      </w:r>
      <w:r w:rsidRPr="008C56B7">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an as needed basis.  </w:t>
      </w:r>
      <w:r w:rsidR="006F781E">
        <w:rPr>
          <w:rFonts w:ascii="Times New Roman" w:eastAsia="Times New Roman" w:hAnsi="Times New Roman" w:cs="Times New Roman"/>
          <w:sz w:val="24"/>
          <w:szCs w:val="24"/>
        </w:rPr>
        <w:t>Past form modification</w:t>
      </w:r>
      <w:r w:rsidR="001545B5">
        <w:rPr>
          <w:rFonts w:ascii="Times New Roman" w:eastAsia="Times New Roman" w:hAnsi="Times New Roman" w:cs="Times New Roman"/>
          <w:sz w:val="24"/>
          <w:szCs w:val="24"/>
        </w:rPr>
        <w:t>s</w:t>
      </w:r>
      <w:r w:rsidR="006F781E">
        <w:rPr>
          <w:rFonts w:ascii="Times New Roman" w:eastAsia="Times New Roman" w:hAnsi="Times New Roman" w:cs="Times New Roman"/>
          <w:sz w:val="24"/>
          <w:szCs w:val="24"/>
        </w:rPr>
        <w:t xml:space="preserve"> </w:t>
      </w:r>
      <w:r w:rsidR="00200B65">
        <w:rPr>
          <w:rFonts w:ascii="Times New Roman" w:eastAsia="Times New Roman" w:hAnsi="Times New Roman" w:cs="Times New Roman"/>
          <w:sz w:val="24"/>
          <w:szCs w:val="24"/>
        </w:rPr>
        <w:t>were</w:t>
      </w:r>
      <w:r w:rsidR="006F781E">
        <w:rPr>
          <w:rFonts w:ascii="Times New Roman" w:eastAsia="Times New Roman" w:hAnsi="Times New Roman" w:cs="Times New Roman"/>
          <w:sz w:val="24"/>
          <w:szCs w:val="24"/>
        </w:rPr>
        <w:t xml:space="preserve"> based on </w:t>
      </w:r>
      <w:r w:rsidR="00200B65">
        <w:rPr>
          <w:rFonts w:ascii="Times New Roman" w:eastAsia="Times New Roman" w:hAnsi="Times New Roman" w:cs="Times New Roman"/>
          <w:sz w:val="24"/>
          <w:szCs w:val="24"/>
        </w:rPr>
        <w:t>respondent</w:t>
      </w:r>
      <w:r w:rsidR="006F781E">
        <w:rPr>
          <w:rFonts w:ascii="Times New Roman" w:eastAsia="Times New Roman" w:hAnsi="Times New Roman" w:cs="Times New Roman"/>
          <w:sz w:val="24"/>
          <w:szCs w:val="24"/>
        </w:rPr>
        <w:t xml:space="preserve"> feedback. </w:t>
      </w:r>
      <w:r>
        <w:rPr>
          <w:rFonts w:ascii="Times New Roman" w:eastAsia="Times New Roman" w:hAnsi="Times New Roman" w:cs="Times New Roman"/>
          <w:sz w:val="24"/>
          <w:szCs w:val="24"/>
        </w:rPr>
        <w:t xml:space="preserve">The VPP is </w:t>
      </w:r>
      <w:r w:rsidR="006F781E">
        <w:rPr>
          <w:rFonts w:ascii="Times New Roman" w:eastAsia="Times New Roman" w:hAnsi="Times New Roman" w:cs="Times New Roman"/>
          <w:sz w:val="24"/>
          <w:szCs w:val="24"/>
        </w:rPr>
        <w:t xml:space="preserve">acknowledged </w:t>
      </w:r>
      <w:r>
        <w:rPr>
          <w:rFonts w:ascii="Times New Roman" w:eastAsia="Times New Roman" w:hAnsi="Times New Roman" w:cs="Times New Roman"/>
          <w:sz w:val="24"/>
          <w:szCs w:val="24"/>
        </w:rPr>
        <w:t xml:space="preserve">under OMB A-11 as a High Impact Service </w:t>
      </w:r>
      <w:r w:rsidR="006F781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rogram </w:t>
      </w:r>
      <w:r w:rsidR="006F781E">
        <w:rPr>
          <w:rFonts w:ascii="Times New Roman" w:eastAsia="Times New Roman" w:hAnsi="Times New Roman" w:cs="Times New Roman"/>
          <w:sz w:val="24"/>
          <w:szCs w:val="24"/>
        </w:rPr>
        <w:t xml:space="preserve">(HISP) </w:t>
      </w:r>
      <w:r>
        <w:rPr>
          <w:rFonts w:ascii="Times New Roman" w:eastAsia="Times New Roman" w:hAnsi="Times New Roman" w:cs="Times New Roman"/>
          <w:sz w:val="24"/>
          <w:szCs w:val="24"/>
        </w:rPr>
        <w:t>and</w:t>
      </w:r>
      <w:r w:rsidR="006F781E">
        <w:rPr>
          <w:rFonts w:ascii="Times New Roman" w:eastAsia="Times New Roman" w:hAnsi="Times New Roman" w:cs="Times New Roman"/>
          <w:sz w:val="24"/>
          <w:szCs w:val="24"/>
        </w:rPr>
        <w:t xml:space="preserve"> </w:t>
      </w:r>
      <w:r w:rsidR="00200B65">
        <w:rPr>
          <w:rFonts w:ascii="Times New Roman" w:eastAsia="Times New Roman" w:hAnsi="Times New Roman" w:cs="Times New Roman"/>
          <w:sz w:val="24"/>
          <w:szCs w:val="24"/>
        </w:rPr>
        <w:t>regularly</w:t>
      </w:r>
      <w:r>
        <w:rPr>
          <w:rFonts w:ascii="Times New Roman" w:eastAsia="Times New Roman" w:hAnsi="Times New Roman" w:cs="Times New Roman"/>
          <w:sz w:val="24"/>
          <w:szCs w:val="24"/>
        </w:rPr>
        <w:t xml:space="preserve"> utilizes a special DOL generic clearance to ga</w:t>
      </w:r>
      <w:r w:rsidR="006F781E">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ge the </w:t>
      </w:r>
      <w:r w:rsidR="000A385F">
        <w:rPr>
          <w:rFonts w:ascii="Times New Roman" w:eastAsia="Times New Roman" w:hAnsi="Times New Roman" w:cs="Times New Roman"/>
          <w:sz w:val="24"/>
          <w:szCs w:val="24"/>
        </w:rPr>
        <w:t>customer</w:t>
      </w:r>
      <w:r>
        <w:rPr>
          <w:rFonts w:ascii="Times New Roman" w:eastAsia="Times New Roman" w:hAnsi="Times New Roman" w:cs="Times New Roman"/>
          <w:sz w:val="24"/>
          <w:szCs w:val="24"/>
        </w:rPr>
        <w:t xml:space="preserve"> experience</w:t>
      </w:r>
      <w:r w:rsidR="006F781E">
        <w:rPr>
          <w:rFonts w:ascii="Times New Roman" w:eastAsia="Times New Roman" w:hAnsi="Times New Roman" w:cs="Times New Roman"/>
          <w:sz w:val="24"/>
          <w:szCs w:val="24"/>
        </w:rPr>
        <w:t xml:space="preserve"> as needed. </w:t>
      </w:r>
      <w:r w:rsidR="001342A2">
        <w:rPr>
          <w:rFonts w:ascii="Times New Roman" w:eastAsia="Times New Roman" w:hAnsi="Times New Roman" w:cs="Times New Roman"/>
          <w:sz w:val="24"/>
          <w:szCs w:val="24"/>
        </w:rPr>
        <w:br/>
      </w:r>
    </w:p>
    <w:p w:rsidR="004D4282" w:rsidRPr="004D4282" w:rsidP="004D4282" w14:paraId="7EBAD53C" w14:textId="77777777">
      <w:pPr>
        <w:pStyle w:val="ListParagraph"/>
        <w:autoSpaceDE w:val="0"/>
        <w:autoSpaceDN w:val="0"/>
        <w:adjustRightInd w:val="0"/>
        <w:spacing w:after="0" w:line="240" w:lineRule="auto"/>
        <w:ind w:left="360"/>
        <w:rPr>
          <w:rFonts w:ascii="Times New Roman" w:eastAsia="Times New Roman" w:hAnsi="Times New Roman" w:cs="Times New Roman"/>
          <w:b/>
          <w:bCs/>
          <w:sz w:val="24"/>
          <w:szCs w:val="24"/>
        </w:rPr>
      </w:pPr>
    </w:p>
    <w:p w:rsidR="00FB175D" w:rsidRPr="00A57F54" w:rsidP="00A57F54" w14:paraId="67C1AB1F" w14:textId="713DA3A0">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00F973B3">
        <w:rPr>
          <w:rFonts w:ascii="Times New Roman" w:hAnsi="Times New Roman" w:cs="Times New Roman"/>
          <w:b/>
          <w:sz w:val="24"/>
          <w:szCs w:val="24"/>
        </w:rPr>
        <w:t xml:space="preserve"> </w:t>
      </w:r>
      <w:r w:rsidRPr="00A57F54" w:rsidR="001A7DF9">
        <w:rPr>
          <w:rFonts w:ascii="Times New Roman" w:hAnsi="Times New Roman" w:cs="Times New Roman"/>
          <w:b/>
          <w:sz w:val="24"/>
          <w:szCs w:val="24"/>
        </w:rPr>
        <w:t>Explain any decision to provide any payment or gift to respondents, other than remuneration to contractors or grantees.</w:t>
      </w:r>
      <w:r w:rsidRPr="00A57F54" w:rsidR="006048F4">
        <w:rPr>
          <w:rFonts w:ascii="Times New Roman" w:hAnsi="Times New Roman" w:cs="Times New Roman"/>
          <w:b/>
          <w:sz w:val="24"/>
          <w:szCs w:val="24"/>
        </w:rPr>
        <w:t xml:space="preserve"> </w:t>
      </w:r>
      <w:r w:rsidRPr="00A57F54">
        <w:rPr>
          <w:rFonts w:ascii="Times New Roman" w:hAnsi="Times New Roman" w:cs="Times New Roman"/>
          <w:b/>
          <w:bCs/>
          <w:sz w:val="24"/>
          <w:szCs w:val="24"/>
        </w:rPr>
        <w:t>Explain any decision to provide any payment or gift to respondents, other than remuneration of contractors or grantees.</w:t>
      </w:r>
    </w:p>
    <w:p w:rsidR="00F718D8" w:rsidRPr="00CC4C1E" w:rsidP="00F718D8" w14:paraId="2E6BD5E6" w14:textId="77777777">
      <w:pPr>
        <w:pStyle w:val="ListParagraph"/>
        <w:spacing w:after="0"/>
        <w:ind w:left="450"/>
        <w:rPr>
          <w:rFonts w:ascii="Times New Roman" w:hAnsi="Times New Roman" w:cs="Times New Roman"/>
          <w:b/>
          <w:sz w:val="24"/>
          <w:szCs w:val="24"/>
        </w:rPr>
      </w:pPr>
    </w:p>
    <w:p w:rsidR="001A7DF9" w:rsidRPr="00CC4C1E" w:rsidP="001A7DF9" w14:paraId="79F9AEF2" w14:textId="17650DC2">
      <w:pPr>
        <w:rPr>
          <w:rFonts w:ascii="Times New Roman" w:hAnsi="Times New Roman" w:cs="Times New Roman"/>
          <w:sz w:val="24"/>
          <w:szCs w:val="24"/>
        </w:rPr>
      </w:pPr>
      <w:r w:rsidRPr="00CC4C1E">
        <w:rPr>
          <w:rFonts w:ascii="Times New Roman" w:hAnsi="Times New Roman" w:cs="Times New Roman"/>
          <w:sz w:val="24"/>
          <w:szCs w:val="24"/>
        </w:rPr>
        <w:t xml:space="preserve">The </w:t>
      </w:r>
      <w:r w:rsidR="005F091E">
        <w:rPr>
          <w:rFonts w:ascii="Times New Roman" w:hAnsi="Times New Roman" w:cs="Times New Roman"/>
          <w:sz w:val="24"/>
          <w:szCs w:val="24"/>
        </w:rPr>
        <w:t>a</w:t>
      </w:r>
      <w:r w:rsidRPr="00CC4C1E" w:rsidR="005F091E">
        <w:rPr>
          <w:rFonts w:ascii="Times New Roman" w:hAnsi="Times New Roman" w:cs="Times New Roman"/>
          <w:sz w:val="24"/>
          <w:szCs w:val="24"/>
        </w:rPr>
        <w:t xml:space="preserve">gency </w:t>
      </w:r>
      <w:r w:rsidRPr="00CC4C1E">
        <w:rPr>
          <w:rFonts w:ascii="Times New Roman" w:hAnsi="Times New Roman" w:cs="Times New Roman"/>
          <w:sz w:val="24"/>
          <w:szCs w:val="24"/>
        </w:rPr>
        <w:t xml:space="preserve">will not provide payments or gifts to the respondents. </w:t>
      </w:r>
      <w:r w:rsidR="001342A2">
        <w:rPr>
          <w:rFonts w:ascii="Times New Roman" w:hAnsi="Times New Roman" w:cs="Times New Roman"/>
          <w:sz w:val="24"/>
          <w:szCs w:val="24"/>
        </w:rPr>
        <w:br/>
      </w:r>
    </w:p>
    <w:p w:rsidR="006D1E3C" w:rsidRPr="00157783" w:rsidP="00C054D6" w14:paraId="0CB69624" w14:textId="16A3E038">
      <w:pPr>
        <w:spacing w:after="0" w:line="240" w:lineRule="auto"/>
        <w:rPr>
          <w:rFonts w:ascii="Times New Roman" w:hAnsi="Times New Roman" w:cs="Times New Roman"/>
          <w:b/>
          <w:sz w:val="24"/>
          <w:szCs w:val="24"/>
        </w:rPr>
      </w:pPr>
      <w:r>
        <w:rPr>
          <w:rFonts w:ascii="Times New Roman" w:hAnsi="Times New Roman" w:cs="Times New Roman"/>
          <w:b/>
          <w:bCs/>
          <w:sz w:val="24"/>
          <w:szCs w:val="24"/>
        </w:rPr>
        <w:t>10.</w:t>
      </w:r>
      <w:r w:rsidRPr="00157783">
        <w:rPr>
          <w:rFonts w:ascii="Times New Roman" w:hAnsi="Times New Roman" w:cs="Times New Roman"/>
          <w:b/>
          <w:bCs/>
          <w:sz w:val="24"/>
          <w:szCs w:val="24"/>
        </w:rPr>
        <w:t>Describe any assurance of confidentiality provided to respondents and the basis for the assurance in statute, regulation, or agency policy.</w:t>
      </w:r>
    </w:p>
    <w:p w:rsidR="00965C4A" w:rsidRPr="00E30475" w:rsidP="00E30475" w14:paraId="0A888CF6" w14:textId="77777777">
      <w:pPr>
        <w:spacing w:after="0" w:line="240" w:lineRule="auto"/>
        <w:rPr>
          <w:rFonts w:ascii="Times New Roman" w:hAnsi="Times New Roman" w:cs="Times New Roman"/>
          <w:b/>
          <w:sz w:val="24"/>
          <w:szCs w:val="24"/>
        </w:rPr>
      </w:pPr>
    </w:p>
    <w:p w:rsidR="000B4456" w:rsidP="00BA2C2F" w14:paraId="1B12B37E" w14:textId="315C7238">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9368AC">
        <w:rPr>
          <w:rFonts w:ascii="Times New Roman" w:hAnsi="Times New Roman" w:cs="Times New Roman"/>
          <w:sz w:val="24"/>
          <w:szCs w:val="24"/>
        </w:rPr>
        <w:t>his collection</w:t>
      </w:r>
      <w:r>
        <w:rPr>
          <w:rFonts w:ascii="Times New Roman" w:hAnsi="Times New Roman" w:cs="Times New Roman"/>
          <w:sz w:val="24"/>
          <w:szCs w:val="24"/>
        </w:rPr>
        <w:t xml:space="preserve"> contains </w:t>
      </w:r>
      <w:r w:rsidRPr="000B4456">
        <w:rPr>
          <w:rFonts w:ascii="Times New Roman" w:hAnsi="Times New Roman" w:cs="Times New Roman"/>
          <w:sz w:val="24"/>
          <w:szCs w:val="24"/>
        </w:rPr>
        <w:t>personally identifiable information</w:t>
      </w:r>
      <w:r w:rsidR="00436EEE">
        <w:rPr>
          <w:rFonts w:ascii="Times New Roman" w:hAnsi="Times New Roman" w:cs="Times New Roman"/>
          <w:sz w:val="24"/>
          <w:szCs w:val="24"/>
        </w:rPr>
        <w:t xml:space="preserve"> and is covered</w:t>
      </w:r>
      <w:r w:rsidRPr="000B4456">
        <w:rPr>
          <w:rFonts w:ascii="Times New Roman" w:hAnsi="Times New Roman" w:cs="Times New Roman"/>
          <w:sz w:val="24"/>
          <w:szCs w:val="24"/>
        </w:rPr>
        <w:t xml:space="preserve"> under the Privacy Act Systems of Records Notice (SORN) </w:t>
      </w:r>
      <w:r w:rsidRPr="0045148E" w:rsidR="0045148E">
        <w:rPr>
          <w:rFonts w:ascii="Times New Roman" w:hAnsi="Times New Roman" w:cs="Times New Roman"/>
          <w:sz w:val="24"/>
          <w:szCs w:val="24"/>
        </w:rPr>
        <w:t>DOL/OSHA-6</w:t>
      </w:r>
      <w:r w:rsidRPr="000B4456">
        <w:rPr>
          <w:rFonts w:ascii="Times New Roman" w:hAnsi="Times New Roman" w:cs="Times New Roman"/>
          <w:sz w:val="24"/>
          <w:szCs w:val="24"/>
        </w:rPr>
        <w:t xml:space="preserve">, </w:t>
      </w:r>
      <w:r w:rsidRPr="00B96CEB" w:rsidR="00B96CEB">
        <w:rPr>
          <w:rFonts w:ascii="Times New Roman" w:hAnsi="Times New Roman" w:cs="Times New Roman"/>
          <w:sz w:val="24"/>
          <w:szCs w:val="24"/>
        </w:rPr>
        <w:t>Program Activity File</w:t>
      </w:r>
      <w:r w:rsidRPr="000B4456">
        <w:rPr>
          <w:rFonts w:ascii="Times New Roman" w:hAnsi="Times New Roman" w:cs="Times New Roman"/>
          <w:sz w:val="24"/>
          <w:szCs w:val="24"/>
        </w:rPr>
        <w:t xml:space="preserve">, (April 29, 2016, </w:t>
      </w:r>
      <w:r w:rsidR="0045148E">
        <w:rPr>
          <w:rFonts w:ascii="Times New Roman" w:hAnsi="Times New Roman" w:cs="Times New Roman"/>
          <w:sz w:val="24"/>
          <w:szCs w:val="24"/>
        </w:rPr>
        <w:t>81</w:t>
      </w:r>
      <w:r w:rsidRPr="000B4456">
        <w:rPr>
          <w:rFonts w:ascii="Times New Roman" w:hAnsi="Times New Roman" w:cs="Times New Roman"/>
          <w:sz w:val="24"/>
          <w:szCs w:val="24"/>
        </w:rPr>
        <w:t xml:space="preserve"> FR </w:t>
      </w:r>
      <w:r w:rsidR="0045148E">
        <w:rPr>
          <w:rFonts w:ascii="Times New Roman" w:hAnsi="Times New Roman" w:cs="Times New Roman"/>
          <w:sz w:val="24"/>
          <w:szCs w:val="24"/>
        </w:rPr>
        <w:t>257</w:t>
      </w:r>
      <w:r w:rsidR="00B96CEB">
        <w:rPr>
          <w:rFonts w:ascii="Times New Roman" w:hAnsi="Times New Roman" w:cs="Times New Roman"/>
          <w:sz w:val="24"/>
          <w:szCs w:val="24"/>
        </w:rPr>
        <w:t>65</w:t>
      </w:r>
      <w:r w:rsidRPr="000B4456">
        <w:rPr>
          <w:rFonts w:ascii="Times New Roman" w:hAnsi="Times New Roman" w:cs="Times New Roman"/>
          <w:sz w:val="24"/>
          <w:szCs w:val="24"/>
        </w:rPr>
        <w:t xml:space="preserve">). </w:t>
      </w:r>
    </w:p>
    <w:p w:rsidR="000B4456" w:rsidP="00BA2C2F" w14:paraId="79548432" w14:textId="77777777">
      <w:pPr>
        <w:spacing w:after="0" w:line="240" w:lineRule="auto"/>
        <w:rPr>
          <w:rFonts w:ascii="Times New Roman" w:hAnsi="Times New Roman" w:cs="Times New Roman"/>
          <w:sz w:val="24"/>
          <w:szCs w:val="24"/>
        </w:rPr>
      </w:pPr>
    </w:p>
    <w:p w:rsidR="001A7DF9" w:rsidRPr="00115E65" w:rsidP="00BA2C2F" w14:paraId="354A2835" w14:textId="3CD959BD">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Respondents are assured of the confidentiality of their VPP application until it is approved.  Confidentiality requirements are outlined in the VPP FRN, the VPP Policies and Procedures Manual, and the SGE Policies and Procedures Manual.  </w:t>
      </w:r>
    </w:p>
    <w:p w:rsidR="001A7DF9" w:rsidRPr="00115E65" w:rsidP="001A7DF9" w14:paraId="78F53651" w14:textId="77777777">
      <w:pPr>
        <w:spacing w:after="0"/>
        <w:rPr>
          <w:rFonts w:ascii="Times New Roman" w:hAnsi="Times New Roman" w:cs="Times New Roman"/>
          <w:sz w:val="24"/>
          <w:szCs w:val="24"/>
        </w:rPr>
      </w:pPr>
    </w:p>
    <w:p w:rsidR="001A7DF9" w:rsidRPr="00115E65" w:rsidP="00BA2C2F" w14:paraId="7231C30D" w14:textId="35ADFF39">
      <w:pPr>
        <w:spacing w:after="0" w:line="240" w:lineRule="auto"/>
        <w:rPr>
          <w:rFonts w:ascii="Times New Roman" w:hAnsi="Times New Roman" w:cs="Times New Roman"/>
          <w:sz w:val="24"/>
          <w:szCs w:val="24"/>
        </w:rPr>
      </w:pPr>
      <w:r w:rsidRPr="00115E65">
        <w:rPr>
          <w:rFonts w:ascii="Times New Roman" w:hAnsi="Times New Roman" w:cs="Times New Roman"/>
          <w:sz w:val="24"/>
          <w:szCs w:val="24"/>
        </w:rPr>
        <w:t xml:space="preserve">Participants applying for the VPP understand that, if approved to participate </w:t>
      </w:r>
      <w:r w:rsidRPr="00115E65" w:rsidR="00CC057F">
        <w:rPr>
          <w:rFonts w:ascii="Times New Roman" w:hAnsi="Times New Roman" w:cs="Times New Roman"/>
          <w:sz w:val="24"/>
          <w:szCs w:val="24"/>
        </w:rPr>
        <w:t>in</w:t>
      </w:r>
      <w:r w:rsidRPr="00115E65">
        <w:rPr>
          <w:rFonts w:ascii="Times New Roman" w:hAnsi="Times New Roman" w:cs="Times New Roman"/>
          <w:sz w:val="24"/>
          <w:szCs w:val="24"/>
        </w:rPr>
        <w:t xml:space="preserve"> these programs, their application becomes part of the public record. SGEs understand that, if approved </w:t>
      </w:r>
      <w:r w:rsidR="002852B7">
        <w:rPr>
          <w:rFonts w:ascii="Times New Roman" w:hAnsi="Times New Roman" w:cs="Times New Roman"/>
          <w:sz w:val="24"/>
          <w:szCs w:val="24"/>
        </w:rPr>
        <w:t>for</w:t>
      </w:r>
      <w:r w:rsidR="002852B7">
        <w:rPr>
          <w:rFonts w:ascii="Times New Roman" w:hAnsi="Times New Roman" w:cs="Times New Roman"/>
          <w:sz w:val="24"/>
          <w:szCs w:val="24"/>
        </w:rPr>
        <w:t xml:space="preserve"> the program, they will be considered active SGEs and may be requested to participate in</w:t>
      </w:r>
      <w:r w:rsidRPr="00115E65">
        <w:rPr>
          <w:rFonts w:ascii="Times New Roman" w:hAnsi="Times New Roman" w:cs="Times New Roman"/>
          <w:sz w:val="24"/>
          <w:szCs w:val="24"/>
        </w:rPr>
        <w:t xml:space="preserve"> VPP onsite evaluations. Information collected in the application concerning financial disclosures remains confidential and </w:t>
      </w:r>
      <w:r w:rsidR="002852B7">
        <w:rPr>
          <w:rFonts w:ascii="Times New Roman" w:hAnsi="Times New Roman" w:cs="Times New Roman"/>
          <w:sz w:val="24"/>
          <w:szCs w:val="24"/>
        </w:rPr>
        <w:t>is</w:t>
      </w:r>
      <w:r w:rsidRPr="00115E65" w:rsidR="002852B7">
        <w:rPr>
          <w:rFonts w:ascii="Times New Roman" w:hAnsi="Times New Roman" w:cs="Times New Roman"/>
          <w:sz w:val="24"/>
          <w:szCs w:val="24"/>
        </w:rPr>
        <w:t xml:space="preserve"> </w:t>
      </w:r>
      <w:r w:rsidRPr="00115E65">
        <w:rPr>
          <w:rFonts w:ascii="Times New Roman" w:hAnsi="Times New Roman" w:cs="Times New Roman"/>
          <w:sz w:val="24"/>
          <w:szCs w:val="24"/>
        </w:rPr>
        <w:t>not available to the public.</w:t>
      </w:r>
    </w:p>
    <w:p w:rsidR="001A7DF9" w:rsidRPr="00115E65" w:rsidP="001A7DF9" w14:paraId="7A14ACD9" w14:textId="1D77078C">
      <w:pPr>
        <w:spacing w:after="0"/>
        <w:rPr>
          <w:rFonts w:ascii="Times New Roman" w:hAnsi="Times New Roman" w:cs="Times New Roman"/>
          <w:sz w:val="24"/>
          <w:szCs w:val="24"/>
        </w:rPr>
      </w:pPr>
      <w:r>
        <w:rPr>
          <w:rFonts w:ascii="Times New Roman" w:hAnsi="Times New Roman" w:cs="Times New Roman"/>
          <w:sz w:val="24"/>
          <w:szCs w:val="24"/>
        </w:rPr>
        <w:br/>
      </w:r>
    </w:p>
    <w:p w:rsidR="001E1894" w:rsidRPr="00A57F54" w:rsidP="00902321" w14:paraId="73BCDB51" w14:textId="1DF6B3BE">
      <w:pPr>
        <w:tabs>
          <w:tab w:val="left" w:pos="90"/>
        </w:tabs>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rPr>
        <w:t>11.</w:t>
      </w:r>
      <w:r w:rsidRPr="00A57F54" w:rsidR="00713A8F">
        <w:rPr>
          <w:rFonts w:ascii="Times New Roman" w:eastAsia="Times New Roman" w:hAnsi="Times New Roman" w:cs="Times New Roman"/>
          <w:b/>
          <w:bCs/>
          <w:sz w:val="24"/>
          <w:szCs w:val="24"/>
        </w:rPr>
        <w:t xml:space="preserve"> </w:t>
      </w:r>
      <w:r w:rsidRPr="00A57F54">
        <w:rPr>
          <w:rFonts w:ascii="Times New Roman" w:eastAsia="Times New Roman" w:hAnsi="Times New Roman" w:cs="Times New Roman"/>
          <w:b/>
          <w:bCs/>
          <w:sz w:val="24"/>
          <w:szCs w:val="24"/>
        </w:rPr>
        <w:t>Provide additional justification for any questions of a sensitive nature, such as sexual</w:t>
      </w:r>
      <w:r w:rsidRPr="00A57F54" w:rsidR="00713A8F">
        <w:rPr>
          <w:rFonts w:ascii="Times New Roman" w:eastAsia="Times New Roman" w:hAnsi="Times New Roman" w:cs="Times New Roman"/>
          <w:b/>
          <w:bCs/>
          <w:sz w:val="24"/>
          <w:szCs w:val="24"/>
        </w:rPr>
        <w:t xml:space="preserve"> </w:t>
      </w:r>
      <w:r w:rsidRPr="00A57F54">
        <w:rPr>
          <w:rFonts w:ascii="Times New Roman" w:eastAsia="Times New Roman" w:hAnsi="Times New Roman" w:cs="Times New Roman"/>
          <w:b/>
          <w:bCs/>
          <w:sz w:val="24"/>
          <w:szCs w:val="24"/>
        </w:rPr>
        <w:t xml:space="preserve">behavior and attitudes, religious beliefs, and other matters that are commonly considered </w:t>
      </w:r>
      <w:r w:rsidRPr="00A57F54">
        <w:rPr>
          <w:rFonts w:ascii="Times New Roman" w:eastAsia="Times New Roman" w:hAnsi="Times New Roman" w:cs="Times New Roman"/>
          <w:b/>
          <w:bCs/>
          <w:sz w:val="24"/>
          <w:szCs w:val="24"/>
        </w:rPr>
        <w:t xml:space="preserve">private.  This justification should include the reasons why the agency considers the questions necessary, the specific uses to be made of the information, the explanation to be given to </w:t>
      </w:r>
      <w:r w:rsidRPr="00A57F54">
        <w:rPr>
          <w:rFonts w:ascii="Times New Roman" w:eastAsia="Times New Roman" w:hAnsi="Times New Roman" w:cs="Times New Roman"/>
          <w:b/>
          <w:bCs/>
          <w:sz w:val="24"/>
          <w:szCs w:val="24"/>
        </w:rPr>
        <w:t>persons</w:t>
      </w:r>
      <w:r w:rsidRPr="00A57F54">
        <w:rPr>
          <w:rFonts w:ascii="Times New Roman" w:eastAsia="Times New Roman" w:hAnsi="Times New Roman" w:cs="Times New Roman"/>
          <w:b/>
          <w:bCs/>
          <w:sz w:val="24"/>
          <w:szCs w:val="24"/>
        </w:rPr>
        <w:t xml:space="preserve"> from whom the information is requested, and any steps to be taken to obtain their consent.</w:t>
      </w:r>
    </w:p>
    <w:p w:rsidR="001E1894" w:rsidRPr="00115E65" w:rsidP="00713A8F" w14:paraId="7EBFE904" w14:textId="77777777">
      <w:pPr>
        <w:spacing w:after="0"/>
        <w:rPr>
          <w:rFonts w:ascii="Times New Roman" w:hAnsi="Times New Roman" w:cs="Times New Roman"/>
          <w:b/>
          <w:sz w:val="24"/>
          <w:szCs w:val="24"/>
        </w:rPr>
      </w:pPr>
    </w:p>
    <w:p w:rsidR="001A7DF9" w:rsidRPr="00115E65" w:rsidP="001A7DF9" w14:paraId="6F4D1050" w14:textId="532FCFDC">
      <w:pPr>
        <w:spacing w:after="0"/>
        <w:ind w:left="90"/>
        <w:rPr>
          <w:rFonts w:ascii="Times New Roman" w:hAnsi="Times New Roman" w:cs="Times New Roman"/>
          <w:sz w:val="24"/>
          <w:szCs w:val="24"/>
        </w:rPr>
      </w:pPr>
      <w:r w:rsidRPr="00115E65">
        <w:rPr>
          <w:rFonts w:ascii="Times New Roman" w:hAnsi="Times New Roman" w:cs="Times New Roman"/>
          <w:sz w:val="24"/>
          <w:szCs w:val="24"/>
        </w:rPr>
        <w:t>The information collection requirements do not involve the collection of sensitive information.</w:t>
      </w:r>
    </w:p>
    <w:p w:rsidR="001A7DF9" w:rsidRPr="00115E65" w:rsidP="001A7DF9" w14:paraId="7A77D31B" w14:textId="711AFFA0">
      <w:pPr>
        <w:spacing w:after="0"/>
        <w:ind w:left="90"/>
        <w:rPr>
          <w:rFonts w:ascii="Times New Roman" w:hAnsi="Times New Roman" w:cs="Times New Roman"/>
          <w:sz w:val="24"/>
          <w:szCs w:val="24"/>
        </w:rPr>
      </w:pPr>
      <w:r>
        <w:rPr>
          <w:rFonts w:ascii="Times New Roman" w:hAnsi="Times New Roman" w:cs="Times New Roman"/>
          <w:sz w:val="24"/>
          <w:szCs w:val="24"/>
        </w:rPr>
        <w:br/>
      </w:r>
    </w:p>
    <w:p w:rsidR="00F02B5E" w:rsidRPr="00200673" w:rsidP="004B505E" w14:paraId="00B65A66" w14:textId="04548631">
      <w:pPr>
        <w:numPr>
          <w:ilvl w:val="0"/>
          <w:numId w:val="20"/>
        </w:numPr>
        <w:tabs>
          <w:tab w:val="left" w:pos="540"/>
        </w:tabs>
        <w:autoSpaceDE w:val="0"/>
        <w:autoSpaceDN w:val="0"/>
        <w:adjustRightInd w:val="0"/>
        <w:spacing w:after="0" w:line="240" w:lineRule="auto"/>
        <w:rPr>
          <w:rStyle w:val="normaltextrun"/>
          <w:rFonts w:ascii="Times New Roman" w:hAnsi="Times New Roman" w:cs="Times New Roman"/>
          <w:b/>
          <w:sz w:val="24"/>
          <w:szCs w:val="24"/>
        </w:rPr>
      </w:pPr>
      <w:r w:rsidRPr="00FD702E">
        <w:rPr>
          <w:rFonts w:ascii="Times New Roman" w:hAnsi="Times New Roman" w:cs="Times New Roman"/>
          <w:b/>
          <w:sz w:val="24"/>
          <w:szCs w:val="24"/>
        </w:rPr>
        <w:t xml:space="preserve"> </w:t>
      </w:r>
      <w:r w:rsidRPr="00200673" w:rsidR="00E1311C">
        <w:rPr>
          <w:rStyle w:val="normaltextrun"/>
          <w:rFonts w:ascii="Times New Roman" w:hAnsi="Times New Roman" w:cs="Times New Roman"/>
          <w:b/>
          <w:sz w:val="24"/>
          <w:szCs w:val="24"/>
        </w:rPr>
        <w:t xml:space="preserve">Provide estimates of the hour burden of the collection of information.  The statement </w:t>
      </w:r>
    </w:p>
    <w:p w:rsidR="00E1311C" w:rsidRPr="00C32E91" w:rsidP="00C32E91" w14:paraId="4327D351" w14:textId="5862F291">
      <w:pPr>
        <w:tabs>
          <w:tab w:val="left" w:pos="540"/>
        </w:tabs>
        <w:autoSpaceDE w:val="0"/>
        <w:autoSpaceDN w:val="0"/>
        <w:adjustRightInd w:val="0"/>
        <w:spacing w:after="0" w:line="240" w:lineRule="auto"/>
        <w:ind w:left="270"/>
        <w:rPr>
          <w:rFonts w:ascii="Times New Roman" w:hAnsi="Times New Roman" w:cs="Times New Roman"/>
          <w:b/>
          <w:sz w:val="24"/>
          <w:szCs w:val="24"/>
        </w:rPr>
      </w:pPr>
      <w:r>
        <w:rPr>
          <w:rStyle w:val="normaltextrun"/>
          <w:rFonts w:ascii="Times New Roman" w:hAnsi="Times New Roman" w:cs="Times New Roman"/>
          <w:b/>
          <w:sz w:val="24"/>
          <w:szCs w:val="24"/>
        </w:rPr>
        <w:t xml:space="preserve"> </w:t>
      </w:r>
      <w:r w:rsidRPr="00C32E91">
        <w:rPr>
          <w:rStyle w:val="normaltextrun"/>
          <w:rFonts w:ascii="Times New Roman" w:hAnsi="Times New Roman" w:cs="Times New Roman"/>
          <w:b/>
          <w:sz w:val="24"/>
          <w:szCs w:val="24"/>
        </w:rPr>
        <w:t>should:</w:t>
      </w:r>
      <w:r w:rsidRPr="00C32E91">
        <w:rPr>
          <w:rStyle w:val="eop"/>
          <w:rFonts w:ascii="Times New Roman" w:hAnsi="Times New Roman" w:cs="Times New Roman"/>
          <w:sz w:val="24"/>
          <w:szCs w:val="24"/>
        </w:rPr>
        <w:t> </w:t>
      </w:r>
    </w:p>
    <w:p w:rsidR="00E1311C" w:rsidRPr="00C32E91" w:rsidP="00E1311C" w14:paraId="69E2B592" w14:textId="77777777">
      <w:pPr>
        <w:pStyle w:val="paragraph"/>
        <w:spacing w:before="0" w:beforeAutospacing="0" w:after="0" w:afterAutospacing="0"/>
        <w:textAlignment w:val="baseline"/>
      </w:pPr>
      <w:r>
        <w:rPr>
          <w:rStyle w:val="eop"/>
        </w:rPr>
        <w:t> </w:t>
      </w:r>
    </w:p>
    <w:p w:rsidR="00E1311C" w:rsidP="004B505E" w14:paraId="395C9880" w14:textId="6648B581">
      <w:pPr>
        <w:pStyle w:val="paragraph"/>
        <w:numPr>
          <w:ilvl w:val="0"/>
          <w:numId w:val="18"/>
        </w:numPr>
        <w:spacing w:before="0" w:beforeAutospacing="0" w:after="0" w:afterAutospacing="0"/>
        <w:textAlignment w:val="baseline"/>
      </w:pPr>
      <w:r>
        <w:rPr>
          <w:rStyle w:val="normaltextru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r>
        <w:rPr>
          <w:rStyle w:val="eop"/>
        </w:rPr>
        <w:t> </w:t>
      </w:r>
    </w:p>
    <w:p w:rsidR="00E1311C" w:rsidP="00E1311C" w14:paraId="3053470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E1311C" w:rsidP="004B505E" w14:paraId="05D7EFC5" w14:textId="12C172AF">
      <w:pPr>
        <w:pStyle w:val="paragraph"/>
        <w:numPr>
          <w:ilvl w:val="0"/>
          <w:numId w:val="18"/>
        </w:numPr>
        <w:spacing w:before="0" w:beforeAutospacing="0" w:after="0" w:afterAutospacing="0"/>
        <w:textAlignment w:val="baseline"/>
      </w:pPr>
      <w:r>
        <w:rPr>
          <w:rStyle w:val="normaltextrun"/>
          <w:b/>
          <w:bCs/>
        </w:rPr>
        <w:t>If this request for approval covers more than one form, provide separate hour burden estimates for each form.</w:t>
      </w:r>
      <w:r>
        <w:rPr>
          <w:rStyle w:val="eop"/>
        </w:rPr>
        <w:t> </w:t>
      </w:r>
    </w:p>
    <w:p w:rsidR="00E1311C" w:rsidP="00E1311C" w14:paraId="48161C74" w14:textId="77777777">
      <w:pPr>
        <w:pStyle w:val="paragraph"/>
        <w:spacing w:before="0" w:beforeAutospacing="0" w:after="0" w:afterAutospacing="0"/>
        <w:ind w:left="720"/>
        <w:textAlignment w:val="baseline"/>
        <w:rPr>
          <w:rFonts w:ascii="Segoe UI" w:hAnsi="Segoe UI" w:cs="Segoe UI"/>
          <w:sz w:val="18"/>
          <w:szCs w:val="18"/>
        </w:rPr>
      </w:pPr>
      <w:r>
        <w:rPr>
          <w:rStyle w:val="eop"/>
        </w:rPr>
        <w:t> </w:t>
      </w:r>
    </w:p>
    <w:p w:rsidR="00E1311C" w:rsidP="004B505E" w14:paraId="134E5759" w14:textId="087C02BA">
      <w:pPr>
        <w:pStyle w:val="paragraph"/>
        <w:numPr>
          <w:ilvl w:val="0"/>
          <w:numId w:val="18"/>
        </w:numPr>
        <w:spacing w:before="0" w:beforeAutospacing="0" w:after="0" w:afterAutospacing="0"/>
        <w:textAlignment w:val="baseline"/>
      </w:pPr>
      <w:r>
        <w:rPr>
          <w:rStyle w:val="normaltextru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r>
        <w:rPr>
          <w:rStyle w:val="eop"/>
        </w:rPr>
        <w:t> </w:t>
      </w:r>
    </w:p>
    <w:p w:rsidR="00B73B89" w:rsidRPr="00B73B89" w:rsidP="00B73B89" w14:paraId="27210FB7" w14:textId="03ED7EBF">
      <w:pPr>
        <w:autoSpaceDE w:val="0"/>
        <w:autoSpaceDN w:val="0"/>
        <w:adjustRightInd w:val="0"/>
        <w:spacing w:after="0" w:line="240" w:lineRule="auto"/>
        <w:ind w:left="720"/>
        <w:rPr>
          <w:rFonts w:ascii="Times New Roman" w:eastAsia="Times New Roman" w:hAnsi="Times New Roman" w:cs="Times New Roman"/>
          <w:b/>
          <w:bCs/>
          <w:sz w:val="24"/>
          <w:szCs w:val="24"/>
        </w:rPr>
      </w:pPr>
      <w:r>
        <w:rPr>
          <w:rStyle w:val="eop"/>
        </w:rPr>
        <w:t> </w:t>
      </w:r>
    </w:p>
    <w:p w:rsidR="000D6D84" w:rsidRPr="00D672B8" w:rsidP="000D6D84" w14:paraId="28E09F69" w14:textId="73DEF332">
      <w:pPr>
        <w:rPr>
          <w:rFonts w:ascii="Times New Roman" w:hAnsi="Times New Roman" w:cs="Times New Roman"/>
          <w:b/>
          <w:bCs/>
          <w:sz w:val="24"/>
          <w:szCs w:val="24"/>
        </w:rPr>
      </w:pPr>
      <w:r>
        <w:rPr>
          <w:rFonts w:ascii="Times New Roman" w:hAnsi="Times New Roman" w:cs="Times New Roman"/>
          <w:b/>
          <w:bCs/>
          <w:sz w:val="24"/>
          <w:szCs w:val="24"/>
        </w:rPr>
        <w:t xml:space="preserve">Respondent </w:t>
      </w:r>
      <w:r w:rsidRPr="00D672B8">
        <w:rPr>
          <w:rFonts w:ascii="Times New Roman" w:hAnsi="Times New Roman" w:cs="Times New Roman"/>
          <w:b/>
          <w:bCs/>
          <w:sz w:val="24"/>
          <w:szCs w:val="24"/>
        </w:rPr>
        <w:t>Burden-Hour and Cost Determinations</w:t>
      </w:r>
    </w:p>
    <w:p w:rsidR="0043323E" w:rsidP="0043323E" w14:paraId="7EA7F640" w14:textId="58B0F76F">
      <w:pPr>
        <w:widowControl w:val="0"/>
        <w:autoSpaceDE w:val="0"/>
        <w:autoSpaceDN w:val="0"/>
        <w:adjustRightInd w:val="0"/>
        <w:spacing w:after="0" w:line="240" w:lineRule="auto"/>
        <w:rPr>
          <w:rFonts w:ascii="Times New Roman" w:eastAsia="Times New Roman" w:hAnsi="Times New Roman" w:cs="Times New Roman"/>
          <w:i/>
          <w:sz w:val="24"/>
          <w:szCs w:val="24"/>
        </w:rPr>
      </w:pPr>
      <w:r w:rsidRPr="0043323E">
        <w:rPr>
          <w:rFonts w:ascii="Times New Roman" w:eastAsia="Times New Roman" w:hAnsi="Times New Roman" w:cs="Times New Roman"/>
          <w:sz w:val="24"/>
          <w:szCs w:val="24"/>
        </w:rPr>
        <w:t xml:space="preserve">The agency determined the wage rate from mean hourly wage earnings to represent the cost of employee time. For the relevant standard occupational classification category, OSHA used the wage rates reported in the Bureau of Labor Statistics (BLS), U.S. Department of Labor, </w:t>
      </w:r>
      <w:r w:rsidRPr="0043323E">
        <w:rPr>
          <w:rFonts w:ascii="Times New Roman" w:eastAsia="Times New Roman" w:hAnsi="Times New Roman" w:cs="Times New Roman"/>
          <w:i/>
          <w:sz w:val="24"/>
          <w:szCs w:val="24"/>
        </w:rPr>
        <w:t>Occupational Employment and Wage Statistics</w:t>
      </w:r>
      <w:r w:rsidRPr="0043323E">
        <w:rPr>
          <w:rFonts w:ascii="Times New Roman" w:eastAsia="Times New Roman" w:hAnsi="Times New Roman" w:cs="Times New Roman"/>
          <w:iCs/>
          <w:sz w:val="24"/>
          <w:szCs w:val="24"/>
        </w:rPr>
        <w:t xml:space="preserve"> (OEWS).</w:t>
      </w:r>
      <w:r>
        <w:rPr>
          <w:rFonts w:ascii="Times New Roman" w:eastAsia="Times New Roman" w:hAnsi="Times New Roman" w:cs="Times New Roman"/>
          <w:sz w:val="24"/>
          <w:szCs w:val="24"/>
          <w:vertAlign w:val="superscript"/>
        </w:rPr>
        <w:footnoteReference w:id="3"/>
      </w:r>
      <w:r w:rsidRPr="0043323E">
        <w:rPr>
          <w:rFonts w:ascii="Times New Roman" w:eastAsia="Times New Roman" w:hAnsi="Times New Roman" w:cs="Times New Roman"/>
          <w:i/>
          <w:sz w:val="24"/>
          <w:szCs w:val="24"/>
        </w:rPr>
        <w:t xml:space="preserve"> </w:t>
      </w:r>
    </w:p>
    <w:p w:rsidR="002B02B1" w:rsidRPr="0043323E" w:rsidP="0043323E" w14:paraId="09F4F465"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2B02B1" w:rsidP="004F22FC" w14:paraId="60395688" w14:textId="13FBF317">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4F22FC">
        <w:rPr>
          <w:rFonts w:ascii="Times New Roman" w:eastAsia="Times New Roman" w:hAnsi="Times New Roman" w:cs="Times New Roman"/>
          <w:sz w:val="24"/>
          <w:szCs w:val="24"/>
        </w:rPr>
        <w:t xml:space="preserve">To derive the loaded hourly wage rate presented in Table 1, the agency applied a fringe benefit markup to the wage rate. OSHA uses the fringe benefit markup from the BLS, which reported </w:t>
      </w:r>
      <w:r w:rsidRPr="004F22FC">
        <w:rPr>
          <w:rFonts w:ascii="Times New Roman" w:eastAsia="Times New Roman" w:hAnsi="Times New Roman" w:cs="Times New Roman"/>
          <w:sz w:val="24"/>
          <w:szCs w:val="24"/>
        </w:rPr>
        <w:t xml:space="preserve">that for private industry workers, fringe benefits accounted for </w:t>
      </w:r>
      <w:r w:rsidR="0064605B">
        <w:rPr>
          <w:rFonts w:ascii="Times New Roman" w:eastAsia="Times New Roman" w:hAnsi="Times New Roman" w:cs="Times New Roman"/>
          <w:sz w:val="24"/>
          <w:szCs w:val="24"/>
        </w:rPr>
        <w:t>30.1</w:t>
      </w:r>
      <w:r w:rsidRPr="004F22FC">
        <w:rPr>
          <w:rFonts w:ascii="Times New Roman" w:eastAsia="Times New Roman" w:hAnsi="Times New Roman" w:cs="Times New Roman"/>
          <w:sz w:val="24"/>
          <w:szCs w:val="24"/>
        </w:rPr>
        <w:t xml:space="preserve">% of total compensation, and wages accounted for the remaining </w:t>
      </w:r>
      <w:r w:rsidR="0064605B">
        <w:rPr>
          <w:rFonts w:ascii="Times New Roman" w:eastAsia="Times New Roman" w:hAnsi="Times New Roman" w:cs="Times New Roman"/>
          <w:sz w:val="24"/>
          <w:szCs w:val="24"/>
        </w:rPr>
        <w:t>69.9</w:t>
      </w:r>
      <w:r w:rsidRPr="004F22FC">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r w:rsidRPr="004F22FC">
        <w:rPr>
          <w:rFonts w:ascii="Times New Roman" w:eastAsia="Times New Roman" w:hAnsi="Times New Roman" w:cs="Times New Roman"/>
          <w:sz w:val="24"/>
          <w:szCs w:val="24"/>
        </w:rPr>
        <w:t xml:space="preserve"> To calculate the loaded hourly wage for each occupation, the agency divided the mean hourly wage rate by 1 minus the fringe benefits. </w:t>
      </w:r>
    </w:p>
    <w:p w:rsidR="002B02B1" w:rsidP="004F22FC" w14:paraId="0DC312CA" w14:textId="77777777">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rPr>
      </w:pPr>
    </w:p>
    <w:tbl>
      <w:tblPr>
        <w:tblW w:w="9720" w:type="dxa"/>
        <w:tblLook w:val="04A0"/>
      </w:tblPr>
      <w:tblGrid>
        <w:gridCol w:w="2400"/>
        <w:gridCol w:w="1640"/>
        <w:gridCol w:w="1600"/>
        <w:gridCol w:w="1600"/>
        <w:gridCol w:w="2480"/>
      </w:tblGrid>
      <w:tr w14:paraId="4ED65B1B" w14:textId="77777777" w:rsidTr="002B02B1">
        <w:tblPrEx>
          <w:tblW w:w="9720" w:type="dxa"/>
          <w:tblLook w:val="04A0"/>
        </w:tblPrEx>
        <w:trPr>
          <w:trHeight w:val="330"/>
        </w:trPr>
        <w:tc>
          <w:tcPr>
            <w:tcW w:w="9720" w:type="dxa"/>
            <w:gridSpan w:val="5"/>
            <w:tcBorders>
              <w:top w:val="single" w:sz="8" w:space="0" w:color="auto"/>
              <w:left w:val="single" w:sz="8" w:space="0" w:color="auto"/>
              <w:bottom w:val="single" w:sz="8" w:space="0" w:color="auto"/>
              <w:right w:val="single" w:sz="8" w:space="0" w:color="000000"/>
            </w:tcBorders>
            <w:shd w:val="clear" w:color="000000" w:fill="BDD7EE"/>
            <w:vAlign w:val="center"/>
            <w:hideMark/>
          </w:tcPr>
          <w:p w:rsidR="002B02B1" w:rsidRPr="002B02B1" w:rsidP="002B02B1" w14:paraId="4BC139E1"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Table 1 -- Estimated Wage Rate</w:t>
            </w:r>
          </w:p>
        </w:tc>
      </w:tr>
      <w:tr w14:paraId="52A44F51" w14:textId="77777777" w:rsidTr="002B02B1">
        <w:tblPrEx>
          <w:tblW w:w="9720" w:type="dxa"/>
          <w:tblLook w:val="04A0"/>
        </w:tblPrEx>
        <w:trPr>
          <w:trHeight w:val="960"/>
        </w:trPr>
        <w:tc>
          <w:tcPr>
            <w:tcW w:w="2400" w:type="dxa"/>
            <w:tcBorders>
              <w:top w:val="nil"/>
              <w:left w:val="single" w:sz="8" w:space="0" w:color="auto"/>
              <w:bottom w:val="single" w:sz="8" w:space="0" w:color="auto"/>
              <w:right w:val="single" w:sz="8" w:space="0" w:color="auto"/>
            </w:tcBorders>
            <w:vAlign w:val="center"/>
            <w:hideMark/>
          </w:tcPr>
          <w:p w:rsidR="002B02B1" w:rsidRPr="002B02B1" w:rsidP="002B02B1" w14:paraId="10720A01"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Occupational Title</w:t>
            </w:r>
          </w:p>
        </w:tc>
        <w:tc>
          <w:tcPr>
            <w:tcW w:w="1640" w:type="dxa"/>
            <w:tcBorders>
              <w:top w:val="nil"/>
              <w:left w:val="nil"/>
              <w:bottom w:val="single" w:sz="8" w:space="0" w:color="auto"/>
              <w:right w:val="single" w:sz="8" w:space="0" w:color="auto"/>
            </w:tcBorders>
            <w:vAlign w:val="center"/>
            <w:hideMark/>
          </w:tcPr>
          <w:p w:rsidR="002B02B1" w:rsidRPr="002B02B1" w:rsidP="002B02B1" w14:paraId="01F6911F"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Standard Occupation Code</w:t>
            </w:r>
          </w:p>
        </w:tc>
        <w:tc>
          <w:tcPr>
            <w:tcW w:w="1600" w:type="dxa"/>
            <w:tcBorders>
              <w:top w:val="nil"/>
              <w:left w:val="nil"/>
              <w:bottom w:val="single" w:sz="8" w:space="0" w:color="auto"/>
              <w:right w:val="single" w:sz="8" w:space="0" w:color="auto"/>
            </w:tcBorders>
            <w:vAlign w:val="center"/>
            <w:hideMark/>
          </w:tcPr>
          <w:p w:rsidR="002B02B1" w:rsidRPr="002B02B1" w:rsidP="002B02B1" w14:paraId="6B2A140C"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Mean Hour Wage Rate (A)</w:t>
            </w:r>
          </w:p>
        </w:tc>
        <w:tc>
          <w:tcPr>
            <w:tcW w:w="1600" w:type="dxa"/>
            <w:tcBorders>
              <w:top w:val="nil"/>
              <w:left w:val="nil"/>
              <w:bottom w:val="single" w:sz="8" w:space="0" w:color="auto"/>
              <w:right w:val="single" w:sz="8" w:space="0" w:color="auto"/>
            </w:tcBorders>
            <w:vAlign w:val="center"/>
            <w:hideMark/>
          </w:tcPr>
          <w:p w:rsidR="002B02B1" w:rsidRPr="002B02B1" w:rsidP="002B02B1" w14:paraId="484FFCA2"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Fringe Benefits (B)</w:t>
            </w:r>
          </w:p>
        </w:tc>
        <w:tc>
          <w:tcPr>
            <w:tcW w:w="2480" w:type="dxa"/>
            <w:tcBorders>
              <w:top w:val="nil"/>
              <w:left w:val="nil"/>
              <w:bottom w:val="single" w:sz="8" w:space="0" w:color="auto"/>
              <w:right w:val="single" w:sz="8" w:space="0" w:color="auto"/>
            </w:tcBorders>
            <w:vAlign w:val="center"/>
            <w:hideMark/>
          </w:tcPr>
          <w:p w:rsidR="002B02B1" w:rsidRPr="002B02B1" w:rsidP="002B02B1" w14:paraId="3F9BAF63" w14:textId="77777777">
            <w:pPr>
              <w:spacing w:after="0" w:line="240" w:lineRule="auto"/>
              <w:jc w:val="center"/>
              <w:rPr>
                <w:rFonts w:ascii="Times New Roman" w:eastAsia="Times New Roman" w:hAnsi="Times New Roman" w:cs="Times New Roman"/>
                <w:b/>
                <w:bCs/>
                <w:color w:val="000000"/>
                <w:sz w:val="24"/>
                <w:szCs w:val="24"/>
              </w:rPr>
            </w:pPr>
            <w:r w:rsidRPr="002B02B1">
              <w:rPr>
                <w:rFonts w:ascii="Times New Roman" w:eastAsia="Times New Roman" w:hAnsi="Times New Roman" w:cs="Times New Roman"/>
                <w:b/>
                <w:bCs/>
                <w:color w:val="000000"/>
                <w:sz w:val="24"/>
                <w:szCs w:val="24"/>
              </w:rPr>
              <w:t>Loaded Hourly Wage Rate (C) = (A)/(1-(B)) (rounded)</w:t>
            </w:r>
          </w:p>
        </w:tc>
      </w:tr>
      <w:tr w14:paraId="5BB44828" w14:textId="77777777" w:rsidTr="002B02B1">
        <w:tblPrEx>
          <w:tblW w:w="9720" w:type="dxa"/>
          <w:tblLook w:val="04A0"/>
        </w:tblPrEx>
        <w:trPr>
          <w:trHeight w:val="1380"/>
        </w:trPr>
        <w:tc>
          <w:tcPr>
            <w:tcW w:w="2400" w:type="dxa"/>
            <w:tcBorders>
              <w:top w:val="nil"/>
              <w:left w:val="single" w:sz="8" w:space="0" w:color="auto"/>
              <w:bottom w:val="single" w:sz="8" w:space="0" w:color="auto"/>
              <w:right w:val="single" w:sz="8" w:space="0" w:color="auto"/>
            </w:tcBorders>
            <w:vAlign w:val="center"/>
            <w:hideMark/>
          </w:tcPr>
          <w:p w:rsidR="002B02B1" w:rsidRPr="002B02B1" w:rsidP="002B02B1" w14:paraId="0483B4EA" w14:textId="77777777">
            <w:pPr>
              <w:spacing w:after="0" w:line="240" w:lineRule="auto"/>
              <w:jc w:val="center"/>
              <w:rPr>
                <w:rFonts w:ascii="Times New Roman" w:eastAsia="Times New Roman" w:hAnsi="Times New Roman" w:cs="Times New Roman"/>
                <w:b/>
                <w:bCs/>
                <w:sz w:val="24"/>
                <w:szCs w:val="24"/>
              </w:rPr>
            </w:pPr>
            <w:r w:rsidRPr="002B02B1">
              <w:rPr>
                <w:rFonts w:ascii="Times New Roman" w:eastAsia="Times New Roman" w:hAnsi="Times New Roman" w:cs="Times New Roman"/>
                <w:b/>
                <w:bCs/>
                <w:sz w:val="24"/>
                <w:szCs w:val="24"/>
              </w:rPr>
              <w:t>First-Line Supervisors of Production and Operating Workers</w:t>
            </w:r>
          </w:p>
        </w:tc>
        <w:tc>
          <w:tcPr>
            <w:tcW w:w="1640" w:type="dxa"/>
            <w:tcBorders>
              <w:top w:val="nil"/>
              <w:left w:val="nil"/>
              <w:bottom w:val="single" w:sz="8" w:space="0" w:color="auto"/>
              <w:right w:val="single" w:sz="8" w:space="0" w:color="auto"/>
            </w:tcBorders>
            <w:vAlign w:val="center"/>
            <w:hideMark/>
          </w:tcPr>
          <w:p w:rsidR="002B02B1" w:rsidRPr="002B02B1" w:rsidP="002B02B1" w14:paraId="4BC02A5B" w14:textId="77777777">
            <w:pPr>
              <w:spacing w:after="0" w:line="240" w:lineRule="auto"/>
              <w:jc w:val="center"/>
              <w:rPr>
                <w:rFonts w:ascii="Times New Roman" w:eastAsia="Times New Roman" w:hAnsi="Times New Roman" w:cs="Times New Roman"/>
                <w:color w:val="000000"/>
                <w:sz w:val="24"/>
                <w:szCs w:val="24"/>
              </w:rPr>
            </w:pPr>
            <w:r w:rsidRPr="002B02B1">
              <w:rPr>
                <w:rFonts w:ascii="Times New Roman" w:eastAsia="Times New Roman" w:hAnsi="Times New Roman" w:cs="Times New Roman"/>
                <w:color w:val="000000"/>
                <w:sz w:val="24"/>
                <w:szCs w:val="24"/>
              </w:rPr>
              <w:t>51-1011</w:t>
            </w:r>
          </w:p>
        </w:tc>
        <w:tc>
          <w:tcPr>
            <w:tcW w:w="1600" w:type="dxa"/>
            <w:tcBorders>
              <w:top w:val="nil"/>
              <w:left w:val="nil"/>
              <w:bottom w:val="single" w:sz="8" w:space="0" w:color="auto"/>
              <w:right w:val="single" w:sz="8" w:space="0" w:color="auto"/>
            </w:tcBorders>
            <w:vAlign w:val="center"/>
            <w:hideMark/>
          </w:tcPr>
          <w:p w:rsidR="002B02B1" w:rsidRPr="002B02B1" w:rsidP="002B02B1" w14:paraId="2625CB7D" w14:textId="77777777">
            <w:pPr>
              <w:spacing w:after="0" w:line="240" w:lineRule="auto"/>
              <w:jc w:val="center"/>
              <w:rPr>
                <w:rFonts w:ascii="Times New Roman" w:eastAsia="Times New Roman" w:hAnsi="Times New Roman" w:cs="Times New Roman"/>
                <w:color w:val="000000"/>
                <w:sz w:val="24"/>
                <w:szCs w:val="24"/>
              </w:rPr>
            </w:pPr>
            <w:r w:rsidRPr="002B02B1">
              <w:rPr>
                <w:rFonts w:ascii="Times New Roman" w:eastAsia="Times New Roman" w:hAnsi="Times New Roman" w:cs="Times New Roman"/>
                <w:color w:val="000000"/>
                <w:sz w:val="24"/>
                <w:szCs w:val="24"/>
              </w:rPr>
              <w:t xml:space="preserve">$36.83 </w:t>
            </w:r>
          </w:p>
        </w:tc>
        <w:tc>
          <w:tcPr>
            <w:tcW w:w="1600" w:type="dxa"/>
            <w:tcBorders>
              <w:top w:val="nil"/>
              <w:left w:val="nil"/>
              <w:bottom w:val="single" w:sz="8" w:space="0" w:color="auto"/>
              <w:right w:val="single" w:sz="8" w:space="0" w:color="auto"/>
            </w:tcBorders>
            <w:vAlign w:val="center"/>
            <w:hideMark/>
          </w:tcPr>
          <w:p w:rsidR="002B02B1" w:rsidRPr="002B02B1" w:rsidP="002B02B1" w14:paraId="12FC3981" w14:textId="77777777">
            <w:pPr>
              <w:spacing w:after="0" w:line="240" w:lineRule="auto"/>
              <w:jc w:val="center"/>
              <w:rPr>
                <w:rFonts w:ascii="Times New Roman" w:eastAsia="Times New Roman" w:hAnsi="Times New Roman" w:cs="Times New Roman"/>
                <w:color w:val="000000"/>
                <w:sz w:val="24"/>
                <w:szCs w:val="24"/>
              </w:rPr>
            </w:pPr>
            <w:r w:rsidRPr="002B02B1">
              <w:rPr>
                <w:rFonts w:ascii="Times New Roman" w:eastAsia="Times New Roman" w:hAnsi="Times New Roman" w:cs="Times New Roman"/>
                <w:color w:val="000000"/>
                <w:sz w:val="24"/>
                <w:szCs w:val="24"/>
              </w:rPr>
              <w:t>30.1%</w:t>
            </w:r>
          </w:p>
        </w:tc>
        <w:tc>
          <w:tcPr>
            <w:tcW w:w="2480" w:type="dxa"/>
            <w:tcBorders>
              <w:top w:val="nil"/>
              <w:left w:val="nil"/>
              <w:bottom w:val="single" w:sz="8" w:space="0" w:color="auto"/>
              <w:right w:val="single" w:sz="8" w:space="0" w:color="auto"/>
            </w:tcBorders>
            <w:shd w:val="clear" w:color="000000" w:fill="E7E6E6"/>
            <w:vAlign w:val="center"/>
            <w:hideMark/>
          </w:tcPr>
          <w:p w:rsidR="002B02B1" w:rsidRPr="002B02B1" w:rsidP="002B02B1" w14:paraId="7136BB17" w14:textId="77777777">
            <w:pPr>
              <w:spacing w:after="0" w:line="240" w:lineRule="auto"/>
              <w:jc w:val="center"/>
              <w:rPr>
                <w:rFonts w:ascii="Times New Roman" w:eastAsia="Times New Roman" w:hAnsi="Times New Roman" w:cs="Times New Roman"/>
                <w:color w:val="000000"/>
                <w:sz w:val="24"/>
                <w:szCs w:val="24"/>
              </w:rPr>
            </w:pPr>
            <w:r w:rsidRPr="002B02B1">
              <w:rPr>
                <w:rFonts w:ascii="Times New Roman" w:eastAsia="Times New Roman" w:hAnsi="Times New Roman" w:cs="Times New Roman"/>
                <w:color w:val="000000"/>
                <w:sz w:val="24"/>
                <w:szCs w:val="24"/>
              </w:rPr>
              <w:t>$52.69</w:t>
            </w:r>
          </w:p>
        </w:tc>
      </w:tr>
    </w:tbl>
    <w:p w:rsidR="00CA05DE" w:rsidP="00017A1C" w14:paraId="071D8739" w14:textId="6A781FC3">
      <w:pPr>
        <w:spacing w:before="240"/>
        <w:rPr>
          <w:rFonts w:ascii="Times New Roman" w:hAnsi="Times New Roman" w:cs="Times New Roman"/>
          <w:sz w:val="24"/>
          <w:szCs w:val="24"/>
        </w:rPr>
      </w:pPr>
      <w:r>
        <w:rPr>
          <w:rFonts w:ascii="Times New Roman" w:hAnsi="Times New Roman" w:cs="Times New Roman"/>
          <w:sz w:val="24"/>
          <w:szCs w:val="24"/>
        </w:rPr>
        <w:t xml:space="preserve">As of 2026, </w:t>
      </w:r>
      <w:r w:rsidRPr="00CA05DE" w:rsidR="006D65AB">
        <w:rPr>
          <w:rFonts w:ascii="Times New Roman" w:hAnsi="Times New Roman" w:cs="Times New Roman"/>
          <w:sz w:val="24"/>
          <w:szCs w:val="24"/>
        </w:rPr>
        <w:t xml:space="preserve">the Optional Application for Federal Employment </w:t>
      </w:r>
      <w:r w:rsidR="00BC36FE">
        <w:rPr>
          <w:rFonts w:ascii="Times New Roman" w:hAnsi="Times New Roman" w:cs="Times New Roman"/>
          <w:sz w:val="24"/>
          <w:szCs w:val="24"/>
        </w:rPr>
        <w:t>O</w:t>
      </w:r>
      <w:r w:rsidRPr="00CA05DE" w:rsidR="00BC36FE">
        <w:rPr>
          <w:rFonts w:ascii="Times New Roman" w:hAnsi="Times New Roman" w:cs="Times New Roman"/>
          <w:sz w:val="24"/>
          <w:szCs w:val="24"/>
        </w:rPr>
        <w:t>F</w:t>
      </w:r>
      <w:r w:rsidRPr="00CA05DE" w:rsidR="006D65AB">
        <w:rPr>
          <w:rFonts w:ascii="Times New Roman" w:hAnsi="Times New Roman" w:cs="Times New Roman"/>
          <w:sz w:val="24"/>
          <w:szCs w:val="24"/>
        </w:rPr>
        <w:t>-612</w:t>
      </w:r>
      <w:r w:rsidR="009C047F">
        <w:rPr>
          <w:rFonts w:ascii="Times New Roman" w:hAnsi="Times New Roman" w:cs="Times New Roman"/>
          <w:sz w:val="24"/>
          <w:szCs w:val="24"/>
        </w:rPr>
        <w:t xml:space="preserve"> (</w:t>
      </w:r>
      <w:r w:rsidRPr="00CA05DE" w:rsidR="009C047F">
        <w:rPr>
          <w:rFonts w:ascii="Times New Roman" w:hAnsi="Times New Roman" w:cs="Times New Roman"/>
          <w:sz w:val="24"/>
          <w:szCs w:val="24"/>
        </w:rPr>
        <w:t xml:space="preserve">OMB </w:t>
      </w:r>
      <w:r w:rsidR="009C047F">
        <w:rPr>
          <w:rFonts w:ascii="Times New Roman" w:hAnsi="Times New Roman" w:cs="Times New Roman"/>
          <w:sz w:val="24"/>
          <w:szCs w:val="24"/>
        </w:rPr>
        <w:t xml:space="preserve">Control </w:t>
      </w:r>
      <w:r w:rsidRPr="00CA05DE" w:rsidR="009C047F">
        <w:rPr>
          <w:rFonts w:ascii="Times New Roman" w:hAnsi="Times New Roman" w:cs="Times New Roman"/>
          <w:sz w:val="24"/>
          <w:szCs w:val="24"/>
        </w:rPr>
        <w:t>Number 3206-0219</w:t>
      </w:r>
      <w:r w:rsidR="009C047F">
        <w:rPr>
          <w:rFonts w:ascii="Times New Roman" w:hAnsi="Times New Roman" w:cs="Times New Roman"/>
          <w:sz w:val="24"/>
          <w:szCs w:val="24"/>
        </w:rPr>
        <w:t>)</w:t>
      </w:r>
      <w:r w:rsidRPr="00CA05DE" w:rsidR="006D65AB">
        <w:rPr>
          <w:rFonts w:ascii="Times New Roman" w:hAnsi="Times New Roman" w:cs="Times New Roman"/>
          <w:sz w:val="24"/>
          <w:szCs w:val="24"/>
        </w:rPr>
        <w:t xml:space="preserve"> is </w:t>
      </w:r>
      <w:r w:rsidR="00BC434F">
        <w:rPr>
          <w:rFonts w:ascii="Times New Roman" w:hAnsi="Times New Roman" w:cs="Times New Roman"/>
          <w:sz w:val="24"/>
          <w:szCs w:val="24"/>
        </w:rPr>
        <w:t xml:space="preserve">no longer </w:t>
      </w:r>
      <w:r w:rsidR="00C50A6F">
        <w:rPr>
          <w:rFonts w:ascii="Times New Roman" w:hAnsi="Times New Roman" w:cs="Times New Roman"/>
          <w:sz w:val="24"/>
          <w:szCs w:val="24"/>
        </w:rPr>
        <w:t xml:space="preserve">used in this information </w:t>
      </w:r>
      <w:r w:rsidR="002F00AD">
        <w:rPr>
          <w:rFonts w:ascii="Times New Roman" w:hAnsi="Times New Roman" w:cs="Times New Roman"/>
          <w:sz w:val="24"/>
          <w:szCs w:val="24"/>
        </w:rPr>
        <w:t>collection</w:t>
      </w:r>
      <w:r w:rsidRPr="00CA05DE" w:rsidR="006D65AB">
        <w:rPr>
          <w:rFonts w:ascii="Times New Roman" w:hAnsi="Times New Roman" w:cs="Times New Roman"/>
          <w:sz w:val="24"/>
          <w:szCs w:val="24"/>
        </w:rPr>
        <w:t>.</w:t>
      </w:r>
    </w:p>
    <w:p w:rsidR="00CA05DE" w:rsidRPr="00CA05DE" w:rsidP="00CA05DE" w14:paraId="12D93C39" w14:textId="5D101400">
      <w:pPr>
        <w:rPr>
          <w:rFonts w:ascii="Times New Roman" w:hAnsi="Times New Roman" w:cs="Times New Roman"/>
          <w:sz w:val="24"/>
          <w:szCs w:val="24"/>
        </w:rPr>
      </w:pPr>
      <w:r w:rsidRPr="00CA05DE">
        <w:rPr>
          <w:rFonts w:ascii="Times New Roman" w:hAnsi="Times New Roman" w:cs="Times New Roman"/>
          <w:sz w:val="24"/>
          <w:szCs w:val="24"/>
        </w:rPr>
        <w:t xml:space="preserve">OMB </w:t>
      </w:r>
      <w:r w:rsidR="001B69A4">
        <w:rPr>
          <w:rFonts w:ascii="Times New Roman" w:hAnsi="Times New Roman" w:cs="Times New Roman"/>
          <w:sz w:val="24"/>
          <w:szCs w:val="24"/>
        </w:rPr>
        <w:t xml:space="preserve">Control </w:t>
      </w:r>
      <w:r w:rsidRPr="00CA05DE">
        <w:rPr>
          <w:rFonts w:ascii="Times New Roman" w:hAnsi="Times New Roman" w:cs="Times New Roman"/>
          <w:sz w:val="24"/>
          <w:szCs w:val="24"/>
        </w:rPr>
        <w:t>Number 3209-</w:t>
      </w:r>
      <w:r w:rsidR="001D7C96">
        <w:rPr>
          <w:rFonts w:ascii="Times New Roman" w:hAnsi="Times New Roman" w:cs="Times New Roman"/>
          <w:sz w:val="24"/>
          <w:szCs w:val="24"/>
        </w:rPr>
        <w:t>0</w:t>
      </w:r>
      <w:r w:rsidRPr="00CA05DE">
        <w:rPr>
          <w:rFonts w:ascii="Times New Roman" w:hAnsi="Times New Roman" w:cs="Times New Roman"/>
          <w:sz w:val="24"/>
          <w:szCs w:val="24"/>
        </w:rPr>
        <w:t>006 for Confidential Financial Disclosure Report OGE Form 450 is still valid.</w:t>
      </w:r>
    </w:p>
    <w:p w:rsidR="00797A11" w:rsidRPr="00902321" w:rsidP="00AB4B34" w14:paraId="3BAB628B" w14:textId="6568099E">
      <w:pPr>
        <w:rPr>
          <w:rFonts w:ascii="Times New Roman" w:hAnsi="Times New Roman" w:cs="Times New Roman"/>
          <w:b/>
          <w:sz w:val="20"/>
          <w:szCs w:val="20"/>
        </w:rPr>
        <w:sectPr w:rsidSect="00E271A8">
          <w:headerReference w:type="default" r:id="rId9"/>
          <w:footerReference w:type="default" r:id="rId10"/>
          <w:headerReference w:type="first" r:id="rId11"/>
          <w:footerReference w:type="first" r:id="rId12"/>
          <w:pgSz w:w="12240" w:h="15840"/>
          <w:pgMar w:top="1440" w:right="1440" w:bottom="1440" w:left="1620" w:header="720" w:footer="720" w:gutter="0"/>
          <w:cols w:space="720"/>
          <w:titlePg/>
          <w:docGrid w:linePitch="360"/>
        </w:sectPr>
      </w:pPr>
      <w:r w:rsidRPr="00CE09BD">
        <w:rPr>
          <w:rFonts w:ascii="Times New Roman" w:hAnsi="Times New Roman" w:cs="Times New Roman"/>
          <w:sz w:val="24"/>
          <w:szCs w:val="24"/>
        </w:rPr>
        <w:t>The following table summarize</w:t>
      </w:r>
      <w:r w:rsidR="003E7103">
        <w:rPr>
          <w:rFonts w:ascii="Times New Roman" w:hAnsi="Times New Roman" w:cs="Times New Roman"/>
          <w:sz w:val="24"/>
          <w:szCs w:val="24"/>
        </w:rPr>
        <w:t>s</w:t>
      </w:r>
      <w:r w:rsidRPr="00CE09BD">
        <w:rPr>
          <w:rFonts w:ascii="Times New Roman" w:hAnsi="Times New Roman" w:cs="Times New Roman"/>
          <w:sz w:val="24"/>
          <w:szCs w:val="24"/>
        </w:rPr>
        <w:t xml:space="preserve"> the burden hours and cost</w:t>
      </w:r>
      <w:r w:rsidR="003E7103">
        <w:rPr>
          <w:rFonts w:ascii="Times New Roman" w:hAnsi="Times New Roman" w:cs="Times New Roman"/>
          <w:sz w:val="24"/>
          <w:szCs w:val="24"/>
        </w:rPr>
        <w:t>s</w:t>
      </w:r>
      <w:r w:rsidRPr="00CE09BD">
        <w:rPr>
          <w:rFonts w:ascii="Times New Roman" w:hAnsi="Times New Roman" w:cs="Times New Roman"/>
          <w:sz w:val="24"/>
          <w:szCs w:val="24"/>
        </w:rPr>
        <w:t xml:space="preserve"> associated with each provision of the </w:t>
      </w:r>
      <w:r w:rsidR="003E7103">
        <w:rPr>
          <w:rFonts w:ascii="Times New Roman" w:hAnsi="Times New Roman" w:cs="Times New Roman"/>
          <w:sz w:val="24"/>
          <w:szCs w:val="24"/>
        </w:rPr>
        <w:t>Regulation</w:t>
      </w:r>
      <w:r w:rsidRPr="00CE09BD">
        <w:rPr>
          <w:rFonts w:ascii="Times New Roman" w:hAnsi="Times New Roman" w:cs="Times New Roman"/>
          <w:sz w:val="24"/>
          <w:szCs w:val="24"/>
        </w:rPr>
        <w:t xml:space="preserve"> that contains a paperwork requirement:</w:t>
      </w:r>
    </w:p>
    <w:tbl>
      <w:tblPr>
        <w:tblW w:w="12300" w:type="dxa"/>
        <w:tblLook w:val="04A0"/>
      </w:tblPr>
      <w:tblGrid>
        <w:gridCol w:w="2441"/>
        <w:gridCol w:w="1545"/>
        <w:gridCol w:w="1306"/>
        <w:gridCol w:w="1351"/>
        <w:gridCol w:w="1136"/>
        <w:gridCol w:w="1166"/>
        <w:gridCol w:w="1065"/>
        <w:gridCol w:w="924"/>
        <w:gridCol w:w="1366"/>
      </w:tblGrid>
      <w:tr w14:paraId="3A0D0B95" w14:textId="77777777" w:rsidTr="6A19ADC8">
        <w:tblPrEx>
          <w:tblW w:w="12300" w:type="dxa"/>
          <w:tblLook w:val="04A0"/>
        </w:tblPrEx>
        <w:trPr>
          <w:trHeight w:val="330"/>
          <w:tblHeader/>
        </w:trPr>
        <w:tc>
          <w:tcPr>
            <w:tcW w:w="12300" w:type="dxa"/>
            <w:gridSpan w:val="9"/>
            <w:tcBorders>
              <w:top w:val="single" w:sz="8" w:space="0" w:color="auto"/>
              <w:left w:val="single" w:sz="8" w:space="0" w:color="auto"/>
              <w:bottom w:val="single" w:sz="8" w:space="0" w:color="auto"/>
              <w:right w:val="single" w:sz="8" w:space="0" w:color="auto"/>
            </w:tcBorders>
            <w:shd w:val="clear" w:color="auto" w:fill="D6E3BC"/>
            <w:vAlign w:val="center"/>
            <w:hideMark/>
          </w:tcPr>
          <w:p w:rsidR="00CA7830" w:rsidRPr="00CA7830" w:rsidP="00CA7830" w14:paraId="2B1AB135" w14:textId="77777777">
            <w:pPr>
              <w:spacing w:after="0" w:line="240" w:lineRule="auto"/>
              <w:jc w:val="center"/>
              <w:rPr>
                <w:rFonts w:ascii="Times New Roman" w:eastAsia="Times New Roman" w:hAnsi="Times New Roman" w:cs="Times New Roman"/>
                <w:b/>
                <w:bCs/>
                <w:color w:val="000000"/>
                <w:sz w:val="24"/>
                <w:szCs w:val="24"/>
              </w:rPr>
            </w:pPr>
            <w:r w:rsidRPr="00CA7830">
              <w:rPr>
                <w:rFonts w:ascii="Times New Roman" w:eastAsia="Times New Roman" w:hAnsi="Times New Roman" w:cs="Times New Roman"/>
                <w:b/>
                <w:bCs/>
                <w:color w:val="000000"/>
                <w:sz w:val="24"/>
                <w:szCs w:val="24"/>
              </w:rPr>
              <w:t>Table 2 -- Estimated Annualized Respondent Hour and Cost Burden Table</w:t>
            </w:r>
          </w:p>
        </w:tc>
      </w:tr>
      <w:tr w14:paraId="043A8510" w14:textId="77777777" w:rsidTr="6A19ADC8">
        <w:tblPrEx>
          <w:tblW w:w="12300" w:type="dxa"/>
          <w:tblLook w:val="04A0"/>
        </w:tblPrEx>
        <w:trPr>
          <w:trHeight w:val="1035"/>
          <w:tblHeader/>
        </w:trPr>
        <w:tc>
          <w:tcPr>
            <w:tcW w:w="2320" w:type="dxa"/>
            <w:tcBorders>
              <w:top w:val="nil"/>
              <w:left w:val="single" w:sz="8" w:space="0" w:color="auto"/>
              <w:bottom w:val="single" w:sz="8" w:space="0" w:color="auto"/>
              <w:right w:val="single" w:sz="8" w:space="0" w:color="auto"/>
            </w:tcBorders>
            <w:shd w:val="clear" w:color="auto" w:fill="FFFFFF" w:themeFill="background1"/>
            <w:vAlign w:val="center"/>
            <w:hideMark/>
          </w:tcPr>
          <w:p w:rsidR="00CA7830" w:rsidRPr="00CA7830" w:rsidP="00CA7830" w14:paraId="218217FD"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Information Collection Requirement</w:t>
            </w:r>
          </w:p>
        </w:tc>
        <w:tc>
          <w:tcPr>
            <w:tcW w:w="166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16DF1BFB"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Type of Respondent</w:t>
            </w:r>
          </w:p>
        </w:tc>
        <w:tc>
          <w:tcPr>
            <w:tcW w:w="124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08412236"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No. of Respondents</w:t>
            </w:r>
          </w:p>
        </w:tc>
        <w:tc>
          <w:tcPr>
            <w:tcW w:w="142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45CA23AB"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No. of Responses per Respondent</w:t>
            </w:r>
          </w:p>
        </w:tc>
        <w:tc>
          <w:tcPr>
            <w:tcW w:w="116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76C73DD8" w14:textId="00505829">
            <w:pPr>
              <w:spacing w:after="0" w:line="240" w:lineRule="auto"/>
              <w:jc w:val="center"/>
              <w:rPr>
                <w:rFonts w:ascii="Times New Roman" w:eastAsia="Times New Roman" w:hAnsi="Times New Roman" w:cs="Times New Roman"/>
                <w:b/>
                <w:bCs/>
                <w:color w:val="000000"/>
                <w:sz w:val="20"/>
                <w:szCs w:val="20"/>
              </w:rPr>
            </w:pPr>
            <w:r w:rsidRPr="245E7DC0">
              <w:rPr>
                <w:rFonts w:ascii="Times New Roman" w:eastAsia="Times New Roman" w:hAnsi="Times New Roman" w:cs="Times New Roman"/>
                <w:b/>
                <w:color w:val="000000" w:themeColor="text1"/>
                <w:sz w:val="20"/>
                <w:szCs w:val="20"/>
              </w:rPr>
              <w:t>Total  Responses</w:t>
            </w:r>
          </w:p>
        </w:tc>
        <w:tc>
          <w:tcPr>
            <w:tcW w:w="106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549C88CB" w14:textId="77C10241">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Time</w:t>
            </w:r>
            <w:r w:rsidRPr="00CA7830">
              <w:rPr>
                <w:rFonts w:ascii="Times New Roman" w:eastAsia="Times New Roman" w:hAnsi="Times New Roman" w:cs="Times New Roman"/>
                <w:b/>
                <w:bCs/>
                <w:color w:val="000000"/>
                <w:sz w:val="20"/>
                <w:szCs w:val="20"/>
              </w:rPr>
              <w:t xml:space="preserve"> per Response (H</w:t>
            </w:r>
            <w:r w:rsidR="005811DE">
              <w:rPr>
                <w:rFonts w:ascii="Times New Roman" w:eastAsia="Times New Roman" w:hAnsi="Times New Roman" w:cs="Times New Roman"/>
                <w:b/>
                <w:bCs/>
                <w:color w:val="000000"/>
                <w:sz w:val="20"/>
                <w:szCs w:val="20"/>
              </w:rPr>
              <w:t>ou</w:t>
            </w:r>
            <w:r w:rsidRPr="00CA7830">
              <w:rPr>
                <w:rFonts w:ascii="Times New Roman" w:eastAsia="Times New Roman" w:hAnsi="Times New Roman" w:cs="Times New Roman"/>
                <w:b/>
                <w:bCs/>
                <w:color w:val="000000"/>
                <w:sz w:val="20"/>
                <w:szCs w:val="20"/>
              </w:rPr>
              <w:t>rs)</w:t>
            </w:r>
          </w:p>
        </w:tc>
        <w:tc>
          <w:tcPr>
            <w:tcW w:w="118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1438C15F" w14:textId="3286DB4A">
            <w:pPr>
              <w:spacing w:after="0" w:line="240" w:lineRule="auto"/>
              <w:jc w:val="center"/>
              <w:rPr>
                <w:rFonts w:ascii="Times New Roman" w:eastAsia="Times New Roman" w:hAnsi="Times New Roman" w:cs="Times New Roman"/>
                <w:b/>
                <w:bCs/>
                <w:color w:val="000000"/>
                <w:sz w:val="20"/>
                <w:szCs w:val="20"/>
              </w:rPr>
            </w:pPr>
            <w:r w:rsidRPr="6A19ADC8">
              <w:rPr>
                <w:rFonts w:ascii="Times New Roman" w:eastAsia="Times New Roman" w:hAnsi="Times New Roman" w:cs="Times New Roman"/>
                <w:b/>
                <w:color w:val="000000" w:themeColor="text1"/>
                <w:sz w:val="20"/>
                <w:szCs w:val="20"/>
              </w:rPr>
              <w:t xml:space="preserve"> Burden Hours</w:t>
            </w:r>
          </w:p>
        </w:tc>
        <w:tc>
          <w:tcPr>
            <w:tcW w:w="96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605F0305"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Loaded Hourly Wage Rate</w:t>
            </w:r>
          </w:p>
        </w:tc>
        <w:tc>
          <w:tcPr>
            <w:tcW w:w="1300" w:type="dxa"/>
            <w:tcBorders>
              <w:top w:val="nil"/>
              <w:left w:val="nil"/>
              <w:bottom w:val="single" w:sz="8" w:space="0" w:color="auto"/>
              <w:right w:val="single" w:sz="8" w:space="0" w:color="auto"/>
            </w:tcBorders>
            <w:shd w:val="clear" w:color="auto" w:fill="FFFFFF" w:themeFill="background1"/>
            <w:vAlign w:val="center"/>
            <w:hideMark/>
          </w:tcPr>
          <w:p w:rsidR="00CA7830" w:rsidRPr="00CA7830" w:rsidP="00CA7830" w14:paraId="3803C8C8" w14:textId="69A08951">
            <w:pPr>
              <w:spacing w:after="0" w:line="240" w:lineRule="auto"/>
              <w:jc w:val="center"/>
              <w:rPr>
                <w:rFonts w:ascii="Times New Roman" w:eastAsia="Times New Roman" w:hAnsi="Times New Roman" w:cs="Times New Roman"/>
                <w:b/>
                <w:bCs/>
                <w:color w:val="000000"/>
                <w:sz w:val="20"/>
                <w:szCs w:val="20"/>
              </w:rPr>
            </w:pPr>
            <w:r w:rsidRPr="60735ABB">
              <w:rPr>
                <w:rFonts w:ascii="Times New Roman" w:eastAsia="Times New Roman" w:hAnsi="Times New Roman" w:cs="Times New Roman"/>
                <w:b/>
                <w:color w:val="000000" w:themeColor="text1"/>
                <w:sz w:val="20"/>
                <w:szCs w:val="20"/>
              </w:rPr>
              <w:t xml:space="preserve"> Burden Costs</w:t>
            </w:r>
          </w:p>
        </w:tc>
      </w:tr>
      <w:tr w14:paraId="70B7D02B" w14:textId="77777777" w:rsidTr="6A19ADC8">
        <w:tblPrEx>
          <w:tblW w:w="12300" w:type="dxa"/>
          <w:tblLook w:val="04A0"/>
        </w:tblPrEx>
        <w:trPr>
          <w:trHeight w:val="315"/>
        </w:trPr>
        <w:tc>
          <w:tcPr>
            <w:tcW w:w="12300" w:type="dxa"/>
            <w:gridSpan w:val="9"/>
            <w:tcBorders>
              <w:top w:val="single" w:sz="8" w:space="0" w:color="auto"/>
              <w:left w:val="single" w:sz="8" w:space="0" w:color="auto"/>
              <w:bottom w:val="single" w:sz="8" w:space="0" w:color="auto"/>
              <w:right w:val="single" w:sz="8" w:space="0" w:color="auto"/>
            </w:tcBorders>
            <w:shd w:val="clear" w:color="auto" w:fill="EAF1DD"/>
            <w:vAlign w:val="center"/>
            <w:hideMark/>
          </w:tcPr>
          <w:p w:rsidR="00CA7830" w:rsidRPr="00CA7830" w:rsidP="00CA7830" w14:paraId="540F7993"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VPP</w:t>
            </w:r>
          </w:p>
        </w:tc>
      </w:tr>
      <w:tr w14:paraId="5054C091" w14:textId="77777777" w:rsidTr="6A19ADC8">
        <w:tblPrEx>
          <w:tblW w:w="12300" w:type="dxa"/>
          <w:tblLook w:val="04A0"/>
        </w:tblPrEx>
        <w:trPr>
          <w:trHeight w:val="1290"/>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56BA04AB" w14:textId="62A54524">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VPP Application </w:t>
            </w:r>
            <w:r w:rsidR="00B520BF">
              <w:rPr>
                <w:rFonts w:ascii="Times New Roman" w:eastAsia="Times New Roman" w:hAnsi="Times New Roman" w:cs="Times New Roman"/>
                <w:color w:val="000000"/>
                <w:sz w:val="20"/>
                <w:szCs w:val="20"/>
              </w:rPr>
              <w:t xml:space="preserve">&amp; Evaluation </w:t>
            </w:r>
            <w:r w:rsidRPr="00CA7830">
              <w:rPr>
                <w:rFonts w:ascii="Times New Roman" w:eastAsia="Times New Roman" w:hAnsi="Times New Roman" w:cs="Times New Roman"/>
                <w:color w:val="000000"/>
                <w:sz w:val="20"/>
                <w:szCs w:val="20"/>
              </w:rPr>
              <w:t>Types:</w:t>
            </w:r>
            <w:r w:rsidRPr="00CA7830">
              <w:rPr>
                <w:rFonts w:ascii="Times New Roman" w:eastAsia="Times New Roman" w:hAnsi="Times New Roman" w:cs="Times New Roman"/>
                <w:color w:val="000000"/>
                <w:sz w:val="20"/>
                <w:szCs w:val="20"/>
              </w:rPr>
              <w:br/>
            </w:r>
            <w:r w:rsidR="00481565">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Site Based</w:t>
            </w:r>
            <w:r w:rsidRPr="00CA7830">
              <w:rPr>
                <w:rFonts w:ascii="Times New Roman" w:eastAsia="Times New Roman" w:hAnsi="Times New Roman" w:cs="Times New Roman"/>
                <w:color w:val="000000"/>
                <w:sz w:val="20"/>
                <w:szCs w:val="20"/>
              </w:rPr>
              <w:br/>
            </w:r>
            <w:r w:rsidR="00481565">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Mobile</w:t>
            </w:r>
            <w:r w:rsidR="006B0E20">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Workforce</w:t>
            </w:r>
            <w:r w:rsidRPr="00CA7830">
              <w:rPr>
                <w:rFonts w:ascii="Times New Roman" w:eastAsia="Times New Roman" w:hAnsi="Times New Roman" w:cs="Times New Roman"/>
                <w:color w:val="000000"/>
                <w:sz w:val="20"/>
                <w:szCs w:val="20"/>
              </w:rPr>
              <w:br/>
            </w:r>
            <w:r w:rsidR="00481565">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Corporate</w:t>
            </w:r>
            <w:r w:rsidR="006219E9">
              <w:rPr>
                <w:rFonts w:ascii="Times New Roman" w:eastAsia="Times New Roman" w:hAnsi="Times New Roman" w:cs="Times New Roman"/>
                <w:color w:val="000000"/>
                <w:sz w:val="20"/>
                <w:szCs w:val="20"/>
              </w:rPr>
              <w:br/>
            </w:r>
            <w:r w:rsidR="00481565">
              <w:rPr>
                <w:rFonts w:ascii="Times New Roman" w:eastAsia="Times New Roman" w:hAnsi="Times New Roman" w:cs="Times New Roman"/>
                <w:color w:val="000000"/>
                <w:sz w:val="20"/>
                <w:szCs w:val="20"/>
              </w:rPr>
              <w:t xml:space="preserve">- </w:t>
            </w:r>
            <w:r w:rsidR="006219E9">
              <w:rPr>
                <w:rFonts w:ascii="Times New Roman" w:eastAsia="Times New Roman" w:hAnsi="Times New Roman" w:cs="Times New Roman"/>
                <w:color w:val="000000"/>
                <w:sz w:val="20"/>
                <w:szCs w:val="20"/>
              </w:rPr>
              <w:t>Compressed Reapproval</w:t>
            </w:r>
            <w:r w:rsidRPr="00CA7830">
              <w:rPr>
                <w:rFonts w:ascii="Times New Roman" w:eastAsia="Times New Roman" w:hAnsi="Times New Roman" w:cs="Times New Roman"/>
                <w:color w:val="000000"/>
                <w:sz w:val="20"/>
                <w:szCs w:val="20"/>
              </w:rPr>
              <w:t xml:space="preserve"> </w:t>
            </w:r>
          </w:p>
        </w:tc>
        <w:tc>
          <w:tcPr>
            <w:tcW w:w="1660" w:type="dxa"/>
            <w:tcBorders>
              <w:top w:val="nil"/>
              <w:left w:val="nil"/>
              <w:bottom w:val="single" w:sz="8" w:space="0" w:color="auto"/>
              <w:right w:val="single" w:sz="8" w:space="0" w:color="auto"/>
            </w:tcBorders>
            <w:vAlign w:val="center"/>
            <w:hideMark/>
          </w:tcPr>
          <w:p w:rsidR="00C02325" w:rsidP="00CA7830" w14:paraId="74E07EA4"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4C0FEB83" w14:textId="77777777">
            <w:pPr>
              <w:spacing w:after="0" w:line="240" w:lineRule="auto"/>
              <w:jc w:val="center"/>
              <w:rPr>
                <w:rFonts w:ascii="Times New Roman" w:eastAsia="Times New Roman" w:hAnsi="Times New Roman" w:cs="Times New Roman"/>
                <w:color w:val="000000"/>
              </w:rPr>
            </w:pPr>
          </w:p>
          <w:p w:rsidR="00CA7830" w:rsidRPr="00CA7830" w:rsidP="00CA7830" w14:paraId="3952087C" w14:textId="181A8292">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Average New Applicants for FY23, FY24, and FY25</w:t>
            </w:r>
          </w:p>
        </w:tc>
        <w:tc>
          <w:tcPr>
            <w:tcW w:w="1240" w:type="dxa"/>
            <w:tcBorders>
              <w:top w:val="nil"/>
              <w:left w:val="nil"/>
              <w:bottom w:val="single" w:sz="8" w:space="0" w:color="auto"/>
              <w:right w:val="single" w:sz="8" w:space="0" w:color="auto"/>
            </w:tcBorders>
            <w:vAlign w:val="center"/>
            <w:hideMark/>
          </w:tcPr>
          <w:p w:rsidR="00CA7830" w:rsidRPr="00CA7830" w:rsidP="00CA7830" w14:paraId="1B1C5A4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47</w:t>
            </w:r>
          </w:p>
        </w:tc>
        <w:tc>
          <w:tcPr>
            <w:tcW w:w="1420" w:type="dxa"/>
            <w:tcBorders>
              <w:top w:val="nil"/>
              <w:left w:val="nil"/>
              <w:bottom w:val="single" w:sz="8" w:space="0" w:color="auto"/>
              <w:right w:val="single" w:sz="8" w:space="0" w:color="auto"/>
            </w:tcBorders>
            <w:vAlign w:val="center"/>
            <w:hideMark/>
          </w:tcPr>
          <w:p w:rsidR="00CA7830" w:rsidRPr="00CA7830" w:rsidP="00CA7830" w14:paraId="29BF6E52"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2FF7F92F"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47</w:t>
            </w:r>
          </w:p>
        </w:tc>
        <w:tc>
          <w:tcPr>
            <w:tcW w:w="1060" w:type="dxa"/>
            <w:tcBorders>
              <w:top w:val="nil"/>
              <w:left w:val="nil"/>
              <w:bottom w:val="single" w:sz="8" w:space="0" w:color="auto"/>
              <w:right w:val="single" w:sz="8" w:space="0" w:color="auto"/>
            </w:tcBorders>
            <w:vAlign w:val="center"/>
            <w:hideMark/>
          </w:tcPr>
          <w:p w:rsidR="00CA7830" w:rsidRPr="00CA7830" w:rsidP="00CA7830" w14:paraId="571F5F28"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200</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9926EA0" w14:textId="1980E898">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9</w:t>
            </w:r>
            <w:r w:rsidR="009863B0">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400</w:t>
            </w:r>
          </w:p>
        </w:tc>
        <w:tc>
          <w:tcPr>
            <w:tcW w:w="960" w:type="dxa"/>
            <w:tcBorders>
              <w:top w:val="nil"/>
              <w:left w:val="nil"/>
              <w:bottom w:val="single" w:sz="8" w:space="0" w:color="auto"/>
              <w:right w:val="single" w:sz="8" w:space="0" w:color="auto"/>
            </w:tcBorders>
            <w:vAlign w:val="center"/>
            <w:hideMark/>
          </w:tcPr>
          <w:p w:rsidR="00CA7830" w:rsidRPr="00CA7830" w:rsidP="00CA7830" w14:paraId="31AADBF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2C4BB5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$495,286.00</w:t>
            </w:r>
          </w:p>
        </w:tc>
      </w:tr>
      <w:tr w14:paraId="2AB42325" w14:textId="77777777" w:rsidTr="6A19ADC8">
        <w:tblPrEx>
          <w:tblW w:w="12300" w:type="dxa"/>
          <w:tblLook w:val="04A0"/>
        </w:tblPrEx>
        <w:trPr>
          <w:trHeight w:val="780"/>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5E6C5617" w14:textId="53A08369">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VPP Application Supplemental/PSM </w:t>
            </w:r>
            <w:r w:rsidRPr="00CA7830">
              <w:rPr>
                <w:rFonts w:ascii="Times New Roman" w:eastAsia="Times New Roman" w:hAnsi="Times New Roman" w:cs="Times New Roman"/>
                <w:color w:val="000000"/>
                <w:sz w:val="20"/>
                <w:szCs w:val="20"/>
              </w:rPr>
              <w:t>Questionaire</w:t>
            </w:r>
            <w:r w:rsidRPr="00CA7830">
              <w:rPr>
                <w:rFonts w:ascii="Times New Roman" w:eastAsia="Times New Roman" w:hAnsi="Times New Roman" w:cs="Times New Roman"/>
                <w:color w:val="000000"/>
                <w:sz w:val="20"/>
                <w:szCs w:val="20"/>
              </w:rPr>
              <w:t xml:space="preserve"> - A</w:t>
            </w:r>
          </w:p>
        </w:tc>
        <w:tc>
          <w:tcPr>
            <w:tcW w:w="1660" w:type="dxa"/>
            <w:tcBorders>
              <w:top w:val="nil"/>
              <w:left w:val="nil"/>
              <w:bottom w:val="single" w:sz="8" w:space="0" w:color="auto"/>
              <w:right w:val="single" w:sz="8" w:space="0" w:color="auto"/>
            </w:tcBorders>
            <w:vAlign w:val="center"/>
            <w:hideMark/>
          </w:tcPr>
          <w:p w:rsidR="00C02325" w:rsidP="00CA7830" w14:paraId="582F5696"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4158BD66" w14:textId="77777777">
            <w:pPr>
              <w:spacing w:after="0" w:line="240" w:lineRule="auto"/>
              <w:jc w:val="center"/>
              <w:rPr>
                <w:rFonts w:ascii="Times New Roman" w:eastAsia="Times New Roman" w:hAnsi="Times New Roman" w:cs="Times New Roman"/>
                <w:color w:val="000000"/>
              </w:rPr>
            </w:pPr>
          </w:p>
          <w:p w:rsidR="00CA7830" w:rsidRPr="00CA7830" w:rsidP="00CA7830" w14:paraId="7D2F91E9" w14:textId="3CE892E9">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25% of 46 VPP Applications</w:t>
            </w:r>
          </w:p>
        </w:tc>
        <w:tc>
          <w:tcPr>
            <w:tcW w:w="1240" w:type="dxa"/>
            <w:tcBorders>
              <w:top w:val="nil"/>
              <w:left w:val="nil"/>
              <w:bottom w:val="single" w:sz="8" w:space="0" w:color="auto"/>
              <w:right w:val="single" w:sz="8" w:space="0" w:color="auto"/>
            </w:tcBorders>
            <w:vAlign w:val="center"/>
            <w:hideMark/>
          </w:tcPr>
          <w:p w:rsidR="00CA7830" w:rsidRPr="00CA7830" w:rsidP="00CA7830" w14:paraId="24FD8484"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12</w:t>
            </w:r>
          </w:p>
        </w:tc>
        <w:tc>
          <w:tcPr>
            <w:tcW w:w="1420" w:type="dxa"/>
            <w:tcBorders>
              <w:top w:val="nil"/>
              <w:left w:val="nil"/>
              <w:bottom w:val="single" w:sz="8" w:space="0" w:color="auto"/>
              <w:right w:val="single" w:sz="8" w:space="0" w:color="auto"/>
            </w:tcBorders>
            <w:vAlign w:val="center"/>
            <w:hideMark/>
          </w:tcPr>
          <w:p w:rsidR="00CA7830" w:rsidRPr="00CA7830" w:rsidP="00CA7830" w14:paraId="2CD192F2"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EFF2354"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12</w:t>
            </w:r>
          </w:p>
        </w:tc>
        <w:tc>
          <w:tcPr>
            <w:tcW w:w="1060" w:type="dxa"/>
            <w:tcBorders>
              <w:top w:val="nil"/>
              <w:left w:val="nil"/>
              <w:bottom w:val="single" w:sz="8" w:space="0" w:color="auto"/>
              <w:right w:val="single" w:sz="8" w:space="0" w:color="auto"/>
            </w:tcBorders>
            <w:vAlign w:val="center"/>
            <w:hideMark/>
          </w:tcPr>
          <w:p w:rsidR="00CA7830" w:rsidRPr="00CA7830" w:rsidP="00CA7830" w14:paraId="1CFB506B"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40</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048D8EF"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480</w:t>
            </w:r>
          </w:p>
        </w:tc>
        <w:tc>
          <w:tcPr>
            <w:tcW w:w="960" w:type="dxa"/>
            <w:tcBorders>
              <w:top w:val="nil"/>
              <w:left w:val="nil"/>
              <w:bottom w:val="single" w:sz="8" w:space="0" w:color="auto"/>
              <w:right w:val="single" w:sz="8" w:space="0" w:color="auto"/>
            </w:tcBorders>
            <w:vAlign w:val="center"/>
            <w:hideMark/>
          </w:tcPr>
          <w:p w:rsidR="00CA7830" w:rsidRPr="00CA7830" w:rsidP="00CA7830" w14:paraId="35B72E4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F773189"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$25,291.20</w:t>
            </w:r>
          </w:p>
        </w:tc>
      </w:tr>
      <w:tr w14:paraId="2BB84AE2" w14:textId="77777777" w:rsidTr="6A19ADC8">
        <w:tblPrEx>
          <w:tblW w:w="12300" w:type="dxa"/>
          <w:tblLook w:val="04A0"/>
        </w:tblPrEx>
        <w:trPr>
          <w:trHeight w:val="9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5BB51C21" w14:textId="4FDE3932">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 xml:space="preserve">PSM Evaluation/Supplemental </w:t>
            </w:r>
            <w:r w:rsidRPr="00CA7830">
              <w:rPr>
                <w:rFonts w:ascii="Times New Roman" w:eastAsia="Times New Roman" w:hAnsi="Times New Roman" w:cs="Times New Roman"/>
                <w:color w:val="000000"/>
              </w:rPr>
              <w:t>Questionaire</w:t>
            </w:r>
            <w:r w:rsidRPr="00CA7830">
              <w:rPr>
                <w:rFonts w:ascii="Times New Roman" w:eastAsia="Times New Roman" w:hAnsi="Times New Roman" w:cs="Times New Roman"/>
                <w:color w:val="000000"/>
              </w:rPr>
              <w:t xml:space="preserve"> - B</w:t>
            </w:r>
          </w:p>
        </w:tc>
        <w:tc>
          <w:tcPr>
            <w:tcW w:w="1660" w:type="dxa"/>
            <w:tcBorders>
              <w:top w:val="nil"/>
              <w:left w:val="nil"/>
              <w:bottom w:val="single" w:sz="8" w:space="0" w:color="auto"/>
              <w:right w:val="single" w:sz="8" w:space="0" w:color="auto"/>
            </w:tcBorders>
            <w:vAlign w:val="center"/>
            <w:hideMark/>
          </w:tcPr>
          <w:p w:rsidR="00C02325" w:rsidP="00CA7830" w14:paraId="0171D366"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4E9B59FE" w14:textId="77777777">
            <w:pPr>
              <w:spacing w:after="0" w:line="240" w:lineRule="auto"/>
              <w:jc w:val="center"/>
              <w:rPr>
                <w:rFonts w:ascii="Times New Roman" w:eastAsia="Times New Roman" w:hAnsi="Times New Roman" w:cs="Times New Roman"/>
                <w:color w:val="000000"/>
              </w:rPr>
            </w:pPr>
          </w:p>
          <w:p w:rsidR="00CA7830" w:rsidRPr="00CA7830" w:rsidP="00CA7830" w14:paraId="4E050816" w14:textId="288698A9">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 xml:space="preserve">25% of (1,064) VPP Participants </w:t>
            </w:r>
          </w:p>
        </w:tc>
        <w:tc>
          <w:tcPr>
            <w:tcW w:w="1240" w:type="dxa"/>
            <w:tcBorders>
              <w:top w:val="nil"/>
              <w:left w:val="nil"/>
              <w:bottom w:val="single" w:sz="8" w:space="0" w:color="auto"/>
              <w:right w:val="single" w:sz="8" w:space="0" w:color="auto"/>
            </w:tcBorders>
            <w:vAlign w:val="center"/>
            <w:hideMark/>
          </w:tcPr>
          <w:p w:rsidR="00CA7830" w:rsidRPr="00CA7830" w:rsidP="00CA7830" w14:paraId="321415A0"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266</w:t>
            </w:r>
          </w:p>
        </w:tc>
        <w:tc>
          <w:tcPr>
            <w:tcW w:w="1420" w:type="dxa"/>
            <w:tcBorders>
              <w:top w:val="nil"/>
              <w:left w:val="nil"/>
              <w:bottom w:val="single" w:sz="8" w:space="0" w:color="auto"/>
              <w:right w:val="single" w:sz="8" w:space="0" w:color="auto"/>
            </w:tcBorders>
            <w:vAlign w:val="center"/>
            <w:hideMark/>
          </w:tcPr>
          <w:p w:rsidR="00CA7830" w:rsidRPr="00CA7830" w:rsidP="00CA7830" w14:paraId="478E689A"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D4FAEB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266</w:t>
            </w:r>
          </w:p>
        </w:tc>
        <w:tc>
          <w:tcPr>
            <w:tcW w:w="1060" w:type="dxa"/>
            <w:tcBorders>
              <w:top w:val="nil"/>
              <w:left w:val="nil"/>
              <w:bottom w:val="single" w:sz="8" w:space="0" w:color="auto"/>
              <w:right w:val="single" w:sz="8" w:space="0" w:color="auto"/>
            </w:tcBorders>
            <w:vAlign w:val="center"/>
            <w:hideMark/>
          </w:tcPr>
          <w:p w:rsidR="00CA7830" w:rsidRPr="00CA7830" w:rsidP="00CA7830" w14:paraId="34EF7DD9"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20</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2BBCAF7" w14:textId="0167DA2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5</w:t>
            </w:r>
            <w:r w:rsidR="009863B0">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320</w:t>
            </w:r>
          </w:p>
        </w:tc>
        <w:tc>
          <w:tcPr>
            <w:tcW w:w="960" w:type="dxa"/>
            <w:tcBorders>
              <w:top w:val="nil"/>
              <w:left w:val="nil"/>
              <w:bottom w:val="single" w:sz="8" w:space="0" w:color="auto"/>
              <w:right w:val="single" w:sz="8" w:space="0" w:color="auto"/>
            </w:tcBorders>
            <w:vAlign w:val="center"/>
            <w:hideMark/>
          </w:tcPr>
          <w:p w:rsidR="00CA7830" w:rsidRPr="00CA7830" w:rsidP="00CA7830" w14:paraId="59665D7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71C821C"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$280,310.80</w:t>
            </w:r>
          </w:p>
        </w:tc>
      </w:tr>
      <w:tr w14:paraId="2D30A281" w14:textId="77777777" w:rsidTr="6A19ADC8">
        <w:tblPrEx>
          <w:tblW w:w="12300" w:type="dxa"/>
          <w:tblLook w:val="04A0"/>
        </w:tblPrEx>
        <w:trPr>
          <w:trHeight w:val="9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581D8A5B"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VPP Annual Self-Evaluation</w:t>
            </w:r>
          </w:p>
        </w:tc>
        <w:tc>
          <w:tcPr>
            <w:tcW w:w="1660" w:type="dxa"/>
            <w:tcBorders>
              <w:top w:val="nil"/>
              <w:left w:val="nil"/>
              <w:bottom w:val="single" w:sz="8" w:space="0" w:color="auto"/>
              <w:right w:val="single" w:sz="8" w:space="0" w:color="auto"/>
            </w:tcBorders>
            <w:vAlign w:val="center"/>
            <w:hideMark/>
          </w:tcPr>
          <w:p w:rsidR="00C02325" w:rsidP="00CA7830" w14:paraId="303B50A5"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 xml:space="preserve"> </w:t>
            </w: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 xml:space="preserve">profits </w:t>
            </w:r>
          </w:p>
          <w:p w:rsidR="00C02325" w:rsidP="00CA7830" w14:paraId="6F9CC401" w14:textId="77777777">
            <w:pPr>
              <w:spacing w:after="0" w:line="240" w:lineRule="auto"/>
              <w:jc w:val="center"/>
              <w:rPr>
                <w:rFonts w:ascii="Times New Roman" w:eastAsia="Times New Roman" w:hAnsi="Times New Roman" w:cs="Times New Roman"/>
                <w:color w:val="000000"/>
              </w:rPr>
            </w:pPr>
          </w:p>
          <w:p w:rsidR="00CA7830" w:rsidRPr="00CA7830" w:rsidP="00CA7830" w14:paraId="00519F20" w14:textId="5131692D">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 xml:space="preserve">(1,064) @ beginning of FY26 </w:t>
            </w:r>
          </w:p>
        </w:tc>
        <w:tc>
          <w:tcPr>
            <w:tcW w:w="1240" w:type="dxa"/>
            <w:tcBorders>
              <w:top w:val="nil"/>
              <w:left w:val="nil"/>
              <w:bottom w:val="single" w:sz="8" w:space="0" w:color="auto"/>
              <w:right w:val="single" w:sz="8" w:space="0" w:color="auto"/>
            </w:tcBorders>
            <w:vAlign w:val="center"/>
            <w:hideMark/>
          </w:tcPr>
          <w:p w:rsidR="00CA7830" w:rsidRPr="00CA7830" w:rsidP="00CA7830" w14:paraId="56524ED6" w14:textId="0F437B1D">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r w:rsidR="00A16DDC">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064</w:t>
            </w:r>
          </w:p>
        </w:tc>
        <w:tc>
          <w:tcPr>
            <w:tcW w:w="1420" w:type="dxa"/>
            <w:tcBorders>
              <w:top w:val="nil"/>
              <w:left w:val="nil"/>
              <w:bottom w:val="single" w:sz="8" w:space="0" w:color="auto"/>
              <w:right w:val="single" w:sz="8" w:space="0" w:color="auto"/>
            </w:tcBorders>
            <w:vAlign w:val="center"/>
            <w:hideMark/>
          </w:tcPr>
          <w:p w:rsidR="00CA7830" w:rsidRPr="00CA7830" w:rsidP="00CA7830" w14:paraId="2EA75B22"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5600516" w14:textId="700BC9A4">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r w:rsidR="00A16DDC">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064</w:t>
            </w:r>
          </w:p>
        </w:tc>
        <w:tc>
          <w:tcPr>
            <w:tcW w:w="1060" w:type="dxa"/>
            <w:tcBorders>
              <w:top w:val="nil"/>
              <w:left w:val="nil"/>
              <w:bottom w:val="single" w:sz="8" w:space="0" w:color="auto"/>
              <w:right w:val="single" w:sz="8" w:space="0" w:color="auto"/>
            </w:tcBorders>
            <w:vAlign w:val="center"/>
            <w:hideMark/>
          </w:tcPr>
          <w:p w:rsidR="00CA7830" w:rsidRPr="00CA7830" w:rsidP="00CA7830" w14:paraId="2FAFFFC0"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20</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DF32BAA" w14:textId="6BDF494C">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21</w:t>
            </w:r>
            <w:r w:rsidR="00A16DDC">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280</w:t>
            </w:r>
          </w:p>
        </w:tc>
        <w:tc>
          <w:tcPr>
            <w:tcW w:w="960" w:type="dxa"/>
            <w:tcBorders>
              <w:top w:val="nil"/>
              <w:left w:val="nil"/>
              <w:bottom w:val="single" w:sz="8" w:space="0" w:color="auto"/>
              <w:right w:val="single" w:sz="8" w:space="0" w:color="auto"/>
            </w:tcBorders>
            <w:vAlign w:val="center"/>
            <w:hideMark/>
          </w:tcPr>
          <w:p w:rsidR="00CA7830" w:rsidRPr="00CA7830" w:rsidP="00CA7830" w14:paraId="44DED41A"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37BBDE4"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$1,121,243.20</w:t>
            </w:r>
          </w:p>
        </w:tc>
      </w:tr>
      <w:tr w14:paraId="55DA7602" w14:textId="77777777" w:rsidTr="6A19ADC8">
        <w:tblPrEx>
          <w:tblW w:w="12300" w:type="dxa"/>
          <w:tblLook w:val="04A0"/>
        </w:tblPrEx>
        <w:trPr>
          <w:trHeight w:val="315"/>
        </w:trPr>
        <w:tc>
          <w:tcPr>
            <w:tcW w:w="2320" w:type="dxa"/>
            <w:tcBorders>
              <w:top w:val="nil"/>
              <w:left w:val="single" w:sz="8" w:space="0" w:color="auto"/>
              <w:bottom w:val="single" w:sz="8" w:space="0" w:color="auto"/>
              <w:right w:val="single" w:sz="8" w:space="0" w:color="auto"/>
            </w:tcBorders>
            <w:shd w:val="clear" w:color="auto" w:fill="E7E6E6" w:themeFill="background2"/>
            <w:vAlign w:val="center"/>
            <w:hideMark/>
          </w:tcPr>
          <w:p w:rsidR="00CA7830" w:rsidRPr="00CA7830" w:rsidP="00CA7830" w14:paraId="3DD6FE10"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Subtotal</w:t>
            </w:r>
          </w:p>
        </w:tc>
        <w:tc>
          <w:tcPr>
            <w:tcW w:w="16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BDD856C"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24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C5489B9"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1111</w:t>
            </w:r>
          </w:p>
        </w:tc>
        <w:tc>
          <w:tcPr>
            <w:tcW w:w="142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2348A66"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4AE3F33" w14:textId="4E6BC3AB">
            <w:pPr>
              <w:spacing w:after="0" w:line="240" w:lineRule="auto"/>
              <w:jc w:val="center"/>
              <w:rPr>
                <w:rFonts w:ascii="Times New Roman" w:eastAsia="Times New Roman" w:hAnsi="Times New Roman" w:cs="Times New Roman"/>
                <w:color w:val="000000"/>
                <w:sz w:val="20"/>
                <w:szCs w:val="20"/>
              </w:rPr>
            </w:pPr>
            <w:r w:rsidRPr="349B1FDB">
              <w:rPr>
                <w:rFonts w:ascii="Times New Roman" w:eastAsia="Times New Roman" w:hAnsi="Times New Roman" w:cs="Times New Roman"/>
                <w:color w:val="000000" w:themeColor="text1"/>
                <w:sz w:val="20"/>
                <w:szCs w:val="20"/>
              </w:rPr>
              <w:t>1</w:t>
            </w:r>
            <w:r w:rsidRPr="349B1FDB" w:rsidR="3BE483AA">
              <w:rPr>
                <w:rFonts w:ascii="Times New Roman" w:eastAsia="Times New Roman" w:hAnsi="Times New Roman" w:cs="Times New Roman"/>
                <w:color w:val="000000" w:themeColor="text1"/>
                <w:sz w:val="20"/>
                <w:szCs w:val="20"/>
              </w:rPr>
              <w:t>,</w:t>
            </w:r>
            <w:r w:rsidRPr="349B1FDB">
              <w:rPr>
                <w:rFonts w:ascii="Times New Roman" w:eastAsia="Times New Roman" w:hAnsi="Times New Roman" w:cs="Times New Roman"/>
                <w:color w:val="000000" w:themeColor="text1"/>
                <w:sz w:val="20"/>
                <w:szCs w:val="20"/>
              </w:rPr>
              <w:t>389</w:t>
            </w:r>
          </w:p>
        </w:tc>
        <w:tc>
          <w:tcPr>
            <w:tcW w:w="10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BBB60B1"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E7945FD" w14:textId="039B6204">
            <w:pPr>
              <w:spacing w:after="0" w:line="240" w:lineRule="auto"/>
              <w:jc w:val="center"/>
              <w:rPr>
                <w:rFonts w:ascii="Times New Roman" w:eastAsia="Times New Roman" w:hAnsi="Times New Roman" w:cs="Times New Roman"/>
                <w:color w:val="000000"/>
                <w:sz w:val="20"/>
                <w:szCs w:val="20"/>
              </w:rPr>
            </w:pPr>
            <w:r w:rsidRPr="0C6CD08E">
              <w:rPr>
                <w:rFonts w:ascii="Times New Roman" w:eastAsia="Times New Roman" w:hAnsi="Times New Roman" w:cs="Times New Roman"/>
                <w:color w:val="000000" w:themeColor="text1"/>
                <w:sz w:val="20"/>
                <w:szCs w:val="20"/>
              </w:rPr>
              <w:t>36</w:t>
            </w:r>
            <w:r w:rsidRPr="0C6CD08E" w:rsidR="393071D0">
              <w:rPr>
                <w:rFonts w:ascii="Times New Roman" w:eastAsia="Times New Roman" w:hAnsi="Times New Roman" w:cs="Times New Roman"/>
                <w:color w:val="000000" w:themeColor="text1"/>
                <w:sz w:val="20"/>
                <w:szCs w:val="20"/>
              </w:rPr>
              <w:t>,</w:t>
            </w:r>
            <w:r w:rsidRPr="0C6CD08E">
              <w:rPr>
                <w:rFonts w:ascii="Times New Roman" w:eastAsia="Times New Roman" w:hAnsi="Times New Roman" w:cs="Times New Roman"/>
                <w:color w:val="000000" w:themeColor="text1"/>
                <w:sz w:val="20"/>
                <w:szCs w:val="20"/>
              </w:rPr>
              <w:t>480</w:t>
            </w:r>
          </w:p>
        </w:tc>
        <w:tc>
          <w:tcPr>
            <w:tcW w:w="9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D7EACBC"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FB5A07B"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$1,922,131.20</w:t>
            </w:r>
          </w:p>
        </w:tc>
      </w:tr>
      <w:tr w14:paraId="20F80068" w14:textId="77777777" w:rsidTr="6A19ADC8">
        <w:tblPrEx>
          <w:tblW w:w="12300" w:type="dxa"/>
          <w:tblLook w:val="04A0"/>
        </w:tblPrEx>
        <w:trPr>
          <w:trHeight w:val="315"/>
        </w:trPr>
        <w:tc>
          <w:tcPr>
            <w:tcW w:w="12300" w:type="dxa"/>
            <w:gridSpan w:val="9"/>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CA7830" w:rsidRPr="00CA7830" w:rsidP="00CA7830" w14:paraId="38EE1713" w14:textId="77777777">
            <w:pPr>
              <w:spacing w:after="0" w:line="240" w:lineRule="auto"/>
              <w:jc w:val="center"/>
              <w:rPr>
                <w:rFonts w:ascii="Times New Roman" w:eastAsia="Times New Roman" w:hAnsi="Times New Roman" w:cs="Times New Roman"/>
                <w:b/>
                <w:bCs/>
                <w:color w:val="000000"/>
              </w:rPr>
            </w:pPr>
            <w:r w:rsidRPr="00CA7830">
              <w:rPr>
                <w:rFonts w:ascii="Times New Roman" w:eastAsia="Times New Roman" w:hAnsi="Times New Roman" w:cs="Times New Roman"/>
                <w:b/>
                <w:bCs/>
                <w:color w:val="000000"/>
              </w:rPr>
              <w:t>Special Government Employees (SGE)</w:t>
            </w:r>
          </w:p>
        </w:tc>
      </w:tr>
      <w:tr w14:paraId="108864AD" w14:textId="77777777" w:rsidTr="6A19ADC8">
        <w:tblPrEx>
          <w:tblW w:w="12300" w:type="dxa"/>
          <w:tblLook w:val="04A0"/>
        </w:tblPrEx>
        <w:trPr>
          <w:trHeight w:val="9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65345AB7"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General Eligibility Information Sheet</w:t>
            </w:r>
          </w:p>
        </w:tc>
        <w:tc>
          <w:tcPr>
            <w:tcW w:w="1660" w:type="dxa"/>
            <w:tcBorders>
              <w:top w:val="nil"/>
              <w:left w:val="nil"/>
              <w:bottom w:val="single" w:sz="8" w:space="0" w:color="auto"/>
              <w:right w:val="single" w:sz="8" w:space="0" w:color="auto"/>
            </w:tcBorders>
            <w:vAlign w:val="center"/>
            <w:hideMark/>
          </w:tcPr>
          <w:p w:rsidR="00C02325" w:rsidP="00CA7830" w14:paraId="1B158DBC"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3CF7B30E" w14:textId="77777777">
            <w:pPr>
              <w:spacing w:after="0" w:line="240" w:lineRule="auto"/>
              <w:jc w:val="center"/>
              <w:rPr>
                <w:rFonts w:ascii="Times New Roman" w:eastAsia="Times New Roman" w:hAnsi="Times New Roman" w:cs="Times New Roman"/>
                <w:color w:val="000000"/>
              </w:rPr>
            </w:pPr>
          </w:p>
          <w:p w:rsidR="00CA7830" w:rsidRPr="00CA7830" w:rsidP="00CA7830" w14:paraId="2488FC84" w14:textId="2CBBD56E">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Average of SGE Applicants FY23, FY24, &amp; FY25</w:t>
            </w:r>
          </w:p>
        </w:tc>
        <w:tc>
          <w:tcPr>
            <w:tcW w:w="1240" w:type="dxa"/>
            <w:tcBorders>
              <w:top w:val="nil"/>
              <w:left w:val="nil"/>
              <w:bottom w:val="single" w:sz="8" w:space="0" w:color="auto"/>
              <w:right w:val="single" w:sz="8" w:space="0" w:color="auto"/>
            </w:tcBorders>
            <w:vAlign w:val="center"/>
            <w:hideMark/>
          </w:tcPr>
          <w:p w:rsidR="00CA7830" w:rsidRPr="00CA7830" w:rsidP="00CA7830" w14:paraId="364C2C38"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466</w:t>
            </w:r>
          </w:p>
        </w:tc>
        <w:tc>
          <w:tcPr>
            <w:tcW w:w="1420" w:type="dxa"/>
            <w:tcBorders>
              <w:top w:val="nil"/>
              <w:left w:val="nil"/>
              <w:bottom w:val="single" w:sz="8" w:space="0" w:color="auto"/>
              <w:right w:val="single" w:sz="8" w:space="0" w:color="auto"/>
            </w:tcBorders>
            <w:vAlign w:val="center"/>
            <w:hideMark/>
          </w:tcPr>
          <w:p w:rsidR="00CA7830" w:rsidRPr="00CA7830" w:rsidP="00CA7830" w14:paraId="2349392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B21B08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466</w:t>
            </w:r>
          </w:p>
        </w:tc>
        <w:tc>
          <w:tcPr>
            <w:tcW w:w="1060" w:type="dxa"/>
            <w:tcBorders>
              <w:top w:val="nil"/>
              <w:left w:val="nil"/>
              <w:bottom w:val="single" w:sz="8" w:space="0" w:color="auto"/>
              <w:right w:val="single" w:sz="8" w:space="0" w:color="auto"/>
            </w:tcBorders>
            <w:vAlign w:val="center"/>
            <w:hideMark/>
          </w:tcPr>
          <w:p w:rsidR="00CA7830" w:rsidRPr="00CA7830" w:rsidP="00CA7830" w14:paraId="667F244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0.16666667</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6A0B3AE" w14:textId="1CBD5DCD">
            <w:pPr>
              <w:spacing w:after="0" w:line="240" w:lineRule="auto"/>
              <w:jc w:val="center"/>
              <w:rPr>
                <w:rFonts w:ascii="Times New Roman" w:eastAsia="Times New Roman" w:hAnsi="Times New Roman" w:cs="Times New Roman"/>
                <w:color w:val="000000" w:themeColor="text1"/>
                <w:sz w:val="20"/>
                <w:szCs w:val="20"/>
              </w:rPr>
            </w:pPr>
            <w:r w:rsidRPr="34D31D8A">
              <w:rPr>
                <w:rFonts w:ascii="Times New Roman" w:eastAsia="Times New Roman" w:hAnsi="Times New Roman" w:cs="Times New Roman"/>
                <w:color w:val="000000" w:themeColor="text1"/>
                <w:sz w:val="20"/>
                <w:szCs w:val="20"/>
              </w:rPr>
              <w:t>7</w:t>
            </w:r>
            <w:r w:rsidRPr="34D31D8A" w:rsidR="10213059">
              <w:rPr>
                <w:rFonts w:ascii="Times New Roman" w:eastAsia="Times New Roman" w:hAnsi="Times New Roman" w:cs="Times New Roman"/>
                <w:color w:val="000000" w:themeColor="text1"/>
                <w:sz w:val="20"/>
                <w:szCs w:val="20"/>
              </w:rPr>
              <w:t>8</w:t>
            </w:r>
          </w:p>
        </w:tc>
        <w:tc>
          <w:tcPr>
            <w:tcW w:w="960" w:type="dxa"/>
            <w:tcBorders>
              <w:top w:val="nil"/>
              <w:left w:val="nil"/>
              <w:bottom w:val="single" w:sz="8" w:space="0" w:color="auto"/>
              <w:right w:val="single" w:sz="8" w:space="0" w:color="auto"/>
            </w:tcBorders>
            <w:vAlign w:val="center"/>
            <w:hideMark/>
          </w:tcPr>
          <w:p w:rsidR="00CA7830" w:rsidRPr="00CA7830" w:rsidP="00CA7830" w14:paraId="4E19F0E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43BADD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$4,092.26</w:t>
            </w:r>
          </w:p>
        </w:tc>
      </w:tr>
      <w:tr w14:paraId="32105317" w14:textId="77777777" w:rsidTr="6A19ADC8">
        <w:tblPrEx>
          <w:tblW w:w="12300" w:type="dxa"/>
          <w:tblLook w:val="04A0"/>
        </w:tblPrEx>
        <w:trPr>
          <w:trHeight w:val="9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5B8AFF56"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Resume</w:t>
            </w:r>
          </w:p>
        </w:tc>
        <w:tc>
          <w:tcPr>
            <w:tcW w:w="1660" w:type="dxa"/>
            <w:tcBorders>
              <w:top w:val="nil"/>
              <w:left w:val="nil"/>
              <w:bottom w:val="single" w:sz="8" w:space="0" w:color="auto"/>
              <w:right w:val="single" w:sz="8" w:space="0" w:color="auto"/>
            </w:tcBorders>
            <w:vAlign w:val="center"/>
            <w:hideMark/>
          </w:tcPr>
          <w:p w:rsidR="00C02325" w:rsidP="00CA7830" w14:paraId="0C4ABED0"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45056B0A" w14:textId="77777777">
            <w:pPr>
              <w:spacing w:after="0" w:line="240" w:lineRule="auto"/>
              <w:jc w:val="center"/>
              <w:rPr>
                <w:rFonts w:ascii="Times New Roman" w:eastAsia="Times New Roman" w:hAnsi="Times New Roman" w:cs="Times New Roman"/>
                <w:color w:val="000000"/>
              </w:rPr>
            </w:pPr>
          </w:p>
          <w:p w:rsidR="00CA7830" w:rsidRPr="00CA7830" w:rsidP="00CA7830" w14:paraId="7E7272CF" w14:textId="3CEF57BB">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100% of Applicants submit resumes</w:t>
            </w:r>
          </w:p>
        </w:tc>
        <w:tc>
          <w:tcPr>
            <w:tcW w:w="1240" w:type="dxa"/>
            <w:tcBorders>
              <w:top w:val="nil"/>
              <w:left w:val="nil"/>
              <w:bottom w:val="single" w:sz="8" w:space="0" w:color="auto"/>
              <w:right w:val="single" w:sz="8" w:space="0" w:color="auto"/>
            </w:tcBorders>
            <w:vAlign w:val="center"/>
            <w:hideMark/>
          </w:tcPr>
          <w:p w:rsidR="00CA7830" w:rsidRPr="00CA7830" w:rsidP="00CA7830" w14:paraId="07AB76F9"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466</w:t>
            </w:r>
          </w:p>
        </w:tc>
        <w:tc>
          <w:tcPr>
            <w:tcW w:w="1420" w:type="dxa"/>
            <w:tcBorders>
              <w:top w:val="nil"/>
              <w:left w:val="nil"/>
              <w:bottom w:val="single" w:sz="8" w:space="0" w:color="auto"/>
              <w:right w:val="single" w:sz="8" w:space="0" w:color="auto"/>
            </w:tcBorders>
            <w:vAlign w:val="center"/>
            <w:hideMark/>
          </w:tcPr>
          <w:p w:rsidR="00CA7830" w:rsidRPr="00CA7830" w:rsidP="00CA7830" w14:paraId="57FFE70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F4ED6B5"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466</w:t>
            </w:r>
          </w:p>
        </w:tc>
        <w:tc>
          <w:tcPr>
            <w:tcW w:w="1060" w:type="dxa"/>
            <w:tcBorders>
              <w:top w:val="nil"/>
              <w:left w:val="nil"/>
              <w:bottom w:val="single" w:sz="8" w:space="0" w:color="auto"/>
              <w:right w:val="single" w:sz="8" w:space="0" w:color="auto"/>
            </w:tcBorders>
            <w:vAlign w:val="center"/>
            <w:hideMark/>
          </w:tcPr>
          <w:p w:rsidR="00CA7830" w:rsidRPr="00CA7830" w:rsidP="00CA7830" w14:paraId="5E8F851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0.5</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2F1AB0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233</w:t>
            </w:r>
          </w:p>
        </w:tc>
        <w:tc>
          <w:tcPr>
            <w:tcW w:w="960" w:type="dxa"/>
            <w:tcBorders>
              <w:top w:val="nil"/>
              <w:left w:val="nil"/>
              <w:bottom w:val="single" w:sz="8" w:space="0" w:color="auto"/>
              <w:right w:val="single" w:sz="8" w:space="0" w:color="auto"/>
            </w:tcBorders>
            <w:vAlign w:val="center"/>
            <w:hideMark/>
          </w:tcPr>
          <w:p w:rsidR="00CA7830" w:rsidRPr="00CA7830" w:rsidP="00CA7830" w14:paraId="4C3C20E9"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9C768E8"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$12,276.77</w:t>
            </w:r>
          </w:p>
        </w:tc>
      </w:tr>
      <w:tr w14:paraId="25289BC3" w14:textId="77777777" w:rsidTr="6A19ADC8">
        <w:tblPrEx>
          <w:tblW w:w="12300" w:type="dxa"/>
          <w:tblLook w:val="04A0"/>
        </w:tblPrEx>
        <w:trPr>
          <w:trHeight w:val="12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375065C8"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Confidential Financial Disclosure Form</w:t>
            </w:r>
            <w:r w:rsidRPr="00CA7830">
              <w:rPr>
                <w:rFonts w:ascii="Times New Roman" w:eastAsia="Times New Roman" w:hAnsi="Times New Roman" w:cs="Times New Roman"/>
                <w:color w:val="000000"/>
              </w:rPr>
              <w:br/>
              <w:t>(OGE Form 450)</w:t>
            </w:r>
          </w:p>
        </w:tc>
        <w:tc>
          <w:tcPr>
            <w:tcW w:w="1660" w:type="dxa"/>
            <w:tcBorders>
              <w:top w:val="nil"/>
              <w:left w:val="nil"/>
              <w:bottom w:val="single" w:sz="8" w:space="0" w:color="auto"/>
              <w:right w:val="single" w:sz="8" w:space="0" w:color="auto"/>
            </w:tcBorders>
            <w:vAlign w:val="center"/>
            <w:hideMark/>
          </w:tcPr>
          <w:p w:rsidR="00C02325" w:rsidP="00CA7830" w14:paraId="3F05E016"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611D8549" w14:textId="77777777">
            <w:pPr>
              <w:spacing w:after="0" w:line="240" w:lineRule="auto"/>
              <w:jc w:val="center"/>
              <w:rPr>
                <w:rFonts w:ascii="Times New Roman" w:eastAsia="Times New Roman" w:hAnsi="Times New Roman" w:cs="Times New Roman"/>
                <w:color w:val="000000"/>
              </w:rPr>
            </w:pPr>
          </w:p>
          <w:p w:rsidR="00CA7830" w:rsidRPr="00CA7830" w:rsidP="00CA7830" w14:paraId="225D8DFD" w14:textId="115E13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100%</w:t>
            </w:r>
            <w:r w:rsidRPr="00CA7830">
              <w:rPr>
                <w:rFonts w:ascii="Times New Roman" w:eastAsia="Times New Roman" w:hAnsi="Times New Roman" w:cs="Times New Roman"/>
                <w:color w:val="000000"/>
              </w:rPr>
              <w:br/>
              <w:t xml:space="preserve">of SGEs submit the </w:t>
            </w:r>
            <w:r w:rsidRPr="00CA7830">
              <w:rPr>
                <w:rFonts w:ascii="Times New Roman" w:eastAsia="Times New Roman" w:hAnsi="Times New Roman" w:cs="Times New Roman"/>
                <w:color w:val="000000"/>
              </w:rPr>
              <w:t xml:space="preserve">OGE Form 450 </w:t>
            </w:r>
          </w:p>
        </w:tc>
        <w:tc>
          <w:tcPr>
            <w:tcW w:w="1240" w:type="dxa"/>
            <w:tcBorders>
              <w:top w:val="nil"/>
              <w:left w:val="nil"/>
              <w:bottom w:val="single" w:sz="8" w:space="0" w:color="auto"/>
              <w:right w:val="single" w:sz="8" w:space="0" w:color="auto"/>
            </w:tcBorders>
            <w:vAlign w:val="center"/>
            <w:hideMark/>
          </w:tcPr>
          <w:p w:rsidR="00CA7830" w:rsidRPr="00CA7830" w:rsidP="00CA7830" w14:paraId="7A1CDEB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1149</w:t>
            </w:r>
          </w:p>
        </w:tc>
        <w:tc>
          <w:tcPr>
            <w:tcW w:w="1420" w:type="dxa"/>
            <w:tcBorders>
              <w:top w:val="nil"/>
              <w:left w:val="nil"/>
              <w:bottom w:val="single" w:sz="8" w:space="0" w:color="auto"/>
              <w:right w:val="single" w:sz="8" w:space="0" w:color="auto"/>
            </w:tcBorders>
            <w:vAlign w:val="center"/>
            <w:hideMark/>
          </w:tcPr>
          <w:p w:rsidR="00CA7830" w:rsidRPr="00CA7830" w:rsidP="00CA7830" w14:paraId="40987748"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424E18B" w14:textId="3E26D253">
            <w:pPr>
              <w:spacing w:after="0" w:line="240" w:lineRule="auto"/>
              <w:jc w:val="center"/>
              <w:rPr>
                <w:rFonts w:ascii="Times New Roman" w:eastAsia="Times New Roman" w:hAnsi="Times New Roman" w:cs="Times New Roman"/>
                <w:color w:val="000000"/>
                <w:sz w:val="20"/>
                <w:szCs w:val="20"/>
              </w:rPr>
            </w:pPr>
            <w:r w:rsidRPr="217A19B8">
              <w:rPr>
                <w:rFonts w:ascii="Times New Roman" w:eastAsia="Times New Roman" w:hAnsi="Times New Roman" w:cs="Times New Roman"/>
                <w:color w:val="000000" w:themeColor="text1"/>
                <w:sz w:val="20"/>
                <w:szCs w:val="20"/>
              </w:rPr>
              <w:t>1</w:t>
            </w:r>
            <w:r w:rsidRPr="217A19B8" w:rsidR="52BCDD1B">
              <w:rPr>
                <w:rFonts w:ascii="Times New Roman" w:eastAsia="Times New Roman" w:hAnsi="Times New Roman" w:cs="Times New Roman"/>
                <w:color w:val="000000" w:themeColor="text1"/>
                <w:sz w:val="20"/>
                <w:szCs w:val="20"/>
              </w:rPr>
              <w:t>,</w:t>
            </w:r>
            <w:r w:rsidRPr="217A19B8">
              <w:rPr>
                <w:rFonts w:ascii="Times New Roman" w:eastAsia="Times New Roman" w:hAnsi="Times New Roman" w:cs="Times New Roman"/>
                <w:color w:val="000000" w:themeColor="text1"/>
                <w:sz w:val="20"/>
                <w:szCs w:val="20"/>
              </w:rPr>
              <w:t>149</w:t>
            </w:r>
          </w:p>
        </w:tc>
        <w:tc>
          <w:tcPr>
            <w:tcW w:w="1060" w:type="dxa"/>
            <w:tcBorders>
              <w:top w:val="nil"/>
              <w:left w:val="nil"/>
              <w:bottom w:val="single" w:sz="8" w:space="0" w:color="auto"/>
              <w:right w:val="single" w:sz="8" w:space="0" w:color="auto"/>
            </w:tcBorders>
            <w:vAlign w:val="center"/>
            <w:hideMark/>
          </w:tcPr>
          <w:p w:rsidR="00CA7830" w:rsidRPr="00CA7830" w:rsidP="00CA7830" w14:paraId="05ED69EA"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004F660" w14:textId="12EDD11B">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r w:rsidR="00A16DDC">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149</w:t>
            </w:r>
          </w:p>
        </w:tc>
        <w:tc>
          <w:tcPr>
            <w:tcW w:w="960" w:type="dxa"/>
            <w:tcBorders>
              <w:top w:val="nil"/>
              <w:left w:val="nil"/>
              <w:bottom w:val="single" w:sz="8" w:space="0" w:color="auto"/>
              <w:right w:val="single" w:sz="8" w:space="0" w:color="auto"/>
            </w:tcBorders>
            <w:vAlign w:val="center"/>
            <w:hideMark/>
          </w:tcPr>
          <w:p w:rsidR="00CA7830" w:rsidRPr="00CA7830" w:rsidP="00CA7830" w14:paraId="596C7579"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$52.69</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0E3906E"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$60,540.81</w:t>
            </w:r>
          </w:p>
        </w:tc>
      </w:tr>
      <w:tr w14:paraId="6CA648C7" w14:textId="77777777" w:rsidTr="6A19ADC8">
        <w:tblPrEx>
          <w:tblW w:w="12300" w:type="dxa"/>
          <w:tblLook w:val="04A0"/>
        </w:tblPrEx>
        <w:trPr>
          <w:trHeight w:val="315"/>
        </w:trPr>
        <w:tc>
          <w:tcPr>
            <w:tcW w:w="2320" w:type="dxa"/>
            <w:tcBorders>
              <w:top w:val="nil"/>
              <w:left w:val="single" w:sz="8" w:space="0" w:color="auto"/>
              <w:bottom w:val="single" w:sz="8" w:space="0" w:color="auto"/>
              <w:right w:val="single" w:sz="8" w:space="0" w:color="auto"/>
            </w:tcBorders>
            <w:shd w:val="clear" w:color="auto" w:fill="E7E6E6" w:themeFill="background2"/>
            <w:vAlign w:val="center"/>
            <w:hideMark/>
          </w:tcPr>
          <w:p w:rsidR="00CA7830" w:rsidRPr="00CA7830" w:rsidP="00CA7830" w14:paraId="21EC4C7A"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Subtotal</w:t>
            </w:r>
          </w:p>
        </w:tc>
        <w:tc>
          <w:tcPr>
            <w:tcW w:w="16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13EA67C"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24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B85A56F"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466</w:t>
            </w:r>
          </w:p>
        </w:tc>
        <w:tc>
          <w:tcPr>
            <w:tcW w:w="142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1286A9E"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68F05CA" w14:textId="1A1A1A54">
            <w:pPr>
              <w:spacing w:after="0" w:line="240" w:lineRule="auto"/>
              <w:jc w:val="center"/>
              <w:rPr>
                <w:rFonts w:ascii="Times New Roman" w:eastAsia="Times New Roman" w:hAnsi="Times New Roman" w:cs="Times New Roman"/>
                <w:color w:val="000000"/>
                <w:sz w:val="20"/>
                <w:szCs w:val="20"/>
              </w:rPr>
            </w:pPr>
            <w:r w:rsidRPr="40A61CCA">
              <w:rPr>
                <w:rFonts w:ascii="Times New Roman" w:eastAsia="Times New Roman" w:hAnsi="Times New Roman" w:cs="Times New Roman"/>
                <w:color w:val="000000" w:themeColor="text1"/>
                <w:sz w:val="20"/>
                <w:szCs w:val="20"/>
              </w:rPr>
              <w:t>2</w:t>
            </w:r>
            <w:r w:rsidRPr="40A61CCA" w:rsidR="3537898C">
              <w:rPr>
                <w:rFonts w:ascii="Times New Roman" w:eastAsia="Times New Roman" w:hAnsi="Times New Roman" w:cs="Times New Roman"/>
                <w:color w:val="000000" w:themeColor="text1"/>
                <w:sz w:val="20"/>
                <w:szCs w:val="20"/>
              </w:rPr>
              <w:t>,</w:t>
            </w:r>
            <w:r w:rsidRPr="40A61CCA">
              <w:rPr>
                <w:rFonts w:ascii="Times New Roman" w:eastAsia="Times New Roman" w:hAnsi="Times New Roman" w:cs="Times New Roman"/>
                <w:color w:val="000000" w:themeColor="text1"/>
                <w:sz w:val="20"/>
                <w:szCs w:val="20"/>
              </w:rPr>
              <w:t>081</w:t>
            </w:r>
          </w:p>
        </w:tc>
        <w:tc>
          <w:tcPr>
            <w:tcW w:w="10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7DE00C7"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AD0CFCC" w14:textId="487BAC0F">
            <w:pPr>
              <w:spacing w:after="0" w:line="240" w:lineRule="auto"/>
              <w:jc w:val="center"/>
              <w:rPr>
                <w:rFonts w:ascii="Times New Roman" w:eastAsia="Times New Roman" w:hAnsi="Times New Roman" w:cs="Times New Roman"/>
                <w:color w:val="000000" w:themeColor="text1"/>
                <w:sz w:val="20"/>
                <w:szCs w:val="20"/>
              </w:rPr>
            </w:pPr>
            <w:r w:rsidRPr="3D707C9F">
              <w:rPr>
                <w:rFonts w:ascii="Times New Roman" w:eastAsia="Times New Roman" w:hAnsi="Times New Roman" w:cs="Times New Roman"/>
                <w:color w:val="000000" w:themeColor="text1"/>
                <w:sz w:val="20"/>
                <w:szCs w:val="20"/>
              </w:rPr>
              <w:t>1</w:t>
            </w:r>
            <w:r w:rsidR="00A16DDC">
              <w:rPr>
                <w:rFonts w:ascii="Times New Roman" w:eastAsia="Times New Roman" w:hAnsi="Times New Roman" w:cs="Times New Roman"/>
                <w:color w:val="000000" w:themeColor="text1"/>
                <w:sz w:val="20"/>
                <w:szCs w:val="20"/>
              </w:rPr>
              <w:t>,</w:t>
            </w:r>
            <w:r w:rsidRPr="3D707C9F">
              <w:rPr>
                <w:rFonts w:ascii="Times New Roman" w:eastAsia="Times New Roman" w:hAnsi="Times New Roman" w:cs="Times New Roman"/>
                <w:color w:val="000000" w:themeColor="text1"/>
                <w:sz w:val="20"/>
                <w:szCs w:val="20"/>
              </w:rPr>
              <w:t>4</w:t>
            </w:r>
            <w:r w:rsidRPr="3D707C9F" w:rsidR="540F3A33">
              <w:rPr>
                <w:rFonts w:ascii="Times New Roman" w:eastAsia="Times New Roman" w:hAnsi="Times New Roman" w:cs="Times New Roman"/>
                <w:color w:val="000000" w:themeColor="text1"/>
                <w:sz w:val="20"/>
                <w:szCs w:val="20"/>
              </w:rPr>
              <w:t>60</w:t>
            </w:r>
          </w:p>
        </w:tc>
        <w:tc>
          <w:tcPr>
            <w:tcW w:w="9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7C0A877"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50BB186"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$76,909.84</w:t>
            </w:r>
          </w:p>
        </w:tc>
      </w:tr>
      <w:tr w14:paraId="1E34B006" w14:textId="77777777" w:rsidTr="6A19ADC8">
        <w:tblPrEx>
          <w:tblW w:w="12300" w:type="dxa"/>
          <w:tblLook w:val="04A0"/>
        </w:tblPrEx>
        <w:trPr>
          <w:trHeight w:val="315"/>
        </w:trPr>
        <w:tc>
          <w:tcPr>
            <w:tcW w:w="12300" w:type="dxa"/>
            <w:gridSpan w:val="9"/>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CA7830" w:rsidRPr="00CA7830" w:rsidP="00CA7830" w14:paraId="4242F819" w14:textId="77777777">
            <w:pPr>
              <w:spacing w:after="0" w:line="240" w:lineRule="auto"/>
              <w:jc w:val="center"/>
              <w:rPr>
                <w:rFonts w:ascii="Times New Roman" w:eastAsia="Times New Roman" w:hAnsi="Times New Roman" w:cs="Times New Roman"/>
                <w:b/>
                <w:bCs/>
                <w:color w:val="000000"/>
              </w:rPr>
            </w:pPr>
            <w:r w:rsidRPr="00CA7830">
              <w:rPr>
                <w:rFonts w:ascii="Times New Roman" w:eastAsia="Times New Roman" w:hAnsi="Times New Roman" w:cs="Times New Roman"/>
                <w:b/>
                <w:bCs/>
                <w:color w:val="000000"/>
              </w:rPr>
              <w:t>OSHA Safety Champions</w:t>
            </w:r>
          </w:p>
        </w:tc>
      </w:tr>
      <w:tr w14:paraId="2DE7B390" w14:textId="77777777" w:rsidTr="6A19ADC8">
        <w:tblPrEx>
          <w:tblW w:w="12300" w:type="dxa"/>
          <w:tblLook w:val="04A0"/>
        </w:tblPrEx>
        <w:trPr>
          <w:trHeight w:val="21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6651A0F5"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Safety Champions Program (SCP) Sign Up</w:t>
            </w:r>
          </w:p>
        </w:tc>
        <w:tc>
          <w:tcPr>
            <w:tcW w:w="1660" w:type="dxa"/>
            <w:tcBorders>
              <w:top w:val="nil"/>
              <w:left w:val="nil"/>
              <w:bottom w:val="single" w:sz="8" w:space="0" w:color="auto"/>
              <w:right w:val="single" w:sz="8" w:space="0" w:color="auto"/>
            </w:tcBorders>
            <w:vAlign w:val="center"/>
            <w:hideMark/>
          </w:tcPr>
          <w:p w:rsidR="00C02325" w:rsidP="00CA7830" w14:paraId="74E3D9D8"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7FADE3AA" w14:textId="77777777">
            <w:pPr>
              <w:spacing w:after="0" w:line="240" w:lineRule="auto"/>
              <w:jc w:val="center"/>
              <w:rPr>
                <w:rFonts w:ascii="Times New Roman" w:eastAsia="Times New Roman" w:hAnsi="Times New Roman" w:cs="Times New Roman"/>
                <w:color w:val="000000"/>
              </w:rPr>
            </w:pPr>
          </w:p>
          <w:p w:rsidR="00CA7830" w:rsidRPr="00CA7830" w:rsidP="00CA7830" w14:paraId="6498BB7B" w14:textId="465D2DAB">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 xml:space="preserve">100% of respondents applying to become Safety Champions </w:t>
            </w:r>
            <w:r w:rsidRPr="00CA7830">
              <w:rPr>
                <w:rFonts w:ascii="Times New Roman" w:eastAsia="Times New Roman" w:hAnsi="Times New Roman" w:cs="Times New Roman"/>
                <w:color w:val="000000"/>
              </w:rPr>
              <w:t>submit an application</w:t>
            </w:r>
          </w:p>
        </w:tc>
        <w:tc>
          <w:tcPr>
            <w:tcW w:w="1240" w:type="dxa"/>
            <w:tcBorders>
              <w:top w:val="nil"/>
              <w:left w:val="nil"/>
              <w:bottom w:val="single" w:sz="8" w:space="0" w:color="auto"/>
              <w:right w:val="single" w:sz="8" w:space="0" w:color="auto"/>
            </w:tcBorders>
            <w:vAlign w:val="center"/>
            <w:hideMark/>
          </w:tcPr>
          <w:p w:rsidR="00CA7830" w:rsidRPr="00CA7830" w:rsidP="00CA7830" w14:paraId="525D4DC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3,000</w:t>
            </w:r>
          </w:p>
        </w:tc>
        <w:tc>
          <w:tcPr>
            <w:tcW w:w="1420" w:type="dxa"/>
            <w:tcBorders>
              <w:top w:val="nil"/>
              <w:left w:val="nil"/>
              <w:bottom w:val="single" w:sz="8" w:space="0" w:color="auto"/>
              <w:right w:val="single" w:sz="8" w:space="0" w:color="auto"/>
            </w:tcBorders>
            <w:vAlign w:val="center"/>
            <w:hideMark/>
          </w:tcPr>
          <w:p w:rsidR="00CA7830" w:rsidRPr="00CA7830" w:rsidP="00CA7830" w14:paraId="607D9AF1"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DADEC9C" w14:textId="5BDC462D">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3</w:t>
            </w:r>
            <w:r w:rsidR="00C02325">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000</w:t>
            </w:r>
          </w:p>
        </w:tc>
        <w:tc>
          <w:tcPr>
            <w:tcW w:w="1060" w:type="dxa"/>
            <w:tcBorders>
              <w:top w:val="nil"/>
              <w:left w:val="nil"/>
              <w:bottom w:val="single" w:sz="8" w:space="0" w:color="auto"/>
              <w:right w:val="single" w:sz="8" w:space="0" w:color="auto"/>
            </w:tcBorders>
            <w:vAlign w:val="center"/>
            <w:hideMark/>
          </w:tcPr>
          <w:p w:rsidR="00CA7830" w:rsidRPr="00CA7830" w:rsidP="00CA7830" w14:paraId="245B0D71"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0.16666667</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41F69B0"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500</w:t>
            </w:r>
          </w:p>
        </w:tc>
        <w:tc>
          <w:tcPr>
            <w:tcW w:w="960" w:type="dxa"/>
            <w:tcBorders>
              <w:top w:val="nil"/>
              <w:left w:val="nil"/>
              <w:bottom w:val="single" w:sz="8" w:space="0" w:color="auto"/>
              <w:right w:val="single" w:sz="8" w:space="0" w:color="auto"/>
            </w:tcBorders>
            <w:vAlign w:val="center"/>
            <w:hideMark/>
          </w:tcPr>
          <w:p w:rsidR="00CA7830" w:rsidRPr="00CA7830" w:rsidP="00CA7830" w14:paraId="54266345"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FBB4234"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$26,345.00</w:t>
            </w:r>
          </w:p>
        </w:tc>
      </w:tr>
      <w:tr w14:paraId="7BAF2834" w14:textId="77777777" w:rsidTr="6A19ADC8">
        <w:tblPrEx>
          <w:tblW w:w="12300" w:type="dxa"/>
          <w:tblLook w:val="04A0"/>
        </w:tblPrEx>
        <w:trPr>
          <w:trHeight w:val="1215"/>
        </w:trPr>
        <w:tc>
          <w:tcPr>
            <w:tcW w:w="2320" w:type="dxa"/>
            <w:tcBorders>
              <w:top w:val="nil"/>
              <w:left w:val="single" w:sz="8" w:space="0" w:color="auto"/>
              <w:bottom w:val="single" w:sz="8" w:space="0" w:color="auto"/>
              <w:right w:val="single" w:sz="8" w:space="0" w:color="auto"/>
            </w:tcBorders>
            <w:vAlign w:val="center"/>
            <w:hideMark/>
          </w:tcPr>
          <w:p w:rsidR="00CA7830" w:rsidRPr="00CA7830" w:rsidP="00CA7830" w14:paraId="2CE059A8"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SCP Tracker</w:t>
            </w:r>
          </w:p>
        </w:tc>
        <w:tc>
          <w:tcPr>
            <w:tcW w:w="1660" w:type="dxa"/>
            <w:tcBorders>
              <w:top w:val="nil"/>
              <w:left w:val="nil"/>
              <w:bottom w:val="single" w:sz="8" w:space="0" w:color="auto"/>
              <w:right w:val="single" w:sz="8" w:space="0" w:color="auto"/>
            </w:tcBorders>
            <w:vAlign w:val="center"/>
            <w:hideMark/>
          </w:tcPr>
          <w:p w:rsidR="00C02325" w:rsidP="00CA7830" w14:paraId="206BBDCD" w14:textId="77777777">
            <w:pPr>
              <w:spacing w:after="0" w:line="240" w:lineRule="auto"/>
              <w:jc w:val="center"/>
              <w:rPr>
                <w:rFonts w:ascii="Times New Roman" w:eastAsia="Times New Roman" w:hAnsi="Times New Roman" w:cs="Times New Roman"/>
                <w:color w:val="000000"/>
              </w:rPr>
            </w:pPr>
            <w:r w:rsidRPr="00C02325">
              <w:rPr>
                <w:rFonts w:ascii="Times New Roman" w:eastAsia="Times New Roman" w:hAnsi="Times New Roman" w:cs="Times New Roman"/>
                <w:color w:val="000000"/>
              </w:rPr>
              <w:t xml:space="preserve">Businesses or </w:t>
            </w:r>
            <w:r w:rsidRPr="00C02325">
              <w:rPr>
                <w:rFonts w:ascii="Times New Roman" w:eastAsia="Times New Roman" w:hAnsi="Times New Roman" w:cs="Times New Roman"/>
                <w:color w:val="000000"/>
              </w:rPr>
              <w:t>other for-</w:t>
            </w:r>
            <w:r w:rsidRPr="00C02325">
              <w:rPr>
                <w:rFonts w:ascii="Times New Roman" w:eastAsia="Times New Roman" w:hAnsi="Times New Roman" w:cs="Times New Roman"/>
                <w:color w:val="000000"/>
              </w:rPr>
              <w:t>profits</w:t>
            </w:r>
          </w:p>
          <w:p w:rsidR="00C02325" w:rsidP="00CA7830" w14:paraId="056B7A41" w14:textId="77777777">
            <w:pPr>
              <w:spacing w:after="0" w:line="240" w:lineRule="auto"/>
              <w:jc w:val="center"/>
              <w:rPr>
                <w:rFonts w:ascii="Times New Roman" w:eastAsia="Times New Roman" w:hAnsi="Times New Roman" w:cs="Times New Roman"/>
                <w:color w:val="000000"/>
              </w:rPr>
            </w:pPr>
          </w:p>
          <w:p w:rsidR="00CA7830" w:rsidRPr="00CA7830" w:rsidP="00CA7830" w14:paraId="35DC3A4E" w14:textId="5F9F82D8">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100% of Safety Champions Complete the Tracker</w:t>
            </w:r>
          </w:p>
        </w:tc>
        <w:tc>
          <w:tcPr>
            <w:tcW w:w="1240" w:type="dxa"/>
            <w:tcBorders>
              <w:top w:val="nil"/>
              <w:left w:val="nil"/>
              <w:bottom w:val="single" w:sz="8" w:space="0" w:color="auto"/>
              <w:right w:val="single" w:sz="8" w:space="0" w:color="auto"/>
            </w:tcBorders>
            <w:vAlign w:val="center"/>
            <w:hideMark/>
          </w:tcPr>
          <w:p w:rsidR="00CA7830" w:rsidRPr="00CA7830" w:rsidP="00CA7830" w14:paraId="5CB5859F"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3,000</w:t>
            </w:r>
          </w:p>
        </w:tc>
        <w:tc>
          <w:tcPr>
            <w:tcW w:w="1420" w:type="dxa"/>
            <w:tcBorders>
              <w:top w:val="nil"/>
              <w:left w:val="nil"/>
              <w:bottom w:val="single" w:sz="8" w:space="0" w:color="auto"/>
              <w:right w:val="single" w:sz="8" w:space="0" w:color="auto"/>
            </w:tcBorders>
            <w:vAlign w:val="center"/>
            <w:hideMark/>
          </w:tcPr>
          <w:p w:rsidR="00CA7830" w:rsidRPr="00CA7830" w:rsidP="00CA7830" w14:paraId="3AD402F2"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281E41D" w14:textId="570488BC">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3</w:t>
            </w:r>
            <w:r w:rsidR="00C02325">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000</w:t>
            </w:r>
          </w:p>
        </w:tc>
        <w:tc>
          <w:tcPr>
            <w:tcW w:w="1060" w:type="dxa"/>
            <w:tcBorders>
              <w:top w:val="nil"/>
              <w:left w:val="nil"/>
              <w:bottom w:val="single" w:sz="8" w:space="0" w:color="auto"/>
              <w:right w:val="single" w:sz="8" w:space="0" w:color="auto"/>
            </w:tcBorders>
            <w:vAlign w:val="center"/>
            <w:hideMark/>
          </w:tcPr>
          <w:p w:rsidR="00CA7830" w:rsidRPr="00CA7830" w:rsidP="00CA7830" w14:paraId="7C192371"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5</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6B71B071" w14:textId="1497AB25">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15</w:t>
            </w:r>
            <w:r w:rsidR="00C02325">
              <w:rPr>
                <w:rFonts w:ascii="Times New Roman" w:eastAsia="Times New Roman" w:hAnsi="Times New Roman" w:cs="Times New Roman"/>
                <w:color w:val="000000"/>
                <w:sz w:val="20"/>
                <w:szCs w:val="20"/>
              </w:rPr>
              <w:t>,</w:t>
            </w:r>
            <w:r w:rsidRPr="00CA7830">
              <w:rPr>
                <w:rFonts w:ascii="Times New Roman" w:eastAsia="Times New Roman" w:hAnsi="Times New Roman" w:cs="Times New Roman"/>
                <w:color w:val="000000"/>
                <w:sz w:val="20"/>
                <w:szCs w:val="20"/>
              </w:rPr>
              <w:t>000</w:t>
            </w:r>
          </w:p>
        </w:tc>
        <w:tc>
          <w:tcPr>
            <w:tcW w:w="960" w:type="dxa"/>
            <w:tcBorders>
              <w:top w:val="nil"/>
              <w:left w:val="nil"/>
              <w:bottom w:val="single" w:sz="8" w:space="0" w:color="auto"/>
              <w:right w:val="single" w:sz="8" w:space="0" w:color="auto"/>
            </w:tcBorders>
            <w:vAlign w:val="center"/>
            <w:hideMark/>
          </w:tcPr>
          <w:p w:rsidR="00CA7830" w:rsidRPr="00CA7830" w:rsidP="00CA7830" w14:paraId="038ACBC7"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 xml:space="preserve">$52.69 </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EB833FB"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$790,350.00</w:t>
            </w:r>
          </w:p>
        </w:tc>
      </w:tr>
      <w:tr w14:paraId="42A73E49" w14:textId="77777777" w:rsidTr="6A19ADC8">
        <w:tblPrEx>
          <w:tblW w:w="12300" w:type="dxa"/>
          <w:tblLook w:val="04A0"/>
        </w:tblPrEx>
        <w:trPr>
          <w:trHeight w:val="315"/>
        </w:trPr>
        <w:tc>
          <w:tcPr>
            <w:tcW w:w="2320" w:type="dxa"/>
            <w:tcBorders>
              <w:top w:val="nil"/>
              <w:left w:val="single" w:sz="8" w:space="0" w:color="auto"/>
              <w:bottom w:val="single" w:sz="8" w:space="0" w:color="auto"/>
              <w:right w:val="single" w:sz="8" w:space="0" w:color="auto"/>
            </w:tcBorders>
            <w:shd w:val="clear" w:color="auto" w:fill="E7E6E6" w:themeFill="background2"/>
            <w:vAlign w:val="center"/>
            <w:hideMark/>
          </w:tcPr>
          <w:p w:rsidR="00CA7830" w:rsidRPr="00CA7830" w:rsidP="00CA7830" w14:paraId="09A65532"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Subtotal</w:t>
            </w:r>
          </w:p>
        </w:tc>
        <w:tc>
          <w:tcPr>
            <w:tcW w:w="16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D1F0DD8"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24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3B62F787"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3,000</w:t>
            </w:r>
          </w:p>
        </w:tc>
        <w:tc>
          <w:tcPr>
            <w:tcW w:w="142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EBECAA3"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5870ABD3"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6,000</w:t>
            </w:r>
          </w:p>
        </w:tc>
        <w:tc>
          <w:tcPr>
            <w:tcW w:w="10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757CAAF8"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18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4AB7ECD2"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15,500</w:t>
            </w:r>
          </w:p>
        </w:tc>
        <w:tc>
          <w:tcPr>
            <w:tcW w:w="96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0D051087" w14:textId="77777777">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rPr>
              <w:t>--</w:t>
            </w:r>
          </w:p>
        </w:tc>
        <w:tc>
          <w:tcPr>
            <w:tcW w:w="1300" w:type="dxa"/>
            <w:tcBorders>
              <w:top w:val="nil"/>
              <w:left w:val="nil"/>
              <w:bottom w:val="single" w:sz="8" w:space="0" w:color="auto"/>
              <w:right w:val="single" w:sz="8" w:space="0" w:color="auto"/>
            </w:tcBorders>
            <w:shd w:val="clear" w:color="auto" w:fill="E7E6E6" w:themeFill="background2"/>
            <w:vAlign w:val="center"/>
            <w:hideMark/>
          </w:tcPr>
          <w:p w:rsidR="00CA7830" w:rsidRPr="00CA7830" w:rsidP="00CA7830" w14:paraId="1657D586" w14:textId="77777777">
            <w:pPr>
              <w:spacing w:after="0" w:line="240" w:lineRule="auto"/>
              <w:jc w:val="center"/>
              <w:rPr>
                <w:rFonts w:ascii="Times New Roman" w:eastAsia="Times New Roman" w:hAnsi="Times New Roman" w:cs="Times New Roman"/>
                <w:color w:val="000000"/>
                <w:sz w:val="20"/>
                <w:szCs w:val="20"/>
              </w:rPr>
            </w:pPr>
            <w:r w:rsidRPr="00CA7830">
              <w:rPr>
                <w:rFonts w:ascii="Times New Roman" w:eastAsia="Times New Roman" w:hAnsi="Times New Roman" w:cs="Times New Roman"/>
                <w:color w:val="000000"/>
                <w:sz w:val="20"/>
                <w:szCs w:val="20"/>
              </w:rPr>
              <w:t>$816,695</w:t>
            </w:r>
          </w:p>
        </w:tc>
      </w:tr>
      <w:tr w14:paraId="15942FFA" w14:textId="77777777" w:rsidTr="00AB69DB">
        <w:tblPrEx>
          <w:tblW w:w="12300" w:type="dxa"/>
          <w:tblLook w:val="04A0"/>
        </w:tblPrEx>
        <w:trPr>
          <w:trHeight w:val="315"/>
        </w:trPr>
        <w:tc>
          <w:tcPr>
            <w:tcW w:w="2320" w:type="dxa"/>
            <w:tcBorders>
              <w:top w:val="nil"/>
              <w:left w:val="single" w:sz="8" w:space="0" w:color="auto"/>
              <w:bottom w:val="single" w:sz="8" w:space="0" w:color="auto"/>
              <w:right w:val="single" w:sz="8" w:space="0" w:color="auto"/>
            </w:tcBorders>
            <w:shd w:val="clear" w:color="auto" w:fill="D6E3BC"/>
            <w:vAlign w:val="center"/>
            <w:hideMark/>
          </w:tcPr>
          <w:p w:rsidR="00CA7830" w:rsidRPr="00CA7830" w:rsidP="00CA7830" w14:paraId="250D50BC" w14:textId="77777777">
            <w:pPr>
              <w:spacing w:after="0" w:line="240" w:lineRule="auto"/>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GRAND TOTALS</w:t>
            </w:r>
          </w:p>
        </w:tc>
        <w:tc>
          <w:tcPr>
            <w:tcW w:w="1660" w:type="dxa"/>
            <w:tcBorders>
              <w:top w:val="nil"/>
              <w:left w:val="nil"/>
              <w:bottom w:val="single" w:sz="8" w:space="0" w:color="auto"/>
              <w:right w:val="single" w:sz="8" w:space="0" w:color="auto"/>
            </w:tcBorders>
            <w:shd w:val="clear" w:color="auto" w:fill="D6E3BC"/>
            <w:vAlign w:val="center"/>
            <w:hideMark/>
          </w:tcPr>
          <w:p w:rsidR="00CA7830" w:rsidRPr="00CA7830" w:rsidP="00CA7830" w14:paraId="0ADF0A73" w14:textId="4C6E0778">
            <w:pPr>
              <w:spacing w:after="0" w:line="240" w:lineRule="auto"/>
              <w:jc w:val="center"/>
              <w:rPr>
                <w:rFonts w:ascii="Times New Roman" w:eastAsia="Times New Roman" w:hAnsi="Times New Roman" w:cs="Times New Roman"/>
                <w:b/>
                <w:bCs/>
                <w:color w:val="000000"/>
                <w:sz w:val="20"/>
                <w:szCs w:val="20"/>
              </w:rPr>
            </w:pPr>
            <w:r w:rsidRPr="00C64708">
              <w:rPr>
                <w:rFonts w:ascii="Times New Roman" w:eastAsia="Times New Roman" w:hAnsi="Times New Roman" w:cs="Times New Roman"/>
                <w:b/>
                <w:bCs/>
                <w:color w:val="000000"/>
                <w:sz w:val="20"/>
                <w:szCs w:val="20"/>
              </w:rPr>
              <w:t>3,000</w:t>
            </w:r>
            <w:r>
              <w:rPr>
                <w:rFonts w:ascii="Times New Roman" w:eastAsia="Times New Roman" w:hAnsi="Times New Roman" w:cs="Times New Roman"/>
                <w:b/>
                <w:bCs/>
                <w:color w:val="000000"/>
                <w:sz w:val="20"/>
                <w:szCs w:val="20"/>
              </w:rPr>
              <w:t>*</w:t>
            </w:r>
            <w:r w:rsidRPr="00CA7830" w:rsidR="0083041B">
              <w:rPr>
                <w:rFonts w:ascii="Times New Roman" w:eastAsia="Times New Roman" w:hAnsi="Times New Roman" w:cs="Times New Roman"/>
                <w:b/>
                <w:bCs/>
                <w:color w:val="000000"/>
                <w:sz w:val="20"/>
                <w:szCs w:val="20"/>
              </w:rPr>
              <w:t> </w:t>
            </w:r>
          </w:p>
        </w:tc>
        <w:tc>
          <w:tcPr>
            <w:tcW w:w="1240" w:type="dxa"/>
            <w:tcBorders>
              <w:top w:val="nil"/>
              <w:left w:val="nil"/>
              <w:bottom w:val="single" w:sz="8" w:space="0" w:color="auto"/>
              <w:right w:val="single" w:sz="8" w:space="0" w:color="auto"/>
            </w:tcBorders>
            <w:shd w:val="clear" w:color="auto" w:fill="D6E3BC"/>
            <w:vAlign w:val="center"/>
            <w:hideMark/>
          </w:tcPr>
          <w:p w:rsidR="00CA7830" w:rsidRPr="00CA7830" w:rsidP="00CA7830" w14:paraId="29A0A290"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4,577</w:t>
            </w:r>
          </w:p>
        </w:tc>
        <w:tc>
          <w:tcPr>
            <w:tcW w:w="1420" w:type="dxa"/>
            <w:tcBorders>
              <w:top w:val="nil"/>
              <w:left w:val="nil"/>
              <w:bottom w:val="single" w:sz="8" w:space="0" w:color="auto"/>
              <w:right w:val="single" w:sz="8" w:space="0" w:color="auto"/>
            </w:tcBorders>
            <w:shd w:val="clear" w:color="auto" w:fill="000000" w:themeFill="text1"/>
            <w:vAlign w:val="center"/>
            <w:hideMark/>
          </w:tcPr>
          <w:p w:rsidR="00CA7830" w:rsidRPr="00CA7830" w:rsidP="00CA7830" w14:paraId="12893E6A"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w:t>
            </w:r>
          </w:p>
        </w:tc>
        <w:tc>
          <w:tcPr>
            <w:tcW w:w="1160" w:type="dxa"/>
            <w:tcBorders>
              <w:top w:val="nil"/>
              <w:left w:val="nil"/>
              <w:bottom w:val="single" w:sz="8" w:space="0" w:color="auto"/>
              <w:right w:val="single" w:sz="8" w:space="0" w:color="auto"/>
            </w:tcBorders>
            <w:shd w:val="clear" w:color="auto" w:fill="D6E3BC"/>
            <w:vAlign w:val="center"/>
            <w:hideMark/>
          </w:tcPr>
          <w:p w:rsidR="00CA7830" w:rsidRPr="00CA7830" w:rsidP="00CA7830" w14:paraId="362C22A7"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9,470</w:t>
            </w:r>
          </w:p>
        </w:tc>
        <w:tc>
          <w:tcPr>
            <w:tcW w:w="1060" w:type="dxa"/>
            <w:tcBorders>
              <w:top w:val="nil"/>
              <w:left w:val="nil"/>
              <w:bottom w:val="single" w:sz="8" w:space="0" w:color="auto"/>
              <w:right w:val="single" w:sz="8" w:space="0" w:color="auto"/>
            </w:tcBorders>
            <w:shd w:val="clear" w:color="auto" w:fill="000000" w:themeFill="text1"/>
            <w:vAlign w:val="center"/>
            <w:hideMark/>
          </w:tcPr>
          <w:p w:rsidR="00CA7830" w:rsidRPr="00CA7830" w:rsidP="00CA7830" w14:paraId="563A38B5"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w:t>
            </w:r>
          </w:p>
        </w:tc>
        <w:tc>
          <w:tcPr>
            <w:tcW w:w="1180" w:type="dxa"/>
            <w:tcBorders>
              <w:top w:val="nil"/>
              <w:left w:val="nil"/>
              <w:bottom w:val="single" w:sz="8" w:space="0" w:color="auto"/>
              <w:right w:val="single" w:sz="8" w:space="0" w:color="auto"/>
            </w:tcBorders>
            <w:shd w:val="clear" w:color="auto" w:fill="D6E3BC"/>
            <w:vAlign w:val="center"/>
            <w:hideMark/>
          </w:tcPr>
          <w:p w:rsidR="00CA7830" w:rsidRPr="00CA7830" w:rsidP="00CA7830" w14:paraId="129E6201"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53,440</w:t>
            </w:r>
          </w:p>
        </w:tc>
        <w:tc>
          <w:tcPr>
            <w:tcW w:w="960" w:type="dxa"/>
            <w:tcBorders>
              <w:top w:val="nil"/>
              <w:left w:val="nil"/>
              <w:bottom w:val="single" w:sz="8" w:space="0" w:color="auto"/>
              <w:right w:val="single" w:sz="8" w:space="0" w:color="auto"/>
            </w:tcBorders>
            <w:shd w:val="clear" w:color="auto" w:fill="000000" w:themeFill="text1"/>
            <w:vAlign w:val="center"/>
            <w:hideMark/>
          </w:tcPr>
          <w:p w:rsidR="00CA7830" w:rsidRPr="00CA7830" w:rsidP="00CA7830" w14:paraId="61228991" w14:textId="1B451C24">
            <w:pPr>
              <w:spacing w:after="0" w:line="240" w:lineRule="auto"/>
              <w:jc w:val="center"/>
              <w:rPr>
                <w:rFonts w:ascii="Times New Roman" w:eastAsia="Times New Roman" w:hAnsi="Times New Roman" w:cs="Times New Roman"/>
                <w:b/>
                <w:bCs/>
                <w:color w:val="000000"/>
                <w:sz w:val="20"/>
                <w:szCs w:val="20"/>
              </w:rPr>
            </w:pPr>
          </w:p>
        </w:tc>
        <w:tc>
          <w:tcPr>
            <w:tcW w:w="1300" w:type="dxa"/>
            <w:tcBorders>
              <w:top w:val="nil"/>
              <w:left w:val="nil"/>
              <w:bottom w:val="single" w:sz="8" w:space="0" w:color="auto"/>
              <w:right w:val="single" w:sz="8" w:space="0" w:color="auto"/>
            </w:tcBorders>
            <w:shd w:val="clear" w:color="auto" w:fill="D6E3BC"/>
            <w:vAlign w:val="center"/>
            <w:hideMark/>
          </w:tcPr>
          <w:p w:rsidR="00CA7830" w:rsidRPr="00CA7830" w:rsidP="00CA7830" w14:paraId="05046B47" w14:textId="77777777">
            <w:pPr>
              <w:spacing w:after="0" w:line="240" w:lineRule="auto"/>
              <w:jc w:val="center"/>
              <w:rPr>
                <w:rFonts w:ascii="Times New Roman" w:eastAsia="Times New Roman" w:hAnsi="Times New Roman" w:cs="Times New Roman"/>
                <w:b/>
                <w:bCs/>
                <w:color w:val="000000"/>
                <w:sz w:val="20"/>
                <w:szCs w:val="20"/>
              </w:rPr>
            </w:pPr>
            <w:r w:rsidRPr="00CA7830">
              <w:rPr>
                <w:rFonts w:ascii="Times New Roman" w:eastAsia="Times New Roman" w:hAnsi="Times New Roman" w:cs="Times New Roman"/>
                <w:b/>
                <w:bCs/>
                <w:color w:val="000000"/>
                <w:sz w:val="20"/>
                <w:szCs w:val="20"/>
              </w:rPr>
              <w:t>$2,815,736</w:t>
            </w:r>
          </w:p>
        </w:tc>
      </w:tr>
    </w:tbl>
    <w:p w:rsidR="00BC6E82" w:rsidP="00060CE3" w14:paraId="27CAE8AD" w14:textId="1A486F23">
      <w:pPr>
        <w:spacing w:after="0"/>
        <w:rPr>
          <w:rFonts w:ascii="Times New Roman" w:hAnsi="Times New Roman" w:cs="Times New Roman"/>
          <w:b/>
          <w:sz w:val="20"/>
          <w:szCs w:val="20"/>
        </w:rPr>
        <w:sectPr w:rsidSect="00E271A8">
          <w:pgSz w:w="15840" w:h="12240" w:orient="landscape"/>
          <w:pgMar w:top="1620" w:right="1440" w:bottom="1440" w:left="1440" w:header="720" w:footer="720" w:gutter="0"/>
          <w:cols w:space="720"/>
          <w:titlePg/>
          <w:docGrid w:linePitch="360"/>
        </w:sectPr>
      </w:pPr>
      <w:r>
        <w:rPr>
          <w:rFonts w:ascii="Times New Roman" w:hAnsi="Times New Roman" w:cs="Times New Roman"/>
          <w:b/>
          <w:sz w:val="20"/>
          <w:szCs w:val="20"/>
        </w:rPr>
        <w:t>*=</w:t>
      </w:r>
      <w:r w:rsidR="0083041B">
        <w:rPr>
          <w:rFonts w:ascii="Times New Roman" w:hAnsi="Times New Roman" w:cs="Times New Roman"/>
          <w:b/>
          <w:sz w:val="20"/>
          <w:szCs w:val="20"/>
        </w:rPr>
        <w:t xml:space="preserve">The number of </w:t>
      </w:r>
      <w:r>
        <w:rPr>
          <w:rFonts w:ascii="Times New Roman" w:hAnsi="Times New Roman" w:cs="Times New Roman"/>
          <w:b/>
          <w:sz w:val="20"/>
          <w:szCs w:val="20"/>
        </w:rPr>
        <w:t xml:space="preserve">unique </w:t>
      </w:r>
      <w:r w:rsidR="0083041B">
        <w:rPr>
          <w:rFonts w:ascii="Times New Roman" w:hAnsi="Times New Roman" w:cs="Times New Roman"/>
          <w:b/>
          <w:sz w:val="20"/>
          <w:szCs w:val="20"/>
        </w:rPr>
        <w:t xml:space="preserve">respondents is </w:t>
      </w:r>
      <w:r w:rsidR="0011182D">
        <w:rPr>
          <w:rFonts w:ascii="Times New Roman" w:hAnsi="Times New Roman" w:cs="Times New Roman"/>
          <w:b/>
          <w:sz w:val="20"/>
          <w:szCs w:val="20"/>
        </w:rPr>
        <w:t>3</w:t>
      </w:r>
      <w:r w:rsidR="00086577">
        <w:rPr>
          <w:rFonts w:ascii="Times New Roman" w:hAnsi="Times New Roman" w:cs="Times New Roman"/>
          <w:b/>
          <w:sz w:val="20"/>
          <w:szCs w:val="20"/>
        </w:rPr>
        <w:t>,000</w:t>
      </w:r>
      <w:r w:rsidR="0083041B">
        <w:rPr>
          <w:rFonts w:ascii="Times New Roman" w:hAnsi="Times New Roman" w:cs="Times New Roman"/>
          <w:b/>
          <w:sz w:val="20"/>
          <w:szCs w:val="20"/>
        </w:rPr>
        <w:t>.</w:t>
      </w:r>
    </w:p>
    <w:p w:rsidR="000930DB" w:rsidRPr="002F41D1" w:rsidP="002F41D1" w14:paraId="236F48BB" w14:textId="1247832D">
      <w:pPr>
        <w:pStyle w:val="ListParagraph"/>
        <w:numPr>
          <w:ilvl w:val="0"/>
          <w:numId w:val="20"/>
        </w:numPr>
        <w:tabs>
          <w:tab w:val="left" w:pos="180"/>
        </w:tabs>
        <w:autoSpaceDE w:val="0"/>
        <w:autoSpaceDN w:val="0"/>
        <w:adjustRightInd w:val="0"/>
        <w:spacing w:after="0" w:line="240" w:lineRule="auto"/>
        <w:rPr>
          <w:rFonts w:ascii="Times New Roman" w:eastAsia="Times New Roman" w:hAnsi="Times New Roman" w:cs="Times New Roman"/>
          <w:b/>
          <w:bCs/>
          <w:sz w:val="24"/>
          <w:szCs w:val="24"/>
        </w:rPr>
      </w:pPr>
      <w:r w:rsidRPr="002F41D1">
        <w:rPr>
          <w:rFonts w:ascii="Times New Roman" w:eastAsia="Times New Roman" w:hAnsi="Times New Roman" w:cs="Times New Roman"/>
          <w:b/>
          <w:bCs/>
          <w:sz w:val="24"/>
          <w:szCs w:val="24"/>
        </w:rPr>
        <w:t>Provide an estimate of the total annual cost burden to respondents or recordkeepers resulting from the collection of information.  (Do not include the cost of any hour burden shown in Items 12 and 14).</w:t>
      </w:r>
    </w:p>
    <w:p w:rsidR="000930DB" w:rsidRPr="000930DB" w:rsidP="000930DB" w14:paraId="7F45F44A"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0930DB" w:rsidRPr="000930DB" w:rsidP="000930DB" w14:paraId="39B9AA3A" w14:textId="77777777">
      <w:pPr>
        <w:numPr>
          <w:ilvl w:val="0"/>
          <w:numId w:val="19"/>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0930DB">
        <w:rPr>
          <w:rFonts w:ascii="Times New Roman" w:eastAsia="Times New Roman" w:hAnsi="Times New Roman" w:cs="Times New Roman"/>
          <w:b/>
          <w:bCs/>
          <w:sz w:val="24"/>
          <w:szCs w:val="24"/>
        </w:rPr>
        <w:t>The cost estimate should be split into two components</w:t>
      </w:r>
      <w:r w:rsidRPr="000930DB">
        <w:rPr>
          <w:rFonts w:ascii="Times New Roman" w:eastAsia="Times New Roman" w:hAnsi="Times New Roman" w:cs="Times New Roman"/>
          <w:b/>
          <w:bCs/>
          <w:sz w:val="24"/>
          <w:szCs w:val="24"/>
        </w:rPr>
        <w:t>:  (</w:t>
      </w:r>
      <w:r w:rsidRPr="000930DB">
        <w:rPr>
          <w:rFonts w:ascii="Times New Roman" w:eastAsia="Times New Roman" w:hAnsi="Times New Roman" w:cs="Times New Roman"/>
          <w:b/>
          <w:bCs/>
          <w:sz w:val="24"/>
          <w:szCs w:val="24"/>
        </w:rPr>
        <w:t xml:space="preserve">a) a total capital and start-up cost component (annualized over its expected useful life); and (b) a total operation and maintenance and purchase of services component.  The estimates should </w:t>
      </w:r>
      <w:r w:rsidRPr="000930DB">
        <w:rPr>
          <w:rFonts w:ascii="Times New Roman" w:eastAsia="Times New Roman" w:hAnsi="Times New Roman" w:cs="Times New Roman"/>
          <w:b/>
          <w:bCs/>
          <w:sz w:val="24"/>
          <w:szCs w:val="24"/>
        </w:rPr>
        <w:t>take into account</w:t>
      </w:r>
      <w:r w:rsidRPr="000930DB">
        <w:rPr>
          <w:rFonts w:ascii="Times New Roman" w:eastAsia="Times New Roman" w:hAnsi="Times New Roman" w:cs="Times New Roman"/>
          <w:b/>
          <w:bCs/>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0930DB">
        <w:rPr>
          <w:rFonts w:ascii="Times New Roman" w:eastAsia="Times New Roman" w:hAnsi="Times New Roman" w:cs="Times New Roman"/>
          <w:b/>
          <w:bCs/>
          <w:sz w:val="24"/>
          <w:szCs w:val="24"/>
        </w:rPr>
        <w:t>time period</w:t>
      </w:r>
      <w:r w:rsidRPr="000930DB">
        <w:rPr>
          <w:rFonts w:ascii="Times New Roman" w:eastAsia="Times New Roman" w:hAnsi="Times New Roman" w:cs="Times New Roman"/>
          <w:b/>
          <w:bCs/>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0930DB" w:rsidRPr="000930DB" w:rsidP="000930DB" w14:paraId="22C449EA"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0930DB" w:rsidRPr="000930DB" w:rsidP="000930DB" w14:paraId="5F545D7D" w14:textId="77777777">
      <w:pPr>
        <w:numPr>
          <w:ilvl w:val="0"/>
          <w:numId w:val="19"/>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0930DB">
        <w:rPr>
          <w:rFonts w:ascii="Times New Roman" w:eastAsia="Times New Roman" w:hAnsi="Times New Roman" w:cs="Times New Roman"/>
          <w:b/>
          <w:bCs/>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930DB" w:rsidRPr="000930DB" w:rsidP="000930DB" w14:paraId="42936930"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0930DB" w:rsidRPr="00D7068C" w:rsidP="00D7068C" w14:paraId="7257DE72" w14:textId="3FC737FF">
      <w:pPr>
        <w:numPr>
          <w:ilvl w:val="0"/>
          <w:numId w:val="19"/>
        </w:numPr>
        <w:tabs>
          <w:tab w:val="left" w:pos="1440"/>
        </w:tabs>
        <w:autoSpaceDE w:val="0"/>
        <w:autoSpaceDN w:val="0"/>
        <w:adjustRightInd w:val="0"/>
        <w:spacing w:after="0" w:line="240" w:lineRule="auto"/>
        <w:rPr>
          <w:rFonts w:ascii="Times New Roman" w:eastAsia="Times New Roman" w:hAnsi="Times New Roman" w:cs="Times New Roman"/>
          <w:b/>
          <w:bCs/>
          <w:sz w:val="24"/>
          <w:szCs w:val="24"/>
        </w:rPr>
      </w:pPr>
      <w:r w:rsidRPr="000930DB">
        <w:rPr>
          <w:rFonts w:ascii="Times New Roman" w:eastAsia="Times New Roman" w:hAnsi="Times New Roman" w:cs="Times New Roman"/>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738BF" w:rsidRPr="009729A0" w:rsidP="00BA2C2F" w14:paraId="1F8117DC" w14:textId="47ADE790">
      <w:pPr>
        <w:pStyle w:val="ListParagraph"/>
        <w:spacing w:after="0" w:line="240" w:lineRule="auto"/>
        <w:ind w:left="810"/>
        <w:rPr>
          <w:rFonts w:ascii="Times New Roman" w:hAnsi="Times New Roman" w:cs="Times New Roman"/>
          <w:b/>
          <w:sz w:val="24"/>
          <w:szCs w:val="24"/>
        </w:rPr>
      </w:pPr>
    </w:p>
    <w:p w:rsidR="008A3060" w:rsidP="00BA2C2F" w14:paraId="203849E1" w14:textId="0342BAFA">
      <w:pPr>
        <w:rPr>
          <w:rFonts w:ascii="Times New Roman" w:hAnsi="Times New Roman" w:cs="Times New Roman"/>
          <w:sz w:val="24"/>
          <w:szCs w:val="24"/>
        </w:rPr>
      </w:pPr>
      <w:r w:rsidRPr="009729A0">
        <w:rPr>
          <w:rFonts w:ascii="Times New Roman" w:hAnsi="Times New Roman" w:cs="Times New Roman"/>
          <w:sz w:val="24"/>
          <w:szCs w:val="24"/>
        </w:rPr>
        <w:t>The cost determined under Item 12 accounts for the total annual cost burden to respondents or record keepers resulting from these collections of information requirements.</w:t>
      </w:r>
      <w:r w:rsidR="00741407">
        <w:rPr>
          <w:rFonts w:ascii="Times New Roman" w:hAnsi="Times New Roman" w:cs="Times New Roman"/>
          <w:sz w:val="24"/>
          <w:szCs w:val="24"/>
        </w:rPr>
        <w:br/>
      </w:r>
    </w:p>
    <w:p w:rsidR="00B15003" w:rsidRPr="00B15003" w:rsidP="00B15003" w14:paraId="51ADABB6" w14:textId="217CD134">
      <w:pPr>
        <w:pStyle w:val="ListParagraph"/>
        <w:numPr>
          <w:ilvl w:val="0"/>
          <w:numId w:val="22"/>
        </w:numPr>
        <w:tabs>
          <w:tab w:val="left" w:pos="450"/>
        </w:tabs>
        <w:autoSpaceDE w:val="0"/>
        <w:autoSpaceDN w:val="0"/>
        <w:adjustRightInd w:val="0"/>
        <w:spacing w:after="0" w:line="240" w:lineRule="auto"/>
        <w:contextualSpacing w:val="0"/>
        <w:rPr>
          <w:rFonts w:ascii="Times New Roman" w:eastAsia="Times New Roman" w:hAnsi="Times New Roman" w:cs="Times New Roman"/>
          <w:b/>
          <w:bCs/>
          <w:sz w:val="24"/>
          <w:szCs w:val="24"/>
        </w:rPr>
      </w:pPr>
      <w:r w:rsidRPr="00B43C54">
        <w:rPr>
          <w:rFonts w:ascii="Times New Roman" w:hAnsi="Times New Roman"/>
          <w:b/>
          <w:bCs/>
          <w:sz w:val="24"/>
          <w:szCs w:val="24"/>
        </w:rPr>
        <w:t xml:space="preserve"> </w:t>
      </w:r>
      <w:r w:rsidRPr="00B15003">
        <w:rPr>
          <w:rFonts w:ascii="Times New Roman" w:eastAsia="Times New Roman" w:hAnsi="Times New Roman" w:cs="Times New Roman"/>
          <w:b/>
          <w:bCs/>
          <w:sz w:val="24"/>
          <w:szCs w:val="24"/>
        </w:rPr>
        <w:t>Provide estimates of annualized cost to the Federal Government.  Also, provide a</w:t>
      </w:r>
    </w:p>
    <w:p w:rsidR="00C95B2E" w:rsidP="004A0CC3" w14:paraId="1FA4D92F" w14:textId="2A190A46">
      <w:pPr>
        <w:tabs>
          <w:tab w:val="left" w:pos="450"/>
        </w:tabs>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B15003" w:rsidR="00B15003">
        <w:rPr>
          <w:rFonts w:ascii="Times New Roman" w:eastAsia="Times New Roman" w:hAnsi="Times New Roman" w:cs="Times New Roman"/>
          <w:b/>
          <w:bCs/>
          <w:sz w:val="24"/>
          <w:szCs w:val="24"/>
        </w:rPr>
        <w:t xml:space="preserve">description of the method used to estimate cost, which should include quantification </w:t>
      </w:r>
      <w:r w:rsidRPr="00B15003" w:rsidR="00B15003">
        <w:rPr>
          <w:rFonts w:ascii="Times New Roman" w:eastAsia="Times New Roman" w:hAnsi="Times New Roman" w:cs="Times New Roman"/>
          <w:b/>
          <w:bCs/>
          <w:sz w:val="24"/>
          <w:szCs w:val="24"/>
        </w:rPr>
        <w:t xml:space="preserve">of </w:t>
      </w:r>
      <w:r w:rsidR="004A0CC3">
        <w:rPr>
          <w:rFonts w:ascii="Times New Roman" w:eastAsia="Times New Roman" w:hAnsi="Times New Roman" w:cs="Times New Roman"/>
          <w:b/>
          <w:bCs/>
          <w:sz w:val="24"/>
          <w:szCs w:val="24"/>
        </w:rPr>
        <w:t xml:space="preserve"> </w:t>
      </w:r>
      <w:r w:rsidRPr="00B15003" w:rsidR="00B15003">
        <w:rPr>
          <w:rFonts w:ascii="Times New Roman" w:eastAsia="Times New Roman" w:hAnsi="Times New Roman" w:cs="Times New Roman"/>
          <w:b/>
          <w:bCs/>
          <w:sz w:val="24"/>
          <w:szCs w:val="24"/>
        </w:rPr>
        <w:t>hours</w:t>
      </w:r>
      <w:r w:rsidRPr="00B15003" w:rsidR="00B15003">
        <w:rPr>
          <w:rFonts w:ascii="Times New Roman" w:eastAsia="Times New Roman" w:hAnsi="Times New Roman" w:cs="Times New Roman"/>
          <w:b/>
          <w:bCs/>
          <w:sz w:val="24"/>
          <w:szCs w:val="24"/>
        </w:rPr>
        <w:t>, operational expenses (such as equipment, overhead, printing, and support staff), and any other expense that would not have been incurred without this collection of information.  Agencies also may aggregate cost estimates from Items 12, 13, and 14 in a single table.</w:t>
      </w:r>
    </w:p>
    <w:p w:rsidR="00CA3D84" w:rsidRPr="005C218F" w:rsidP="004A0CC3" w14:paraId="1250A6BF" w14:textId="77777777">
      <w:pPr>
        <w:tabs>
          <w:tab w:val="left" w:pos="450"/>
        </w:tabs>
        <w:autoSpaceDE w:val="0"/>
        <w:autoSpaceDN w:val="0"/>
        <w:adjustRightInd w:val="0"/>
        <w:spacing w:after="0" w:line="240" w:lineRule="auto"/>
        <w:rPr>
          <w:rFonts w:ascii="Times New Roman" w:eastAsia="Times New Roman" w:hAnsi="Times New Roman" w:cs="Times New Roman"/>
          <w:b/>
          <w:bCs/>
          <w:sz w:val="24"/>
          <w:szCs w:val="24"/>
        </w:rPr>
      </w:pPr>
    </w:p>
    <w:p w:rsidR="00CA3D84" w:rsidP="00C32E91" w14:paraId="369B997C" w14:textId="1637F1E1">
      <w:pPr>
        <w:rPr>
          <w:rFonts w:ascii="Times New Roman" w:hAnsi="Times New Roman" w:cs="Times New Roman"/>
          <w:sz w:val="24"/>
          <w:szCs w:val="24"/>
        </w:rPr>
      </w:pPr>
      <w:r w:rsidRPr="00CA3D84">
        <w:rPr>
          <w:rFonts w:ascii="Times New Roman" w:hAnsi="Times New Roman" w:cs="Times New Roman"/>
          <w:sz w:val="24"/>
          <w:szCs w:val="24"/>
        </w:rPr>
        <w:t>The agency has determined that the Loaded Hourly Wage rate for the Federal employees performing these tasks is $</w:t>
      </w:r>
      <w:r>
        <w:rPr>
          <w:rFonts w:ascii="Times New Roman" w:hAnsi="Times New Roman" w:cs="Times New Roman"/>
          <w:sz w:val="24"/>
          <w:szCs w:val="24"/>
        </w:rPr>
        <w:t>94.29</w:t>
      </w:r>
      <w:r>
        <w:rPr>
          <w:rStyle w:val="FootnoteReference"/>
          <w:rFonts w:ascii="Times New Roman" w:hAnsi="Times New Roman" w:cs="Times New Roman"/>
          <w:sz w:val="24"/>
          <w:szCs w:val="24"/>
        </w:rPr>
        <w:footnoteReference w:id="5"/>
      </w:r>
      <w:r w:rsidRPr="00CA3D84">
        <w:rPr>
          <w:rFonts w:ascii="Times New Roman" w:hAnsi="Times New Roman" w:cs="Times New Roman"/>
          <w:sz w:val="24"/>
          <w:szCs w:val="24"/>
        </w:rPr>
        <w:t>. Please see Table 3 below for a breakdown of the agency method for determining this wage rate</w:t>
      </w:r>
      <w:r w:rsidR="00062104">
        <w:rPr>
          <w:rFonts w:ascii="Times New Roman" w:hAnsi="Times New Roman" w:cs="Times New Roman"/>
          <w:sz w:val="24"/>
          <w:szCs w:val="24"/>
        </w:rPr>
        <w:t>.</w:t>
      </w:r>
      <w:r w:rsidR="003C3F32">
        <w:rPr>
          <w:rFonts w:ascii="Times New Roman" w:hAnsi="Times New Roman" w:cs="Times New Roman"/>
          <w:sz w:val="24"/>
          <w:szCs w:val="24"/>
        </w:rPr>
        <w:br/>
      </w:r>
    </w:p>
    <w:tbl>
      <w:tblPr>
        <w:tblW w:w="8810" w:type="dxa"/>
        <w:tblLook w:val="04A0"/>
      </w:tblPr>
      <w:tblGrid>
        <w:gridCol w:w="1790"/>
        <w:gridCol w:w="1890"/>
        <w:gridCol w:w="1800"/>
        <w:gridCol w:w="1620"/>
        <w:gridCol w:w="1710"/>
      </w:tblGrid>
      <w:tr w14:paraId="2B250970" w14:textId="77777777" w:rsidTr="005E6646">
        <w:tblPrEx>
          <w:tblW w:w="8810" w:type="dxa"/>
          <w:tblLook w:val="04A0"/>
        </w:tblPrEx>
        <w:trPr>
          <w:trHeight w:val="330"/>
        </w:trPr>
        <w:tc>
          <w:tcPr>
            <w:tcW w:w="8810" w:type="dxa"/>
            <w:gridSpan w:val="5"/>
            <w:tcBorders>
              <w:top w:val="single" w:sz="8" w:space="0" w:color="auto"/>
              <w:left w:val="single" w:sz="8" w:space="0" w:color="auto"/>
              <w:bottom w:val="single" w:sz="8" w:space="0" w:color="auto"/>
              <w:right w:val="single" w:sz="8" w:space="0" w:color="000000"/>
            </w:tcBorders>
            <w:shd w:val="clear" w:color="000000" w:fill="BDD7EE"/>
            <w:vAlign w:val="center"/>
            <w:hideMark/>
          </w:tcPr>
          <w:p w:rsidR="00062104" w:rsidRPr="00062104" w:rsidP="00062104" w14:paraId="4F6685BA" w14:textId="09F6EA44">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3</w:t>
            </w:r>
            <w:r w:rsidRPr="0006210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w:t>
            </w:r>
            <w:r w:rsidRPr="0006210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FEDERAL </w:t>
            </w:r>
            <w:r w:rsidRPr="00062104">
              <w:rPr>
                <w:rFonts w:ascii="Times New Roman" w:eastAsia="Times New Roman" w:hAnsi="Times New Roman" w:cs="Times New Roman"/>
                <w:b/>
                <w:bCs/>
                <w:color w:val="000000"/>
                <w:sz w:val="24"/>
                <w:szCs w:val="24"/>
              </w:rPr>
              <w:t>WAGE HOUR ESTIMATE</w:t>
            </w:r>
          </w:p>
        </w:tc>
      </w:tr>
      <w:tr w14:paraId="4F6B5A3B" w14:textId="77777777" w:rsidTr="005E6646">
        <w:tblPrEx>
          <w:tblW w:w="8810" w:type="dxa"/>
          <w:tblLook w:val="04A0"/>
        </w:tblPrEx>
        <w:trPr>
          <w:trHeight w:val="960"/>
        </w:trPr>
        <w:tc>
          <w:tcPr>
            <w:tcW w:w="1790" w:type="dxa"/>
            <w:tcBorders>
              <w:top w:val="nil"/>
              <w:left w:val="single" w:sz="8" w:space="0" w:color="auto"/>
              <w:bottom w:val="single" w:sz="8" w:space="0" w:color="auto"/>
              <w:right w:val="single" w:sz="8" w:space="0" w:color="auto"/>
            </w:tcBorders>
            <w:vAlign w:val="center"/>
            <w:hideMark/>
          </w:tcPr>
          <w:p w:rsidR="00062104" w:rsidRPr="00062104" w:rsidP="00062104" w14:paraId="46E7D17F" w14:textId="77777777">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Occupational Title</w:t>
            </w:r>
          </w:p>
        </w:tc>
        <w:tc>
          <w:tcPr>
            <w:tcW w:w="1890" w:type="dxa"/>
            <w:tcBorders>
              <w:top w:val="nil"/>
              <w:left w:val="nil"/>
              <w:bottom w:val="single" w:sz="8" w:space="0" w:color="auto"/>
              <w:right w:val="single" w:sz="8" w:space="0" w:color="auto"/>
            </w:tcBorders>
            <w:vAlign w:val="center"/>
            <w:hideMark/>
          </w:tcPr>
          <w:p w:rsidR="00062104" w:rsidRPr="00062104" w:rsidP="00062104" w14:paraId="465CDDBD" w14:textId="77777777">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Pay Scale</w:t>
            </w:r>
          </w:p>
        </w:tc>
        <w:tc>
          <w:tcPr>
            <w:tcW w:w="1800" w:type="dxa"/>
            <w:tcBorders>
              <w:top w:val="nil"/>
              <w:left w:val="nil"/>
              <w:bottom w:val="single" w:sz="8" w:space="0" w:color="auto"/>
              <w:right w:val="single" w:sz="8" w:space="0" w:color="auto"/>
            </w:tcBorders>
            <w:vAlign w:val="center"/>
            <w:hideMark/>
          </w:tcPr>
          <w:p w:rsidR="00062104" w:rsidRPr="00062104" w:rsidP="00062104" w14:paraId="73B36503" w14:textId="77777777">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Mean Hour Wage Rate (A)</w:t>
            </w:r>
          </w:p>
        </w:tc>
        <w:tc>
          <w:tcPr>
            <w:tcW w:w="1620" w:type="dxa"/>
            <w:tcBorders>
              <w:top w:val="nil"/>
              <w:left w:val="nil"/>
              <w:bottom w:val="single" w:sz="8" w:space="0" w:color="auto"/>
              <w:right w:val="single" w:sz="8" w:space="0" w:color="auto"/>
            </w:tcBorders>
            <w:vAlign w:val="center"/>
            <w:hideMark/>
          </w:tcPr>
          <w:p w:rsidR="00062104" w:rsidRPr="00062104" w:rsidP="00062104" w14:paraId="44371DA0" w14:textId="77777777">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Fringe Benefits (B)</w:t>
            </w:r>
          </w:p>
        </w:tc>
        <w:tc>
          <w:tcPr>
            <w:tcW w:w="1710" w:type="dxa"/>
            <w:tcBorders>
              <w:top w:val="nil"/>
              <w:left w:val="nil"/>
              <w:bottom w:val="single" w:sz="8" w:space="0" w:color="auto"/>
              <w:right w:val="single" w:sz="8" w:space="0" w:color="auto"/>
            </w:tcBorders>
            <w:vAlign w:val="center"/>
            <w:hideMark/>
          </w:tcPr>
          <w:p w:rsidR="00062104" w:rsidRPr="00062104" w:rsidP="00062104" w14:paraId="11784E95" w14:textId="77777777">
            <w:pPr>
              <w:spacing w:after="0" w:line="240" w:lineRule="auto"/>
              <w:jc w:val="center"/>
              <w:rPr>
                <w:rFonts w:ascii="Times New Roman" w:eastAsia="Times New Roman" w:hAnsi="Times New Roman" w:cs="Times New Roman"/>
                <w:b/>
                <w:bCs/>
                <w:color w:val="000000"/>
                <w:sz w:val="24"/>
                <w:szCs w:val="24"/>
              </w:rPr>
            </w:pPr>
            <w:r w:rsidRPr="00062104">
              <w:rPr>
                <w:rFonts w:ascii="Times New Roman" w:eastAsia="Times New Roman" w:hAnsi="Times New Roman" w:cs="Times New Roman"/>
                <w:b/>
                <w:bCs/>
                <w:color w:val="000000"/>
                <w:sz w:val="24"/>
                <w:szCs w:val="24"/>
              </w:rPr>
              <w:t>Loaded Hourly Wage Rate (C) = (A)/(1-(B))</w:t>
            </w:r>
          </w:p>
        </w:tc>
      </w:tr>
      <w:tr w14:paraId="1A84BF53" w14:textId="77777777" w:rsidTr="005E6646">
        <w:tblPrEx>
          <w:tblW w:w="8810" w:type="dxa"/>
          <w:tblLook w:val="04A0"/>
        </w:tblPrEx>
        <w:trPr>
          <w:trHeight w:val="330"/>
        </w:trPr>
        <w:tc>
          <w:tcPr>
            <w:tcW w:w="1790" w:type="dxa"/>
            <w:tcBorders>
              <w:top w:val="nil"/>
              <w:left w:val="single" w:sz="8" w:space="0" w:color="auto"/>
              <w:bottom w:val="single" w:sz="8" w:space="0" w:color="auto"/>
              <w:right w:val="single" w:sz="8" w:space="0" w:color="auto"/>
            </w:tcBorders>
            <w:vAlign w:val="center"/>
            <w:hideMark/>
          </w:tcPr>
          <w:p w:rsidR="00062104" w:rsidRPr="00062104" w:rsidP="00062104" w14:paraId="64717ACC" w14:textId="77777777">
            <w:pPr>
              <w:spacing w:after="0" w:line="240" w:lineRule="auto"/>
              <w:jc w:val="center"/>
              <w:rPr>
                <w:rFonts w:ascii="Times New Roman" w:eastAsia="Times New Roman" w:hAnsi="Times New Roman" w:cs="Times New Roman"/>
                <w:b/>
                <w:bCs/>
                <w:sz w:val="24"/>
                <w:szCs w:val="24"/>
              </w:rPr>
            </w:pPr>
            <w:r w:rsidRPr="00062104">
              <w:rPr>
                <w:rFonts w:ascii="Times New Roman" w:eastAsia="Times New Roman" w:hAnsi="Times New Roman" w:cs="Times New Roman"/>
                <w:b/>
                <w:bCs/>
                <w:sz w:val="24"/>
                <w:szCs w:val="24"/>
              </w:rPr>
              <w:t>Federal Employee</w:t>
            </w:r>
          </w:p>
        </w:tc>
        <w:tc>
          <w:tcPr>
            <w:tcW w:w="1890" w:type="dxa"/>
            <w:tcBorders>
              <w:top w:val="nil"/>
              <w:left w:val="nil"/>
              <w:bottom w:val="single" w:sz="8" w:space="0" w:color="auto"/>
              <w:right w:val="single" w:sz="8" w:space="0" w:color="auto"/>
            </w:tcBorders>
            <w:vAlign w:val="center"/>
            <w:hideMark/>
          </w:tcPr>
          <w:p w:rsidR="00062104" w:rsidRPr="00062104" w:rsidP="00062104" w14:paraId="7080DD7E" w14:textId="77777777">
            <w:pPr>
              <w:spacing w:after="0" w:line="240" w:lineRule="auto"/>
              <w:jc w:val="center"/>
              <w:rPr>
                <w:rFonts w:ascii="Times New Roman" w:eastAsia="Times New Roman" w:hAnsi="Times New Roman" w:cs="Times New Roman"/>
                <w:color w:val="000000"/>
                <w:sz w:val="24"/>
                <w:szCs w:val="24"/>
              </w:rPr>
            </w:pPr>
            <w:r w:rsidRPr="00062104">
              <w:rPr>
                <w:rFonts w:ascii="Times New Roman" w:eastAsia="Times New Roman" w:hAnsi="Times New Roman" w:cs="Times New Roman"/>
                <w:color w:val="000000"/>
                <w:sz w:val="24"/>
                <w:szCs w:val="24"/>
              </w:rPr>
              <w:t>GS-13, Step 6 (DCB)</w:t>
            </w:r>
          </w:p>
        </w:tc>
        <w:tc>
          <w:tcPr>
            <w:tcW w:w="1800" w:type="dxa"/>
            <w:tcBorders>
              <w:top w:val="nil"/>
              <w:left w:val="nil"/>
              <w:bottom w:val="single" w:sz="8" w:space="0" w:color="auto"/>
              <w:right w:val="single" w:sz="8" w:space="0" w:color="auto"/>
            </w:tcBorders>
            <w:vAlign w:val="center"/>
            <w:hideMark/>
          </w:tcPr>
          <w:p w:rsidR="00062104" w:rsidRPr="00062104" w:rsidP="00062104" w14:paraId="1ABE0E81" w14:textId="77777777">
            <w:pPr>
              <w:spacing w:after="0" w:line="240" w:lineRule="auto"/>
              <w:jc w:val="center"/>
              <w:rPr>
                <w:rFonts w:ascii="Times New Roman" w:eastAsia="Times New Roman" w:hAnsi="Times New Roman" w:cs="Times New Roman"/>
                <w:color w:val="000000"/>
                <w:sz w:val="24"/>
                <w:szCs w:val="24"/>
              </w:rPr>
            </w:pPr>
            <w:r w:rsidRPr="00062104">
              <w:rPr>
                <w:rFonts w:ascii="Times New Roman" w:eastAsia="Times New Roman" w:hAnsi="Times New Roman" w:cs="Times New Roman"/>
                <w:color w:val="000000"/>
                <w:sz w:val="24"/>
                <w:szCs w:val="24"/>
              </w:rPr>
              <w:t xml:space="preserve">$68.08 </w:t>
            </w:r>
          </w:p>
        </w:tc>
        <w:tc>
          <w:tcPr>
            <w:tcW w:w="1620" w:type="dxa"/>
            <w:tcBorders>
              <w:top w:val="nil"/>
              <w:left w:val="nil"/>
              <w:bottom w:val="single" w:sz="8" w:space="0" w:color="auto"/>
              <w:right w:val="single" w:sz="8" w:space="0" w:color="auto"/>
            </w:tcBorders>
            <w:vAlign w:val="center"/>
            <w:hideMark/>
          </w:tcPr>
          <w:p w:rsidR="00062104" w:rsidRPr="00062104" w:rsidP="00062104" w14:paraId="083F3BB7" w14:textId="77777777">
            <w:pPr>
              <w:spacing w:after="0" w:line="240" w:lineRule="auto"/>
              <w:jc w:val="center"/>
              <w:rPr>
                <w:rFonts w:ascii="Times New Roman" w:eastAsia="Times New Roman" w:hAnsi="Times New Roman" w:cs="Times New Roman"/>
                <w:color w:val="000000"/>
                <w:sz w:val="24"/>
                <w:szCs w:val="24"/>
              </w:rPr>
            </w:pPr>
            <w:r w:rsidRPr="00062104">
              <w:rPr>
                <w:rFonts w:ascii="Times New Roman" w:eastAsia="Times New Roman" w:hAnsi="Times New Roman" w:cs="Times New Roman"/>
                <w:color w:val="000000"/>
                <w:sz w:val="24"/>
                <w:szCs w:val="24"/>
              </w:rPr>
              <w:t>27.80%</w:t>
            </w:r>
          </w:p>
        </w:tc>
        <w:tc>
          <w:tcPr>
            <w:tcW w:w="1710" w:type="dxa"/>
            <w:tcBorders>
              <w:top w:val="nil"/>
              <w:left w:val="nil"/>
              <w:bottom w:val="single" w:sz="8" w:space="0" w:color="auto"/>
              <w:right w:val="single" w:sz="8" w:space="0" w:color="auto"/>
            </w:tcBorders>
            <w:shd w:val="clear" w:color="000000" w:fill="E7E6E6"/>
            <w:vAlign w:val="center"/>
            <w:hideMark/>
          </w:tcPr>
          <w:p w:rsidR="00062104" w:rsidRPr="00062104" w:rsidP="00062104" w14:paraId="7CE28E94" w14:textId="77777777">
            <w:pPr>
              <w:spacing w:after="0" w:line="240" w:lineRule="auto"/>
              <w:jc w:val="center"/>
              <w:rPr>
                <w:rFonts w:ascii="Times New Roman" w:eastAsia="Times New Roman" w:hAnsi="Times New Roman" w:cs="Times New Roman"/>
                <w:color w:val="000000"/>
                <w:sz w:val="24"/>
                <w:szCs w:val="24"/>
              </w:rPr>
            </w:pPr>
            <w:r w:rsidRPr="00062104">
              <w:rPr>
                <w:rFonts w:ascii="Times New Roman" w:eastAsia="Times New Roman" w:hAnsi="Times New Roman" w:cs="Times New Roman"/>
                <w:color w:val="000000"/>
                <w:sz w:val="24"/>
                <w:szCs w:val="24"/>
              </w:rPr>
              <w:t>$94.29</w:t>
            </w:r>
          </w:p>
        </w:tc>
      </w:tr>
    </w:tbl>
    <w:p w:rsidR="00DD1294" w:rsidP="00C32E91" w14:paraId="0A142506" w14:textId="25AE1C83">
      <w:pPr>
        <w:rPr>
          <w:rFonts w:ascii="Times New Roman" w:hAnsi="Times New Roman" w:cs="Times New Roman"/>
          <w:sz w:val="24"/>
          <w:szCs w:val="24"/>
        </w:rPr>
      </w:pPr>
      <w:r>
        <w:rPr>
          <w:rFonts w:ascii="Times New Roman" w:hAnsi="Times New Roman" w:cs="Times New Roman"/>
          <w:sz w:val="24"/>
          <w:szCs w:val="24"/>
        </w:rPr>
        <w:br/>
        <w:t xml:space="preserve">Please see Table 4 below for a breakdown of the agency’s estimate for </w:t>
      </w:r>
      <w:r w:rsidR="00E86D05">
        <w:rPr>
          <w:rFonts w:ascii="Times New Roman" w:hAnsi="Times New Roman" w:cs="Times New Roman"/>
          <w:sz w:val="24"/>
          <w:szCs w:val="24"/>
        </w:rPr>
        <w:t xml:space="preserve">annualized cost to the Federal Government. </w:t>
      </w:r>
    </w:p>
    <w:p w:rsidR="00F955F8" w:rsidP="00C32E91" w14:paraId="1F358539" w14:textId="7BF5B584">
      <w:pPr>
        <w:rPr>
          <w:rFonts w:ascii="Times New Roman" w:hAnsi="Times New Roman" w:cs="Times New Roman"/>
          <w:sz w:val="24"/>
          <w:szCs w:val="24"/>
        </w:rPr>
        <w:sectPr w:rsidSect="00E271A8">
          <w:pgSz w:w="12240" w:h="15840"/>
          <w:pgMar w:top="1440" w:right="1440" w:bottom="1440" w:left="1620" w:header="720" w:footer="720" w:gutter="0"/>
          <w:cols w:space="720"/>
          <w:titlePg/>
          <w:docGrid w:linePitch="360"/>
        </w:sectPr>
      </w:pPr>
    </w:p>
    <w:p w:rsidR="00301279" w:rsidP="00202352" w14:paraId="1E264BFD" w14:textId="0FD1E093">
      <w:pPr>
        <w:spacing w:after="0"/>
        <w:rPr>
          <w:rFonts w:ascii="Times New Roman" w:hAnsi="Times New Roman" w:cs="Times New Roman"/>
          <w:b/>
          <w:sz w:val="24"/>
          <w:szCs w:val="24"/>
        </w:rPr>
      </w:pPr>
    </w:p>
    <w:tbl>
      <w:tblPr>
        <w:tblW w:w="14540" w:type="dxa"/>
        <w:tblCellMar>
          <w:top w:w="15" w:type="dxa"/>
        </w:tblCellMar>
        <w:tblLook w:val="04A0"/>
      </w:tblPr>
      <w:tblGrid>
        <w:gridCol w:w="2610"/>
        <w:gridCol w:w="1485"/>
        <w:gridCol w:w="1367"/>
        <w:gridCol w:w="1418"/>
        <w:gridCol w:w="2020"/>
        <w:gridCol w:w="1710"/>
        <w:gridCol w:w="935"/>
        <w:gridCol w:w="1316"/>
        <w:gridCol w:w="1679"/>
      </w:tblGrid>
      <w:tr w14:paraId="1EA3BED3" w14:textId="77777777" w:rsidTr="005E6646">
        <w:tblPrEx>
          <w:tblW w:w="14540" w:type="dxa"/>
          <w:tblCellMar>
            <w:top w:w="15" w:type="dxa"/>
          </w:tblCellMar>
          <w:tblLook w:val="04A0"/>
        </w:tblPrEx>
        <w:trPr>
          <w:gridAfter w:val="1"/>
          <w:wAfter w:w="1679" w:type="dxa"/>
          <w:trHeight w:val="315"/>
          <w:tblHeader/>
        </w:trPr>
        <w:tc>
          <w:tcPr>
            <w:tcW w:w="12861" w:type="dxa"/>
            <w:gridSpan w:val="8"/>
            <w:tcBorders>
              <w:top w:val="single" w:sz="8" w:space="0" w:color="auto"/>
              <w:left w:val="single" w:sz="8" w:space="0" w:color="auto"/>
              <w:bottom w:val="single" w:sz="8" w:space="0" w:color="auto"/>
              <w:right w:val="single" w:sz="8" w:space="0" w:color="000000"/>
            </w:tcBorders>
            <w:shd w:val="clear" w:color="000000" w:fill="C5E0B3"/>
            <w:vAlign w:val="center"/>
            <w:hideMark/>
          </w:tcPr>
          <w:p w:rsidR="00912895" w:rsidRPr="00912895" w:rsidP="00912895" w14:paraId="74814793"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Table 4: Effects of Information Collection on the Federal Government </w:t>
            </w:r>
          </w:p>
        </w:tc>
      </w:tr>
      <w:tr w14:paraId="0AC33AA7" w14:textId="77777777" w:rsidTr="005E6646">
        <w:tblPrEx>
          <w:tblW w:w="14540" w:type="dxa"/>
          <w:tblCellMar>
            <w:top w:w="15" w:type="dxa"/>
          </w:tblCellMar>
          <w:tblLook w:val="04A0"/>
        </w:tblPrEx>
        <w:trPr>
          <w:gridAfter w:val="1"/>
          <w:wAfter w:w="1679" w:type="dxa"/>
          <w:trHeight w:val="1155"/>
          <w:tblHeader/>
        </w:trPr>
        <w:tc>
          <w:tcPr>
            <w:tcW w:w="2610" w:type="dxa"/>
            <w:tcBorders>
              <w:top w:val="nil"/>
              <w:left w:val="single" w:sz="8" w:space="0" w:color="auto"/>
              <w:bottom w:val="nil"/>
              <w:right w:val="single" w:sz="8" w:space="0" w:color="auto"/>
            </w:tcBorders>
            <w:shd w:val="clear" w:color="000000" w:fill="C5E0B3"/>
            <w:vAlign w:val="center"/>
            <w:hideMark/>
          </w:tcPr>
          <w:p w:rsidR="00912895" w:rsidRPr="00912895" w:rsidP="00912895" w14:paraId="0ADC7833"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Information Collection Requirement(s)</w:t>
            </w:r>
          </w:p>
        </w:tc>
        <w:tc>
          <w:tcPr>
            <w:tcW w:w="1485" w:type="dxa"/>
            <w:tcBorders>
              <w:top w:val="nil"/>
              <w:left w:val="nil"/>
              <w:bottom w:val="nil"/>
              <w:right w:val="single" w:sz="8" w:space="0" w:color="auto"/>
            </w:tcBorders>
            <w:shd w:val="clear" w:color="000000" w:fill="C5E0B3"/>
            <w:vAlign w:val="center"/>
            <w:hideMark/>
          </w:tcPr>
          <w:p w:rsidR="00912895" w:rsidRPr="00912895" w:rsidP="00912895" w14:paraId="46FC044F"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Estimated Number of Respondents</w:t>
            </w:r>
          </w:p>
        </w:tc>
        <w:tc>
          <w:tcPr>
            <w:tcW w:w="1367" w:type="dxa"/>
            <w:tcBorders>
              <w:top w:val="nil"/>
              <w:left w:val="nil"/>
              <w:bottom w:val="nil"/>
              <w:right w:val="single" w:sz="8" w:space="0" w:color="auto"/>
            </w:tcBorders>
            <w:shd w:val="clear" w:color="000000" w:fill="C5E0B3"/>
            <w:vAlign w:val="center"/>
            <w:hideMark/>
          </w:tcPr>
          <w:p w:rsidR="00912895" w:rsidRPr="00912895" w:rsidP="00912895" w14:paraId="4D3E24FD"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Frequency of Response</w:t>
            </w:r>
          </w:p>
        </w:tc>
        <w:tc>
          <w:tcPr>
            <w:tcW w:w="1418" w:type="dxa"/>
            <w:tcBorders>
              <w:top w:val="nil"/>
              <w:left w:val="nil"/>
              <w:bottom w:val="nil"/>
              <w:right w:val="single" w:sz="8" w:space="0" w:color="auto"/>
            </w:tcBorders>
            <w:shd w:val="clear" w:color="000000" w:fill="C5E0B3"/>
            <w:vAlign w:val="center"/>
            <w:hideMark/>
          </w:tcPr>
          <w:p w:rsidR="00912895" w:rsidRPr="00912895" w:rsidP="00912895" w14:paraId="641DD307"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Number of Responses</w:t>
            </w:r>
          </w:p>
        </w:tc>
        <w:tc>
          <w:tcPr>
            <w:tcW w:w="2020" w:type="dxa"/>
            <w:tcBorders>
              <w:top w:val="nil"/>
              <w:left w:val="nil"/>
              <w:bottom w:val="nil"/>
              <w:right w:val="single" w:sz="8" w:space="0" w:color="auto"/>
            </w:tcBorders>
            <w:shd w:val="clear" w:color="000000" w:fill="C5E0B3"/>
            <w:vAlign w:val="center"/>
            <w:hideMark/>
          </w:tcPr>
          <w:p w:rsidR="00912895" w:rsidRPr="00912895" w:rsidP="00912895" w14:paraId="67359A91" w14:textId="455556E9">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Estimated Review Time (Hours) per Document for Federal Employee</w:t>
            </w:r>
          </w:p>
        </w:tc>
        <w:tc>
          <w:tcPr>
            <w:tcW w:w="1710" w:type="dxa"/>
            <w:tcBorders>
              <w:top w:val="nil"/>
              <w:left w:val="nil"/>
              <w:bottom w:val="nil"/>
              <w:right w:val="single" w:sz="8" w:space="0" w:color="auto"/>
            </w:tcBorders>
            <w:shd w:val="clear" w:color="000000" w:fill="C5E0B3"/>
            <w:vAlign w:val="center"/>
            <w:hideMark/>
          </w:tcPr>
          <w:p w:rsidR="00912895" w:rsidRPr="00912895" w:rsidP="00912895" w14:paraId="0E77A384" w14:textId="75F40D92">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Estimated Annual Review Time (Hours) for Federal Employee</w:t>
            </w:r>
          </w:p>
        </w:tc>
        <w:tc>
          <w:tcPr>
            <w:tcW w:w="935" w:type="dxa"/>
            <w:tcBorders>
              <w:top w:val="nil"/>
              <w:left w:val="nil"/>
              <w:bottom w:val="nil"/>
              <w:right w:val="single" w:sz="8" w:space="0" w:color="auto"/>
            </w:tcBorders>
            <w:shd w:val="clear" w:color="000000" w:fill="C5E0B3"/>
            <w:vAlign w:val="center"/>
            <w:hideMark/>
          </w:tcPr>
          <w:p w:rsidR="00912895" w:rsidRPr="00912895" w:rsidP="00912895" w14:paraId="1EC8B594"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Hourly  Wage</w:t>
            </w:r>
            <w:r w:rsidRPr="00912895">
              <w:rPr>
                <w:rFonts w:ascii="Times New Roman" w:eastAsia="Times New Roman" w:hAnsi="Times New Roman" w:cs="Times New Roman"/>
                <w:b/>
                <w:bCs/>
                <w:color w:val="000000"/>
              </w:rPr>
              <w:t xml:space="preserve"> Rate</w:t>
            </w:r>
          </w:p>
        </w:tc>
        <w:tc>
          <w:tcPr>
            <w:tcW w:w="1316" w:type="dxa"/>
            <w:tcBorders>
              <w:top w:val="nil"/>
              <w:left w:val="nil"/>
              <w:bottom w:val="nil"/>
              <w:right w:val="single" w:sz="8" w:space="0" w:color="auto"/>
            </w:tcBorders>
            <w:shd w:val="clear" w:color="000000" w:fill="C5E0B3"/>
            <w:vAlign w:val="center"/>
            <w:hideMark/>
          </w:tcPr>
          <w:p w:rsidR="00912895" w:rsidRPr="00912895" w:rsidP="00912895" w14:paraId="14EAB234"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Estimated Annual Cost</w:t>
            </w:r>
          </w:p>
        </w:tc>
      </w:tr>
      <w:tr w14:paraId="6D1B91FF" w14:textId="77777777" w:rsidTr="005E6646">
        <w:tblPrEx>
          <w:tblW w:w="14540" w:type="dxa"/>
          <w:tblCellMar>
            <w:top w:w="15" w:type="dxa"/>
          </w:tblCellMar>
          <w:tblLook w:val="04A0"/>
        </w:tblPrEx>
        <w:trPr>
          <w:gridAfter w:val="1"/>
          <w:wAfter w:w="1679" w:type="dxa"/>
          <w:trHeight w:val="315"/>
        </w:trPr>
        <w:tc>
          <w:tcPr>
            <w:tcW w:w="12861" w:type="dxa"/>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rsidR="00912895" w:rsidRPr="00912895" w:rsidP="00912895" w14:paraId="7EADD043"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VPP</w:t>
            </w:r>
          </w:p>
        </w:tc>
      </w:tr>
      <w:tr w14:paraId="49B8777A" w14:textId="77777777" w:rsidTr="005E6646">
        <w:tblPrEx>
          <w:tblW w:w="14540" w:type="dxa"/>
          <w:tblCellMar>
            <w:top w:w="15" w:type="dxa"/>
          </w:tblCellMar>
          <w:tblLook w:val="04A0"/>
        </w:tblPrEx>
        <w:trPr>
          <w:gridAfter w:val="1"/>
          <w:wAfter w:w="1679" w:type="dxa"/>
          <w:trHeight w:val="900"/>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55BCE6FC" w14:textId="4128114A">
            <w:pPr>
              <w:spacing w:after="0" w:line="240" w:lineRule="auto"/>
              <w:jc w:val="center"/>
              <w:rPr>
                <w:rFonts w:ascii="Times New Roman" w:eastAsia="Times New Roman" w:hAnsi="Times New Roman" w:cs="Times New Roman"/>
                <w:color w:val="000000"/>
              </w:rPr>
            </w:pPr>
            <w:r w:rsidRPr="00CA7830">
              <w:rPr>
                <w:rFonts w:ascii="Times New Roman" w:eastAsia="Times New Roman" w:hAnsi="Times New Roman" w:cs="Times New Roman"/>
                <w:color w:val="000000"/>
                <w:sz w:val="20"/>
                <w:szCs w:val="20"/>
              </w:rPr>
              <w:t>VPP Application Types:</w:t>
            </w:r>
            <w:r w:rsidRPr="00CA7830">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Site Based</w:t>
            </w:r>
            <w:r w:rsidRPr="00CA7830">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Mobile</w:t>
            </w:r>
            <w:r>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Workforce</w:t>
            </w:r>
            <w:r w:rsidRPr="00CA7830">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 xml:space="preserve">- </w:t>
            </w:r>
            <w:r w:rsidRPr="00CA7830">
              <w:rPr>
                <w:rFonts w:ascii="Times New Roman" w:eastAsia="Times New Roman" w:hAnsi="Times New Roman" w:cs="Times New Roman"/>
                <w:color w:val="000000"/>
                <w:sz w:val="20"/>
                <w:szCs w:val="20"/>
              </w:rPr>
              <w:t>Corporate</w:t>
            </w:r>
            <w:r>
              <w:rPr>
                <w:rFonts w:ascii="Times New Roman" w:eastAsia="Times New Roman" w:hAnsi="Times New Roman" w:cs="Times New Roman"/>
                <w:color w:val="000000"/>
                <w:sz w:val="20"/>
                <w:szCs w:val="20"/>
              </w:rPr>
              <w:br/>
              <w:t>- Compressed Reapproval</w:t>
            </w:r>
          </w:p>
        </w:tc>
        <w:tc>
          <w:tcPr>
            <w:tcW w:w="1485" w:type="dxa"/>
            <w:tcBorders>
              <w:top w:val="nil"/>
              <w:left w:val="nil"/>
              <w:bottom w:val="single" w:sz="8" w:space="0" w:color="auto"/>
              <w:right w:val="single" w:sz="8" w:space="0" w:color="auto"/>
            </w:tcBorders>
            <w:vAlign w:val="center"/>
            <w:hideMark/>
          </w:tcPr>
          <w:p w:rsidR="00912895" w:rsidRPr="00912895" w:rsidP="00912895" w14:paraId="4AF63B6C"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47</w:t>
            </w:r>
          </w:p>
        </w:tc>
        <w:tc>
          <w:tcPr>
            <w:tcW w:w="1367" w:type="dxa"/>
            <w:tcBorders>
              <w:top w:val="nil"/>
              <w:left w:val="nil"/>
              <w:bottom w:val="single" w:sz="8" w:space="0" w:color="auto"/>
              <w:right w:val="single" w:sz="8" w:space="0" w:color="auto"/>
            </w:tcBorders>
            <w:vAlign w:val="center"/>
            <w:hideMark/>
          </w:tcPr>
          <w:p w:rsidR="00912895" w:rsidRPr="00912895" w:rsidP="00912895" w14:paraId="63526AF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6BDE393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47</w:t>
            </w:r>
          </w:p>
        </w:tc>
        <w:tc>
          <w:tcPr>
            <w:tcW w:w="2020" w:type="dxa"/>
            <w:tcBorders>
              <w:top w:val="nil"/>
              <w:left w:val="nil"/>
              <w:bottom w:val="single" w:sz="8" w:space="0" w:color="auto"/>
              <w:right w:val="single" w:sz="8" w:space="0" w:color="auto"/>
            </w:tcBorders>
            <w:vAlign w:val="center"/>
            <w:hideMark/>
          </w:tcPr>
          <w:p w:rsidR="00912895" w:rsidRPr="00912895" w:rsidP="00912895" w14:paraId="474577ED"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5</w:t>
            </w:r>
          </w:p>
        </w:tc>
        <w:tc>
          <w:tcPr>
            <w:tcW w:w="1710" w:type="dxa"/>
            <w:tcBorders>
              <w:top w:val="nil"/>
              <w:left w:val="nil"/>
              <w:bottom w:val="single" w:sz="8" w:space="0" w:color="auto"/>
              <w:right w:val="single" w:sz="8" w:space="0" w:color="auto"/>
            </w:tcBorders>
            <w:vAlign w:val="center"/>
            <w:hideMark/>
          </w:tcPr>
          <w:p w:rsidR="00912895" w:rsidRPr="00912895" w:rsidP="00912895" w14:paraId="4F1698A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235</w:t>
            </w:r>
          </w:p>
        </w:tc>
        <w:tc>
          <w:tcPr>
            <w:tcW w:w="935" w:type="dxa"/>
            <w:tcBorders>
              <w:top w:val="nil"/>
              <w:left w:val="nil"/>
              <w:bottom w:val="single" w:sz="8" w:space="0" w:color="auto"/>
              <w:right w:val="single" w:sz="8" w:space="0" w:color="auto"/>
            </w:tcBorders>
            <w:vAlign w:val="center"/>
            <w:hideMark/>
          </w:tcPr>
          <w:p w:rsidR="00912895" w:rsidRPr="00912895" w:rsidP="00912895" w14:paraId="30EA8161"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2F7229C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$22,159.00</w:t>
            </w:r>
          </w:p>
        </w:tc>
      </w:tr>
      <w:tr w14:paraId="43D3361E" w14:textId="77777777" w:rsidTr="005E6646">
        <w:tblPrEx>
          <w:tblW w:w="14540" w:type="dxa"/>
          <w:tblCellMar>
            <w:top w:w="15" w:type="dxa"/>
          </w:tblCellMar>
          <w:tblLook w:val="04A0"/>
        </w:tblPrEx>
        <w:trPr>
          <w:gridAfter w:val="1"/>
          <w:wAfter w:w="1679" w:type="dxa"/>
          <w:trHeight w:val="585"/>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44CC5D29"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VPP Application Supplemental/PSM Questionnaire – A</w:t>
            </w:r>
          </w:p>
        </w:tc>
        <w:tc>
          <w:tcPr>
            <w:tcW w:w="1485" w:type="dxa"/>
            <w:tcBorders>
              <w:top w:val="nil"/>
              <w:left w:val="nil"/>
              <w:bottom w:val="single" w:sz="8" w:space="0" w:color="auto"/>
              <w:right w:val="single" w:sz="8" w:space="0" w:color="auto"/>
            </w:tcBorders>
            <w:vAlign w:val="center"/>
            <w:hideMark/>
          </w:tcPr>
          <w:p w:rsidR="00912895" w:rsidRPr="00912895" w:rsidP="00912895" w14:paraId="6F1EBF9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12</w:t>
            </w:r>
          </w:p>
        </w:tc>
        <w:tc>
          <w:tcPr>
            <w:tcW w:w="1367" w:type="dxa"/>
            <w:tcBorders>
              <w:top w:val="nil"/>
              <w:left w:val="nil"/>
              <w:bottom w:val="single" w:sz="8" w:space="0" w:color="auto"/>
              <w:right w:val="single" w:sz="8" w:space="0" w:color="auto"/>
            </w:tcBorders>
            <w:vAlign w:val="center"/>
            <w:hideMark/>
          </w:tcPr>
          <w:p w:rsidR="00912895" w:rsidRPr="00912895" w:rsidP="00912895" w14:paraId="09A7F712"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0BBE157B"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12</w:t>
            </w:r>
          </w:p>
        </w:tc>
        <w:tc>
          <w:tcPr>
            <w:tcW w:w="2020" w:type="dxa"/>
            <w:tcBorders>
              <w:top w:val="nil"/>
              <w:left w:val="nil"/>
              <w:bottom w:val="single" w:sz="8" w:space="0" w:color="auto"/>
              <w:right w:val="single" w:sz="8" w:space="0" w:color="auto"/>
            </w:tcBorders>
            <w:vAlign w:val="center"/>
            <w:hideMark/>
          </w:tcPr>
          <w:p w:rsidR="00912895" w:rsidRPr="00912895" w:rsidP="00912895" w14:paraId="164ABC0B"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w:t>
            </w:r>
          </w:p>
        </w:tc>
        <w:tc>
          <w:tcPr>
            <w:tcW w:w="1710" w:type="dxa"/>
            <w:tcBorders>
              <w:top w:val="nil"/>
              <w:left w:val="nil"/>
              <w:bottom w:val="single" w:sz="8" w:space="0" w:color="auto"/>
              <w:right w:val="single" w:sz="8" w:space="0" w:color="auto"/>
            </w:tcBorders>
            <w:vAlign w:val="center"/>
            <w:hideMark/>
          </w:tcPr>
          <w:p w:rsidR="00912895" w:rsidRPr="00912895" w:rsidP="00912895" w14:paraId="4C1CB9DA"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48</w:t>
            </w:r>
          </w:p>
        </w:tc>
        <w:tc>
          <w:tcPr>
            <w:tcW w:w="935" w:type="dxa"/>
            <w:tcBorders>
              <w:top w:val="nil"/>
              <w:left w:val="nil"/>
              <w:bottom w:val="single" w:sz="8" w:space="0" w:color="auto"/>
              <w:right w:val="single" w:sz="8" w:space="0" w:color="auto"/>
            </w:tcBorders>
            <w:vAlign w:val="center"/>
            <w:hideMark/>
          </w:tcPr>
          <w:p w:rsidR="00912895" w:rsidRPr="00912895" w:rsidP="00912895" w14:paraId="0512C175"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3B94502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$4,526.09</w:t>
            </w:r>
          </w:p>
        </w:tc>
      </w:tr>
      <w:tr w14:paraId="15B546F8" w14:textId="77777777" w:rsidTr="005E6646">
        <w:tblPrEx>
          <w:tblW w:w="14540" w:type="dxa"/>
          <w:tblCellMar>
            <w:top w:w="15" w:type="dxa"/>
          </w:tblCellMar>
          <w:tblLook w:val="04A0"/>
        </w:tblPrEx>
        <w:trPr>
          <w:gridAfter w:val="1"/>
          <w:wAfter w:w="1679" w:type="dxa"/>
          <w:trHeight w:val="915"/>
        </w:trPr>
        <w:tc>
          <w:tcPr>
            <w:tcW w:w="2610" w:type="dxa"/>
            <w:tcBorders>
              <w:top w:val="nil"/>
              <w:left w:val="single" w:sz="8" w:space="0" w:color="auto"/>
              <w:bottom w:val="nil"/>
              <w:right w:val="single" w:sz="8" w:space="0" w:color="auto"/>
            </w:tcBorders>
            <w:vAlign w:val="center"/>
            <w:hideMark/>
          </w:tcPr>
          <w:p w:rsidR="00912895" w:rsidRPr="00912895" w:rsidP="00912895" w14:paraId="18CFE9DA"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PSM Evaluation/Supplemental Questionnaire – B</w:t>
            </w:r>
          </w:p>
        </w:tc>
        <w:tc>
          <w:tcPr>
            <w:tcW w:w="1485" w:type="dxa"/>
            <w:tcBorders>
              <w:top w:val="nil"/>
              <w:left w:val="nil"/>
              <w:bottom w:val="nil"/>
              <w:right w:val="single" w:sz="8" w:space="0" w:color="auto"/>
            </w:tcBorders>
            <w:vAlign w:val="center"/>
            <w:hideMark/>
          </w:tcPr>
          <w:p w:rsidR="00912895" w:rsidRPr="00912895" w:rsidP="00912895" w14:paraId="7B4B189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266</w:t>
            </w:r>
          </w:p>
        </w:tc>
        <w:tc>
          <w:tcPr>
            <w:tcW w:w="1367" w:type="dxa"/>
            <w:tcBorders>
              <w:top w:val="nil"/>
              <w:left w:val="nil"/>
              <w:bottom w:val="nil"/>
              <w:right w:val="single" w:sz="8" w:space="0" w:color="auto"/>
            </w:tcBorders>
            <w:vAlign w:val="center"/>
            <w:hideMark/>
          </w:tcPr>
          <w:p w:rsidR="00912895" w:rsidRPr="00912895" w:rsidP="00912895" w14:paraId="0AFAAB1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4D81D27D"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266</w:t>
            </w:r>
          </w:p>
        </w:tc>
        <w:tc>
          <w:tcPr>
            <w:tcW w:w="2020" w:type="dxa"/>
            <w:tcBorders>
              <w:top w:val="nil"/>
              <w:left w:val="nil"/>
              <w:bottom w:val="nil"/>
              <w:right w:val="single" w:sz="8" w:space="0" w:color="auto"/>
            </w:tcBorders>
            <w:vAlign w:val="center"/>
            <w:hideMark/>
          </w:tcPr>
          <w:p w:rsidR="00912895" w:rsidRPr="00912895" w:rsidP="00912895" w14:paraId="0874F66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w:t>
            </w:r>
          </w:p>
        </w:tc>
        <w:tc>
          <w:tcPr>
            <w:tcW w:w="1710" w:type="dxa"/>
            <w:tcBorders>
              <w:top w:val="nil"/>
              <w:left w:val="nil"/>
              <w:bottom w:val="single" w:sz="8" w:space="0" w:color="auto"/>
              <w:right w:val="single" w:sz="8" w:space="0" w:color="auto"/>
            </w:tcBorders>
            <w:vAlign w:val="center"/>
            <w:hideMark/>
          </w:tcPr>
          <w:p w:rsidR="00912895" w:rsidRPr="00912895" w:rsidP="00912895" w14:paraId="0A1DA3F7"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532</w:t>
            </w:r>
          </w:p>
        </w:tc>
        <w:tc>
          <w:tcPr>
            <w:tcW w:w="935" w:type="dxa"/>
            <w:tcBorders>
              <w:top w:val="nil"/>
              <w:left w:val="nil"/>
              <w:bottom w:val="single" w:sz="8" w:space="0" w:color="auto"/>
              <w:right w:val="single" w:sz="8" w:space="0" w:color="auto"/>
            </w:tcBorders>
            <w:vAlign w:val="center"/>
            <w:hideMark/>
          </w:tcPr>
          <w:p w:rsidR="00912895" w:rsidRPr="00912895" w:rsidP="00912895" w14:paraId="2E27E657"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4BBC6681"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$50,164.21</w:t>
            </w:r>
          </w:p>
        </w:tc>
      </w:tr>
      <w:tr w14:paraId="0D5233E6" w14:textId="77777777" w:rsidTr="005E6646">
        <w:tblPrEx>
          <w:tblW w:w="14540" w:type="dxa"/>
          <w:tblCellMar>
            <w:top w:w="15" w:type="dxa"/>
          </w:tblCellMar>
          <w:tblLook w:val="04A0"/>
        </w:tblPrEx>
        <w:trPr>
          <w:gridAfter w:val="1"/>
          <w:wAfter w:w="1679" w:type="dxa"/>
          <w:trHeight w:val="600"/>
        </w:trPr>
        <w:tc>
          <w:tcPr>
            <w:tcW w:w="2610" w:type="dxa"/>
            <w:tcBorders>
              <w:top w:val="single" w:sz="8" w:space="0" w:color="auto"/>
              <w:left w:val="single" w:sz="8" w:space="0" w:color="auto"/>
              <w:bottom w:val="single" w:sz="8" w:space="0" w:color="auto"/>
              <w:right w:val="single" w:sz="8" w:space="0" w:color="auto"/>
            </w:tcBorders>
            <w:vAlign w:val="center"/>
            <w:hideMark/>
          </w:tcPr>
          <w:p w:rsidR="00912895" w:rsidRPr="00912895" w:rsidP="00912895" w14:paraId="6670655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VPP Annual Self-Evaluation</w:t>
            </w:r>
          </w:p>
        </w:tc>
        <w:tc>
          <w:tcPr>
            <w:tcW w:w="1485" w:type="dxa"/>
            <w:tcBorders>
              <w:top w:val="single" w:sz="8" w:space="0" w:color="auto"/>
              <w:left w:val="nil"/>
              <w:bottom w:val="single" w:sz="8" w:space="0" w:color="auto"/>
              <w:right w:val="single" w:sz="8" w:space="0" w:color="auto"/>
            </w:tcBorders>
            <w:vAlign w:val="center"/>
            <w:hideMark/>
          </w:tcPr>
          <w:p w:rsidR="00912895" w:rsidRPr="00912895" w:rsidP="00912895" w14:paraId="00ECC53A"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1064</w:t>
            </w:r>
          </w:p>
        </w:tc>
        <w:tc>
          <w:tcPr>
            <w:tcW w:w="1367" w:type="dxa"/>
            <w:tcBorders>
              <w:top w:val="single" w:sz="8" w:space="0" w:color="auto"/>
              <w:left w:val="nil"/>
              <w:bottom w:val="single" w:sz="8" w:space="0" w:color="auto"/>
              <w:right w:val="single" w:sz="8" w:space="0" w:color="auto"/>
            </w:tcBorders>
            <w:vAlign w:val="center"/>
            <w:hideMark/>
          </w:tcPr>
          <w:p w:rsidR="00912895" w:rsidRPr="00912895" w:rsidP="00912895" w14:paraId="1656F6E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214A8B35" w14:textId="0E31AEE1">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r w:rsidR="00584331">
              <w:rPr>
                <w:rFonts w:ascii="Times New Roman" w:eastAsia="Times New Roman" w:hAnsi="Times New Roman" w:cs="Times New Roman"/>
                <w:color w:val="000000"/>
              </w:rPr>
              <w:t>,</w:t>
            </w:r>
            <w:r w:rsidRPr="00912895">
              <w:rPr>
                <w:rFonts w:ascii="Times New Roman" w:eastAsia="Times New Roman" w:hAnsi="Times New Roman" w:cs="Times New Roman"/>
                <w:color w:val="000000"/>
              </w:rPr>
              <w:t>064</w:t>
            </w:r>
          </w:p>
        </w:tc>
        <w:tc>
          <w:tcPr>
            <w:tcW w:w="2020" w:type="dxa"/>
            <w:tcBorders>
              <w:top w:val="single" w:sz="8" w:space="0" w:color="auto"/>
              <w:left w:val="nil"/>
              <w:bottom w:val="single" w:sz="8" w:space="0" w:color="auto"/>
              <w:right w:val="single" w:sz="8" w:space="0" w:color="auto"/>
            </w:tcBorders>
            <w:vAlign w:val="center"/>
            <w:hideMark/>
          </w:tcPr>
          <w:p w:rsidR="00912895" w:rsidRPr="00912895" w:rsidP="00912895" w14:paraId="43CB315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w:t>
            </w:r>
          </w:p>
        </w:tc>
        <w:tc>
          <w:tcPr>
            <w:tcW w:w="1710" w:type="dxa"/>
            <w:tcBorders>
              <w:top w:val="nil"/>
              <w:left w:val="nil"/>
              <w:bottom w:val="single" w:sz="8" w:space="0" w:color="auto"/>
              <w:right w:val="single" w:sz="8" w:space="0" w:color="auto"/>
            </w:tcBorders>
            <w:vAlign w:val="center"/>
            <w:hideMark/>
          </w:tcPr>
          <w:p w:rsidR="00912895" w:rsidRPr="00912895" w:rsidP="00912895" w14:paraId="65304721" w14:textId="729F49B8">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w:t>
            </w:r>
            <w:r w:rsidR="00584331">
              <w:rPr>
                <w:rFonts w:ascii="Times New Roman" w:eastAsia="Times New Roman" w:hAnsi="Times New Roman" w:cs="Times New Roman"/>
                <w:color w:val="000000"/>
              </w:rPr>
              <w:t>,</w:t>
            </w:r>
            <w:r w:rsidRPr="00912895">
              <w:rPr>
                <w:rFonts w:ascii="Times New Roman" w:eastAsia="Times New Roman" w:hAnsi="Times New Roman" w:cs="Times New Roman"/>
                <w:color w:val="000000"/>
              </w:rPr>
              <w:t>128</w:t>
            </w:r>
          </w:p>
        </w:tc>
        <w:tc>
          <w:tcPr>
            <w:tcW w:w="935" w:type="dxa"/>
            <w:tcBorders>
              <w:top w:val="nil"/>
              <w:left w:val="nil"/>
              <w:bottom w:val="single" w:sz="8" w:space="0" w:color="auto"/>
              <w:right w:val="single" w:sz="8" w:space="0" w:color="auto"/>
            </w:tcBorders>
            <w:vAlign w:val="center"/>
            <w:hideMark/>
          </w:tcPr>
          <w:p w:rsidR="00912895" w:rsidRPr="00912895" w:rsidP="00912895" w14:paraId="0825BCD2"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2AC9731F"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$200,656.84</w:t>
            </w:r>
          </w:p>
        </w:tc>
      </w:tr>
      <w:tr w14:paraId="5FE4E7D8" w14:textId="77777777" w:rsidTr="005E6646">
        <w:tblPrEx>
          <w:tblW w:w="14540" w:type="dxa"/>
          <w:tblCellMar>
            <w:top w:w="15" w:type="dxa"/>
          </w:tblCellMar>
          <w:tblLook w:val="04A0"/>
        </w:tblPrEx>
        <w:trPr>
          <w:gridAfter w:val="1"/>
          <w:wAfter w:w="1679" w:type="dxa"/>
          <w:trHeight w:val="315"/>
        </w:trPr>
        <w:tc>
          <w:tcPr>
            <w:tcW w:w="2610" w:type="dxa"/>
            <w:tcBorders>
              <w:top w:val="nil"/>
              <w:left w:val="single" w:sz="8" w:space="0" w:color="auto"/>
              <w:bottom w:val="single" w:sz="8" w:space="0" w:color="auto"/>
              <w:right w:val="single" w:sz="8" w:space="0" w:color="auto"/>
            </w:tcBorders>
            <w:shd w:val="clear" w:color="000000" w:fill="F2F2F2"/>
            <w:vAlign w:val="center"/>
            <w:hideMark/>
          </w:tcPr>
          <w:p w:rsidR="00912895" w:rsidRPr="00912895" w:rsidP="00912895" w14:paraId="259DA48C"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Subtotal </w:t>
            </w:r>
          </w:p>
        </w:tc>
        <w:tc>
          <w:tcPr>
            <w:tcW w:w="1485" w:type="dxa"/>
            <w:tcBorders>
              <w:top w:val="nil"/>
              <w:left w:val="nil"/>
              <w:bottom w:val="single" w:sz="8" w:space="0" w:color="auto"/>
              <w:right w:val="single" w:sz="8" w:space="0" w:color="auto"/>
            </w:tcBorders>
            <w:shd w:val="clear" w:color="000000" w:fill="F2F2F2"/>
            <w:vAlign w:val="center"/>
            <w:hideMark/>
          </w:tcPr>
          <w:p w:rsidR="00912895" w:rsidRPr="00912895" w:rsidP="00912895" w14:paraId="2BBE45DC"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67" w:type="dxa"/>
            <w:tcBorders>
              <w:top w:val="nil"/>
              <w:left w:val="nil"/>
              <w:bottom w:val="single" w:sz="8" w:space="0" w:color="auto"/>
              <w:right w:val="single" w:sz="8" w:space="0" w:color="auto"/>
            </w:tcBorders>
            <w:shd w:val="clear" w:color="000000" w:fill="F2F2F2"/>
            <w:vAlign w:val="center"/>
            <w:hideMark/>
          </w:tcPr>
          <w:p w:rsidR="00912895" w:rsidRPr="00912895" w:rsidP="00912895" w14:paraId="3D8AC8D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418" w:type="dxa"/>
            <w:tcBorders>
              <w:top w:val="nil"/>
              <w:left w:val="nil"/>
              <w:bottom w:val="single" w:sz="8" w:space="0" w:color="auto"/>
              <w:right w:val="single" w:sz="8" w:space="0" w:color="auto"/>
            </w:tcBorders>
            <w:shd w:val="clear" w:color="000000" w:fill="F2F2F2"/>
            <w:vAlign w:val="center"/>
            <w:hideMark/>
          </w:tcPr>
          <w:p w:rsidR="00912895" w:rsidRPr="00912895" w:rsidP="00912895" w14:paraId="10479143" w14:textId="0B09B356">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1</w:t>
            </w:r>
            <w:r w:rsidR="00584331">
              <w:rPr>
                <w:rFonts w:ascii="Times New Roman" w:eastAsia="Times New Roman" w:hAnsi="Times New Roman" w:cs="Times New Roman"/>
                <w:b/>
                <w:bCs/>
                <w:color w:val="000000"/>
              </w:rPr>
              <w:t>,</w:t>
            </w:r>
            <w:r w:rsidRPr="00912895">
              <w:rPr>
                <w:rFonts w:ascii="Times New Roman" w:eastAsia="Times New Roman" w:hAnsi="Times New Roman" w:cs="Times New Roman"/>
                <w:b/>
                <w:bCs/>
                <w:color w:val="000000"/>
              </w:rPr>
              <w:t>389</w:t>
            </w:r>
          </w:p>
        </w:tc>
        <w:tc>
          <w:tcPr>
            <w:tcW w:w="2020" w:type="dxa"/>
            <w:tcBorders>
              <w:top w:val="nil"/>
              <w:left w:val="nil"/>
              <w:bottom w:val="single" w:sz="8" w:space="0" w:color="auto"/>
              <w:right w:val="single" w:sz="8" w:space="0" w:color="auto"/>
            </w:tcBorders>
            <w:shd w:val="clear" w:color="000000" w:fill="F2F2F2"/>
            <w:vAlign w:val="center"/>
            <w:hideMark/>
          </w:tcPr>
          <w:p w:rsidR="00912895" w:rsidRPr="00912895" w:rsidP="00912895" w14:paraId="249C70D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710" w:type="dxa"/>
            <w:tcBorders>
              <w:top w:val="nil"/>
              <w:left w:val="nil"/>
              <w:bottom w:val="single" w:sz="8" w:space="0" w:color="auto"/>
              <w:right w:val="single" w:sz="8" w:space="0" w:color="auto"/>
            </w:tcBorders>
            <w:shd w:val="clear" w:color="000000" w:fill="F2F2F2"/>
            <w:vAlign w:val="center"/>
            <w:hideMark/>
          </w:tcPr>
          <w:p w:rsidR="00912895" w:rsidRPr="00912895" w:rsidP="00912895" w14:paraId="20A09B41" w14:textId="63DC071C">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2</w:t>
            </w:r>
            <w:r w:rsidR="00584331">
              <w:rPr>
                <w:rFonts w:ascii="Times New Roman" w:eastAsia="Times New Roman" w:hAnsi="Times New Roman" w:cs="Times New Roman"/>
                <w:b/>
                <w:bCs/>
                <w:color w:val="000000"/>
              </w:rPr>
              <w:t>,</w:t>
            </w:r>
            <w:r w:rsidRPr="00912895">
              <w:rPr>
                <w:rFonts w:ascii="Times New Roman" w:eastAsia="Times New Roman" w:hAnsi="Times New Roman" w:cs="Times New Roman"/>
                <w:b/>
                <w:bCs/>
                <w:color w:val="000000"/>
              </w:rPr>
              <w:t>943</w:t>
            </w:r>
          </w:p>
        </w:tc>
        <w:tc>
          <w:tcPr>
            <w:tcW w:w="935" w:type="dxa"/>
            <w:tcBorders>
              <w:top w:val="nil"/>
              <w:left w:val="nil"/>
              <w:bottom w:val="single" w:sz="8" w:space="0" w:color="auto"/>
              <w:right w:val="single" w:sz="8" w:space="0" w:color="auto"/>
            </w:tcBorders>
            <w:shd w:val="clear" w:color="000000" w:fill="F2F2F2"/>
            <w:vAlign w:val="center"/>
            <w:hideMark/>
          </w:tcPr>
          <w:p w:rsidR="00912895" w:rsidRPr="00912895" w:rsidP="00912895" w14:paraId="4C70CF39"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16" w:type="dxa"/>
            <w:tcBorders>
              <w:top w:val="nil"/>
              <w:left w:val="nil"/>
              <w:bottom w:val="single" w:sz="8" w:space="0" w:color="auto"/>
              <w:right w:val="single" w:sz="8" w:space="0" w:color="auto"/>
            </w:tcBorders>
            <w:shd w:val="clear" w:color="000000" w:fill="F2F2F2"/>
            <w:vAlign w:val="center"/>
            <w:hideMark/>
          </w:tcPr>
          <w:p w:rsidR="00912895" w:rsidRPr="00912895" w:rsidP="00912895" w14:paraId="1ECAA9E8"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$277,506.15</w:t>
            </w:r>
          </w:p>
        </w:tc>
      </w:tr>
      <w:tr w14:paraId="56F45303" w14:textId="77777777" w:rsidTr="005E6646">
        <w:tblPrEx>
          <w:tblW w:w="14540" w:type="dxa"/>
          <w:tblCellMar>
            <w:top w:w="15" w:type="dxa"/>
          </w:tblCellMar>
          <w:tblLook w:val="04A0"/>
        </w:tblPrEx>
        <w:trPr>
          <w:gridAfter w:val="1"/>
          <w:wAfter w:w="1679" w:type="dxa"/>
          <w:trHeight w:val="315"/>
        </w:trPr>
        <w:tc>
          <w:tcPr>
            <w:tcW w:w="12861" w:type="dxa"/>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rsidR="00912895" w:rsidRPr="00912895" w:rsidP="00912895" w14:paraId="6B9F3D01"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Special Government Employees (SGE)</w:t>
            </w:r>
          </w:p>
        </w:tc>
      </w:tr>
      <w:tr w14:paraId="6C7CCD74" w14:textId="77777777" w:rsidTr="005E6646">
        <w:tblPrEx>
          <w:tblW w:w="14540" w:type="dxa"/>
          <w:tblCellMar>
            <w:top w:w="15" w:type="dxa"/>
          </w:tblCellMar>
          <w:tblLook w:val="04A0"/>
        </w:tblPrEx>
        <w:trPr>
          <w:gridAfter w:val="1"/>
          <w:wAfter w:w="1679" w:type="dxa"/>
          <w:trHeight w:val="900"/>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7621797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General Eligibility Information Sheet</w:t>
            </w:r>
          </w:p>
        </w:tc>
        <w:tc>
          <w:tcPr>
            <w:tcW w:w="1485" w:type="dxa"/>
            <w:tcBorders>
              <w:top w:val="nil"/>
              <w:left w:val="nil"/>
              <w:bottom w:val="single" w:sz="8" w:space="0" w:color="auto"/>
              <w:right w:val="single" w:sz="8" w:space="0" w:color="auto"/>
            </w:tcBorders>
            <w:vAlign w:val="center"/>
            <w:hideMark/>
          </w:tcPr>
          <w:p w:rsidR="00912895" w:rsidRPr="00912895" w:rsidP="00912895" w14:paraId="7D3DF98F"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466</w:t>
            </w:r>
          </w:p>
        </w:tc>
        <w:tc>
          <w:tcPr>
            <w:tcW w:w="1367" w:type="dxa"/>
            <w:tcBorders>
              <w:top w:val="nil"/>
              <w:left w:val="nil"/>
              <w:bottom w:val="single" w:sz="8" w:space="0" w:color="auto"/>
              <w:right w:val="single" w:sz="8" w:space="0" w:color="auto"/>
            </w:tcBorders>
            <w:vAlign w:val="center"/>
            <w:hideMark/>
          </w:tcPr>
          <w:p w:rsidR="00912895" w:rsidRPr="00912895" w:rsidP="00912895" w14:paraId="4D9BE4A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709F9E5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466</w:t>
            </w:r>
          </w:p>
        </w:tc>
        <w:tc>
          <w:tcPr>
            <w:tcW w:w="2020" w:type="dxa"/>
            <w:tcBorders>
              <w:top w:val="nil"/>
              <w:left w:val="nil"/>
              <w:bottom w:val="single" w:sz="8" w:space="0" w:color="auto"/>
              <w:right w:val="single" w:sz="8" w:space="0" w:color="auto"/>
            </w:tcBorders>
            <w:vAlign w:val="center"/>
            <w:hideMark/>
          </w:tcPr>
          <w:p w:rsidR="00912895" w:rsidRPr="00912895" w:rsidP="00912895" w14:paraId="3689D72E"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0.166666667</w:t>
            </w:r>
          </w:p>
        </w:tc>
        <w:tc>
          <w:tcPr>
            <w:tcW w:w="1710" w:type="dxa"/>
            <w:tcBorders>
              <w:top w:val="nil"/>
              <w:left w:val="nil"/>
              <w:bottom w:val="single" w:sz="8" w:space="0" w:color="auto"/>
              <w:right w:val="single" w:sz="8" w:space="0" w:color="auto"/>
            </w:tcBorders>
            <w:vAlign w:val="center"/>
            <w:hideMark/>
          </w:tcPr>
          <w:p w:rsidR="00912895" w:rsidRPr="00912895" w:rsidP="00912895" w14:paraId="6110D175"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77.66666667</w:t>
            </w:r>
          </w:p>
        </w:tc>
        <w:tc>
          <w:tcPr>
            <w:tcW w:w="935" w:type="dxa"/>
            <w:tcBorders>
              <w:top w:val="nil"/>
              <w:left w:val="nil"/>
              <w:bottom w:val="single" w:sz="8" w:space="0" w:color="auto"/>
              <w:right w:val="single" w:sz="8" w:space="0" w:color="auto"/>
            </w:tcBorders>
            <w:vAlign w:val="center"/>
            <w:hideMark/>
          </w:tcPr>
          <w:p w:rsidR="00912895" w:rsidRPr="00912895" w:rsidP="00912895" w14:paraId="5D4055DC"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082AC965"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$7,323.47</w:t>
            </w:r>
          </w:p>
        </w:tc>
      </w:tr>
      <w:tr w14:paraId="50406298" w14:textId="77777777" w:rsidTr="005E6646">
        <w:tblPrEx>
          <w:tblW w:w="14540" w:type="dxa"/>
          <w:tblCellMar>
            <w:top w:w="15" w:type="dxa"/>
          </w:tblCellMar>
          <w:tblLook w:val="04A0"/>
        </w:tblPrEx>
        <w:trPr>
          <w:gridAfter w:val="1"/>
          <w:wAfter w:w="1679" w:type="dxa"/>
          <w:trHeight w:val="585"/>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0AE2C9F7"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Resume</w:t>
            </w:r>
          </w:p>
        </w:tc>
        <w:tc>
          <w:tcPr>
            <w:tcW w:w="1485" w:type="dxa"/>
            <w:tcBorders>
              <w:top w:val="nil"/>
              <w:left w:val="nil"/>
              <w:bottom w:val="single" w:sz="8" w:space="0" w:color="auto"/>
              <w:right w:val="single" w:sz="8" w:space="0" w:color="auto"/>
            </w:tcBorders>
            <w:vAlign w:val="center"/>
            <w:hideMark/>
          </w:tcPr>
          <w:p w:rsidR="00912895" w:rsidRPr="00912895" w:rsidP="00912895" w14:paraId="396AAEB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466</w:t>
            </w:r>
          </w:p>
        </w:tc>
        <w:tc>
          <w:tcPr>
            <w:tcW w:w="1367" w:type="dxa"/>
            <w:tcBorders>
              <w:top w:val="nil"/>
              <w:left w:val="nil"/>
              <w:bottom w:val="single" w:sz="8" w:space="0" w:color="auto"/>
              <w:right w:val="single" w:sz="8" w:space="0" w:color="auto"/>
            </w:tcBorders>
            <w:vAlign w:val="center"/>
            <w:hideMark/>
          </w:tcPr>
          <w:p w:rsidR="00912895" w:rsidRPr="00912895" w:rsidP="00912895" w14:paraId="4CBDA63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229DFF2B"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466</w:t>
            </w:r>
          </w:p>
        </w:tc>
        <w:tc>
          <w:tcPr>
            <w:tcW w:w="2020" w:type="dxa"/>
            <w:tcBorders>
              <w:top w:val="nil"/>
              <w:left w:val="nil"/>
              <w:bottom w:val="single" w:sz="8" w:space="0" w:color="auto"/>
              <w:right w:val="single" w:sz="8" w:space="0" w:color="auto"/>
            </w:tcBorders>
            <w:vAlign w:val="center"/>
            <w:hideMark/>
          </w:tcPr>
          <w:p w:rsidR="00912895" w:rsidRPr="00912895" w:rsidP="00912895" w14:paraId="2252EC2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0.166666667</w:t>
            </w:r>
          </w:p>
        </w:tc>
        <w:tc>
          <w:tcPr>
            <w:tcW w:w="1710" w:type="dxa"/>
            <w:tcBorders>
              <w:top w:val="nil"/>
              <w:left w:val="nil"/>
              <w:bottom w:val="single" w:sz="8" w:space="0" w:color="auto"/>
              <w:right w:val="single" w:sz="8" w:space="0" w:color="auto"/>
            </w:tcBorders>
            <w:vAlign w:val="center"/>
            <w:hideMark/>
          </w:tcPr>
          <w:p w:rsidR="00912895" w:rsidRPr="00912895" w:rsidP="00912895" w14:paraId="6239DA8C"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77.66666667</w:t>
            </w:r>
          </w:p>
        </w:tc>
        <w:tc>
          <w:tcPr>
            <w:tcW w:w="935" w:type="dxa"/>
            <w:tcBorders>
              <w:top w:val="nil"/>
              <w:left w:val="nil"/>
              <w:bottom w:val="single" w:sz="8" w:space="0" w:color="auto"/>
              <w:right w:val="single" w:sz="8" w:space="0" w:color="auto"/>
            </w:tcBorders>
            <w:vAlign w:val="center"/>
            <w:hideMark/>
          </w:tcPr>
          <w:p w:rsidR="00912895" w:rsidRPr="00912895" w:rsidP="00912895" w14:paraId="608212E9"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791C5D9E"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$7,323.47</w:t>
            </w:r>
          </w:p>
        </w:tc>
      </w:tr>
      <w:tr w14:paraId="5C49ADD7" w14:textId="77777777" w:rsidTr="005E6646">
        <w:tblPrEx>
          <w:tblW w:w="14540" w:type="dxa"/>
          <w:tblCellMar>
            <w:top w:w="15" w:type="dxa"/>
          </w:tblCellMar>
          <w:tblLook w:val="04A0"/>
        </w:tblPrEx>
        <w:trPr>
          <w:gridAfter w:val="1"/>
          <w:wAfter w:w="1679" w:type="dxa"/>
          <w:trHeight w:val="600"/>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51134625"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Confidential Financial Disclosure Form</w:t>
            </w:r>
            <w:r w:rsidRPr="00912895">
              <w:rPr>
                <w:rFonts w:ascii="Times New Roman" w:eastAsia="Times New Roman" w:hAnsi="Times New Roman" w:cs="Times New Roman"/>
                <w:color w:val="000000"/>
              </w:rPr>
              <w:br/>
              <w:t>(OGE Form 450)</w:t>
            </w:r>
          </w:p>
        </w:tc>
        <w:tc>
          <w:tcPr>
            <w:tcW w:w="1485" w:type="dxa"/>
            <w:tcBorders>
              <w:top w:val="nil"/>
              <w:left w:val="nil"/>
              <w:bottom w:val="single" w:sz="8" w:space="0" w:color="auto"/>
              <w:right w:val="single" w:sz="8" w:space="0" w:color="auto"/>
            </w:tcBorders>
            <w:vAlign w:val="center"/>
            <w:hideMark/>
          </w:tcPr>
          <w:p w:rsidR="00912895" w:rsidRPr="00912895" w:rsidP="00912895" w14:paraId="6B76ECFA"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1064</w:t>
            </w:r>
          </w:p>
        </w:tc>
        <w:tc>
          <w:tcPr>
            <w:tcW w:w="1367" w:type="dxa"/>
            <w:tcBorders>
              <w:top w:val="nil"/>
              <w:left w:val="nil"/>
              <w:bottom w:val="single" w:sz="8" w:space="0" w:color="auto"/>
              <w:right w:val="single" w:sz="8" w:space="0" w:color="auto"/>
            </w:tcBorders>
            <w:vAlign w:val="center"/>
            <w:hideMark/>
          </w:tcPr>
          <w:p w:rsidR="00912895" w:rsidRPr="00912895" w:rsidP="00912895" w14:paraId="4C6E367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3B2C78FA" w14:textId="5C54C3F2">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r w:rsidR="002C5219">
              <w:rPr>
                <w:rFonts w:ascii="Times New Roman" w:eastAsia="Times New Roman" w:hAnsi="Times New Roman" w:cs="Times New Roman"/>
                <w:color w:val="000000"/>
              </w:rPr>
              <w:t>,</w:t>
            </w:r>
            <w:r w:rsidRPr="00912895">
              <w:rPr>
                <w:rFonts w:ascii="Times New Roman" w:eastAsia="Times New Roman" w:hAnsi="Times New Roman" w:cs="Times New Roman"/>
                <w:color w:val="000000"/>
              </w:rPr>
              <w:t>064</w:t>
            </w:r>
          </w:p>
        </w:tc>
        <w:tc>
          <w:tcPr>
            <w:tcW w:w="2020" w:type="dxa"/>
            <w:tcBorders>
              <w:top w:val="nil"/>
              <w:left w:val="nil"/>
              <w:bottom w:val="single" w:sz="8" w:space="0" w:color="auto"/>
              <w:right w:val="single" w:sz="8" w:space="0" w:color="auto"/>
            </w:tcBorders>
            <w:vAlign w:val="center"/>
            <w:hideMark/>
          </w:tcPr>
          <w:p w:rsidR="00912895" w:rsidRPr="00912895" w:rsidP="00912895" w14:paraId="3429F16D"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0.166666667</w:t>
            </w:r>
          </w:p>
        </w:tc>
        <w:tc>
          <w:tcPr>
            <w:tcW w:w="1710" w:type="dxa"/>
            <w:tcBorders>
              <w:top w:val="nil"/>
              <w:left w:val="nil"/>
              <w:bottom w:val="single" w:sz="8" w:space="0" w:color="auto"/>
              <w:right w:val="single" w:sz="8" w:space="0" w:color="auto"/>
            </w:tcBorders>
            <w:vAlign w:val="center"/>
            <w:hideMark/>
          </w:tcPr>
          <w:p w:rsidR="00912895" w:rsidRPr="00912895" w:rsidP="00912895" w14:paraId="481FBDEF"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177.3333333</w:t>
            </w:r>
          </w:p>
        </w:tc>
        <w:tc>
          <w:tcPr>
            <w:tcW w:w="935" w:type="dxa"/>
            <w:tcBorders>
              <w:top w:val="nil"/>
              <w:left w:val="nil"/>
              <w:bottom w:val="single" w:sz="8" w:space="0" w:color="auto"/>
              <w:right w:val="single" w:sz="8" w:space="0" w:color="auto"/>
            </w:tcBorders>
            <w:vAlign w:val="center"/>
            <w:hideMark/>
          </w:tcPr>
          <w:p w:rsidR="00912895" w:rsidRPr="00912895" w:rsidP="00912895" w14:paraId="04C663C7"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49EE76A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$16,721.40</w:t>
            </w:r>
          </w:p>
        </w:tc>
      </w:tr>
      <w:tr w14:paraId="6968F422" w14:textId="77777777" w:rsidTr="005E6646">
        <w:tblPrEx>
          <w:tblW w:w="14540" w:type="dxa"/>
          <w:tblCellMar>
            <w:top w:w="15" w:type="dxa"/>
          </w:tblCellMar>
          <w:tblLook w:val="04A0"/>
        </w:tblPrEx>
        <w:trPr>
          <w:gridAfter w:val="1"/>
          <w:wAfter w:w="1679" w:type="dxa"/>
          <w:trHeight w:val="315"/>
        </w:trPr>
        <w:tc>
          <w:tcPr>
            <w:tcW w:w="2610" w:type="dxa"/>
            <w:tcBorders>
              <w:top w:val="nil"/>
              <w:left w:val="single" w:sz="8" w:space="0" w:color="auto"/>
              <w:bottom w:val="single" w:sz="8" w:space="0" w:color="auto"/>
              <w:right w:val="single" w:sz="8" w:space="0" w:color="auto"/>
            </w:tcBorders>
            <w:shd w:val="clear" w:color="000000" w:fill="F2F2F2"/>
            <w:vAlign w:val="center"/>
            <w:hideMark/>
          </w:tcPr>
          <w:p w:rsidR="00912895" w:rsidRPr="00912895" w:rsidP="00912895" w14:paraId="119F0985"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Subtotal</w:t>
            </w:r>
          </w:p>
        </w:tc>
        <w:tc>
          <w:tcPr>
            <w:tcW w:w="1485" w:type="dxa"/>
            <w:tcBorders>
              <w:top w:val="nil"/>
              <w:left w:val="nil"/>
              <w:bottom w:val="single" w:sz="8" w:space="0" w:color="auto"/>
              <w:right w:val="single" w:sz="8" w:space="0" w:color="auto"/>
            </w:tcBorders>
            <w:shd w:val="clear" w:color="000000" w:fill="F2F2F2"/>
            <w:vAlign w:val="center"/>
            <w:hideMark/>
          </w:tcPr>
          <w:p w:rsidR="00912895" w:rsidRPr="00912895" w:rsidP="00912895" w14:paraId="1D3CE2D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67" w:type="dxa"/>
            <w:tcBorders>
              <w:top w:val="nil"/>
              <w:left w:val="nil"/>
              <w:bottom w:val="single" w:sz="8" w:space="0" w:color="auto"/>
              <w:right w:val="single" w:sz="8" w:space="0" w:color="auto"/>
            </w:tcBorders>
            <w:shd w:val="clear" w:color="000000" w:fill="F2F2F2"/>
            <w:vAlign w:val="center"/>
            <w:hideMark/>
          </w:tcPr>
          <w:p w:rsidR="00912895" w:rsidRPr="00912895" w:rsidP="00912895" w14:paraId="43D6724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418" w:type="dxa"/>
            <w:tcBorders>
              <w:top w:val="nil"/>
              <w:left w:val="nil"/>
              <w:bottom w:val="single" w:sz="8" w:space="0" w:color="auto"/>
              <w:right w:val="single" w:sz="8" w:space="0" w:color="auto"/>
            </w:tcBorders>
            <w:shd w:val="clear" w:color="000000" w:fill="F2F2F2"/>
            <w:vAlign w:val="center"/>
            <w:hideMark/>
          </w:tcPr>
          <w:p w:rsidR="00912895" w:rsidRPr="00912895" w:rsidP="00912895" w14:paraId="14EAB50F"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1996</w:t>
            </w:r>
          </w:p>
        </w:tc>
        <w:tc>
          <w:tcPr>
            <w:tcW w:w="2020" w:type="dxa"/>
            <w:tcBorders>
              <w:top w:val="nil"/>
              <w:left w:val="nil"/>
              <w:bottom w:val="single" w:sz="8" w:space="0" w:color="auto"/>
              <w:right w:val="single" w:sz="8" w:space="0" w:color="auto"/>
            </w:tcBorders>
            <w:shd w:val="clear" w:color="000000" w:fill="F2F2F2"/>
            <w:vAlign w:val="center"/>
            <w:hideMark/>
          </w:tcPr>
          <w:p w:rsidR="00912895" w:rsidRPr="00912895" w:rsidP="00912895" w14:paraId="0B30BAD2"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710" w:type="dxa"/>
            <w:tcBorders>
              <w:top w:val="nil"/>
              <w:left w:val="nil"/>
              <w:bottom w:val="single" w:sz="8" w:space="0" w:color="auto"/>
              <w:right w:val="single" w:sz="8" w:space="0" w:color="auto"/>
            </w:tcBorders>
            <w:shd w:val="clear" w:color="000000" w:fill="F2F2F2"/>
            <w:vAlign w:val="center"/>
            <w:hideMark/>
          </w:tcPr>
          <w:p w:rsidR="00912895" w:rsidRPr="00912895" w:rsidP="00912895" w14:paraId="677BD0DF"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332.6666667</w:t>
            </w:r>
          </w:p>
        </w:tc>
        <w:tc>
          <w:tcPr>
            <w:tcW w:w="935" w:type="dxa"/>
            <w:tcBorders>
              <w:top w:val="nil"/>
              <w:left w:val="nil"/>
              <w:bottom w:val="single" w:sz="8" w:space="0" w:color="auto"/>
              <w:right w:val="single" w:sz="8" w:space="0" w:color="auto"/>
            </w:tcBorders>
            <w:shd w:val="clear" w:color="000000" w:fill="F2F2F2"/>
            <w:vAlign w:val="center"/>
            <w:hideMark/>
          </w:tcPr>
          <w:p w:rsidR="00912895" w:rsidRPr="00912895" w:rsidP="00912895" w14:paraId="1408D8E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16" w:type="dxa"/>
            <w:tcBorders>
              <w:top w:val="nil"/>
              <w:left w:val="nil"/>
              <w:bottom w:val="single" w:sz="8" w:space="0" w:color="auto"/>
              <w:right w:val="single" w:sz="8" w:space="0" w:color="auto"/>
            </w:tcBorders>
            <w:shd w:val="clear" w:color="000000" w:fill="F2F2F2"/>
            <w:vAlign w:val="center"/>
            <w:hideMark/>
          </w:tcPr>
          <w:p w:rsidR="00912895" w:rsidRPr="00912895" w:rsidP="00912895" w14:paraId="3275B9E2"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$31,368.35</w:t>
            </w:r>
          </w:p>
        </w:tc>
      </w:tr>
      <w:tr w14:paraId="675B3899" w14:textId="77777777" w:rsidTr="005E6646">
        <w:tblPrEx>
          <w:tblW w:w="14540" w:type="dxa"/>
          <w:tblCellMar>
            <w:top w:w="15" w:type="dxa"/>
          </w:tblCellMar>
          <w:tblLook w:val="04A0"/>
        </w:tblPrEx>
        <w:trPr>
          <w:gridAfter w:val="1"/>
          <w:wAfter w:w="1679" w:type="dxa"/>
          <w:trHeight w:val="315"/>
        </w:trPr>
        <w:tc>
          <w:tcPr>
            <w:tcW w:w="12861" w:type="dxa"/>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rsidR="00912895" w:rsidRPr="00912895" w:rsidP="00912895" w14:paraId="7A6A9ECE"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OSHA Safety Champions Program </w:t>
            </w:r>
          </w:p>
        </w:tc>
      </w:tr>
      <w:tr w14:paraId="27714997" w14:textId="77777777" w:rsidTr="005E6646">
        <w:tblPrEx>
          <w:tblW w:w="14540" w:type="dxa"/>
          <w:tblCellMar>
            <w:top w:w="15" w:type="dxa"/>
          </w:tblCellMar>
          <w:tblLook w:val="04A0"/>
        </w:tblPrEx>
        <w:trPr>
          <w:gridAfter w:val="1"/>
          <w:wAfter w:w="1679" w:type="dxa"/>
          <w:trHeight w:val="900"/>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319737D9"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Safety Champions Program (SCP) Sign Up</w:t>
            </w:r>
          </w:p>
        </w:tc>
        <w:tc>
          <w:tcPr>
            <w:tcW w:w="1485" w:type="dxa"/>
            <w:tcBorders>
              <w:top w:val="nil"/>
              <w:left w:val="nil"/>
              <w:bottom w:val="single" w:sz="8" w:space="0" w:color="auto"/>
              <w:right w:val="single" w:sz="8" w:space="0" w:color="auto"/>
            </w:tcBorders>
            <w:vAlign w:val="center"/>
            <w:hideMark/>
          </w:tcPr>
          <w:p w:rsidR="00912895" w:rsidRPr="00912895" w:rsidP="00912895" w14:paraId="114659C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3000</w:t>
            </w:r>
          </w:p>
        </w:tc>
        <w:tc>
          <w:tcPr>
            <w:tcW w:w="1367" w:type="dxa"/>
            <w:tcBorders>
              <w:top w:val="nil"/>
              <w:left w:val="nil"/>
              <w:bottom w:val="single" w:sz="8" w:space="0" w:color="auto"/>
              <w:right w:val="single" w:sz="8" w:space="0" w:color="auto"/>
            </w:tcBorders>
            <w:vAlign w:val="center"/>
            <w:hideMark/>
          </w:tcPr>
          <w:p w:rsidR="00912895" w:rsidRPr="00912895" w:rsidP="00912895" w14:paraId="52EDCD07"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07DF5AD1" w14:textId="3AEDFF8B">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3</w:t>
            </w:r>
            <w:r w:rsidR="002C5219">
              <w:rPr>
                <w:rFonts w:ascii="Times New Roman" w:eastAsia="Times New Roman" w:hAnsi="Times New Roman" w:cs="Times New Roman"/>
                <w:color w:val="000000"/>
              </w:rPr>
              <w:t>,</w:t>
            </w:r>
            <w:r w:rsidRPr="00912895">
              <w:rPr>
                <w:rFonts w:ascii="Times New Roman" w:eastAsia="Times New Roman" w:hAnsi="Times New Roman" w:cs="Times New Roman"/>
                <w:color w:val="000000"/>
              </w:rPr>
              <w:t>000</w:t>
            </w:r>
          </w:p>
        </w:tc>
        <w:tc>
          <w:tcPr>
            <w:tcW w:w="2020" w:type="dxa"/>
            <w:tcBorders>
              <w:top w:val="nil"/>
              <w:left w:val="nil"/>
              <w:bottom w:val="single" w:sz="8" w:space="0" w:color="auto"/>
              <w:right w:val="single" w:sz="8" w:space="0" w:color="auto"/>
            </w:tcBorders>
            <w:vAlign w:val="center"/>
            <w:hideMark/>
          </w:tcPr>
          <w:p w:rsidR="00912895" w:rsidRPr="00912895" w:rsidP="00912895" w14:paraId="1EABAC2A"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0.083333333</w:t>
            </w:r>
          </w:p>
        </w:tc>
        <w:tc>
          <w:tcPr>
            <w:tcW w:w="1710" w:type="dxa"/>
            <w:tcBorders>
              <w:top w:val="nil"/>
              <w:left w:val="nil"/>
              <w:bottom w:val="single" w:sz="8" w:space="0" w:color="auto"/>
              <w:right w:val="single" w:sz="8" w:space="0" w:color="auto"/>
            </w:tcBorders>
            <w:vAlign w:val="center"/>
            <w:hideMark/>
          </w:tcPr>
          <w:p w:rsidR="00912895" w:rsidRPr="00912895" w:rsidP="00912895" w14:paraId="3AF88F7D"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250</w:t>
            </w:r>
          </w:p>
        </w:tc>
        <w:tc>
          <w:tcPr>
            <w:tcW w:w="935" w:type="dxa"/>
            <w:tcBorders>
              <w:top w:val="nil"/>
              <w:left w:val="nil"/>
              <w:bottom w:val="single" w:sz="8" w:space="0" w:color="auto"/>
              <w:right w:val="single" w:sz="8" w:space="0" w:color="auto"/>
            </w:tcBorders>
            <w:vAlign w:val="center"/>
            <w:hideMark/>
          </w:tcPr>
          <w:p w:rsidR="00912895" w:rsidRPr="00912895" w:rsidP="00912895" w14:paraId="6CA58C25"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25FE4A3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$23,573.41</w:t>
            </w:r>
          </w:p>
        </w:tc>
      </w:tr>
      <w:tr w14:paraId="0539620E" w14:textId="77777777" w:rsidTr="005E6646">
        <w:tblPrEx>
          <w:tblW w:w="14540" w:type="dxa"/>
          <w:tblCellMar>
            <w:top w:w="15" w:type="dxa"/>
          </w:tblCellMar>
          <w:tblLook w:val="04A0"/>
        </w:tblPrEx>
        <w:trPr>
          <w:gridAfter w:val="1"/>
          <w:wAfter w:w="1679" w:type="dxa"/>
          <w:trHeight w:val="585"/>
        </w:trPr>
        <w:tc>
          <w:tcPr>
            <w:tcW w:w="2610" w:type="dxa"/>
            <w:tcBorders>
              <w:top w:val="nil"/>
              <w:left w:val="single" w:sz="8" w:space="0" w:color="auto"/>
              <w:bottom w:val="single" w:sz="8" w:space="0" w:color="auto"/>
              <w:right w:val="single" w:sz="8" w:space="0" w:color="auto"/>
            </w:tcBorders>
            <w:vAlign w:val="center"/>
            <w:hideMark/>
          </w:tcPr>
          <w:p w:rsidR="00912895" w:rsidRPr="00912895" w:rsidP="00912895" w14:paraId="4020EF23"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SCP Tracker</w:t>
            </w:r>
          </w:p>
        </w:tc>
        <w:tc>
          <w:tcPr>
            <w:tcW w:w="1485" w:type="dxa"/>
            <w:tcBorders>
              <w:top w:val="nil"/>
              <w:left w:val="nil"/>
              <w:bottom w:val="single" w:sz="8" w:space="0" w:color="auto"/>
              <w:right w:val="single" w:sz="8" w:space="0" w:color="auto"/>
            </w:tcBorders>
            <w:vAlign w:val="center"/>
            <w:hideMark/>
          </w:tcPr>
          <w:p w:rsidR="00912895" w:rsidRPr="00912895" w:rsidP="00912895" w14:paraId="4A82DDEB"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3000</w:t>
            </w:r>
          </w:p>
        </w:tc>
        <w:tc>
          <w:tcPr>
            <w:tcW w:w="1367" w:type="dxa"/>
            <w:tcBorders>
              <w:top w:val="nil"/>
              <w:left w:val="nil"/>
              <w:bottom w:val="single" w:sz="8" w:space="0" w:color="auto"/>
              <w:right w:val="single" w:sz="8" w:space="0" w:color="auto"/>
            </w:tcBorders>
            <w:vAlign w:val="center"/>
            <w:hideMark/>
          </w:tcPr>
          <w:p w:rsidR="00912895" w:rsidRPr="00912895" w:rsidP="00912895" w14:paraId="19884FCC"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1</w:t>
            </w:r>
          </w:p>
        </w:tc>
        <w:tc>
          <w:tcPr>
            <w:tcW w:w="1418" w:type="dxa"/>
            <w:tcBorders>
              <w:top w:val="nil"/>
              <w:left w:val="nil"/>
              <w:bottom w:val="single" w:sz="8" w:space="0" w:color="auto"/>
              <w:right w:val="single" w:sz="8" w:space="0" w:color="auto"/>
            </w:tcBorders>
            <w:vAlign w:val="center"/>
            <w:hideMark/>
          </w:tcPr>
          <w:p w:rsidR="00912895" w:rsidRPr="00912895" w:rsidP="00912895" w14:paraId="1D6A0D45" w14:textId="57714F29">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3</w:t>
            </w:r>
            <w:r w:rsidR="002C5219">
              <w:rPr>
                <w:rFonts w:ascii="Times New Roman" w:eastAsia="Times New Roman" w:hAnsi="Times New Roman" w:cs="Times New Roman"/>
                <w:color w:val="000000"/>
              </w:rPr>
              <w:t>,</w:t>
            </w:r>
            <w:r w:rsidRPr="00912895">
              <w:rPr>
                <w:rFonts w:ascii="Times New Roman" w:eastAsia="Times New Roman" w:hAnsi="Times New Roman" w:cs="Times New Roman"/>
                <w:color w:val="000000"/>
              </w:rPr>
              <w:t>000</w:t>
            </w:r>
          </w:p>
        </w:tc>
        <w:tc>
          <w:tcPr>
            <w:tcW w:w="2020" w:type="dxa"/>
            <w:tcBorders>
              <w:top w:val="nil"/>
              <w:left w:val="nil"/>
              <w:bottom w:val="single" w:sz="8" w:space="0" w:color="auto"/>
              <w:right w:val="single" w:sz="8" w:space="0" w:color="auto"/>
            </w:tcBorders>
            <w:vAlign w:val="center"/>
            <w:hideMark/>
          </w:tcPr>
          <w:p w:rsidR="00912895" w:rsidRPr="00912895" w:rsidP="00912895" w14:paraId="088BC079"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2</w:t>
            </w:r>
          </w:p>
        </w:tc>
        <w:tc>
          <w:tcPr>
            <w:tcW w:w="1710" w:type="dxa"/>
            <w:tcBorders>
              <w:top w:val="nil"/>
              <w:left w:val="nil"/>
              <w:bottom w:val="single" w:sz="8" w:space="0" w:color="auto"/>
              <w:right w:val="single" w:sz="8" w:space="0" w:color="auto"/>
            </w:tcBorders>
            <w:vAlign w:val="center"/>
            <w:hideMark/>
          </w:tcPr>
          <w:p w:rsidR="00912895" w:rsidRPr="00912895" w:rsidP="00912895" w14:paraId="7463A278" w14:textId="30F6C5AA">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6</w:t>
            </w:r>
            <w:r w:rsidR="002C5219">
              <w:rPr>
                <w:rFonts w:ascii="Times New Roman" w:eastAsia="Times New Roman" w:hAnsi="Times New Roman" w:cs="Times New Roman"/>
                <w:color w:val="000000"/>
              </w:rPr>
              <w:t>,</w:t>
            </w:r>
            <w:r w:rsidRPr="00912895">
              <w:rPr>
                <w:rFonts w:ascii="Times New Roman" w:eastAsia="Times New Roman" w:hAnsi="Times New Roman" w:cs="Times New Roman"/>
                <w:color w:val="000000"/>
              </w:rPr>
              <w:t>000</w:t>
            </w:r>
          </w:p>
        </w:tc>
        <w:tc>
          <w:tcPr>
            <w:tcW w:w="935" w:type="dxa"/>
            <w:tcBorders>
              <w:top w:val="nil"/>
              <w:left w:val="nil"/>
              <w:bottom w:val="single" w:sz="8" w:space="0" w:color="auto"/>
              <w:right w:val="single" w:sz="8" w:space="0" w:color="auto"/>
            </w:tcBorders>
            <w:vAlign w:val="center"/>
            <w:hideMark/>
          </w:tcPr>
          <w:p w:rsidR="00912895" w:rsidRPr="00912895" w:rsidP="00912895" w14:paraId="2D5CBE7F"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 xml:space="preserve">$94.29 </w:t>
            </w:r>
          </w:p>
        </w:tc>
        <w:tc>
          <w:tcPr>
            <w:tcW w:w="1316" w:type="dxa"/>
            <w:tcBorders>
              <w:top w:val="nil"/>
              <w:left w:val="nil"/>
              <w:bottom w:val="single" w:sz="8" w:space="0" w:color="auto"/>
              <w:right w:val="single" w:sz="8" w:space="0" w:color="auto"/>
            </w:tcBorders>
            <w:vAlign w:val="center"/>
            <w:hideMark/>
          </w:tcPr>
          <w:p w:rsidR="00912895" w:rsidRPr="00912895" w:rsidP="00912895" w14:paraId="5A04CD00"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$565,761.77</w:t>
            </w:r>
          </w:p>
        </w:tc>
      </w:tr>
      <w:tr w14:paraId="4313942A" w14:textId="77777777" w:rsidTr="005E6646">
        <w:tblPrEx>
          <w:tblW w:w="14540" w:type="dxa"/>
          <w:tblCellMar>
            <w:top w:w="15" w:type="dxa"/>
          </w:tblCellMar>
          <w:tblLook w:val="04A0"/>
        </w:tblPrEx>
        <w:trPr>
          <w:gridAfter w:val="1"/>
          <w:wAfter w:w="1679" w:type="dxa"/>
          <w:trHeight w:val="315"/>
        </w:trPr>
        <w:tc>
          <w:tcPr>
            <w:tcW w:w="2610" w:type="dxa"/>
            <w:tcBorders>
              <w:top w:val="nil"/>
              <w:left w:val="single" w:sz="8" w:space="0" w:color="auto"/>
              <w:bottom w:val="single" w:sz="8" w:space="0" w:color="auto"/>
              <w:right w:val="single" w:sz="8" w:space="0" w:color="auto"/>
            </w:tcBorders>
            <w:shd w:val="clear" w:color="000000" w:fill="F2F2F2"/>
            <w:vAlign w:val="center"/>
            <w:hideMark/>
          </w:tcPr>
          <w:p w:rsidR="00912895" w:rsidRPr="00912895" w:rsidP="00912895" w14:paraId="05735987"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Subtotal </w:t>
            </w:r>
          </w:p>
        </w:tc>
        <w:tc>
          <w:tcPr>
            <w:tcW w:w="1485" w:type="dxa"/>
            <w:tcBorders>
              <w:top w:val="nil"/>
              <w:left w:val="nil"/>
              <w:bottom w:val="single" w:sz="8" w:space="0" w:color="auto"/>
              <w:right w:val="single" w:sz="8" w:space="0" w:color="auto"/>
            </w:tcBorders>
            <w:shd w:val="clear" w:color="000000" w:fill="F2F2F2"/>
            <w:vAlign w:val="center"/>
            <w:hideMark/>
          </w:tcPr>
          <w:p w:rsidR="00912895" w:rsidRPr="00912895" w:rsidP="00912895" w14:paraId="353E4A7D"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67" w:type="dxa"/>
            <w:tcBorders>
              <w:top w:val="nil"/>
              <w:left w:val="nil"/>
              <w:bottom w:val="single" w:sz="8" w:space="0" w:color="auto"/>
              <w:right w:val="single" w:sz="8" w:space="0" w:color="auto"/>
            </w:tcBorders>
            <w:shd w:val="clear" w:color="000000" w:fill="F2F2F2"/>
            <w:vAlign w:val="center"/>
            <w:hideMark/>
          </w:tcPr>
          <w:p w:rsidR="00912895" w:rsidRPr="00912895" w:rsidP="00912895" w14:paraId="31BC6AF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418" w:type="dxa"/>
            <w:tcBorders>
              <w:top w:val="nil"/>
              <w:left w:val="nil"/>
              <w:bottom w:val="single" w:sz="8" w:space="0" w:color="auto"/>
              <w:right w:val="single" w:sz="8" w:space="0" w:color="auto"/>
            </w:tcBorders>
            <w:shd w:val="clear" w:color="000000" w:fill="F2F2F2"/>
            <w:vAlign w:val="center"/>
            <w:hideMark/>
          </w:tcPr>
          <w:p w:rsidR="00912895" w:rsidRPr="00912895" w:rsidP="00912895" w14:paraId="24603922"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6,000</w:t>
            </w:r>
          </w:p>
        </w:tc>
        <w:tc>
          <w:tcPr>
            <w:tcW w:w="2020" w:type="dxa"/>
            <w:tcBorders>
              <w:top w:val="nil"/>
              <w:left w:val="nil"/>
              <w:bottom w:val="single" w:sz="8" w:space="0" w:color="auto"/>
              <w:right w:val="single" w:sz="8" w:space="0" w:color="auto"/>
            </w:tcBorders>
            <w:shd w:val="clear" w:color="000000" w:fill="F2F2F2"/>
            <w:vAlign w:val="center"/>
            <w:hideMark/>
          </w:tcPr>
          <w:p w:rsidR="00912895" w:rsidRPr="00912895" w:rsidP="00912895" w14:paraId="1A7C980F"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710" w:type="dxa"/>
            <w:tcBorders>
              <w:top w:val="nil"/>
              <w:left w:val="nil"/>
              <w:bottom w:val="single" w:sz="8" w:space="0" w:color="auto"/>
              <w:right w:val="single" w:sz="8" w:space="0" w:color="auto"/>
            </w:tcBorders>
            <w:shd w:val="clear" w:color="000000" w:fill="F2F2F2"/>
            <w:vAlign w:val="center"/>
            <w:hideMark/>
          </w:tcPr>
          <w:p w:rsidR="00912895" w:rsidRPr="00912895" w:rsidP="00912895" w14:paraId="38E22E99" w14:textId="0609E892">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6</w:t>
            </w:r>
            <w:r w:rsidR="002C5219">
              <w:rPr>
                <w:rFonts w:ascii="Times New Roman" w:eastAsia="Times New Roman" w:hAnsi="Times New Roman" w:cs="Times New Roman"/>
                <w:b/>
                <w:bCs/>
                <w:color w:val="000000"/>
              </w:rPr>
              <w:t>,</w:t>
            </w:r>
            <w:r w:rsidRPr="00912895">
              <w:rPr>
                <w:rFonts w:ascii="Times New Roman" w:eastAsia="Times New Roman" w:hAnsi="Times New Roman" w:cs="Times New Roman"/>
                <w:b/>
                <w:bCs/>
                <w:color w:val="000000"/>
              </w:rPr>
              <w:t>250</w:t>
            </w:r>
          </w:p>
        </w:tc>
        <w:tc>
          <w:tcPr>
            <w:tcW w:w="935" w:type="dxa"/>
            <w:tcBorders>
              <w:top w:val="nil"/>
              <w:left w:val="nil"/>
              <w:bottom w:val="single" w:sz="8" w:space="0" w:color="auto"/>
              <w:right w:val="single" w:sz="8" w:space="0" w:color="auto"/>
            </w:tcBorders>
            <w:shd w:val="clear" w:color="000000" w:fill="F2F2F2"/>
            <w:vAlign w:val="center"/>
            <w:hideMark/>
          </w:tcPr>
          <w:p w:rsidR="00912895" w:rsidRPr="00912895" w:rsidP="00912895" w14:paraId="5822716E"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16" w:type="dxa"/>
            <w:tcBorders>
              <w:top w:val="nil"/>
              <w:left w:val="nil"/>
              <w:bottom w:val="single" w:sz="8" w:space="0" w:color="auto"/>
              <w:right w:val="single" w:sz="8" w:space="0" w:color="auto"/>
            </w:tcBorders>
            <w:shd w:val="clear" w:color="000000" w:fill="F2F2F2"/>
            <w:vAlign w:val="center"/>
            <w:hideMark/>
          </w:tcPr>
          <w:p w:rsidR="00912895" w:rsidRPr="00912895" w:rsidP="00912895" w14:paraId="3C667E99"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$589,335.18</w:t>
            </w:r>
          </w:p>
        </w:tc>
      </w:tr>
      <w:tr w14:paraId="568C6532" w14:textId="77777777" w:rsidTr="005E6646">
        <w:tblPrEx>
          <w:tblW w:w="14540" w:type="dxa"/>
          <w:tblCellMar>
            <w:top w:w="15" w:type="dxa"/>
          </w:tblCellMar>
          <w:tblLook w:val="04A0"/>
        </w:tblPrEx>
        <w:trPr>
          <w:gridAfter w:val="1"/>
          <w:wAfter w:w="1679" w:type="dxa"/>
          <w:trHeight w:val="450"/>
        </w:trPr>
        <w:tc>
          <w:tcPr>
            <w:tcW w:w="2610"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6127EE44"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Grand Total </w:t>
            </w:r>
          </w:p>
        </w:tc>
        <w:tc>
          <w:tcPr>
            <w:tcW w:w="1485"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53EC8CD4"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67"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34E390F6"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418"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193CEF15"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9385</w:t>
            </w:r>
          </w:p>
        </w:tc>
        <w:tc>
          <w:tcPr>
            <w:tcW w:w="2020"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51ACB791"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710"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6A0B25B1" w14:textId="294B4F3C">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9</w:t>
            </w:r>
            <w:r w:rsidR="00D26F5A">
              <w:rPr>
                <w:rFonts w:ascii="Times New Roman" w:eastAsia="Times New Roman" w:hAnsi="Times New Roman" w:cs="Times New Roman"/>
                <w:b/>
                <w:bCs/>
                <w:color w:val="000000"/>
              </w:rPr>
              <w:t>,</w:t>
            </w:r>
            <w:r w:rsidRPr="00912895">
              <w:rPr>
                <w:rFonts w:ascii="Times New Roman" w:eastAsia="Times New Roman" w:hAnsi="Times New Roman" w:cs="Times New Roman"/>
                <w:b/>
                <w:bCs/>
                <w:color w:val="000000"/>
              </w:rPr>
              <w:t>52</w:t>
            </w:r>
            <w:r w:rsidR="00D26F5A">
              <w:rPr>
                <w:rFonts w:ascii="Times New Roman" w:eastAsia="Times New Roman" w:hAnsi="Times New Roman" w:cs="Times New Roman"/>
                <w:b/>
                <w:bCs/>
                <w:color w:val="000000"/>
              </w:rPr>
              <w:t>6</w:t>
            </w:r>
          </w:p>
        </w:tc>
        <w:tc>
          <w:tcPr>
            <w:tcW w:w="935"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48B1E658" w14:textId="77777777">
            <w:pPr>
              <w:spacing w:after="0" w:line="240" w:lineRule="auto"/>
              <w:jc w:val="center"/>
              <w:rPr>
                <w:rFonts w:ascii="Times New Roman" w:eastAsia="Times New Roman" w:hAnsi="Times New Roman" w:cs="Times New Roman"/>
                <w:color w:val="000000"/>
              </w:rPr>
            </w:pPr>
            <w:r w:rsidRPr="00912895">
              <w:rPr>
                <w:rFonts w:ascii="Times New Roman" w:eastAsia="Times New Roman" w:hAnsi="Times New Roman" w:cs="Times New Roman"/>
                <w:color w:val="000000"/>
              </w:rPr>
              <w:t>--</w:t>
            </w:r>
          </w:p>
        </w:tc>
        <w:tc>
          <w:tcPr>
            <w:tcW w:w="1316" w:type="dxa"/>
            <w:vMerge w:val="restart"/>
            <w:tcBorders>
              <w:top w:val="nil"/>
              <w:left w:val="single" w:sz="8" w:space="0" w:color="auto"/>
              <w:bottom w:val="single" w:sz="8" w:space="0" w:color="000000"/>
              <w:right w:val="single" w:sz="8" w:space="0" w:color="auto"/>
            </w:tcBorders>
            <w:shd w:val="clear" w:color="000000" w:fill="C5E0B3"/>
            <w:vAlign w:val="center"/>
            <w:hideMark/>
          </w:tcPr>
          <w:p w:rsidR="00912895" w:rsidRPr="00912895" w:rsidP="00912895" w14:paraId="6BDE9F26" w14:textId="77777777">
            <w:pPr>
              <w:spacing w:after="0" w:line="240" w:lineRule="auto"/>
              <w:jc w:val="center"/>
              <w:rPr>
                <w:rFonts w:ascii="Times New Roman" w:eastAsia="Times New Roman" w:hAnsi="Times New Roman" w:cs="Times New Roman"/>
                <w:b/>
                <w:bCs/>
                <w:color w:val="000000"/>
              </w:rPr>
            </w:pPr>
            <w:r w:rsidRPr="00912895">
              <w:rPr>
                <w:rFonts w:ascii="Times New Roman" w:eastAsia="Times New Roman" w:hAnsi="Times New Roman" w:cs="Times New Roman"/>
                <w:b/>
                <w:bCs/>
                <w:color w:val="000000"/>
              </w:rPr>
              <w:t xml:space="preserve">$898,210 </w:t>
            </w:r>
          </w:p>
        </w:tc>
      </w:tr>
      <w:tr w14:paraId="7711FD85" w14:textId="77777777" w:rsidTr="005E6646">
        <w:tblPrEx>
          <w:tblW w:w="14540" w:type="dxa"/>
          <w:tblCellMar>
            <w:top w:w="15" w:type="dxa"/>
          </w:tblCellMar>
          <w:tblLook w:val="04A0"/>
        </w:tblPrEx>
        <w:trPr>
          <w:trHeight w:val="315"/>
        </w:trPr>
        <w:tc>
          <w:tcPr>
            <w:tcW w:w="2610" w:type="dxa"/>
            <w:vMerge/>
            <w:tcBorders>
              <w:top w:val="nil"/>
              <w:left w:val="single" w:sz="8" w:space="0" w:color="auto"/>
              <w:bottom w:val="single" w:sz="8" w:space="0" w:color="000000"/>
              <w:right w:val="single" w:sz="8" w:space="0" w:color="auto"/>
            </w:tcBorders>
            <w:vAlign w:val="center"/>
            <w:hideMark/>
          </w:tcPr>
          <w:p w:rsidR="00912895" w:rsidRPr="00912895" w:rsidP="00912895" w14:paraId="63131AAF" w14:textId="77777777">
            <w:pPr>
              <w:spacing w:after="0" w:line="240" w:lineRule="auto"/>
              <w:rPr>
                <w:rFonts w:ascii="Times New Roman" w:eastAsia="Times New Roman" w:hAnsi="Times New Roman" w:cs="Times New Roman"/>
                <w:b/>
                <w:bCs/>
                <w:color w:val="000000"/>
              </w:rPr>
            </w:pPr>
          </w:p>
        </w:tc>
        <w:tc>
          <w:tcPr>
            <w:tcW w:w="1485" w:type="dxa"/>
            <w:vMerge/>
            <w:tcBorders>
              <w:top w:val="nil"/>
              <w:left w:val="single" w:sz="8" w:space="0" w:color="auto"/>
              <w:bottom w:val="single" w:sz="8" w:space="0" w:color="000000"/>
              <w:right w:val="single" w:sz="8" w:space="0" w:color="auto"/>
            </w:tcBorders>
            <w:vAlign w:val="center"/>
            <w:hideMark/>
          </w:tcPr>
          <w:p w:rsidR="00912895" w:rsidRPr="00912895" w:rsidP="00912895" w14:paraId="6EF39E83" w14:textId="77777777">
            <w:pPr>
              <w:spacing w:after="0" w:line="240" w:lineRule="auto"/>
              <w:rPr>
                <w:rFonts w:ascii="Times New Roman" w:eastAsia="Times New Roman" w:hAnsi="Times New Roman" w:cs="Times New Roman"/>
                <w:color w:val="000000"/>
              </w:rPr>
            </w:pPr>
          </w:p>
        </w:tc>
        <w:tc>
          <w:tcPr>
            <w:tcW w:w="1367" w:type="dxa"/>
            <w:vMerge/>
            <w:tcBorders>
              <w:top w:val="nil"/>
              <w:left w:val="single" w:sz="8" w:space="0" w:color="auto"/>
              <w:bottom w:val="single" w:sz="8" w:space="0" w:color="000000"/>
              <w:right w:val="single" w:sz="8" w:space="0" w:color="auto"/>
            </w:tcBorders>
            <w:vAlign w:val="center"/>
            <w:hideMark/>
          </w:tcPr>
          <w:p w:rsidR="00912895" w:rsidRPr="00912895" w:rsidP="00912895" w14:paraId="1314F9DC" w14:textId="77777777">
            <w:pPr>
              <w:spacing w:after="0" w:line="240" w:lineRule="auto"/>
              <w:rPr>
                <w:rFonts w:ascii="Times New Roman" w:eastAsia="Times New Roman" w:hAnsi="Times New Roman" w:cs="Times New Roman"/>
                <w:color w:val="000000"/>
              </w:rPr>
            </w:pPr>
          </w:p>
        </w:tc>
        <w:tc>
          <w:tcPr>
            <w:tcW w:w="1418" w:type="dxa"/>
            <w:vMerge/>
            <w:tcBorders>
              <w:top w:val="nil"/>
              <w:left w:val="single" w:sz="8" w:space="0" w:color="auto"/>
              <w:bottom w:val="single" w:sz="8" w:space="0" w:color="000000"/>
              <w:right w:val="single" w:sz="8" w:space="0" w:color="auto"/>
            </w:tcBorders>
            <w:vAlign w:val="center"/>
            <w:hideMark/>
          </w:tcPr>
          <w:p w:rsidR="00912895" w:rsidRPr="00912895" w:rsidP="00912895" w14:paraId="26C2208D" w14:textId="77777777">
            <w:pPr>
              <w:spacing w:after="0" w:line="240" w:lineRule="auto"/>
              <w:rPr>
                <w:rFonts w:ascii="Times New Roman" w:eastAsia="Times New Roman" w:hAnsi="Times New Roman" w:cs="Times New Roman"/>
                <w:b/>
                <w:bCs/>
                <w:color w:val="000000"/>
              </w:rPr>
            </w:pPr>
          </w:p>
        </w:tc>
        <w:tc>
          <w:tcPr>
            <w:tcW w:w="2020" w:type="dxa"/>
            <w:vMerge/>
            <w:tcBorders>
              <w:top w:val="nil"/>
              <w:left w:val="single" w:sz="8" w:space="0" w:color="auto"/>
              <w:bottom w:val="single" w:sz="8" w:space="0" w:color="000000"/>
              <w:right w:val="single" w:sz="8" w:space="0" w:color="auto"/>
            </w:tcBorders>
            <w:vAlign w:val="center"/>
            <w:hideMark/>
          </w:tcPr>
          <w:p w:rsidR="00912895" w:rsidRPr="00912895" w:rsidP="00912895" w14:paraId="00677A79" w14:textId="77777777">
            <w:pPr>
              <w:spacing w:after="0" w:line="240" w:lineRule="auto"/>
              <w:rPr>
                <w:rFonts w:ascii="Times New Roman" w:eastAsia="Times New Roman" w:hAnsi="Times New Roman" w:cs="Times New Roman"/>
                <w:color w:val="000000"/>
              </w:rPr>
            </w:pPr>
          </w:p>
        </w:tc>
        <w:tc>
          <w:tcPr>
            <w:tcW w:w="1710" w:type="dxa"/>
            <w:vMerge/>
            <w:tcBorders>
              <w:top w:val="nil"/>
              <w:left w:val="single" w:sz="8" w:space="0" w:color="auto"/>
              <w:bottom w:val="single" w:sz="8" w:space="0" w:color="000000"/>
              <w:right w:val="single" w:sz="8" w:space="0" w:color="auto"/>
            </w:tcBorders>
            <w:vAlign w:val="center"/>
            <w:hideMark/>
          </w:tcPr>
          <w:p w:rsidR="00912895" w:rsidRPr="00912895" w:rsidP="00912895" w14:paraId="1CD21EBE" w14:textId="77777777">
            <w:pPr>
              <w:spacing w:after="0" w:line="240" w:lineRule="auto"/>
              <w:rPr>
                <w:rFonts w:ascii="Times New Roman" w:eastAsia="Times New Roman" w:hAnsi="Times New Roman" w:cs="Times New Roman"/>
                <w:b/>
                <w:bCs/>
                <w:color w:val="000000"/>
              </w:rPr>
            </w:pPr>
          </w:p>
        </w:tc>
        <w:tc>
          <w:tcPr>
            <w:tcW w:w="935" w:type="dxa"/>
            <w:vMerge/>
            <w:tcBorders>
              <w:top w:val="nil"/>
              <w:left w:val="single" w:sz="8" w:space="0" w:color="auto"/>
              <w:bottom w:val="single" w:sz="8" w:space="0" w:color="000000"/>
              <w:right w:val="single" w:sz="8" w:space="0" w:color="auto"/>
            </w:tcBorders>
            <w:vAlign w:val="center"/>
            <w:hideMark/>
          </w:tcPr>
          <w:p w:rsidR="00912895" w:rsidRPr="00912895" w:rsidP="00912895" w14:paraId="43F22E00" w14:textId="77777777">
            <w:pPr>
              <w:spacing w:after="0" w:line="240" w:lineRule="auto"/>
              <w:rPr>
                <w:rFonts w:ascii="Times New Roman" w:eastAsia="Times New Roman" w:hAnsi="Times New Roman" w:cs="Times New Roman"/>
                <w:color w:val="000000"/>
              </w:rPr>
            </w:pPr>
          </w:p>
        </w:tc>
        <w:tc>
          <w:tcPr>
            <w:tcW w:w="1316" w:type="dxa"/>
            <w:vMerge/>
            <w:tcBorders>
              <w:top w:val="nil"/>
              <w:left w:val="single" w:sz="8" w:space="0" w:color="auto"/>
              <w:bottom w:val="single" w:sz="8" w:space="0" w:color="000000"/>
              <w:right w:val="single" w:sz="8" w:space="0" w:color="auto"/>
            </w:tcBorders>
            <w:vAlign w:val="center"/>
            <w:hideMark/>
          </w:tcPr>
          <w:p w:rsidR="00912895" w:rsidRPr="00912895" w:rsidP="00912895" w14:paraId="3CDB8919" w14:textId="77777777">
            <w:pPr>
              <w:spacing w:after="0" w:line="240" w:lineRule="auto"/>
              <w:rPr>
                <w:rFonts w:ascii="Times New Roman" w:eastAsia="Times New Roman" w:hAnsi="Times New Roman" w:cs="Times New Roman"/>
                <w:b/>
                <w:bCs/>
                <w:color w:val="000000"/>
              </w:rPr>
            </w:pPr>
          </w:p>
        </w:tc>
        <w:tc>
          <w:tcPr>
            <w:tcW w:w="1679" w:type="dxa"/>
            <w:tcBorders>
              <w:top w:val="nil"/>
              <w:left w:val="nil"/>
              <w:bottom w:val="nil"/>
              <w:right w:val="nil"/>
            </w:tcBorders>
            <w:noWrap/>
            <w:vAlign w:val="bottom"/>
            <w:hideMark/>
          </w:tcPr>
          <w:p w:rsidR="00912895" w:rsidRPr="00912895" w:rsidP="00912895" w14:paraId="4D27486B" w14:textId="77777777">
            <w:pPr>
              <w:spacing w:after="0" w:line="240" w:lineRule="auto"/>
              <w:jc w:val="center"/>
              <w:rPr>
                <w:rFonts w:ascii="Times New Roman" w:eastAsia="Times New Roman" w:hAnsi="Times New Roman" w:cs="Times New Roman"/>
                <w:b/>
                <w:bCs/>
                <w:color w:val="000000"/>
              </w:rPr>
            </w:pPr>
          </w:p>
        </w:tc>
      </w:tr>
    </w:tbl>
    <w:p w:rsidR="00324257" w:rsidP="00017A1C" w14:paraId="663495A1" w14:textId="18EE16F0">
      <w:pPr>
        <w:rPr>
          <w:rFonts w:ascii="Times New Roman" w:hAnsi="Times New Roman" w:cs="Times New Roman"/>
          <w:b/>
          <w:sz w:val="24"/>
          <w:szCs w:val="24"/>
        </w:rPr>
      </w:pPr>
      <w:r w:rsidRPr="00FF3EEB">
        <w:rPr>
          <w:rFonts w:ascii="Times New Roman" w:hAnsi="Times New Roman" w:cs="Times New Roman"/>
          <w:b/>
          <w:sz w:val="24"/>
          <w:szCs w:val="24"/>
        </w:rPr>
        <w:t>Total Cost for federal perso</w:t>
      </w:r>
      <w:r w:rsidR="000C45D5">
        <w:rPr>
          <w:rFonts w:ascii="Times New Roman" w:hAnsi="Times New Roman" w:cs="Times New Roman"/>
          <w:b/>
          <w:sz w:val="24"/>
          <w:szCs w:val="24"/>
        </w:rPr>
        <w:t>n</w:t>
      </w:r>
      <w:r w:rsidRPr="00FF3EEB">
        <w:rPr>
          <w:rFonts w:ascii="Times New Roman" w:hAnsi="Times New Roman" w:cs="Times New Roman"/>
          <w:b/>
          <w:sz w:val="24"/>
          <w:szCs w:val="24"/>
        </w:rPr>
        <w:t>n</w:t>
      </w:r>
      <w:r w:rsidRPr="00FF3EEB" w:rsidR="00AD52E4">
        <w:rPr>
          <w:rFonts w:ascii="Times New Roman" w:hAnsi="Times New Roman" w:cs="Times New Roman"/>
          <w:b/>
          <w:sz w:val="24"/>
          <w:szCs w:val="24"/>
        </w:rPr>
        <w:t>e</w:t>
      </w:r>
      <w:r w:rsidRPr="00FF3EEB">
        <w:rPr>
          <w:rFonts w:ascii="Times New Roman" w:hAnsi="Times New Roman" w:cs="Times New Roman"/>
          <w:b/>
          <w:sz w:val="24"/>
          <w:szCs w:val="24"/>
        </w:rPr>
        <w:t xml:space="preserve">l is </w:t>
      </w:r>
      <w:r w:rsidRPr="00FF3EEB" w:rsidR="00085AD6">
        <w:rPr>
          <w:rFonts w:ascii="Times New Roman" w:hAnsi="Times New Roman" w:cs="Times New Roman"/>
          <w:b/>
          <w:sz w:val="24"/>
          <w:szCs w:val="24"/>
        </w:rPr>
        <w:t>$</w:t>
      </w:r>
      <w:r w:rsidR="007A657C">
        <w:rPr>
          <w:rFonts w:ascii="Times New Roman" w:hAnsi="Times New Roman" w:cs="Times New Roman"/>
          <w:b/>
          <w:sz w:val="24"/>
          <w:szCs w:val="24"/>
        </w:rPr>
        <w:t>898,210</w:t>
      </w:r>
      <w:r w:rsidR="00085AD6">
        <w:rPr>
          <w:rFonts w:ascii="Times New Roman" w:hAnsi="Times New Roman" w:cs="Times New Roman"/>
          <w:b/>
          <w:sz w:val="24"/>
          <w:szCs w:val="24"/>
        </w:rPr>
        <w:t>.</w:t>
      </w:r>
    </w:p>
    <w:p w:rsidR="00F955F8" w:rsidP="00BA2C2F" w14:paraId="57ACD825" w14:textId="29F2DA28">
      <w:pPr>
        <w:tabs>
          <w:tab w:val="left" w:pos="450"/>
        </w:tabs>
        <w:rPr>
          <w:rFonts w:ascii="Times New Roman" w:hAnsi="Times New Roman" w:cs="Times New Roman"/>
          <w:b/>
          <w:sz w:val="24"/>
          <w:szCs w:val="24"/>
        </w:rPr>
        <w:sectPr w:rsidSect="00E271A8">
          <w:pgSz w:w="15840" w:h="12240" w:orient="landscape"/>
          <w:pgMar w:top="1620" w:right="1440" w:bottom="1440" w:left="1440" w:header="720" w:footer="720" w:gutter="0"/>
          <w:cols w:space="720"/>
          <w:titlePg/>
          <w:docGrid w:linePitch="360"/>
        </w:sectPr>
      </w:pPr>
    </w:p>
    <w:p w:rsidR="00FF3EEB" w:rsidRPr="00C054D6" w:rsidP="00EE7684" w14:paraId="156E23E6" w14:textId="553573A6">
      <w:pPr>
        <w:pStyle w:val="ListParagraph"/>
        <w:numPr>
          <w:ilvl w:val="0"/>
          <w:numId w:val="22"/>
        </w:numPr>
        <w:tabs>
          <w:tab w:val="left" w:pos="450"/>
        </w:tabs>
        <w:rPr>
          <w:rFonts w:ascii="Times New Roman" w:hAnsi="Times New Roman" w:cs="Times New Roman"/>
          <w:b/>
          <w:bCs/>
          <w:sz w:val="24"/>
          <w:szCs w:val="24"/>
          <w:lang w:val="en-JM"/>
        </w:rPr>
      </w:pPr>
      <w:r w:rsidRPr="00C054D6">
        <w:rPr>
          <w:rFonts w:ascii="Times New Roman" w:hAnsi="Times New Roman" w:cs="Times New Roman"/>
          <w:b/>
          <w:bCs/>
          <w:sz w:val="24"/>
          <w:szCs w:val="24"/>
          <w:lang w:val="en-JM"/>
        </w:rPr>
        <w:t>Explain the reasons for any program changes or adjustments.</w:t>
      </w:r>
    </w:p>
    <w:p w:rsidR="004363E4" w:rsidRPr="00EE7684" w:rsidP="00EE7684" w14:paraId="097460BC" w14:textId="78939052">
      <w:pPr>
        <w:spacing w:after="0" w:line="240" w:lineRule="auto"/>
        <w:rPr>
          <w:rFonts w:ascii="Times New Roman" w:hAnsi="Times New Roman" w:cs="Times New Roman"/>
          <w:sz w:val="24"/>
          <w:szCs w:val="24"/>
        </w:rPr>
      </w:pPr>
      <w:r w:rsidRPr="00FA5D80">
        <w:rPr>
          <w:rFonts w:ascii="Times New Roman" w:hAnsi="Times New Roman" w:cs="Times New Roman"/>
          <w:sz w:val="24"/>
          <w:szCs w:val="24"/>
        </w:rPr>
        <w:t>OSHA is requesting a</w:t>
      </w:r>
      <w:r w:rsidR="00C64708">
        <w:rPr>
          <w:rFonts w:ascii="Times New Roman" w:hAnsi="Times New Roman" w:cs="Times New Roman"/>
          <w:sz w:val="24"/>
          <w:szCs w:val="24"/>
        </w:rPr>
        <w:t xml:space="preserve"> </w:t>
      </w:r>
      <w:r w:rsidR="001676C5">
        <w:rPr>
          <w:rFonts w:ascii="Times New Roman" w:hAnsi="Times New Roman" w:cs="Times New Roman"/>
          <w:sz w:val="24"/>
          <w:szCs w:val="24"/>
        </w:rPr>
        <w:t>program change</w:t>
      </w:r>
      <w:r w:rsidRPr="00FA5D80">
        <w:rPr>
          <w:rFonts w:ascii="Times New Roman" w:hAnsi="Times New Roman" w:cs="Times New Roman"/>
          <w:sz w:val="24"/>
          <w:szCs w:val="24"/>
        </w:rPr>
        <w:t xml:space="preserve"> </w:t>
      </w:r>
      <w:r w:rsidR="00801F0A">
        <w:rPr>
          <w:rFonts w:ascii="Times New Roman" w:hAnsi="Times New Roman" w:cs="Times New Roman"/>
          <w:sz w:val="24"/>
          <w:szCs w:val="24"/>
        </w:rPr>
        <w:t>decrease</w:t>
      </w:r>
      <w:r w:rsidRPr="00FA5D80" w:rsidR="00801F0A">
        <w:rPr>
          <w:rFonts w:ascii="Times New Roman" w:hAnsi="Times New Roman" w:cs="Times New Roman"/>
          <w:sz w:val="24"/>
          <w:szCs w:val="24"/>
        </w:rPr>
        <w:t xml:space="preserve"> </w:t>
      </w:r>
      <w:r w:rsidRPr="00FA5D80">
        <w:rPr>
          <w:rFonts w:ascii="Times New Roman" w:hAnsi="Times New Roman" w:cs="Times New Roman"/>
          <w:sz w:val="24"/>
          <w:szCs w:val="24"/>
        </w:rPr>
        <w:t xml:space="preserve">of </w:t>
      </w:r>
      <w:r w:rsidR="00DE610D">
        <w:rPr>
          <w:rFonts w:ascii="Times New Roman" w:hAnsi="Times New Roman" w:cs="Times New Roman"/>
          <w:sz w:val="24"/>
          <w:szCs w:val="24"/>
        </w:rPr>
        <w:t>16,</w:t>
      </w:r>
      <w:r w:rsidR="006B7BF7">
        <w:rPr>
          <w:rFonts w:ascii="Times New Roman" w:hAnsi="Times New Roman" w:cs="Times New Roman"/>
          <w:sz w:val="24"/>
          <w:szCs w:val="24"/>
        </w:rPr>
        <w:t>217</w:t>
      </w:r>
      <w:r w:rsidRPr="00FA5D80" w:rsidR="0071799B">
        <w:rPr>
          <w:rFonts w:ascii="Times New Roman" w:hAnsi="Times New Roman" w:cs="Times New Roman"/>
          <w:sz w:val="24"/>
          <w:szCs w:val="24"/>
        </w:rPr>
        <w:t xml:space="preserve"> </w:t>
      </w:r>
      <w:r w:rsidRPr="00FA5D80">
        <w:rPr>
          <w:rFonts w:ascii="Times New Roman" w:hAnsi="Times New Roman" w:cs="Times New Roman"/>
          <w:sz w:val="24"/>
          <w:szCs w:val="24"/>
        </w:rPr>
        <w:t xml:space="preserve">burden hours from </w:t>
      </w:r>
      <w:r w:rsidRPr="00FA5D80" w:rsidR="00154AE0">
        <w:rPr>
          <w:rFonts w:ascii="Times New Roman" w:hAnsi="Times New Roman" w:cs="Times New Roman"/>
          <w:sz w:val="24"/>
          <w:szCs w:val="24"/>
        </w:rPr>
        <w:t>69,657</w:t>
      </w:r>
      <w:r w:rsidRPr="00FA5D80">
        <w:rPr>
          <w:rFonts w:ascii="Times New Roman" w:hAnsi="Times New Roman" w:cs="Times New Roman"/>
          <w:sz w:val="24"/>
          <w:szCs w:val="24"/>
        </w:rPr>
        <w:t xml:space="preserve"> to </w:t>
      </w:r>
      <w:r w:rsidR="00735A8E">
        <w:rPr>
          <w:rFonts w:ascii="Times New Roman" w:hAnsi="Times New Roman" w:cs="Times New Roman"/>
          <w:sz w:val="24"/>
          <w:szCs w:val="24"/>
        </w:rPr>
        <w:t>53,</w:t>
      </w:r>
      <w:r w:rsidR="006B7BF7">
        <w:rPr>
          <w:rFonts w:ascii="Times New Roman" w:hAnsi="Times New Roman" w:cs="Times New Roman"/>
          <w:sz w:val="24"/>
          <w:szCs w:val="24"/>
        </w:rPr>
        <w:t>440</w:t>
      </w:r>
      <w:r w:rsidRPr="00FA5D80" w:rsidR="00154AE0">
        <w:rPr>
          <w:rFonts w:ascii="Times New Roman" w:hAnsi="Times New Roman" w:cs="Times New Roman"/>
          <w:sz w:val="24"/>
          <w:szCs w:val="24"/>
        </w:rPr>
        <w:t xml:space="preserve"> hours</w:t>
      </w:r>
      <w:r w:rsidRPr="00FA5D80">
        <w:rPr>
          <w:rFonts w:ascii="Times New Roman" w:hAnsi="Times New Roman" w:cs="Times New Roman"/>
          <w:sz w:val="24"/>
          <w:szCs w:val="24"/>
        </w:rPr>
        <w:t xml:space="preserve">. The </w:t>
      </w:r>
      <w:r w:rsidR="006444CC">
        <w:rPr>
          <w:rFonts w:ascii="Times New Roman" w:hAnsi="Times New Roman" w:cs="Times New Roman"/>
          <w:sz w:val="24"/>
          <w:szCs w:val="24"/>
        </w:rPr>
        <w:t>program change</w:t>
      </w:r>
      <w:r w:rsidRPr="00FA5D80">
        <w:rPr>
          <w:rFonts w:ascii="Times New Roman" w:hAnsi="Times New Roman" w:cs="Times New Roman"/>
          <w:sz w:val="24"/>
          <w:szCs w:val="24"/>
        </w:rPr>
        <w:t xml:space="preserve"> is primarily </w:t>
      </w:r>
      <w:r w:rsidRPr="00FA5D80" w:rsidR="001B69A4">
        <w:rPr>
          <w:rFonts w:ascii="Times New Roman" w:hAnsi="Times New Roman" w:cs="Times New Roman"/>
          <w:sz w:val="24"/>
          <w:szCs w:val="24"/>
        </w:rPr>
        <w:t xml:space="preserve">due to </w:t>
      </w:r>
      <w:r w:rsidR="00494B1E">
        <w:rPr>
          <w:rFonts w:ascii="Times New Roman" w:hAnsi="Times New Roman" w:cs="Times New Roman"/>
          <w:sz w:val="24"/>
          <w:szCs w:val="24"/>
        </w:rPr>
        <w:t xml:space="preserve">rebranding </w:t>
      </w:r>
      <w:r w:rsidR="00D759C3">
        <w:rPr>
          <w:rFonts w:ascii="Times New Roman" w:hAnsi="Times New Roman" w:cs="Times New Roman"/>
          <w:sz w:val="24"/>
          <w:szCs w:val="24"/>
        </w:rPr>
        <w:t xml:space="preserve">the name </w:t>
      </w:r>
      <w:r w:rsidR="00494B1E">
        <w:rPr>
          <w:rFonts w:ascii="Times New Roman" w:hAnsi="Times New Roman" w:cs="Times New Roman"/>
          <w:sz w:val="24"/>
          <w:szCs w:val="24"/>
        </w:rPr>
        <w:t xml:space="preserve">of the OSHA Challenge Program to OSHA Safety </w:t>
      </w:r>
      <w:r w:rsidR="00D759C3">
        <w:rPr>
          <w:rFonts w:ascii="Times New Roman" w:hAnsi="Times New Roman" w:cs="Times New Roman"/>
          <w:sz w:val="24"/>
          <w:szCs w:val="24"/>
        </w:rPr>
        <w:t>Champions Program</w:t>
      </w:r>
      <w:r w:rsidR="005A0940">
        <w:rPr>
          <w:rFonts w:ascii="Times New Roman" w:hAnsi="Times New Roman" w:cs="Times New Roman"/>
          <w:sz w:val="24"/>
          <w:szCs w:val="24"/>
        </w:rPr>
        <w:t xml:space="preserve"> and</w:t>
      </w:r>
      <w:r w:rsidR="00D759C3">
        <w:rPr>
          <w:rFonts w:ascii="Times New Roman" w:hAnsi="Times New Roman" w:cs="Times New Roman"/>
          <w:sz w:val="24"/>
          <w:szCs w:val="24"/>
        </w:rPr>
        <w:t xml:space="preserve"> the </w:t>
      </w:r>
      <w:r w:rsidR="00361B06">
        <w:rPr>
          <w:rFonts w:ascii="Times New Roman" w:hAnsi="Times New Roman" w:cs="Times New Roman"/>
          <w:sz w:val="24"/>
          <w:szCs w:val="24"/>
        </w:rPr>
        <w:t xml:space="preserve">removal of the </w:t>
      </w:r>
      <w:r w:rsidR="0089408B">
        <w:rPr>
          <w:rFonts w:ascii="Times New Roman" w:hAnsi="Times New Roman" w:cs="Times New Roman"/>
          <w:sz w:val="24"/>
          <w:szCs w:val="24"/>
        </w:rPr>
        <w:t xml:space="preserve">OF-612 </w:t>
      </w:r>
      <w:r w:rsidR="0089408B">
        <w:rPr>
          <w:rFonts w:ascii="Times New Roman" w:hAnsi="Times New Roman" w:cs="Times New Roman"/>
          <w:i/>
          <w:iCs/>
          <w:sz w:val="24"/>
          <w:szCs w:val="24"/>
        </w:rPr>
        <w:t>(Optional Application for Federal Employment) form</w:t>
      </w:r>
      <w:r w:rsidR="005A0940">
        <w:rPr>
          <w:rFonts w:ascii="Times New Roman" w:hAnsi="Times New Roman" w:cs="Times New Roman"/>
          <w:sz w:val="24"/>
          <w:szCs w:val="24"/>
        </w:rPr>
        <w:t>.</w:t>
      </w:r>
      <w:r w:rsidR="00337812">
        <w:rPr>
          <w:rFonts w:ascii="Times New Roman" w:hAnsi="Times New Roman" w:cs="Times New Roman"/>
          <w:sz w:val="24"/>
          <w:szCs w:val="24"/>
        </w:rPr>
        <w:t xml:space="preserve"> </w:t>
      </w:r>
      <w:r w:rsidR="00F27154">
        <w:rPr>
          <w:rFonts w:ascii="Times New Roman" w:hAnsi="Times New Roman" w:cs="Times New Roman"/>
          <w:sz w:val="24"/>
          <w:szCs w:val="24"/>
        </w:rPr>
        <w:t>Also, there was</w:t>
      </w:r>
      <w:r w:rsidR="005A0940">
        <w:rPr>
          <w:rFonts w:ascii="Times New Roman" w:hAnsi="Times New Roman" w:cs="Times New Roman"/>
          <w:sz w:val="24"/>
          <w:szCs w:val="24"/>
        </w:rPr>
        <w:t xml:space="preserve"> a</w:t>
      </w:r>
      <w:r w:rsidRPr="00FA5D80">
        <w:rPr>
          <w:rFonts w:ascii="Times New Roman" w:hAnsi="Times New Roman" w:cs="Times New Roman"/>
          <w:sz w:val="24"/>
          <w:szCs w:val="24"/>
        </w:rPr>
        <w:t xml:space="preserve"> </w:t>
      </w:r>
      <w:r w:rsidR="000C246D">
        <w:rPr>
          <w:rFonts w:ascii="Times New Roman" w:hAnsi="Times New Roman" w:cs="Times New Roman"/>
          <w:sz w:val="24"/>
          <w:szCs w:val="24"/>
        </w:rPr>
        <w:t>decrease</w:t>
      </w:r>
      <w:r w:rsidR="0004608B">
        <w:rPr>
          <w:rFonts w:ascii="Times New Roman" w:hAnsi="Times New Roman" w:cs="Times New Roman"/>
          <w:sz w:val="24"/>
          <w:szCs w:val="24"/>
        </w:rPr>
        <w:t xml:space="preserve"> </w:t>
      </w:r>
      <w:r w:rsidR="005A0940">
        <w:rPr>
          <w:rFonts w:ascii="Times New Roman" w:hAnsi="Times New Roman" w:cs="Times New Roman"/>
          <w:sz w:val="24"/>
          <w:szCs w:val="24"/>
        </w:rPr>
        <w:t xml:space="preserve">in </w:t>
      </w:r>
      <w:r w:rsidR="00C64708">
        <w:rPr>
          <w:rFonts w:ascii="Times New Roman" w:hAnsi="Times New Roman" w:cs="Times New Roman"/>
          <w:sz w:val="24"/>
          <w:szCs w:val="24"/>
        </w:rPr>
        <w:t xml:space="preserve">respondents, </w:t>
      </w:r>
      <w:r w:rsidR="0004608B">
        <w:rPr>
          <w:rFonts w:ascii="Times New Roman" w:hAnsi="Times New Roman" w:cs="Times New Roman"/>
          <w:sz w:val="24"/>
          <w:szCs w:val="24"/>
        </w:rPr>
        <w:t>the number of estimated VPP applicants</w:t>
      </w:r>
      <w:r w:rsidR="00C64708">
        <w:rPr>
          <w:rFonts w:ascii="Times New Roman" w:hAnsi="Times New Roman" w:cs="Times New Roman"/>
          <w:sz w:val="24"/>
          <w:szCs w:val="24"/>
        </w:rPr>
        <w:t>,</w:t>
      </w:r>
      <w:r w:rsidR="0004608B">
        <w:rPr>
          <w:rFonts w:ascii="Times New Roman" w:hAnsi="Times New Roman" w:cs="Times New Roman"/>
          <w:sz w:val="24"/>
          <w:szCs w:val="24"/>
        </w:rPr>
        <w:t xml:space="preserve"> based on </w:t>
      </w:r>
      <w:r w:rsidR="00897060">
        <w:rPr>
          <w:rFonts w:ascii="Times New Roman" w:hAnsi="Times New Roman" w:cs="Times New Roman"/>
          <w:sz w:val="24"/>
          <w:szCs w:val="24"/>
        </w:rPr>
        <w:t xml:space="preserve">the </w:t>
      </w:r>
      <w:r w:rsidR="0004608B">
        <w:rPr>
          <w:rFonts w:ascii="Times New Roman" w:hAnsi="Times New Roman" w:cs="Times New Roman"/>
          <w:sz w:val="24"/>
          <w:szCs w:val="24"/>
        </w:rPr>
        <w:t>trend</w:t>
      </w:r>
      <w:r w:rsidR="00146F8B">
        <w:rPr>
          <w:rFonts w:ascii="Times New Roman" w:hAnsi="Times New Roman" w:cs="Times New Roman"/>
          <w:sz w:val="24"/>
          <w:szCs w:val="24"/>
        </w:rPr>
        <w:t xml:space="preserve"> </w:t>
      </w:r>
      <w:r w:rsidR="0004608B">
        <w:rPr>
          <w:rFonts w:ascii="Times New Roman" w:hAnsi="Times New Roman" w:cs="Times New Roman"/>
          <w:sz w:val="24"/>
          <w:szCs w:val="24"/>
        </w:rPr>
        <w:t>in data</w:t>
      </w:r>
      <w:r w:rsidR="00606DD8">
        <w:rPr>
          <w:rFonts w:ascii="Times New Roman" w:hAnsi="Times New Roman" w:cs="Times New Roman"/>
          <w:sz w:val="24"/>
          <w:szCs w:val="24"/>
        </w:rPr>
        <w:t>.</w:t>
      </w:r>
      <w:r w:rsidR="00741407">
        <w:rPr>
          <w:rFonts w:ascii="Times New Roman" w:hAnsi="Times New Roman" w:cs="Times New Roman"/>
          <w:sz w:val="24"/>
          <w:szCs w:val="24"/>
        </w:rPr>
        <w:br/>
      </w:r>
    </w:p>
    <w:p w:rsidR="00EE7684" w:rsidRPr="00EE7684" w:rsidP="00EE7684" w14:paraId="73862C7A" w14:textId="77777777">
      <w:pPr>
        <w:spacing w:after="0" w:line="240" w:lineRule="auto"/>
        <w:rPr>
          <w:rFonts w:ascii="Times New Roman" w:hAnsi="Times New Roman" w:cs="Times New Roman"/>
          <w:sz w:val="24"/>
          <w:szCs w:val="24"/>
        </w:rPr>
      </w:pPr>
    </w:p>
    <w:p w:rsidR="001B1ABC" w:rsidP="001B1ABC" w14:paraId="43ECF7AF" w14:textId="77777777">
      <w:pPr>
        <w:tabs>
          <w:tab w:val="left" w:pos="450"/>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16. </w:t>
      </w:r>
      <w:r w:rsidRPr="005C218F" w:rsidR="008A619F">
        <w:rPr>
          <w:rFonts w:ascii="Times New Roman" w:eastAsia="Times New Roman" w:hAnsi="Times New Roman" w:cs="Times New Roman"/>
          <w:b/>
          <w:bCs/>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D1C06" w:rsidRPr="00C32E91" w:rsidP="004D1C06" w14:paraId="52EBB401" w14:textId="7648052E">
      <w:pPr>
        <w:tabs>
          <w:tab w:val="left" w:pos="450"/>
        </w:tabs>
        <w:rPr>
          <w:rFonts w:ascii="Times New Roman" w:eastAsia="Times New Roman" w:hAnsi="Times New Roman" w:cs="Times New Roman"/>
          <w:sz w:val="24"/>
          <w:szCs w:val="24"/>
        </w:rPr>
      </w:pPr>
      <w:r w:rsidRPr="00C32E91">
        <w:rPr>
          <w:rFonts w:ascii="Times New Roman" w:eastAsia="Times New Roman" w:hAnsi="Times New Roman" w:cs="Times New Roman"/>
          <w:sz w:val="24"/>
          <w:szCs w:val="24"/>
        </w:rPr>
        <w:t>OSHA will not publish the information co</w:t>
      </w:r>
      <w:r w:rsidRPr="00C32E91" w:rsidR="00645EBD">
        <w:rPr>
          <w:rFonts w:ascii="Times New Roman" w:eastAsia="Times New Roman" w:hAnsi="Times New Roman" w:cs="Times New Roman"/>
          <w:sz w:val="24"/>
          <w:szCs w:val="24"/>
        </w:rPr>
        <w:t>llected under this request.</w:t>
      </w:r>
      <w:r w:rsidR="00741407">
        <w:rPr>
          <w:rFonts w:ascii="Times New Roman" w:eastAsia="Times New Roman" w:hAnsi="Times New Roman" w:cs="Times New Roman"/>
          <w:sz w:val="24"/>
          <w:szCs w:val="24"/>
        </w:rPr>
        <w:br/>
      </w:r>
    </w:p>
    <w:p w:rsidR="00AF0BE6" w:rsidRPr="005C218F" w:rsidP="005C218F" w14:paraId="364B6A2F" w14:textId="26B8423B">
      <w:pPr>
        <w:pStyle w:val="ListParagraph"/>
        <w:widowControl w:val="0"/>
        <w:numPr>
          <w:ilvl w:val="0"/>
          <w:numId w:val="10"/>
        </w:numPr>
        <w:tabs>
          <w:tab w:val="left" w:pos="450"/>
        </w:tabs>
        <w:autoSpaceDE w:val="0"/>
        <w:autoSpaceDN w:val="0"/>
        <w:spacing w:after="0" w:line="240" w:lineRule="auto"/>
        <w:ind w:left="540" w:right="216" w:hanging="540"/>
        <w:rPr>
          <w:rFonts w:ascii="Times New Roman" w:eastAsia="Times New Roman" w:hAnsi="Times New Roman" w:cs="Times New Roman"/>
          <w:b/>
          <w:bCs/>
          <w:sz w:val="24"/>
          <w:szCs w:val="24"/>
        </w:rPr>
      </w:pPr>
      <w:r w:rsidRPr="005C218F">
        <w:rPr>
          <w:rFonts w:ascii="Times New Roman" w:eastAsia="Times New Roman" w:hAnsi="Times New Roman" w:cs="Times New Roman"/>
          <w:b/>
          <w:bCs/>
          <w:sz w:val="24"/>
          <w:szCs w:val="24"/>
        </w:rPr>
        <w:t>If seeking approval to not display the expiration date for OMB approval of the</w:t>
      </w:r>
      <w:r w:rsidR="00000073">
        <w:rPr>
          <w:rFonts w:ascii="Times New Roman" w:eastAsia="Times New Roman" w:hAnsi="Times New Roman" w:cs="Times New Roman"/>
          <w:b/>
          <w:bCs/>
          <w:sz w:val="24"/>
          <w:szCs w:val="24"/>
        </w:rPr>
        <w:t xml:space="preserve"> </w:t>
      </w:r>
      <w:r w:rsidRPr="005C218F">
        <w:rPr>
          <w:rFonts w:ascii="Times New Roman" w:eastAsia="Times New Roman" w:hAnsi="Times New Roman" w:cs="Times New Roman"/>
          <w:b/>
          <w:bCs/>
          <w:sz w:val="24"/>
          <w:szCs w:val="24"/>
        </w:rPr>
        <w:t>information collection, explain the reasons that display would be inappropriate.</w:t>
      </w:r>
    </w:p>
    <w:p w:rsidR="005959FA" w:rsidRPr="000C45D5" w:rsidP="005959FA" w14:paraId="485E8BE3" w14:textId="1B5D597E">
      <w:pPr>
        <w:spacing w:before="252"/>
        <w:rPr>
          <w:rFonts w:ascii="Times New Roman" w:hAnsi="Times New Roman" w:cs="Times New Roman"/>
          <w:sz w:val="24"/>
          <w:szCs w:val="24"/>
        </w:rPr>
      </w:pPr>
      <w:r w:rsidRPr="000C45D5">
        <w:rPr>
          <w:rFonts w:ascii="Times New Roman" w:hAnsi="Times New Roman" w:cs="Times New Roman"/>
          <w:sz w:val="24"/>
          <w:szCs w:val="24"/>
        </w:rPr>
        <w:t xml:space="preserve">OSHA lists current valid control numbers in §§1910.8, </w:t>
      </w:r>
      <w:r w:rsidR="008D5EE0">
        <w:rPr>
          <w:rFonts w:ascii="Times New Roman" w:hAnsi="Times New Roman" w:cs="Times New Roman"/>
          <w:sz w:val="24"/>
          <w:szCs w:val="24"/>
        </w:rPr>
        <w:t xml:space="preserve">1915.8, </w:t>
      </w:r>
      <w:r w:rsidRPr="000C45D5">
        <w:rPr>
          <w:rFonts w:ascii="Times New Roman" w:hAnsi="Times New Roman" w:cs="Times New Roman"/>
          <w:sz w:val="24"/>
          <w:szCs w:val="24"/>
        </w:rPr>
        <w:t xml:space="preserve">1917.4, </w:t>
      </w:r>
      <w:r w:rsidR="008D5EE0">
        <w:rPr>
          <w:rFonts w:ascii="Times New Roman" w:hAnsi="Times New Roman" w:cs="Times New Roman"/>
          <w:sz w:val="24"/>
          <w:szCs w:val="24"/>
        </w:rPr>
        <w:t xml:space="preserve">1918.4, </w:t>
      </w:r>
      <w:r w:rsidRPr="000C45D5">
        <w:rPr>
          <w:rFonts w:ascii="Times New Roman" w:hAnsi="Times New Roman" w:cs="Times New Roman"/>
          <w:sz w:val="24"/>
          <w:szCs w:val="24"/>
        </w:rPr>
        <w:t>and 1926.5 and publishes the expiration date in the Federal Register notice announcing OMB approval of the information collection requirement</w:t>
      </w:r>
      <w:r w:rsidR="001240F1">
        <w:rPr>
          <w:rFonts w:ascii="Times New Roman" w:hAnsi="Times New Roman" w:cs="Times New Roman"/>
          <w:sz w:val="24"/>
          <w:szCs w:val="24"/>
        </w:rPr>
        <w:t xml:space="preserve"> (See 5 CFR 1320.3(f)(3)). OSHA believes that this is the most appropriate and accurate mechanism for informing</w:t>
      </w:r>
      <w:r w:rsidRPr="000C45D5">
        <w:rPr>
          <w:rFonts w:ascii="Times New Roman" w:hAnsi="Times New Roman" w:cs="Times New Roman"/>
          <w:sz w:val="24"/>
          <w:szCs w:val="24"/>
        </w:rPr>
        <w:t xml:space="preserve"> interested parties of these expiration dates.</w:t>
      </w:r>
    </w:p>
    <w:p w:rsidR="005959FA" w:rsidRPr="000C45D5" w:rsidP="00BA2C2F" w14:paraId="6E297188" w14:textId="60D485E5">
      <w:pPr>
        <w:pStyle w:val="ListParagraph"/>
        <w:widowControl w:val="0"/>
        <w:numPr>
          <w:ilvl w:val="0"/>
          <w:numId w:val="10"/>
        </w:numPr>
        <w:tabs>
          <w:tab w:val="left" w:pos="180"/>
          <w:tab w:val="left" w:pos="450"/>
        </w:tabs>
        <w:autoSpaceDE w:val="0"/>
        <w:autoSpaceDN w:val="0"/>
        <w:spacing w:before="252" w:after="0" w:line="321" w:lineRule="auto"/>
        <w:ind w:left="0" w:firstLine="0"/>
        <w:rPr>
          <w:rFonts w:ascii="Times New Roman" w:hAnsi="Times New Roman" w:cs="Times New Roman"/>
          <w:b/>
          <w:sz w:val="24"/>
          <w:szCs w:val="24"/>
        </w:rPr>
      </w:pPr>
      <w:r w:rsidRPr="000C45D5">
        <w:rPr>
          <w:rFonts w:ascii="Times New Roman" w:hAnsi="Times New Roman" w:cs="Times New Roman"/>
          <w:b/>
          <w:sz w:val="24"/>
          <w:szCs w:val="24"/>
        </w:rPr>
        <w:t>Explain each exception to the certification statement.</w:t>
      </w:r>
      <w:r w:rsidR="002F0D61">
        <w:rPr>
          <w:rFonts w:ascii="Times New Roman" w:hAnsi="Times New Roman" w:cs="Times New Roman"/>
          <w:b/>
          <w:sz w:val="24"/>
          <w:szCs w:val="24"/>
        </w:rPr>
        <w:t xml:space="preserve"> </w:t>
      </w:r>
    </w:p>
    <w:p w:rsidR="005959FA" w:rsidRPr="000C45D5" w:rsidP="005959FA" w14:paraId="46F56817" w14:textId="77777777">
      <w:pPr>
        <w:tabs>
          <w:tab w:val="left" w:pos="360"/>
        </w:tabs>
        <w:spacing w:before="252" w:line="321" w:lineRule="auto"/>
        <w:rPr>
          <w:rFonts w:ascii="Times New Roman" w:hAnsi="Times New Roman" w:cs="Times New Roman"/>
          <w:sz w:val="24"/>
          <w:szCs w:val="24"/>
        </w:rPr>
      </w:pPr>
      <w:r w:rsidRPr="000C45D5">
        <w:rPr>
          <w:rFonts w:ascii="Times New Roman" w:hAnsi="Times New Roman" w:cs="Times New Roman"/>
          <w:sz w:val="24"/>
          <w:szCs w:val="24"/>
        </w:rPr>
        <w:t>OSHA is not seeking such an exception to the certification statement.</w:t>
      </w:r>
    </w:p>
    <w:p w:rsidR="00955687" w:rsidP="005959FA" w14:paraId="70A29759" w14:textId="77777777">
      <w:pPr>
        <w:spacing w:before="252"/>
        <w:ind w:right="432"/>
        <w:rPr>
          <w:rFonts w:ascii="Times New Roman" w:eastAsia="Times New Roman" w:hAnsi="Times New Roman" w:cs="Times New Roman"/>
          <w:b/>
          <w:sz w:val="24"/>
          <w:szCs w:val="24"/>
          <w:lang w:val="en-JM"/>
        </w:rPr>
      </w:pPr>
      <w:r w:rsidRPr="000C45D5">
        <w:rPr>
          <w:rFonts w:ascii="Times New Roman" w:hAnsi="Times New Roman" w:cs="Times New Roman"/>
          <w:b/>
          <w:bCs/>
          <w:sz w:val="24"/>
          <w:szCs w:val="24"/>
        </w:rPr>
        <w:t xml:space="preserve">B. </w:t>
      </w:r>
      <w:r w:rsidR="00FC3B00">
        <w:rPr>
          <w:rFonts w:ascii="Times New Roman" w:hAnsi="Times New Roman" w:cs="Times New Roman"/>
          <w:b/>
          <w:bCs/>
          <w:sz w:val="24"/>
          <w:szCs w:val="24"/>
        </w:rPr>
        <w:t xml:space="preserve"> </w:t>
      </w:r>
      <w:r w:rsidRPr="000C45D5">
        <w:rPr>
          <w:rFonts w:ascii="Times New Roman" w:hAnsi="Times New Roman" w:cs="Times New Roman"/>
          <w:b/>
          <w:bCs/>
          <w:sz w:val="24"/>
          <w:szCs w:val="24"/>
        </w:rPr>
        <w:t>COLLECTION OF INFORMATION EMPLOYING STATISTICAL METHODS</w:t>
      </w:r>
      <w:r w:rsidRPr="00C3024F" w:rsidR="00C3024F">
        <w:rPr>
          <w:rFonts w:ascii="Times New Roman" w:eastAsia="Times New Roman" w:hAnsi="Times New Roman" w:cs="Times New Roman"/>
          <w:b/>
          <w:sz w:val="24"/>
          <w:szCs w:val="24"/>
          <w:lang w:val="en-JM"/>
        </w:rPr>
        <w:t xml:space="preserve"> </w:t>
      </w:r>
    </w:p>
    <w:p w:rsidR="00F73340" w:rsidRPr="004363E4" w:rsidP="0005209B" w14:paraId="43DC3A74" w14:textId="36D5B909">
      <w:pPr>
        <w:pStyle w:val="NormalWeb"/>
        <w:spacing w:before="252" w:beforeAutospacing="0" w:after="160" w:afterAutospacing="0" w:line="259" w:lineRule="auto"/>
        <w:ind w:right="432"/>
        <w:rPr>
          <w:b/>
        </w:rPr>
      </w:pPr>
      <w:r w:rsidRPr="000C45D5">
        <w:rPr>
          <w:spacing w:val="-4"/>
        </w:rPr>
        <w:t xml:space="preserve">This Supporting Statement does not contain any collection of information requirements that </w:t>
      </w:r>
      <w:r w:rsidRPr="000C45D5">
        <w:t>employ statistical methods.</w:t>
      </w:r>
    </w:p>
    <w:sectPr w:rsidSect="00E271A8">
      <w:pgSz w:w="12240" w:h="15840"/>
      <w:pgMar w:top="1440" w:right="1440" w:bottom="1440" w:left="16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9719625"/>
      <w:docPartObj>
        <w:docPartGallery w:val="Page Numbers (Bottom of Page)"/>
        <w:docPartUnique/>
      </w:docPartObj>
    </w:sdtPr>
    <w:sdtEndPr>
      <w:rPr>
        <w:rFonts w:ascii="Times New Roman" w:hAnsi="Times New Roman" w:cs="Times New Roman"/>
        <w:noProof/>
        <w:sz w:val="24"/>
        <w:szCs w:val="24"/>
      </w:rPr>
    </w:sdtEndPr>
    <w:sdtContent>
      <w:p w:rsidR="00FE61C1" w:rsidRPr="004C5872" w14:paraId="1C0CE9FC" w14:textId="70FC03F5">
        <w:pPr>
          <w:pStyle w:val="Footer"/>
          <w:jc w:val="center"/>
          <w:rPr>
            <w:rFonts w:ascii="Times New Roman" w:hAnsi="Times New Roman" w:cs="Times New Roman"/>
            <w:sz w:val="24"/>
            <w:szCs w:val="24"/>
          </w:rPr>
        </w:pPr>
        <w:r w:rsidRPr="004C5872">
          <w:rPr>
            <w:rFonts w:ascii="Times New Roman" w:hAnsi="Times New Roman" w:cs="Times New Roman"/>
            <w:sz w:val="24"/>
            <w:szCs w:val="24"/>
          </w:rPr>
          <w:fldChar w:fldCharType="begin"/>
        </w:r>
        <w:r w:rsidRPr="004C5872">
          <w:rPr>
            <w:rFonts w:ascii="Times New Roman" w:hAnsi="Times New Roman" w:cs="Times New Roman"/>
            <w:sz w:val="24"/>
            <w:szCs w:val="24"/>
          </w:rPr>
          <w:instrText xml:space="preserve"> PAGE   \* MERGEFORMAT </w:instrText>
        </w:r>
        <w:r w:rsidRPr="004C5872">
          <w:rPr>
            <w:rFonts w:ascii="Times New Roman" w:hAnsi="Times New Roman" w:cs="Times New Roman"/>
            <w:sz w:val="24"/>
            <w:szCs w:val="24"/>
          </w:rPr>
          <w:fldChar w:fldCharType="separate"/>
        </w:r>
        <w:r w:rsidRPr="004C5872">
          <w:rPr>
            <w:rFonts w:ascii="Times New Roman" w:hAnsi="Times New Roman" w:cs="Times New Roman"/>
            <w:sz w:val="24"/>
            <w:szCs w:val="24"/>
          </w:rPr>
          <w:t>2</w:t>
        </w:r>
        <w:r w:rsidRPr="004C5872">
          <w:rPr>
            <w:rFonts w:ascii="Times New Roman" w:hAnsi="Times New Roman" w:cs="Times New Roman"/>
            <w:sz w:val="24"/>
            <w:szCs w:val="24"/>
          </w:rPr>
          <w:fldChar w:fldCharType="end"/>
        </w:r>
      </w:p>
    </w:sdtContent>
  </w:sdt>
  <w:p w:rsidR="005A58C0" w14:paraId="563FD9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3A58" w:rsidRPr="00264B7D" w14:paraId="4B3AF116" w14:textId="0D6CA057">
    <w:pPr>
      <w:pStyle w:val="Footer"/>
      <w:jc w:val="center"/>
      <w:rPr>
        <w:rFonts w:ascii="Times New Roman" w:hAnsi="Times New Roman" w:cs="Times New Roman"/>
        <w:sz w:val="24"/>
        <w:szCs w:val="24"/>
      </w:rPr>
    </w:pPr>
  </w:p>
  <w:p w:rsidR="00BC6E82" w14:paraId="734A2DB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1B08" w:rsidP="003466C1" w14:paraId="29546170" w14:textId="77777777">
      <w:pPr>
        <w:spacing w:after="0" w:line="240" w:lineRule="auto"/>
      </w:pPr>
      <w:r>
        <w:separator/>
      </w:r>
    </w:p>
  </w:footnote>
  <w:footnote w:type="continuationSeparator" w:id="1">
    <w:p w:rsidR="009B1B08" w:rsidP="003466C1" w14:paraId="7810583F" w14:textId="77777777">
      <w:pPr>
        <w:spacing w:after="0" w:line="240" w:lineRule="auto"/>
      </w:pPr>
      <w:r>
        <w:continuationSeparator/>
      </w:r>
    </w:p>
  </w:footnote>
  <w:footnote w:type="continuationNotice" w:id="2">
    <w:p w:rsidR="009B1B08" w14:paraId="453D63EE" w14:textId="77777777">
      <w:pPr>
        <w:spacing w:after="0" w:line="240" w:lineRule="auto"/>
      </w:pPr>
    </w:p>
  </w:footnote>
  <w:footnote w:id="3">
    <w:p w:rsidR="002B02B1" w:rsidRPr="001060AF" w:rsidP="001060AF" w14:paraId="70C9BC0F" w14:textId="2CA8F33C">
      <w:pPr>
        <w:rPr>
          <w:rFonts w:ascii="Times New Roman" w:hAnsi="Times New Roman" w:cs="Times New Roman"/>
        </w:rPr>
      </w:pPr>
      <w:r w:rsidRPr="001060AF">
        <w:rPr>
          <w:rStyle w:val="FootnoteReference"/>
          <w:rFonts w:ascii="Times New Roman" w:hAnsi="Times New Roman" w:cs="Times New Roman"/>
        </w:rPr>
        <w:footnoteRef/>
      </w:r>
      <w:r w:rsidRPr="001060AF">
        <w:rPr>
          <w:rFonts w:ascii="Times New Roman" w:hAnsi="Times New Roman" w:cs="Times New Roman"/>
        </w:rPr>
        <w:t xml:space="preserve"> </w:t>
      </w:r>
      <w:r w:rsidRPr="001060AF">
        <w:rPr>
          <w:rFonts w:ascii="Times New Roman" w:hAnsi="Times New Roman" w:cs="Times New Roman"/>
          <w:sz w:val="20"/>
          <w:szCs w:val="20"/>
        </w:rPr>
        <w:t xml:space="preserve">[last accessed: June 30, 2026]. (OEWS data is available at </w:t>
      </w:r>
      <w:hyperlink r:id="rId1" w:history="1">
        <w:r w:rsidRPr="001060AF">
          <w:rPr>
            <w:rStyle w:val="Hyperlink"/>
            <w:rFonts w:ascii="Times New Roman" w:hAnsi="Times New Roman" w:cs="Times New Roman"/>
            <w:sz w:val="20"/>
            <w:szCs w:val="20"/>
          </w:rPr>
          <w:t>https://www.bls.gov/oes/tables.htm</w:t>
        </w:r>
      </w:hyperlink>
      <w:r w:rsidRPr="001060AF">
        <w:rPr>
          <w:rFonts w:ascii="Times New Roman" w:hAnsi="Times New Roman" w:cs="Times New Roman"/>
          <w:sz w:val="20"/>
          <w:szCs w:val="20"/>
        </w:rPr>
        <w:t>. To access a wage rate, select the year, “National (either HTML or XLSX)” and search for the corresponding Standard Occupational Classification [SOC] Code).</w:t>
      </w:r>
      <w:r>
        <w:rPr>
          <w:rFonts w:ascii="Times New Roman" w:hAnsi="Times New Roman" w:cs="Times New Roman"/>
          <w:sz w:val="20"/>
          <w:szCs w:val="20"/>
        </w:rPr>
        <w:br/>
      </w:r>
    </w:p>
  </w:footnote>
  <w:footnote w:id="4">
    <w:p w:rsidR="004F22FC" w:rsidRPr="001060AF" w:rsidP="004F22FC" w14:paraId="4F796DD2" w14:textId="7F5804A1">
      <w:pPr>
        <w:pStyle w:val="FootnoteText"/>
        <w:rPr>
          <w:rFonts w:ascii="Times New Roman" w:hAnsi="Times New Roman" w:cs="Times New Roman"/>
        </w:rPr>
      </w:pPr>
      <w:r w:rsidRPr="001060AF">
        <w:rPr>
          <w:rStyle w:val="FootnoteReference"/>
          <w:rFonts w:ascii="Times New Roman" w:hAnsi="Times New Roman" w:cs="Times New Roman"/>
        </w:rPr>
        <w:footnoteRef/>
      </w:r>
      <w:r w:rsidRPr="001060AF">
        <w:rPr>
          <w:rFonts w:ascii="Times New Roman" w:hAnsi="Times New Roman" w:cs="Times New Roman"/>
        </w:rPr>
        <w:t xml:space="preserve"> U.S. Bureau of Labor Statistics. (2026, </w:t>
      </w:r>
      <w:r w:rsidR="00922FA8">
        <w:rPr>
          <w:rFonts w:ascii="Times New Roman" w:hAnsi="Times New Roman" w:cs="Times New Roman"/>
        </w:rPr>
        <w:t>June 12</w:t>
      </w:r>
      <w:r w:rsidRPr="001060AF">
        <w:rPr>
          <w:rFonts w:ascii="Times New Roman" w:hAnsi="Times New Roman" w:cs="Times New Roman"/>
        </w:rPr>
        <w:t xml:space="preserve">). </w:t>
      </w:r>
      <w:r w:rsidRPr="001060AF">
        <w:rPr>
          <w:rFonts w:ascii="Times New Roman" w:hAnsi="Times New Roman" w:cs="Times New Roman"/>
          <w:i/>
          <w:iCs/>
        </w:rPr>
        <w:t>Employer costs for employee compensation—</w:t>
      </w:r>
      <w:r w:rsidR="00922FA8">
        <w:rPr>
          <w:rFonts w:ascii="Times New Roman" w:hAnsi="Times New Roman" w:cs="Times New Roman"/>
          <w:i/>
          <w:iCs/>
        </w:rPr>
        <w:t>March 2026</w:t>
      </w:r>
      <w:r w:rsidRPr="001060AF">
        <w:rPr>
          <w:rFonts w:ascii="Times New Roman" w:hAnsi="Times New Roman" w:cs="Times New Roman"/>
        </w:rPr>
        <w:t xml:space="preserve"> (USDL News Release). U.S. Department of Labor.</w:t>
      </w:r>
      <w:r w:rsidRPr="00146718" w:rsidR="00146718">
        <w:rPr>
          <w:rFonts w:ascii="Times New Roman" w:hAnsi="Times New Roman" w:cs="Times New Roman"/>
        </w:rPr>
        <w:t xml:space="preserve"> </w:t>
      </w:r>
      <w:hyperlink r:id="rId2" w:history="1">
        <w:r w:rsidRPr="00AF56E9" w:rsidR="00146718">
          <w:rPr>
            <w:rStyle w:val="Hyperlink"/>
            <w:rFonts w:ascii="Times New Roman" w:hAnsi="Times New Roman" w:cs="Times New Roman"/>
          </w:rPr>
          <w:t>https://www.bls.gov/news.release/archives/ecec_06122026.pdf</w:t>
        </w:r>
      </w:hyperlink>
      <w:r w:rsidR="00146718">
        <w:rPr>
          <w:rFonts w:ascii="Times New Roman" w:hAnsi="Times New Roman" w:cs="Times New Roman"/>
        </w:rPr>
        <w:t xml:space="preserve"> </w:t>
      </w:r>
    </w:p>
  </w:footnote>
  <w:footnote w:id="5">
    <w:p w:rsidR="001A1A6B" w:rsidRPr="0012766A" w:rsidP="001A1A6B" w14:paraId="2AF87C84" w14:textId="61C78C40">
      <w:pPr>
        <w:pStyle w:val="FootnoteText"/>
        <w:rPr>
          <w:rFonts w:ascii="Times New Roman" w:hAnsi="Times New Roman" w:cs="Times New Roman"/>
        </w:rPr>
      </w:pPr>
      <w:r w:rsidRPr="0012766A">
        <w:rPr>
          <w:rStyle w:val="FootnoteReference"/>
          <w:rFonts w:ascii="Times New Roman" w:hAnsi="Times New Roman" w:cs="Times New Roman"/>
        </w:rPr>
        <w:footnoteRef/>
      </w:r>
      <w:r w:rsidRPr="0012766A">
        <w:rPr>
          <w:rFonts w:ascii="Times New Roman" w:hAnsi="Times New Roman" w:cs="Times New Roman"/>
        </w:rPr>
        <w:t xml:space="preserve"> </w:t>
      </w:r>
      <w:r w:rsidR="00D74C5C">
        <w:rPr>
          <w:rFonts w:ascii="Times New Roman" w:hAnsi="Times New Roman" w:cs="Times New Roman"/>
        </w:rPr>
        <w:t xml:space="preserve">Employees performing these functions are </w:t>
      </w:r>
      <w:r w:rsidR="003244D9">
        <w:rPr>
          <w:rFonts w:ascii="Times New Roman" w:hAnsi="Times New Roman" w:cs="Times New Roman"/>
        </w:rPr>
        <w:t>typically GS-13, Step 6</w:t>
      </w:r>
      <w:r w:rsidR="00603FD5">
        <w:rPr>
          <w:rFonts w:ascii="Times New Roman" w:hAnsi="Times New Roman" w:cs="Times New Roman"/>
        </w:rPr>
        <w:t xml:space="preserve">, and from salary table 2026-DCB </w:t>
      </w:r>
      <w:r w:rsidRPr="00603FD5" w:rsidR="00603FD5">
        <w:rPr>
          <w:rFonts w:ascii="Times New Roman" w:hAnsi="Times New Roman" w:cs="Times New Roman"/>
        </w:rPr>
        <w:t>(</w:t>
      </w:r>
      <w:hyperlink r:id="rId3" w:history="1">
        <w:r w:rsidRPr="00DC504F" w:rsidR="00603FD5">
          <w:rPr>
            <w:rStyle w:val="Hyperlink"/>
            <w:rFonts w:ascii="Times New Roman" w:hAnsi="Times New Roman" w:cs="Times New Roman"/>
          </w:rPr>
          <w:t>https://www.opm.gov/policy-data-oversight/pay-leave/salaries-wages/salary-tables/pdf/2026/DCB_h.pdf</w:t>
        </w:r>
      </w:hyperlink>
      <w:r w:rsidRPr="00603FD5" w:rsidR="00603FD5">
        <w:rPr>
          <w:rFonts w:ascii="Times New Roman" w:hAnsi="Times New Roman" w:cs="Times New Roman"/>
        </w:rPr>
        <w:t>)</w:t>
      </w:r>
      <w:r w:rsidR="00DB74FA">
        <w:rPr>
          <w:rFonts w:ascii="Times New Roman" w:hAnsi="Times New Roman" w:cs="Times New Roman"/>
        </w:rPr>
        <w:t>.</w:t>
      </w:r>
      <w:r w:rsidR="00603FD5">
        <w:rPr>
          <w:rFonts w:ascii="Times New Roman" w:hAnsi="Times New Roman" w:cs="Times New Roman"/>
        </w:rPr>
        <w:t xml:space="preserve"> </w:t>
      </w:r>
      <w:r w:rsidRPr="0012766A">
        <w:rPr>
          <w:rFonts w:ascii="Times New Roman" w:hAnsi="Times New Roman" w:cs="Times New Roman"/>
        </w:rPr>
        <w:t>Fringe benefits for federal employees include health and basic life insurance, mandatory employer contributions (Social Security, FICA, Medicare), employer contributions to a defined pension benefit, an automatic employer contribution to the employee’s Thrift Savings Plan (TSP) – 1% of gross salary, annual and sick leave, as well as up to 4% of an employee’s gross salary in matching contributions to the TSP.  The costs of employer contributions to basic life insurance, of the automatic component of the TSP, and of government programs are formulaic, based exclusively on the employee’s gross salary (all publicly available at www.opm.gov).  According to a 2023 Office of Personnel Management memo [</w:t>
      </w:r>
      <w:hyperlink r:id="rId4" w:history="1">
        <w:r w:rsidRPr="0012766A">
          <w:rPr>
            <w:rStyle w:val="Hyperlink"/>
            <w:rFonts w:ascii="Times New Roman" w:hAnsi="Times New Roman" w:cs="Times New Roman"/>
          </w:rPr>
          <w:t>https://www.federalregister.gov/documents/2023/04/14/2023-07876/federal-employees-retirement-system-normal-cost-percentages</w:t>
        </w:r>
      </w:hyperlink>
      <w:r w:rsidRPr="0012766A">
        <w:rPr>
          <w:rFonts w:ascii="Times New Roman" w:hAnsi="Times New Roman" w:cs="Times New Roman"/>
        </w:rPr>
        <w:t>], the employer contribution to the federal retirement system (FERS) is either 18.4%, 17.3%, or 15.5% of the employee’s gross salary depending on the employee’s start date (a negligible number of current employees remain covered by the legacy CSRS system).  Leveraging data from the 2023 Office of Personnel Management’s annual retirement and disability fund report [</w:t>
      </w:r>
      <w:hyperlink r:id="rId5" w:history="1">
        <w:r w:rsidRPr="0012766A">
          <w:rPr>
            <w:rStyle w:val="Hyperlink"/>
            <w:rFonts w:ascii="Times New Roman" w:hAnsi="Times New Roman" w:cs="Times New Roman"/>
          </w:rPr>
          <w:t>https://www.opm.gov/about-us/reports-publications/agency-reports/fy-2023-civil-service-retirement-and-disability-fund-annual-report.pdf</w:t>
        </w:r>
      </w:hyperlink>
      <w:r w:rsidRPr="0012766A">
        <w:rPr>
          <w:rFonts w:ascii="Times New Roman" w:hAnsi="Times New Roman" w:cs="Times New Roman"/>
        </w:rPr>
        <w:t>] on the number of federal employees covered by each of the three FERS contribution groups, OSHA applies a weighted average of 16.6% to calculate employer retirement costs.  Based on the TSP’s 2024 annual report [</w:t>
      </w:r>
      <w:hyperlink r:id="rId6" w:history="1">
        <w:r w:rsidRPr="0012766A">
          <w:rPr>
            <w:rStyle w:val="Hyperlink"/>
            <w:rFonts w:ascii="Times New Roman" w:hAnsi="Times New Roman" w:cs="Times New Roman"/>
          </w:rPr>
          <w:t>https://www.frtib.gov/pdf/reading-room/congress/annual/TSP-Annual-Report_2024.pdf</w:t>
        </w:r>
      </w:hyperlink>
      <w:r w:rsidRPr="0012766A">
        <w:rPr>
          <w:rFonts w:ascii="Times New Roman" w:hAnsi="Times New Roman" w:cs="Times New Roman"/>
        </w:rPr>
        <w:t>], OSHA assumes that 89% of federal employees receive the full employer match contribution to the TSP.  On employer health care costs, OSHA applies the pre-determined fixed maximum contribution [</w:t>
      </w:r>
      <w:hyperlink r:id="rId7" w:history="1">
        <w:r w:rsidRPr="0012766A">
          <w:rPr>
            <w:rStyle w:val="Hyperlink"/>
            <w:rFonts w:ascii="Times New Roman" w:hAnsi="Times New Roman" w:cs="Times New Roman"/>
          </w:rPr>
          <w:t>https://www.opm.gov/healthcare-insurance/healthcare/plan-information/premiums/</w:t>
        </w:r>
      </w:hyperlink>
      <w:r w:rsidRPr="0012766A">
        <w:rPr>
          <w:rFonts w:ascii="Times New Roman" w:hAnsi="Times New Roman" w:cs="Times New Roman"/>
        </w:rPr>
        <w:t>] and assumes 25% of employees fall into each of the following coverage types – self-only, self plus one, family, insured elsewhere.  Following Office of Personnel Management accounting practices, annual leave is already accounted for in the base wage.  OSHA welcomes comments providing any further refinement of its fringe benefits derivation.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480" w:rsidP="009F5480" w14:paraId="06E2E5DE" w14:textId="77777777">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Voluntary Protection Programs</w:t>
    </w:r>
  </w:p>
  <w:p w:rsidR="009F5480" w:rsidRPr="00464E8A" w:rsidP="009F5480" w14:paraId="49991771" w14:textId="77777777">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OMB Control Number: 1218-0239</w:t>
    </w:r>
  </w:p>
  <w:p w:rsidR="009F5480" w:rsidRPr="00464E8A" w:rsidP="009F5480" w14:paraId="112520D2" w14:textId="77777777">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sz w:val="20"/>
        <w:szCs w:val="20"/>
      </w:rPr>
    </w:pPr>
    <w:r w:rsidRPr="00464E8A">
      <w:rPr>
        <w:rFonts w:ascii="Times New Roman" w:eastAsia="Times New Roman" w:hAnsi="Times New Roman" w:cs="Times New Roman"/>
        <w:sz w:val="20"/>
        <w:szCs w:val="20"/>
      </w:rPr>
      <w:t>Expiration Date:</w:t>
    </w:r>
    <w:r>
      <w:rPr>
        <w:rFonts w:ascii="Times New Roman" w:eastAsia="Times New Roman" w:hAnsi="Times New Roman" w:cs="Times New Roman"/>
        <w:sz w:val="20"/>
        <w:szCs w:val="20"/>
      </w:rPr>
      <w:t xml:space="preserve"> August 31, 2027</w:t>
    </w:r>
  </w:p>
  <w:p w:rsidR="002B6288" w:rsidRPr="00E30475" w14:paraId="0A38530A" w14:textId="78346178">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F32" w:rsidP="00BA3F32" w14:paraId="679A48D7" w14:textId="5BCCB8B2">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bCs/>
        <w:sz w:val="20"/>
        <w:szCs w:val="20"/>
      </w:rPr>
    </w:pPr>
    <w:bookmarkStart w:id="0" w:name="_Hlk170826995"/>
    <w:r>
      <w:rPr>
        <w:rFonts w:ascii="Times New Roman" w:eastAsia="Times New Roman" w:hAnsi="Times New Roman" w:cs="Times New Roman"/>
        <w:bCs/>
        <w:sz w:val="20"/>
        <w:szCs w:val="20"/>
      </w:rPr>
      <w:t>Voluntary Protection Program</w:t>
    </w:r>
    <w:r w:rsidR="00B31A63">
      <w:rPr>
        <w:rFonts w:ascii="Times New Roman" w:eastAsia="Times New Roman" w:hAnsi="Times New Roman" w:cs="Times New Roman"/>
        <w:bCs/>
        <w:sz w:val="20"/>
        <w:szCs w:val="20"/>
      </w:rPr>
      <w:t>s</w:t>
    </w:r>
  </w:p>
  <w:p w:rsidR="00BA3F32" w:rsidRPr="00464E8A" w:rsidP="00BA3F32" w14:paraId="24E93DEB" w14:textId="617AD597">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OMB Control Number</w:t>
    </w:r>
    <w:r w:rsidR="009F54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1218-0239</w:t>
    </w:r>
  </w:p>
  <w:p w:rsidR="00BA3F32" w:rsidRPr="00464E8A" w:rsidP="00BA3F32" w14:paraId="22F923BC" w14:textId="5523EE3D">
    <w:pPr>
      <w:widowControl w:val="0"/>
      <w:tabs>
        <w:tab w:val="center" w:pos="4680"/>
        <w:tab w:val="right" w:pos="9360"/>
      </w:tabs>
      <w:autoSpaceDE w:val="0"/>
      <w:autoSpaceDN w:val="0"/>
      <w:adjustRightInd w:val="0"/>
      <w:spacing w:after="0" w:line="240" w:lineRule="auto"/>
      <w:rPr>
        <w:rFonts w:ascii="Times New Roman" w:eastAsia="Times New Roman" w:hAnsi="Times New Roman" w:cs="Times New Roman"/>
        <w:sz w:val="20"/>
        <w:szCs w:val="20"/>
      </w:rPr>
    </w:pPr>
    <w:r w:rsidRPr="00464E8A">
      <w:rPr>
        <w:rFonts w:ascii="Times New Roman" w:eastAsia="Times New Roman" w:hAnsi="Times New Roman" w:cs="Times New Roman"/>
        <w:sz w:val="20"/>
        <w:szCs w:val="20"/>
      </w:rPr>
      <w:t>Expiration Date:</w:t>
    </w:r>
    <w:r w:rsidR="005E600F">
      <w:rPr>
        <w:rFonts w:ascii="Times New Roman" w:eastAsia="Times New Roman" w:hAnsi="Times New Roman" w:cs="Times New Roman"/>
        <w:sz w:val="20"/>
        <w:szCs w:val="20"/>
      </w:rPr>
      <w:t xml:space="preserve"> August 31, 2027</w:t>
    </w:r>
  </w:p>
  <w:bookmarkEnd w:id="0"/>
  <w:p w:rsidR="002B6288" w:rsidRPr="009F0156" w14:paraId="4EED6FF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1"/>
      <w:numFmt w:val="lowerLetter"/>
      <w:lvlText w:val="(%1)"/>
      <w:lvlJc w:val="left"/>
      <w:pPr>
        <w:ind w:hanging="353"/>
      </w:pPr>
      <w:rPr>
        <w:rFonts w:ascii="Verdana" w:hAnsi="Verdana" w:cs="Verdana"/>
        <w:b w:val="0"/>
        <w:bCs w:val="0"/>
        <w:i w:val="0"/>
        <w:iCs w:val="0"/>
        <w:color w:val="00339A"/>
        <w:spacing w:val="-1"/>
        <w:w w:val="99"/>
        <w:sz w:val="19"/>
        <w:szCs w:val="19"/>
      </w:rPr>
    </w:lvl>
    <w:lvl w:ilvl="1">
      <w:start w:val="0"/>
      <w:numFmt w:val="bullet"/>
      <w:lvlText w:val="•"/>
      <w:lvlJc w:val="left"/>
      <w:pPr>
        <w:ind w:left="788" w:hanging="353"/>
      </w:pPr>
    </w:lvl>
    <w:lvl w:ilvl="2">
      <w:start w:val="0"/>
      <w:numFmt w:val="bullet"/>
      <w:lvlText w:val="•"/>
      <w:lvlJc w:val="left"/>
      <w:pPr>
        <w:ind w:left="1576" w:hanging="353"/>
      </w:pPr>
    </w:lvl>
    <w:lvl w:ilvl="3">
      <w:start w:val="0"/>
      <w:numFmt w:val="bullet"/>
      <w:lvlText w:val="•"/>
      <w:lvlJc w:val="left"/>
      <w:pPr>
        <w:ind w:left="2364" w:hanging="353"/>
      </w:pPr>
    </w:lvl>
    <w:lvl w:ilvl="4">
      <w:start w:val="0"/>
      <w:numFmt w:val="bullet"/>
      <w:lvlText w:val="•"/>
      <w:lvlJc w:val="left"/>
      <w:pPr>
        <w:ind w:left="3152" w:hanging="353"/>
      </w:pPr>
    </w:lvl>
    <w:lvl w:ilvl="5">
      <w:start w:val="0"/>
      <w:numFmt w:val="bullet"/>
      <w:lvlText w:val="•"/>
      <w:lvlJc w:val="left"/>
      <w:pPr>
        <w:ind w:left="3940" w:hanging="353"/>
      </w:pPr>
    </w:lvl>
    <w:lvl w:ilvl="6">
      <w:start w:val="0"/>
      <w:numFmt w:val="bullet"/>
      <w:lvlText w:val="•"/>
      <w:lvlJc w:val="left"/>
      <w:pPr>
        <w:ind w:left="4728" w:hanging="353"/>
      </w:pPr>
    </w:lvl>
    <w:lvl w:ilvl="7">
      <w:start w:val="0"/>
      <w:numFmt w:val="bullet"/>
      <w:lvlText w:val="•"/>
      <w:lvlJc w:val="left"/>
      <w:pPr>
        <w:ind w:left="5516" w:hanging="353"/>
      </w:pPr>
    </w:lvl>
    <w:lvl w:ilvl="8">
      <w:start w:val="0"/>
      <w:numFmt w:val="bullet"/>
      <w:lvlText w:val="•"/>
      <w:lvlJc w:val="left"/>
      <w:pPr>
        <w:ind w:left="6304" w:hanging="353"/>
      </w:pPr>
    </w:lvl>
  </w:abstractNum>
  <w:abstractNum w:abstractNumId="1">
    <w:nsid w:val="00000403"/>
    <w:multiLevelType w:val="multilevel"/>
    <w:tmpl w:val="1068D5B0"/>
    <w:lvl w:ilvl="0">
      <w:start w:val="3"/>
      <w:numFmt w:val="lowerLetter"/>
      <w:lvlText w:val="(%1)"/>
      <w:lvlJc w:val="left"/>
      <w:pPr>
        <w:ind w:left="164" w:hanging="361"/>
      </w:pPr>
      <w:rPr>
        <w:rFonts w:ascii="Verdana" w:hAnsi="Verdana" w:cs="Verdana" w:hint="default"/>
        <w:b w:val="0"/>
        <w:bCs w:val="0"/>
        <w:i w:val="0"/>
        <w:iCs w:val="0"/>
        <w:color w:val="00339A"/>
        <w:spacing w:val="0"/>
        <w:w w:val="99"/>
        <w:sz w:val="19"/>
        <w:szCs w:val="19"/>
      </w:rPr>
    </w:lvl>
    <w:lvl w:ilvl="1">
      <w:start w:val="0"/>
      <w:numFmt w:val="bullet"/>
      <w:lvlText w:val="•"/>
      <w:lvlJc w:val="left"/>
      <w:pPr>
        <w:ind w:left="1116" w:hanging="361"/>
      </w:pPr>
      <w:rPr>
        <w:rFonts w:hint="default"/>
      </w:rPr>
    </w:lvl>
    <w:lvl w:ilvl="2">
      <w:start w:val="0"/>
      <w:numFmt w:val="bullet"/>
      <w:lvlText w:val="•"/>
      <w:lvlJc w:val="left"/>
      <w:pPr>
        <w:ind w:left="2072" w:hanging="361"/>
      </w:pPr>
      <w:rPr>
        <w:rFonts w:hint="default"/>
      </w:rPr>
    </w:lvl>
    <w:lvl w:ilvl="3">
      <w:start w:val="0"/>
      <w:numFmt w:val="bullet"/>
      <w:lvlText w:val="•"/>
      <w:lvlJc w:val="left"/>
      <w:pPr>
        <w:ind w:left="3028" w:hanging="361"/>
      </w:pPr>
      <w:rPr>
        <w:rFonts w:hint="default"/>
      </w:rPr>
    </w:lvl>
    <w:lvl w:ilvl="4">
      <w:start w:val="0"/>
      <w:numFmt w:val="bullet"/>
      <w:lvlText w:val="•"/>
      <w:lvlJc w:val="left"/>
      <w:pPr>
        <w:ind w:left="3984" w:hanging="361"/>
      </w:pPr>
      <w:rPr>
        <w:rFonts w:hint="default"/>
      </w:rPr>
    </w:lvl>
    <w:lvl w:ilvl="5">
      <w:start w:val="0"/>
      <w:numFmt w:val="bullet"/>
      <w:lvlText w:val="•"/>
      <w:lvlJc w:val="left"/>
      <w:pPr>
        <w:ind w:left="4940" w:hanging="361"/>
      </w:pPr>
      <w:rPr>
        <w:rFonts w:hint="default"/>
      </w:rPr>
    </w:lvl>
    <w:lvl w:ilvl="6">
      <w:start w:val="0"/>
      <w:numFmt w:val="bullet"/>
      <w:lvlText w:val="•"/>
      <w:lvlJc w:val="left"/>
      <w:pPr>
        <w:ind w:left="5896" w:hanging="361"/>
      </w:pPr>
      <w:rPr>
        <w:rFonts w:hint="default"/>
      </w:rPr>
    </w:lvl>
    <w:lvl w:ilvl="7">
      <w:start w:val="0"/>
      <w:numFmt w:val="bullet"/>
      <w:lvlText w:val="•"/>
      <w:lvlJc w:val="left"/>
      <w:pPr>
        <w:ind w:left="6852" w:hanging="361"/>
      </w:pPr>
      <w:rPr>
        <w:rFonts w:hint="default"/>
      </w:rPr>
    </w:lvl>
    <w:lvl w:ilvl="8">
      <w:start w:val="0"/>
      <w:numFmt w:val="bullet"/>
      <w:lvlText w:val="•"/>
      <w:lvlJc w:val="left"/>
      <w:pPr>
        <w:ind w:left="7808" w:hanging="361"/>
      </w:pPr>
      <w:rPr>
        <w:rFonts w:hint="default"/>
      </w:rPr>
    </w:lvl>
  </w:abstractNum>
  <w:abstractNum w:abstractNumId="2">
    <w:nsid w:val="00000404"/>
    <w:multiLevelType w:val="multilevel"/>
    <w:tmpl w:val="FFFFFFFF"/>
    <w:lvl w:ilvl="0">
      <w:start w:val="11"/>
      <w:numFmt w:val="decimal"/>
      <w:lvlText w:val="(%1)"/>
      <w:lvlJc w:val="left"/>
      <w:pPr>
        <w:ind w:left="164" w:hanging="481"/>
      </w:pPr>
      <w:rPr>
        <w:rFonts w:ascii="Verdana" w:hAnsi="Verdana" w:cs="Verdana"/>
        <w:b w:val="0"/>
        <w:bCs w:val="0"/>
        <w:i w:val="0"/>
        <w:iCs w:val="0"/>
        <w:color w:val="00339A"/>
        <w:spacing w:val="-1"/>
        <w:w w:val="99"/>
        <w:sz w:val="19"/>
        <w:szCs w:val="19"/>
      </w:rPr>
    </w:lvl>
    <w:lvl w:ilvl="1">
      <w:start w:val="0"/>
      <w:numFmt w:val="bullet"/>
      <w:lvlText w:val="•"/>
      <w:lvlJc w:val="left"/>
      <w:pPr>
        <w:ind w:left="1116" w:hanging="481"/>
      </w:pPr>
    </w:lvl>
    <w:lvl w:ilvl="2">
      <w:start w:val="0"/>
      <w:numFmt w:val="bullet"/>
      <w:lvlText w:val="•"/>
      <w:lvlJc w:val="left"/>
      <w:pPr>
        <w:ind w:left="2072" w:hanging="481"/>
      </w:pPr>
    </w:lvl>
    <w:lvl w:ilvl="3">
      <w:start w:val="0"/>
      <w:numFmt w:val="bullet"/>
      <w:lvlText w:val="•"/>
      <w:lvlJc w:val="left"/>
      <w:pPr>
        <w:ind w:left="3028" w:hanging="481"/>
      </w:pPr>
    </w:lvl>
    <w:lvl w:ilvl="4">
      <w:start w:val="0"/>
      <w:numFmt w:val="bullet"/>
      <w:lvlText w:val="•"/>
      <w:lvlJc w:val="left"/>
      <w:pPr>
        <w:ind w:left="3984" w:hanging="481"/>
      </w:pPr>
    </w:lvl>
    <w:lvl w:ilvl="5">
      <w:start w:val="0"/>
      <w:numFmt w:val="bullet"/>
      <w:lvlText w:val="•"/>
      <w:lvlJc w:val="left"/>
      <w:pPr>
        <w:ind w:left="4940" w:hanging="481"/>
      </w:pPr>
    </w:lvl>
    <w:lvl w:ilvl="6">
      <w:start w:val="0"/>
      <w:numFmt w:val="bullet"/>
      <w:lvlText w:val="•"/>
      <w:lvlJc w:val="left"/>
      <w:pPr>
        <w:ind w:left="5896" w:hanging="481"/>
      </w:pPr>
    </w:lvl>
    <w:lvl w:ilvl="7">
      <w:start w:val="0"/>
      <w:numFmt w:val="bullet"/>
      <w:lvlText w:val="•"/>
      <w:lvlJc w:val="left"/>
      <w:pPr>
        <w:ind w:left="6852" w:hanging="481"/>
      </w:pPr>
    </w:lvl>
    <w:lvl w:ilvl="8">
      <w:start w:val="0"/>
      <w:numFmt w:val="bullet"/>
      <w:lvlText w:val="•"/>
      <w:lvlJc w:val="left"/>
      <w:pPr>
        <w:ind w:left="7808" w:hanging="481"/>
      </w:pPr>
    </w:lvl>
  </w:abstractNum>
  <w:abstractNum w:abstractNumId="3">
    <w:nsid w:val="04D040CC"/>
    <w:multiLevelType w:val="hybridMultilevel"/>
    <w:tmpl w:val="AD8C4ECE"/>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1657F3"/>
    <w:multiLevelType w:val="multilevel"/>
    <w:tmpl w:val="A1E8EA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FE36FC"/>
    <w:multiLevelType w:val="multilevel"/>
    <w:tmpl w:val="2786BFFC"/>
    <w:lvl w:ilvl="0">
      <w:start w:val="4"/>
      <w:numFmt w:val="lowerLetter"/>
      <w:lvlText w:val="(%1)"/>
      <w:lvlJc w:val="left"/>
      <w:pPr>
        <w:ind w:left="164" w:hanging="361"/>
      </w:pPr>
      <w:rPr>
        <w:rFonts w:ascii="Verdana" w:hAnsi="Verdana" w:cs="Verdana" w:hint="default"/>
        <w:b w:val="0"/>
        <w:bCs w:val="0"/>
        <w:i w:val="0"/>
        <w:iCs w:val="0"/>
        <w:color w:val="00339A"/>
        <w:spacing w:val="0"/>
        <w:w w:val="99"/>
        <w:sz w:val="19"/>
        <w:szCs w:val="19"/>
      </w:rPr>
    </w:lvl>
    <w:lvl w:ilvl="1">
      <w:start w:val="0"/>
      <w:numFmt w:val="bullet"/>
      <w:lvlText w:val="•"/>
      <w:lvlJc w:val="left"/>
      <w:pPr>
        <w:ind w:left="1116" w:hanging="361"/>
      </w:pPr>
      <w:rPr>
        <w:rFonts w:hint="default"/>
      </w:rPr>
    </w:lvl>
    <w:lvl w:ilvl="2">
      <w:start w:val="0"/>
      <w:numFmt w:val="bullet"/>
      <w:lvlText w:val="•"/>
      <w:lvlJc w:val="left"/>
      <w:pPr>
        <w:ind w:left="2072" w:hanging="361"/>
      </w:pPr>
      <w:rPr>
        <w:rFonts w:hint="default"/>
      </w:rPr>
    </w:lvl>
    <w:lvl w:ilvl="3">
      <w:start w:val="0"/>
      <w:numFmt w:val="bullet"/>
      <w:lvlText w:val="•"/>
      <w:lvlJc w:val="left"/>
      <w:pPr>
        <w:ind w:left="3028" w:hanging="361"/>
      </w:pPr>
      <w:rPr>
        <w:rFonts w:hint="default"/>
      </w:rPr>
    </w:lvl>
    <w:lvl w:ilvl="4">
      <w:start w:val="0"/>
      <w:numFmt w:val="bullet"/>
      <w:lvlText w:val="•"/>
      <w:lvlJc w:val="left"/>
      <w:pPr>
        <w:ind w:left="3984" w:hanging="361"/>
      </w:pPr>
      <w:rPr>
        <w:rFonts w:hint="default"/>
      </w:rPr>
    </w:lvl>
    <w:lvl w:ilvl="5">
      <w:start w:val="0"/>
      <w:numFmt w:val="bullet"/>
      <w:lvlText w:val="•"/>
      <w:lvlJc w:val="left"/>
      <w:pPr>
        <w:ind w:left="4940" w:hanging="361"/>
      </w:pPr>
      <w:rPr>
        <w:rFonts w:hint="default"/>
      </w:rPr>
    </w:lvl>
    <w:lvl w:ilvl="6">
      <w:start w:val="0"/>
      <w:numFmt w:val="bullet"/>
      <w:lvlText w:val="•"/>
      <w:lvlJc w:val="left"/>
      <w:pPr>
        <w:ind w:left="5896" w:hanging="361"/>
      </w:pPr>
      <w:rPr>
        <w:rFonts w:hint="default"/>
      </w:rPr>
    </w:lvl>
    <w:lvl w:ilvl="7">
      <w:start w:val="0"/>
      <w:numFmt w:val="bullet"/>
      <w:lvlText w:val="•"/>
      <w:lvlJc w:val="left"/>
      <w:pPr>
        <w:ind w:left="6852" w:hanging="361"/>
      </w:pPr>
      <w:rPr>
        <w:rFonts w:hint="default"/>
      </w:rPr>
    </w:lvl>
    <w:lvl w:ilvl="8">
      <w:start w:val="0"/>
      <w:numFmt w:val="bullet"/>
      <w:lvlText w:val="•"/>
      <w:lvlJc w:val="left"/>
      <w:pPr>
        <w:ind w:left="7808" w:hanging="361"/>
      </w:pPr>
      <w:rPr>
        <w:rFonts w:hint="default"/>
      </w:rPr>
    </w:lvl>
  </w:abstractNum>
  <w:abstractNum w:abstractNumId="6">
    <w:nsid w:val="092B7154"/>
    <w:multiLevelType w:val="hybridMultilevel"/>
    <w:tmpl w:val="DAD80F2A"/>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AEF1BA3"/>
    <w:multiLevelType w:val="hybridMultilevel"/>
    <w:tmpl w:val="F1028D78"/>
    <w:lvl w:ilvl="0">
      <w:start w:val="1"/>
      <w:numFmt w:val="bullet"/>
      <w:lvlText w:val="•"/>
      <w:lvlJc w:val="left"/>
      <w:pPr>
        <w:ind w:left="720" w:hanging="360"/>
      </w:pPr>
      <w:rPr>
        <w:rFonts w:ascii="Times New Roman" w:hAnsi="Times New Roman" w:cs="Times New Roman" w:hint="default"/>
        <w:b/>
        <w:i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6259AA"/>
    <w:multiLevelType w:val="hybridMultilevel"/>
    <w:tmpl w:val="F0A0C006"/>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BDC06FC"/>
    <w:multiLevelType w:val="hybridMultilevel"/>
    <w:tmpl w:val="3E5EECC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1F6E78A0"/>
    <w:multiLevelType w:val="hybridMultilevel"/>
    <w:tmpl w:val="943894EE"/>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0170F1"/>
    <w:multiLevelType w:val="hybridMultilevel"/>
    <w:tmpl w:val="577E1394"/>
    <w:lvl w:ilvl="0">
      <w:start w:val="1"/>
      <w:numFmt w:val="bullet"/>
      <w:lvlText w:val="•"/>
      <w:lvlJc w:val="left"/>
      <w:pPr>
        <w:ind w:left="810" w:hanging="360"/>
      </w:pPr>
      <w:rPr>
        <w:rFonts w:ascii="Times New Roman" w:hAnsi="Times New Roman" w:cs="Times New Roman" w:hint="default"/>
        <w:b/>
        <w:i w:val="0"/>
        <w:color w:val="auto"/>
        <w:sz w:val="22"/>
        <w:szCs w:val="22"/>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2">
    <w:nsid w:val="223D3DE7"/>
    <w:multiLevelType w:val="hybridMultilevel"/>
    <w:tmpl w:val="C6A8D0F8"/>
    <w:lvl w:ilvl="0">
      <w:start w:val="1"/>
      <w:numFmt w:val="bullet"/>
      <w:lvlText w:val="•"/>
      <w:lvlJc w:val="left"/>
      <w:pPr>
        <w:ind w:left="720" w:hanging="360"/>
      </w:pPr>
      <w:rPr>
        <w:rFonts w:ascii="Times New Roman" w:hAnsi="Times New Roman" w:cs="Times New Roman" w:hint="default"/>
        <w:b/>
        <w:i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9471DA"/>
    <w:multiLevelType w:val="hybridMultilevel"/>
    <w:tmpl w:val="38A461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6B32E99"/>
    <w:multiLevelType w:val="multilevel"/>
    <w:tmpl w:val="E8EEBA1E"/>
    <w:lvl w:ilvl="0">
      <w:start w:val="1"/>
      <w:numFmt w:val="lowerLetter"/>
      <w:lvlText w:val="(%1)"/>
      <w:lvlJc w:val="left"/>
      <w:pPr>
        <w:ind w:left="0" w:hanging="353"/>
      </w:pPr>
      <w:rPr>
        <w:rFonts w:ascii="Verdana" w:hAnsi="Verdana" w:cs="Verdana" w:hint="default"/>
        <w:b w:val="0"/>
        <w:bCs w:val="0"/>
        <w:i w:val="0"/>
        <w:iCs w:val="0"/>
        <w:color w:val="00339A"/>
        <w:spacing w:val="-1"/>
        <w:w w:val="99"/>
        <w:sz w:val="19"/>
        <w:szCs w:val="19"/>
      </w:rPr>
    </w:lvl>
    <w:lvl w:ilvl="1">
      <w:start w:val="0"/>
      <w:numFmt w:val="decimal"/>
      <w:lvlText w:val="(%2)"/>
      <w:lvlJc w:val="left"/>
      <w:pPr>
        <w:ind w:left="788" w:hanging="353"/>
      </w:pPr>
      <w:rPr>
        <w:rFonts w:hint="default"/>
      </w:rPr>
    </w:lvl>
    <w:lvl w:ilvl="2">
      <w:start w:val="0"/>
      <w:numFmt w:val="bullet"/>
      <w:lvlText w:val="•"/>
      <w:lvlJc w:val="left"/>
      <w:pPr>
        <w:ind w:left="1576" w:hanging="353"/>
      </w:pPr>
      <w:rPr>
        <w:rFonts w:hint="default"/>
      </w:rPr>
    </w:lvl>
    <w:lvl w:ilvl="3">
      <w:start w:val="0"/>
      <w:numFmt w:val="bullet"/>
      <w:lvlText w:val="•"/>
      <w:lvlJc w:val="left"/>
      <w:pPr>
        <w:ind w:left="2364" w:hanging="353"/>
      </w:pPr>
      <w:rPr>
        <w:rFonts w:hint="default"/>
      </w:rPr>
    </w:lvl>
    <w:lvl w:ilvl="4">
      <w:start w:val="0"/>
      <w:numFmt w:val="bullet"/>
      <w:lvlText w:val="•"/>
      <w:lvlJc w:val="left"/>
      <w:pPr>
        <w:ind w:left="3152" w:hanging="353"/>
      </w:pPr>
      <w:rPr>
        <w:rFonts w:hint="default"/>
      </w:rPr>
    </w:lvl>
    <w:lvl w:ilvl="5">
      <w:start w:val="0"/>
      <w:numFmt w:val="bullet"/>
      <w:lvlText w:val="•"/>
      <w:lvlJc w:val="left"/>
      <w:pPr>
        <w:ind w:left="3940" w:hanging="353"/>
      </w:pPr>
      <w:rPr>
        <w:rFonts w:hint="default"/>
      </w:rPr>
    </w:lvl>
    <w:lvl w:ilvl="6">
      <w:start w:val="0"/>
      <w:numFmt w:val="bullet"/>
      <w:lvlText w:val="•"/>
      <w:lvlJc w:val="left"/>
      <w:pPr>
        <w:ind w:left="4728" w:hanging="353"/>
      </w:pPr>
      <w:rPr>
        <w:rFonts w:hint="default"/>
      </w:rPr>
    </w:lvl>
    <w:lvl w:ilvl="7">
      <w:start w:val="0"/>
      <w:numFmt w:val="bullet"/>
      <w:lvlText w:val="•"/>
      <w:lvlJc w:val="left"/>
      <w:pPr>
        <w:ind w:left="5516" w:hanging="353"/>
      </w:pPr>
      <w:rPr>
        <w:rFonts w:hint="default"/>
      </w:rPr>
    </w:lvl>
    <w:lvl w:ilvl="8">
      <w:start w:val="0"/>
      <w:numFmt w:val="bullet"/>
      <w:lvlText w:val="•"/>
      <w:lvlJc w:val="left"/>
      <w:pPr>
        <w:ind w:left="6304" w:hanging="353"/>
      </w:pPr>
      <w:rPr>
        <w:rFonts w:hint="default"/>
      </w:rPr>
    </w:lvl>
  </w:abstractNum>
  <w:abstractNum w:abstractNumId="15">
    <w:nsid w:val="387B7E47"/>
    <w:multiLevelType w:val="multilevel"/>
    <w:tmpl w:val="5D5A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AF4B1C"/>
    <w:multiLevelType w:val="hybridMultilevel"/>
    <w:tmpl w:val="6C2C3EC8"/>
    <w:lvl w:ilvl="0">
      <w:start w:val="1"/>
      <w:numFmt w:val="bullet"/>
      <w:lvlText w:val="•"/>
      <w:lvlJc w:val="left"/>
      <w:pPr>
        <w:ind w:left="1170" w:hanging="360"/>
      </w:pPr>
      <w:rPr>
        <w:rFonts w:ascii="Times New Roman" w:hAnsi="Times New Roman" w:cs="Times New Roman" w:hint="default"/>
        <w:b/>
        <w:i w:val="0"/>
        <w:color w:val="auto"/>
        <w:sz w:val="22"/>
        <w:szCs w:val="22"/>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7">
    <w:nsid w:val="39B21D55"/>
    <w:multiLevelType w:val="hybridMultilevel"/>
    <w:tmpl w:val="A586B01A"/>
    <w:lvl w:ilvl="0">
      <w:start w:val="1"/>
      <w:numFmt w:val="decimal"/>
      <w:lvlText w:val="%1."/>
      <w:lvlJc w:val="left"/>
      <w:pPr>
        <w:ind w:left="990" w:hanging="360"/>
      </w:pPr>
      <w:rPr>
        <w:rFonts w:hint="default"/>
        <w:sz w:val="24"/>
        <w:szCs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0682688"/>
    <w:multiLevelType w:val="hybridMultilevel"/>
    <w:tmpl w:val="F370CA6A"/>
    <w:lvl w:ilvl="0">
      <w:start w:val="1"/>
      <w:numFmt w:val="bullet"/>
      <w:lvlText w:val="•"/>
      <w:lvlJc w:val="left"/>
      <w:pPr>
        <w:ind w:left="720" w:hanging="360"/>
      </w:pPr>
      <w:rPr>
        <w:rFonts w:ascii="Times New Roman" w:hAnsi="Times New Roman" w:cs="Times New Roman" w:hint="default"/>
        <w:b/>
        <w:i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61076A"/>
    <w:multiLevelType w:val="hybridMultilevel"/>
    <w:tmpl w:val="3DAA35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7053E14"/>
    <w:multiLevelType w:val="hybridMultilevel"/>
    <w:tmpl w:val="7A5A746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4CD554E4"/>
    <w:multiLevelType w:val="hybridMultilevel"/>
    <w:tmpl w:val="EEF4A8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FCA3A78"/>
    <w:multiLevelType w:val="multilevel"/>
    <w:tmpl w:val="83EE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670581D"/>
    <w:multiLevelType w:val="hybridMultilevel"/>
    <w:tmpl w:val="F822E35E"/>
    <w:lvl w:ilvl="0">
      <w:start w:val="12"/>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4">
    <w:nsid w:val="56C760B3"/>
    <w:multiLevelType w:val="hybridMultilevel"/>
    <w:tmpl w:val="84229AFA"/>
    <w:lvl w:ilvl="0">
      <w:start w:val="1"/>
      <w:numFmt w:val="decimal"/>
      <w:lvlText w:val="%1."/>
      <w:lvlJc w:val="left"/>
      <w:pPr>
        <w:ind w:left="270" w:hanging="360"/>
      </w:pPr>
      <w:rPr>
        <w:rFonts w:hint="default"/>
        <w:b/>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5">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5FDF28C1"/>
    <w:multiLevelType w:val="hybridMultilevel"/>
    <w:tmpl w:val="5ACCD0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1D5420"/>
    <w:multiLevelType w:val="multilevel"/>
    <w:tmpl w:val="115C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661687F"/>
    <w:multiLevelType w:val="hybridMultilevel"/>
    <w:tmpl w:val="509622CA"/>
    <w:lvl w:ilvl="0">
      <w:start w:val="6"/>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9">
    <w:nsid w:val="6CBC4551"/>
    <w:multiLevelType w:val="hybridMultilevel"/>
    <w:tmpl w:val="FB822D80"/>
    <w:lvl w:ilvl="0">
      <w:start w:val="13"/>
      <w:numFmt w:val="decimal"/>
      <w:lvlText w:val="%1."/>
      <w:lvlJc w:val="left"/>
      <w:pPr>
        <w:ind w:left="630" w:hanging="360"/>
      </w:pPr>
      <w:rPr>
        <w:rFonts w:hint="default"/>
        <w:b/>
      </w:r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0">
    <w:nsid w:val="6D58132D"/>
    <w:multiLevelType w:val="multilevel"/>
    <w:tmpl w:val="1068D5B0"/>
    <w:lvl w:ilvl="0">
      <w:start w:val="3"/>
      <w:numFmt w:val="lowerLetter"/>
      <w:lvlText w:val="(%1)"/>
      <w:lvlJc w:val="left"/>
      <w:pPr>
        <w:ind w:left="164" w:hanging="361"/>
      </w:pPr>
      <w:rPr>
        <w:rFonts w:ascii="Verdana" w:hAnsi="Verdana" w:cs="Verdana" w:hint="default"/>
        <w:b w:val="0"/>
        <w:bCs w:val="0"/>
        <w:i w:val="0"/>
        <w:iCs w:val="0"/>
        <w:color w:val="00339A"/>
        <w:spacing w:val="0"/>
        <w:w w:val="99"/>
        <w:sz w:val="19"/>
        <w:szCs w:val="19"/>
      </w:rPr>
    </w:lvl>
    <w:lvl w:ilvl="1">
      <w:start w:val="0"/>
      <w:numFmt w:val="bullet"/>
      <w:lvlText w:val="•"/>
      <w:lvlJc w:val="left"/>
      <w:pPr>
        <w:ind w:left="1116" w:hanging="361"/>
      </w:pPr>
      <w:rPr>
        <w:rFonts w:hint="default"/>
      </w:rPr>
    </w:lvl>
    <w:lvl w:ilvl="2">
      <w:start w:val="0"/>
      <w:numFmt w:val="bullet"/>
      <w:lvlText w:val="•"/>
      <w:lvlJc w:val="left"/>
      <w:pPr>
        <w:ind w:left="2072" w:hanging="361"/>
      </w:pPr>
      <w:rPr>
        <w:rFonts w:hint="default"/>
      </w:rPr>
    </w:lvl>
    <w:lvl w:ilvl="3">
      <w:start w:val="0"/>
      <w:numFmt w:val="bullet"/>
      <w:lvlText w:val="•"/>
      <w:lvlJc w:val="left"/>
      <w:pPr>
        <w:ind w:left="3028" w:hanging="361"/>
      </w:pPr>
      <w:rPr>
        <w:rFonts w:hint="default"/>
      </w:rPr>
    </w:lvl>
    <w:lvl w:ilvl="4">
      <w:start w:val="0"/>
      <w:numFmt w:val="bullet"/>
      <w:lvlText w:val="•"/>
      <w:lvlJc w:val="left"/>
      <w:pPr>
        <w:ind w:left="3984" w:hanging="361"/>
      </w:pPr>
      <w:rPr>
        <w:rFonts w:hint="default"/>
      </w:rPr>
    </w:lvl>
    <w:lvl w:ilvl="5">
      <w:start w:val="0"/>
      <w:numFmt w:val="bullet"/>
      <w:lvlText w:val="•"/>
      <w:lvlJc w:val="left"/>
      <w:pPr>
        <w:ind w:left="4940" w:hanging="361"/>
      </w:pPr>
      <w:rPr>
        <w:rFonts w:hint="default"/>
      </w:rPr>
    </w:lvl>
    <w:lvl w:ilvl="6">
      <w:start w:val="0"/>
      <w:numFmt w:val="bullet"/>
      <w:lvlText w:val="•"/>
      <w:lvlJc w:val="left"/>
      <w:pPr>
        <w:ind w:left="5896" w:hanging="361"/>
      </w:pPr>
      <w:rPr>
        <w:rFonts w:hint="default"/>
      </w:rPr>
    </w:lvl>
    <w:lvl w:ilvl="7">
      <w:start w:val="0"/>
      <w:numFmt w:val="bullet"/>
      <w:lvlText w:val="•"/>
      <w:lvlJc w:val="left"/>
      <w:pPr>
        <w:ind w:left="6852" w:hanging="361"/>
      </w:pPr>
      <w:rPr>
        <w:rFonts w:hint="default"/>
      </w:rPr>
    </w:lvl>
    <w:lvl w:ilvl="8">
      <w:start w:val="0"/>
      <w:numFmt w:val="bullet"/>
      <w:lvlText w:val="•"/>
      <w:lvlJc w:val="left"/>
      <w:pPr>
        <w:ind w:left="7808" w:hanging="361"/>
      </w:pPr>
      <w:rPr>
        <w:rFonts w:hint="default"/>
      </w:rPr>
    </w:lvl>
  </w:abstractNum>
  <w:abstractNum w:abstractNumId="31">
    <w:nsid w:val="6EBA248F"/>
    <w:multiLevelType w:val="hybridMultilevel"/>
    <w:tmpl w:val="1A3013EC"/>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3E56834"/>
    <w:multiLevelType w:val="hybridMultilevel"/>
    <w:tmpl w:val="9FF86922"/>
    <w:lvl w:ilvl="0">
      <w:start w:val="1"/>
      <w:numFmt w:val="bullet"/>
      <w:lvlText w:val="•"/>
      <w:lvlJc w:val="left"/>
      <w:pPr>
        <w:ind w:left="720" w:hanging="360"/>
      </w:pPr>
      <w:rPr>
        <w:rFonts w:ascii="Times New Roman" w:hAnsi="Times New Roman" w:cs="Times New Roman" w:hint="default"/>
        <w:b/>
        <w:i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B7693B"/>
    <w:multiLevelType w:val="hybridMultilevel"/>
    <w:tmpl w:val="22C0753E"/>
    <w:lvl w:ilvl="0">
      <w:start w:val="16"/>
      <w:numFmt w:val="decimal"/>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34">
    <w:nsid w:val="760A4066"/>
    <w:multiLevelType w:val="hybridMultilevel"/>
    <w:tmpl w:val="416897C4"/>
    <w:lvl w:ilvl="0">
      <w:start w:val="1"/>
      <w:numFmt w:val="bullet"/>
      <w:lvlText w:val="•"/>
      <w:lvlJc w:val="left"/>
      <w:pPr>
        <w:ind w:left="1170" w:hanging="360"/>
      </w:pPr>
      <w:rPr>
        <w:rFonts w:ascii="Times New Roman" w:hAnsi="Times New Roman" w:cs="Times New Roman" w:hint="default"/>
        <w:b/>
        <w:i w:val="0"/>
        <w:color w:val="auto"/>
        <w:sz w:val="22"/>
        <w:szCs w:val="22"/>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5">
    <w:nsid w:val="762D5BFF"/>
    <w:multiLevelType w:val="multilevel"/>
    <w:tmpl w:val="3196A3D4"/>
    <w:lvl w:ilvl="0">
      <w:start w:val="1"/>
      <w:numFmt w:val="lowerLetter"/>
      <w:lvlText w:val="(%1)"/>
      <w:lvlJc w:val="left"/>
      <w:pPr>
        <w:ind w:left="0" w:hanging="353"/>
      </w:pPr>
      <w:rPr>
        <w:rFonts w:ascii="Verdana" w:hAnsi="Verdana" w:cs="Verdana" w:hint="default"/>
        <w:b w:val="0"/>
        <w:bCs w:val="0"/>
        <w:i w:val="0"/>
        <w:iCs w:val="0"/>
        <w:color w:val="00339A"/>
        <w:spacing w:val="-1"/>
        <w:w w:val="99"/>
        <w:sz w:val="19"/>
        <w:szCs w:val="19"/>
      </w:rPr>
    </w:lvl>
    <w:lvl w:ilvl="1">
      <w:start w:val="1"/>
      <w:numFmt w:val="decimal"/>
      <w:lvlText w:val="(%2)"/>
      <w:lvlJc w:val="left"/>
      <w:pPr>
        <w:ind w:left="788" w:hanging="353"/>
      </w:pPr>
      <w:rPr>
        <w:rFonts w:hint="default"/>
      </w:rPr>
    </w:lvl>
    <w:lvl w:ilvl="2">
      <w:start w:val="0"/>
      <w:numFmt w:val="bullet"/>
      <w:lvlText w:val="•"/>
      <w:lvlJc w:val="left"/>
      <w:pPr>
        <w:ind w:left="1576" w:hanging="353"/>
      </w:pPr>
      <w:rPr>
        <w:rFonts w:hint="default"/>
      </w:rPr>
    </w:lvl>
    <w:lvl w:ilvl="3">
      <w:start w:val="0"/>
      <w:numFmt w:val="bullet"/>
      <w:lvlText w:val="•"/>
      <w:lvlJc w:val="left"/>
      <w:pPr>
        <w:ind w:left="2364" w:hanging="353"/>
      </w:pPr>
      <w:rPr>
        <w:rFonts w:hint="default"/>
      </w:rPr>
    </w:lvl>
    <w:lvl w:ilvl="4">
      <w:start w:val="0"/>
      <w:numFmt w:val="bullet"/>
      <w:lvlText w:val="•"/>
      <w:lvlJc w:val="left"/>
      <w:pPr>
        <w:ind w:left="3152" w:hanging="353"/>
      </w:pPr>
      <w:rPr>
        <w:rFonts w:hint="default"/>
      </w:rPr>
    </w:lvl>
    <w:lvl w:ilvl="5">
      <w:start w:val="0"/>
      <w:numFmt w:val="bullet"/>
      <w:lvlText w:val="•"/>
      <w:lvlJc w:val="left"/>
      <w:pPr>
        <w:ind w:left="3940" w:hanging="353"/>
      </w:pPr>
      <w:rPr>
        <w:rFonts w:hint="default"/>
      </w:rPr>
    </w:lvl>
    <w:lvl w:ilvl="6">
      <w:start w:val="0"/>
      <w:numFmt w:val="bullet"/>
      <w:lvlText w:val="•"/>
      <w:lvlJc w:val="left"/>
      <w:pPr>
        <w:ind w:left="4728" w:hanging="353"/>
      </w:pPr>
      <w:rPr>
        <w:rFonts w:hint="default"/>
      </w:rPr>
    </w:lvl>
    <w:lvl w:ilvl="7">
      <w:start w:val="0"/>
      <w:numFmt w:val="bullet"/>
      <w:lvlText w:val="•"/>
      <w:lvlJc w:val="left"/>
      <w:pPr>
        <w:ind w:left="5516" w:hanging="353"/>
      </w:pPr>
      <w:rPr>
        <w:rFonts w:hint="default"/>
      </w:rPr>
    </w:lvl>
    <w:lvl w:ilvl="8">
      <w:start w:val="0"/>
      <w:numFmt w:val="bullet"/>
      <w:lvlText w:val="•"/>
      <w:lvlJc w:val="left"/>
      <w:pPr>
        <w:ind w:left="6304" w:hanging="353"/>
      </w:pPr>
      <w:rPr>
        <w:rFonts w:hint="default"/>
      </w:rPr>
    </w:lvl>
  </w:abstractNum>
  <w:num w:numId="1" w16cid:durableId="1834182825">
    <w:abstractNumId w:val="8"/>
  </w:num>
  <w:num w:numId="2" w16cid:durableId="2132966912">
    <w:abstractNumId w:val="17"/>
  </w:num>
  <w:num w:numId="3" w16cid:durableId="1509910148">
    <w:abstractNumId w:val="34"/>
  </w:num>
  <w:num w:numId="4" w16cid:durableId="1093361991">
    <w:abstractNumId w:val="16"/>
  </w:num>
  <w:num w:numId="5" w16cid:durableId="1182277291">
    <w:abstractNumId w:val="18"/>
  </w:num>
  <w:num w:numId="6" w16cid:durableId="1285648502">
    <w:abstractNumId w:val="12"/>
  </w:num>
  <w:num w:numId="7" w16cid:durableId="1118835344">
    <w:abstractNumId w:val="7"/>
  </w:num>
  <w:num w:numId="8" w16cid:durableId="826290489">
    <w:abstractNumId w:val="32"/>
  </w:num>
  <w:num w:numId="9" w16cid:durableId="1136414026">
    <w:abstractNumId w:val="11"/>
  </w:num>
  <w:num w:numId="10" w16cid:durableId="837964611">
    <w:abstractNumId w:val="3"/>
  </w:num>
  <w:num w:numId="11" w16cid:durableId="2091155035">
    <w:abstractNumId w:val="25"/>
  </w:num>
  <w:num w:numId="12" w16cid:durableId="1481968681">
    <w:abstractNumId w:val="21"/>
  </w:num>
  <w:num w:numId="13" w16cid:durableId="266696134">
    <w:abstractNumId w:val="19"/>
  </w:num>
  <w:num w:numId="14" w16cid:durableId="1565793248">
    <w:abstractNumId w:val="33"/>
  </w:num>
  <w:num w:numId="15" w16cid:durableId="820199095">
    <w:abstractNumId w:val="29"/>
  </w:num>
  <w:num w:numId="16" w16cid:durableId="1112701505">
    <w:abstractNumId w:val="24"/>
  </w:num>
  <w:num w:numId="17" w16cid:durableId="1942637668">
    <w:abstractNumId w:val="28"/>
  </w:num>
  <w:num w:numId="18" w16cid:durableId="469131638">
    <w:abstractNumId w:val="9"/>
  </w:num>
  <w:num w:numId="19" w16cid:durableId="2078084501">
    <w:abstractNumId w:val="13"/>
  </w:num>
  <w:num w:numId="20" w16cid:durableId="810830167">
    <w:abstractNumId w:val="23"/>
  </w:num>
  <w:num w:numId="21" w16cid:durableId="1571501743">
    <w:abstractNumId w:val="20"/>
  </w:num>
  <w:num w:numId="22" w16cid:durableId="465122287">
    <w:abstractNumId w:val="6"/>
  </w:num>
  <w:num w:numId="23" w16cid:durableId="1187215193">
    <w:abstractNumId w:val="10"/>
  </w:num>
  <w:num w:numId="24" w16cid:durableId="340356049">
    <w:abstractNumId w:val="31"/>
  </w:num>
  <w:num w:numId="25" w16cid:durableId="548691038">
    <w:abstractNumId w:val="4"/>
  </w:num>
  <w:num w:numId="26" w16cid:durableId="1493836685">
    <w:abstractNumId w:val="22"/>
  </w:num>
  <w:num w:numId="27" w16cid:durableId="61563759">
    <w:abstractNumId w:val="15"/>
  </w:num>
  <w:num w:numId="28" w16cid:durableId="2009552470">
    <w:abstractNumId w:val="27"/>
  </w:num>
  <w:num w:numId="29" w16cid:durableId="2003005262">
    <w:abstractNumId w:val="2"/>
  </w:num>
  <w:num w:numId="30" w16cid:durableId="1224871025">
    <w:abstractNumId w:val="1"/>
  </w:num>
  <w:num w:numId="31" w16cid:durableId="114836275">
    <w:abstractNumId w:val="0"/>
  </w:num>
  <w:num w:numId="32" w16cid:durableId="1483348551">
    <w:abstractNumId w:val="14"/>
  </w:num>
  <w:num w:numId="33" w16cid:durableId="1400471393">
    <w:abstractNumId w:val="35"/>
  </w:num>
  <w:num w:numId="34" w16cid:durableId="1671785250">
    <w:abstractNumId w:val="30"/>
  </w:num>
  <w:num w:numId="35" w16cid:durableId="1586498703">
    <w:abstractNumId w:val="5"/>
  </w:num>
  <w:num w:numId="36" w16cid:durableId="19305056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6C1"/>
    <w:rsid w:val="00000073"/>
    <w:rsid w:val="00000A89"/>
    <w:rsid w:val="00000B4B"/>
    <w:rsid w:val="00002B50"/>
    <w:rsid w:val="0000402F"/>
    <w:rsid w:val="000059E0"/>
    <w:rsid w:val="0000704A"/>
    <w:rsid w:val="00007A8E"/>
    <w:rsid w:val="00010AA2"/>
    <w:rsid w:val="00011BAE"/>
    <w:rsid w:val="0001254A"/>
    <w:rsid w:val="000126DD"/>
    <w:rsid w:val="00014612"/>
    <w:rsid w:val="00014973"/>
    <w:rsid w:val="00014D98"/>
    <w:rsid w:val="0001592C"/>
    <w:rsid w:val="00015B44"/>
    <w:rsid w:val="00015BC3"/>
    <w:rsid w:val="00017397"/>
    <w:rsid w:val="00017A1C"/>
    <w:rsid w:val="00017DAD"/>
    <w:rsid w:val="00020B61"/>
    <w:rsid w:val="00021C5E"/>
    <w:rsid w:val="00021FDD"/>
    <w:rsid w:val="000226E4"/>
    <w:rsid w:val="00023486"/>
    <w:rsid w:val="00023885"/>
    <w:rsid w:val="00023FAF"/>
    <w:rsid w:val="000240CA"/>
    <w:rsid w:val="00025404"/>
    <w:rsid w:val="00026AD4"/>
    <w:rsid w:val="00026E1C"/>
    <w:rsid w:val="00031761"/>
    <w:rsid w:val="00032302"/>
    <w:rsid w:val="00032C24"/>
    <w:rsid w:val="00032D7A"/>
    <w:rsid w:val="00033C60"/>
    <w:rsid w:val="00034147"/>
    <w:rsid w:val="00036C93"/>
    <w:rsid w:val="00036DC9"/>
    <w:rsid w:val="00037555"/>
    <w:rsid w:val="0004061B"/>
    <w:rsid w:val="00040F94"/>
    <w:rsid w:val="000412A3"/>
    <w:rsid w:val="00041A6F"/>
    <w:rsid w:val="00042095"/>
    <w:rsid w:val="00042158"/>
    <w:rsid w:val="00042826"/>
    <w:rsid w:val="0004427B"/>
    <w:rsid w:val="00044F43"/>
    <w:rsid w:val="00045A65"/>
    <w:rsid w:val="00045D42"/>
    <w:rsid w:val="0004608B"/>
    <w:rsid w:val="0004620A"/>
    <w:rsid w:val="000476A9"/>
    <w:rsid w:val="0004792B"/>
    <w:rsid w:val="00047956"/>
    <w:rsid w:val="000508AE"/>
    <w:rsid w:val="00050EF3"/>
    <w:rsid w:val="00051B89"/>
    <w:rsid w:val="0005209B"/>
    <w:rsid w:val="00053439"/>
    <w:rsid w:val="0005413D"/>
    <w:rsid w:val="000572BA"/>
    <w:rsid w:val="00060478"/>
    <w:rsid w:val="00060B07"/>
    <w:rsid w:val="00060CE3"/>
    <w:rsid w:val="000614E4"/>
    <w:rsid w:val="00061551"/>
    <w:rsid w:val="00062104"/>
    <w:rsid w:val="00062E30"/>
    <w:rsid w:val="000632FC"/>
    <w:rsid w:val="0006365B"/>
    <w:rsid w:val="00063ED3"/>
    <w:rsid w:val="000643AF"/>
    <w:rsid w:val="000655C9"/>
    <w:rsid w:val="00065E8F"/>
    <w:rsid w:val="00065ED9"/>
    <w:rsid w:val="00066FFA"/>
    <w:rsid w:val="0006714E"/>
    <w:rsid w:val="00067CD8"/>
    <w:rsid w:val="000703C0"/>
    <w:rsid w:val="000704EC"/>
    <w:rsid w:val="00070ACB"/>
    <w:rsid w:val="00071DA7"/>
    <w:rsid w:val="0007222D"/>
    <w:rsid w:val="0007240B"/>
    <w:rsid w:val="00072BCA"/>
    <w:rsid w:val="00073646"/>
    <w:rsid w:val="00073B76"/>
    <w:rsid w:val="0007405B"/>
    <w:rsid w:val="000753C2"/>
    <w:rsid w:val="000756AC"/>
    <w:rsid w:val="00076017"/>
    <w:rsid w:val="00076FEF"/>
    <w:rsid w:val="00077F43"/>
    <w:rsid w:val="00081E74"/>
    <w:rsid w:val="00082448"/>
    <w:rsid w:val="0008272D"/>
    <w:rsid w:val="0008294A"/>
    <w:rsid w:val="0008416C"/>
    <w:rsid w:val="00085AD6"/>
    <w:rsid w:val="00085B9C"/>
    <w:rsid w:val="00085FFB"/>
    <w:rsid w:val="00086577"/>
    <w:rsid w:val="00086AE8"/>
    <w:rsid w:val="000874A7"/>
    <w:rsid w:val="00087C8B"/>
    <w:rsid w:val="00087E54"/>
    <w:rsid w:val="00090BD6"/>
    <w:rsid w:val="000915D0"/>
    <w:rsid w:val="000930DB"/>
    <w:rsid w:val="000940F9"/>
    <w:rsid w:val="00094D5B"/>
    <w:rsid w:val="000956EE"/>
    <w:rsid w:val="000964F1"/>
    <w:rsid w:val="00097082"/>
    <w:rsid w:val="00097EF5"/>
    <w:rsid w:val="000A1DB1"/>
    <w:rsid w:val="000A385F"/>
    <w:rsid w:val="000A4EA7"/>
    <w:rsid w:val="000A55D0"/>
    <w:rsid w:val="000A5659"/>
    <w:rsid w:val="000A7064"/>
    <w:rsid w:val="000B1700"/>
    <w:rsid w:val="000B3A99"/>
    <w:rsid w:val="000B4456"/>
    <w:rsid w:val="000B615E"/>
    <w:rsid w:val="000B6F92"/>
    <w:rsid w:val="000B78A4"/>
    <w:rsid w:val="000C0590"/>
    <w:rsid w:val="000C05A7"/>
    <w:rsid w:val="000C16CA"/>
    <w:rsid w:val="000C1BA0"/>
    <w:rsid w:val="000C246D"/>
    <w:rsid w:val="000C28CC"/>
    <w:rsid w:val="000C3E25"/>
    <w:rsid w:val="000C45D5"/>
    <w:rsid w:val="000C4CAD"/>
    <w:rsid w:val="000C5132"/>
    <w:rsid w:val="000C5EED"/>
    <w:rsid w:val="000C62D7"/>
    <w:rsid w:val="000C6A72"/>
    <w:rsid w:val="000C70BC"/>
    <w:rsid w:val="000C7BF6"/>
    <w:rsid w:val="000D04DF"/>
    <w:rsid w:val="000D07CA"/>
    <w:rsid w:val="000D0AE9"/>
    <w:rsid w:val="000D160E"/>
    <w:rsid w:val="000D1629"/>
    <w:rsid w:val="000D20FA"/>
    <w:rsid w:val="000D260C"/>
    <w:rsid w:val="000D4650"/>
    <w:rsid w:val="000D48AF"/>
    <w:rsid w:val="000D49AA"/>
    <w:rsid w:val="000D5269"/>
    <w:rsid w:val="000D68A1"/>
    <w:rsid w:val="000D6D84"/>
    <w:rsid w:val="000D7DB4"/>
    <w:rsid w:val="000E018B"/>
    <w:rsid w:val="000E04DD"/>
    <w:rsid w:val="000E158D"/>
    <w:rsid w:val="000E1FD0"/>
    <w:rsid w:val="000E2B1C"/>
    <w:rsid w:val="000E2C71"/>
    <w:rsid w:val="000E2E02"/>
    <w:rsid w:val="000E3106"/>
    <w:rsid w:val="000E4549"/>
    <w:rsid w:val="000E5833"/>
    <w:rsid w:val="000E6AE1"/>
    <w:rsid w:val="000E78F4"/>
    <w:rsid w:val="000F0012"/>
    <w:rsid w:val="000F13D8"/>
    <w:rsid w:val="000F27B3"/>
    <w:rsid w:val="000F2A5C"/>
    <w:rsid w:val="000F744C"/>
    <w:rsid w:val="000F77A1"/>
    <w:rsid w:val="000F7E28"/>
    <w:rsid w:val="001010D5"/>
    <w:rsid w:val="00101284"/>
    <w:rsid w:val="00101353"/>
    <w:rsid w:val="00103573"/>
    <w:rsid w:val="00103FC4"/>
    <w:rsid w:val="001060AF"/>
    <w:rsid w:val="00106460"/>
    <w:rsid w:val="00107B64"/>
    <w:rsid w:val="00107FC1"/>
    <w:rsid w:val="00110048"/>
    <w:rsid w:val="00110E0D"/>
    <w:rsid w:val="00111039"/>
    <w:rsid w:val="0011103A"/>
    <w:rsid w:val="001117D4"/>
    <w:rsid w:val="0011182D"/>
    <w:rsid w:val="00113FF7"/>
    <w:rsid w:val="00114E65"/>
    <w:rsid w:val="00115E65"/>
    <w:rsid w:val="001172C1"/>
    <w:rsid w:val="00117833"/>
    <w:rsid w:val="00117840"/>
    <w:rsid w:val="00117B0E"/>
    <w:rsid w:val="001204EE"/>
    <w:rsid w:val="00123A43"/>
    <w:rsid w:val="001240F1"/>
    <w:rsid w:val="001242AF"/>
    <w:rsid w:val="00124E31"/>
    <w:rsid w:val="00124EDF"/>
    <w:rsid w:val="00125DC1"/>
    <w:rsid w:val="001267CE"/>
    <w:rsid w:val="00127507"/>
    <w:rsid w:val="0012766A"/>
    <w:rsid w:val="00127681"/>
    <w:rsid w:val="001315AF"/>
    <w:rsid w:val="00132B5A"/>
    <w:rsid w:val="00132DAA"/>
    <w:rsid w:val="00133C40"/>
    <w:rsid w:val="00133CE9"/>
    <w:rsid w:val="001342A2"/>
    <w:rsid w:val="0013460A"/>
    <w:rsid w:val="00134A3C"/>
    <w:rsid w:val="001353FE"/>
    <w:rsid w:val="00136245"/>
    <w:rsid w:val="001365F5"/>
    <w:rsid w:val="00137BDE"/>
    <w:rsid w:val="001401A7"/>
    <w:rsid w:val="00140FAE"/>
    <w:rsid w:val="001420C6"/>
    <w:rsid w:val="00142AF5"/>
    <w:rsid w:val="00143FDD"/>
    <w:rsid w:val="00144E96"/>
    <w:rsid w:val="00146718"/>
    <w:rsid w:val="00146D63"/>
    <w:rsid w:val="00146F8B"/>
    <w:rsid w:val="00147034"/>
    <w:rsid w:val="00147150"/>
    <w:rsid w:val="001472F9"/>
    <w:rsid w:val="0014797B"/>
    <w:rsid w:val="00150A59"/>
    <w:rsid w:val="00152380"/>
    <w:rsid w:val="00152620"/>
    <w:rsid w:val="001537CB"/>
    <w:rsid w:val="00154527"/>
    <w:rsid w:val="001545B5"/>
    <w:rsid w:val="001548AA"/>
    <w:rsid w:val="00154AE0"/>
    <w:rsid w:val="00154D22"/>
    <w:rsid w:val="001551D1"/>
    <w:rsid w:val="00155B2F"/>
    <w:rsid w:val="001565E6"/>
    <w:rsid w:val="00157783"/>
    <w:rsid w:val="0016093C"/>
    <w:rsid w:val="00160A64"/>
    <w:rsid w:val="0016280A"/>
    <w:rsid w:val="00163B22"/>
    <w:rsid w:val="00163BEF"/>
    <w:rsid w:val="001651EA"/>
    <w:rsid w:val="001653ED"/>
    <w:rsid w:val="00165E30"/>
    <w:rsid w:val="0016670D"/>
    <w:rsid w:val="00166907"/>
    <w:rsid w:val="00167088"/>
    <w:rsid w:val="001676C5"/>
    <w:rsid w:val="001679EB"/>
    <w:rsid w:val="00167AFF"/>
    <w:rsid w:val="0017133A"/>
    <w:rsid w:val="00171C28"/>
    <w:rsid w:val="001732C5"/>
    <w:rsid w:val="0017428A"/>
    <w:rsid w:val="0017572A"/>
    <w:rsid w:val="00175F3D"/>
    <w:rsid w:val="00176BBF"/>
    <w:rsid w:val="00176EEF"/>
    <w:rsid w:val="0018060B"/>
    <w:rsid w:val="00181F38"/>
    <w:rsid w:val="001831EB"/>
    <w:rsid w:val="00183D88"/>
    <w:rsid w:val="00185ABA"/>
    <w:rsid w:val="00185F46"/>
    <w:rsid w:val="00190487"/>
    <w:rsid w:val="001914F3"/>
    <w:rsid w:val="00191CC7"/>
    <w:rsid w:val="00193716"/>
    <w:rsid w:val="00193DB8"/>
    <w:rsid w:val="001961F5"/>
    <w:rsid w:val="001966F4"/>
    <w:rsid w:val="00196C0A"/>
    <w:rsid w:val="001A1A6B"/>
    <w:rsid w:val="001A3672"/>
    <w:rsid w:val="001A3D7B"/>
    <w:rsid w:val="001A4466"/>
    <w:rsid w:val="001A49C9"/>
    <w:rsid w:val="001A4F4A"/>
    <w:rsid w:val="001A5731"/>
    <w:rsid w:val="001A5F1D"/>
    <w:rsid w:val="001A66F1"/>
    <w:rsid w:val="001A7DF9"/>
    <w:rsid w:val="001B0AA9"/>
    <w:rsid w:val="001B0EBF"/>
    <w:rsid w:val="001B1ABC"/>
    <w:rsid w:val="001B1B06"/>
    <w:rsid w:val="001B29CD"/>
    <w:rsid w:val="001B31B3"/>
    <w:rsid w:val="001B3F42"/>
    <w:rsid w:val="001B40B4"/>
    <w:rsid w:val="001B41DD"/>
    <w:rsid w:val="001B477D"/>
    <w:rsid w:val="001B5D6E"/>
    <w:rsid w:val="001B616B"/>
    <w:rsid w:val="001B6843"/>
    <w:rsid w:val="001B69A4"/>
    <w:rsid w:val="001B6C12"/>
    <w:rsid w:val="001B745B"/>
    <w:rsid w:val="001C078D"/>
    <w:rsid w:val="001C079D"/>
    <w:rsid w:val="001C0D1C"/>
    <w:rsid w:val="001C1691"/>
    <w:rsid w:val="001C2D8D"/>
    <w:rsid w:val="001C3563"/>
    <w:rsid w:val="001C5A1D"/>
    <w:rsid w:val="001C75D5"/>
    <w:rsid w:val="001D1B28"/>
    <w:rsid w:val="001D21C6"/>
    <w:rsid w:val="001D5898"/>
    <w:rsid w:val="001D7345"/>
    <w:rsid w:val="001D78E4"/>
    <w:rsid w:val="001D7C96"/>
    <w:rsid w:val="001D7D1A"/>
    <w:rsid w:val="001E0EE6"/>
    <w:rsid w:val="001E1666"/>
    <w:rsid w:val="001E1894"/>
    <w:rsid w:val="001E2615"/>
    <w:rsid w:val="001E35E2"/>
    <w:rsid w:val="001E3924"/>
    <w:rsid w:val="001E41DE"/>
    <w:rsid w:val="001E4D6F"/>
    <w:rsid w:val="001F0B0B"/>
    <w:rsid w:val="001F0CDF"/>
    <w:rsid w:val="001F0DB3"/>
    <w:rsid w:val="001F2034"/>
    <w:rsid w:val="001F3204"/>
    <w:rsid w:val="001F565F"/>
    <w:rsid w:val="001F5729"/>
    <w:rsid w:val="001F71A7"/>
    <w:rsid w:val="00200673"/>
    <w:rsid w:val="00200B65"/>
    <w:rsid w:val="00200CF6"/>
    <w:rsid w:val="00202352"/>
    <w:rsid w:val="002033F7"/>
    <w:rsid w:val="00203486"/>
    <w:rsid w:val="00203AF9"/>
    <w:rsid w:val="00204F67"/>
    <w:rsid w:val="00206643"/>
    <w:rsid w:val="002071C1"/>
    <w:rsid w:val="00207378"/>
    <w:rsid w:val="00207682"/>
    <w:rsid w:val="00207C0E"/>
    <w:rsid w:val="002112D9"/>
    <w:rsid w:val="002119CB"/>
    <w:rsid w:val="00211EC7"/>
    <w:rsid w:val="002121DD"/>
    <w:rsid w:val="00212315"/>
    <w:rsid w:val="00212B83"/>
    <w:rsid w:val="002131BE"/>
    <w:rsid w:val="002131F6"/>
    <w:rsid w:val="0021353A"/>
    <w:rsid w:val="002136C8"/>
    <w:rsid w:val="002150F2"/>
    <w:rsid w:val="002160C3"/>
    <w:rsid w:val="0021731A"/>
    <w:rsid w:val="00217E89"/>
    <w:rsid w:val="00220A1E"/>
    <w:rsid w:val="00220BAC"/>
    <w:rsid w:val="00220E41"/>
    <w:rsid w:val="00221872"/>
    <w:rsid w:val="00222A38"/>
    <w:rsid w:val="002240DE"/>
    <w:rsid w:val="00224BC2"/>
    <w:rsid w:val="002264DA"/>
    <w:rsid w:val="00226F98"/>
    <w:rsid w:val="00230421"/>
    <w:rsid w:val="00232A5F"/>
    <w:rsid w:val="00232AAA"/>
    <w:rsid w:val="00233604"/>
    <w:rsid w:val="00233F6F"/>
    <w:rsid w:val="00234E2F"/>
    <w:rsid w:val="00234E81"/>
    <w:rsid w:val="00236598"/>
    <w:rsid w:val="0023776D"/>
    <w:rsid w:val="002405D6"/>
    <w:rsid w:val="00241162"/>
    <w:rsid w:val="00241827"/>
    <w:rsid w:val="00241BEE"/>
    <w:rsid w:val="00242396"/>
    <w:rsid w:val="002430AA"/>
    <w:rsid w:val="0024342F"/>
    <w:rsid w:val="00243762"/>
    <w:rsid w:val="002439CE"/>
    <w:rsid w:val="00243ABF"/>
    <w:rsid w:val="00244446"/>
    <w:rsid w:val="00246BF7"/>
    <w:rsid w:val="002475A2"/>
    <w:rsid w:val="002476A1"/>
    <w:rsid w:val="00250AEE"/>
    <w:rsid w:val="0025109E"/>
    <w:rsid w:val="00251C3B"/>
    <w:rsid w:val="00252595"/>
    <w:rsid w:val="00252F95"/>
    <w:rsid w:val="002530CA"/>
    <w:rsid w:val="002530F5"/>
    <w:rsid w:val="0025320D"/>
    <w:rsid w:val="0025376D"/>
    <w:rsid w:val="0025380F"/>
    <w:rsid w:val="00254336"/>
    <w:rsid w:val="002553B7"/>
    <w:rsid w:val="00256657"/>
    <w:rsid w:val="002569EF"/>
    <w:rsid w:val="00260283"/>
    <w:rsid w:val="00260CA4"/>
    <w:rsid w:val="002614FC"/>
    <w:rsid w:val="00261FA1"/>
    <w:rsid w:val="00262C66"/>
    <w:rsid w:val="00262C9D"/>
    <w:rsid w:val="00264B7D"/>
    <w:rsid w:val="00265A9C"/>
    <w:rsid w:val="00266E68"/>
    <w:rsid w:val="00267148"/>
    <w:rsid w:val="0026730E"/>
    <w:rsid w:val="002677F7"/>
    <w:rsid w:val="00270306"/>
    <w:rsid w:val="002714F7"/>
    <w:rsid w:val="00271FE0"/>
    <w:rsid w:val="0027570E"/>
    <w:rsid w:val="00275F39"/>
    <w:rsid w:val="0027613A"/>
    <w:rsid w:val="0027795C"/>
    <w:rsid w:val="00280B27"/>
    <w:rsid w:val="00281602"/>
    <w:rsid w:val="00281E05"/>
    <w:rsid w:val="00281ED6"/>
    <w:rsid w:val="00283C3D"/>
    <w:rsid w:val="0028403A"/>
    <w:rsid w:val="00284172"/>
    <w:rsid w:val="002852B7"/>
    <w:rsid w:val="00285C09"/>
    <w:rsid w:val="00285E42"/>
    <w:rsid w:val="002860FA"/>
    <w:rsid w:val="00286B8F"/>
    <w:rsid w:val="00286E00"/>
    <w:rsid w:val="00286E77"/>
    <w:rsid w:val="00287610"/>
    <w:rsid w:val="00290ED2"/>
    <w:rsid w:val="00291BA2"/>
    <w:rsid w:val="002921E3"/>
    <w:rsid w:val="00292E56"/>
    <w:rsid w:val="00293815"/>
    <w:rsid w:val="002941E0"/>
    <w:rsid w:val="00294F74"/>
    <w:rsid w:val="00295F12"/>
    <w:rsid w:val="00296C18"/>
    <w:rsid w:val="00297AEB"/>
    <w:rsid w:val="002A0E85"/>
    <w:rsid w:val="002A157A"/>
    <w:rsid w:val="002A228B"/>
    <w:rsid w:val="002A2AFB"/>
    <w:rsid w:val="002A329E"/>
    <w:rsid w:val="002A3401"/>
    <w:rsid w:val="002A5BF0"/>
    <w:rsid w:val="002A5D83"/>
    <w:rsid w:val="002A7087"/>
    <w:rsid w:val="002A7393"/>
    <w:rsid w:val="002A740F"/>
    <w:rsid w:val="002B02B1"/>
    <w:rsid w:val="002B0CA4"/>
    <w:rsid w:val="002B0D0C"/>
    <w:rsid w:val="002B0E67"/>
    <w:rsid w:val="002B4802"/>
    <w:rsid w:val="002B540B"/>
    <w:rsid w:val="002B5DC0"/>
    <w:rsid w:val="002B6288"/>
    <w:rsid w:val="002B7107"/>
    <w:rsid w:val="002B741F"/>
    <w:rsid w:val="002B7C6B"/>
    <w:rsid w:val="002C1AA3"/>
    <w:rsid w:val="002C317A"/>
    <w:rsid w:val="002C5219"/>
    <w:rsid w:val="002C53B7"/>
    <w:rsid w:val="002C59CE"/>
    <w:rsid w:val="002C5E7D"/>
    <w:rsid w:val="002C5EAE"/>
    <w:rsid w:val="002C5EB3"/>
    <w:rsid w:val="002C600D"/>
    <w:rsid w:val="002C7E90"/>
    <w:rsid w:val="002D2159"/>
    <w:rsid w:val="002D3341"/>
    <w:rsid w:val="002D33C8"/>
    <w:rsid w:val="002D4057"/>
    <w:rsid w:val="002D44EF"/>
    <w:rsid w:val="002D4770"/>
    <w:rsid w:val="002D72E0"/>
    <w:rsid w:val="002D76F6"/>
    <w:rsid w:val="002E0ED5"/>
    <w:rsid w:val="002E1F9F"/>
    <w:rsid w:val="002E2BBB"/>
    <w:rsid w:val="002E3B2C"/>
    <w:rsid w:val="002E6033"/>
    <w:rsid w:val="002E68B9"/>
    <w:rsid w:val="002E6F82"/>
    <w:rsid w:val="002E76CF"/>
    <w:rsid w:val="002E7FCE"/>
    <w:rsid w:val="002F00AD"/>
    <w:rsid w:val="002F0CEC"/>
    <w:rsid w:val="002F0D61"/>
    <w:rsid w:val="002F121C"/>
    <w:rsid w:val="002F1418"/>
    <w:rsid w:val="002F27FF"/>
    <w:rsid w:val="002F31E7"/>
    <w:rsid w:val="002F385C"/>
    <w:rsid w:val="002F41D1"/>
    <w:rsid w:val="002F4F0F"/>
    <w:rsid w:val="002F6AD8"/>
    <w:rsid w:val="002F6C86"/>
    <w:rsid w:val="00301279"/>
    <w:rsid w:val="00301296"/>
    <w:rsid w:val="0030166F"/>
    <w:rsid w:val="00301A28"/>
    <w:rsid w:val="00301E87"/>
    <w:rsid w:val="00302F37"/>
    <w:rsid w:val="0030359E"/>
    <w:rsid w:val="00303B15"/>
    <w:rsid w:val="003041BB"/>
    <w:rsid w:val="00305EF1"/>
    <w:rsid w:val="003065CF"/>
    <w:rsid w:val="003069C2"/>
    <w:rsid w:val="00306ACD"/>
    <w:rsid w:val="00306B4C"/>
    <w:rsid w:val="00307D90"/>
    <w:rsid w:val="00307DC8"/>
    <w:rsid w:val="00307F89"/>
    <w:rsid w:val="00312703"/>
    <w:rsid w:val="00314100"/>
    <w:rsid w:val="0031444E"/>
    <w:rsid w:val="00314A92"/>
    <w:rsid w:val="0031590D"/>
    <w:rsid w:val="0031598B"/>
    <w:rsid w:val="0031611E"/>
    <w:rsid w:val="00316A89"/>
    <w:rsid w:val="003172FD"/>
    <w:rsid w:val="00317573"/>
    <w:rsid w:val="00317D57"/>
    <w:rsid w:val="00321D32"/>
    <w:rsid w:val="003224E6"/>
    <w:rsid w:val="00322FB2"/>
    <w:rsid w:val="00323911"/>
    <w:rsid w:val="00324232"/>
    <w:rsid w:val="00324257"/>
    <w:rsid w:val="003244D9"/>
    <w:rsid w:val="003251AC"/>
    <w:rsid w:val="003252D3"/>
    <w:rsid w:val="00325304"/>
    <w:rsid w:val="003264D1"/>
    <w:rsid w:val="0032708B"/>
    <w:rsid w:val="00327CD5"/>
    <w:rsid w:val="00330A5C"/>
    <w:rsid w:val="003330E5"/>
    <w:rsid w:val="00333FE2"/>
    <w:rsid w:val="0033426A"/>
    <w:rsid w:val="00334DA7"/>
    <w:rsid w:val="00334DC8"/>
    <w:rsid w:val="0033549A"/>
    <w:rsid w:val="00337088"/>
    <w:rsid w:val="00337812"/>
    <w:rsid w:val="00337A98"/>
    <w:rsid w:val="003409E1"/>
    <w:rsid w:val="003416EC"/>
    <w:rsid w:val="0034209E"/>
    <w:rsid w:val="00342967"/>
    <w:rsid w:val="003442FD"/>
    <w:rsid w:val="003449EA"/>
    <w:rsid w:val="0034590D"/>
    <w:rsid w:val="00345C81"/>
    <w:rsid w:val="00345D03"/>
    <w:rsid w:val="00345FFB"/>
    <w:rsid w:val="003461FF"/>
    <w:rsid w:val="00346427"/>
    <w:rsid w:val="003466C1"/>
    <w:rsid w:val="003469E8"/>
    <w:rsid w:val="0034766B"/>
    <w:rsid w:val="003477F2"/>
    <w:rsid w:val="00347D8B"/>
    <w:rsid w:val="00350A5A"/>
    <w:rsid w:val="0035405A"/>
    <w:rsid w:val="00355F0D"/>
    <w:rsid w:val="00357DBA"/>
    <w:rsid w:val="003603F9"/>
    <w:rsid w:val="00360878"/>
    <w:rsid w:val="00360960"/>
    <w:rsid w:val="00361467"/>
    <w:rsid w:val="00361554"/>
    <w:rsid w:val="0036187D"/>
    <w:rsid w:val="00361B06"/>
    <w:rsid w:val="00362419"/>
    <w:rsid w:val="0036290B"/>
    <w:rsid w:val="003634C7"/>
    <w:rsid w:val="003642A6"/>
    <w:rsid w:val="00365A15"/>
    <w:rsid w:val="00366A00"/>
    <w:rsid w:val="00366AF2"/>
    <w:rsid w:val="00366E65"/>
    <w:rsid w:val="00370144"/>
    <w:rsid w:val="0037016C"/>
    <w:rsid w:val="00370ABF"/>
    <w:rsid w:val="00370DCC"/>
    <w:rsid w:val="00370F16"/>
    <w:rsid w:val="003738C1"/>
    <w:rsid w:val="00373CD6"/>
    <w:rsid w:val="00373CE1"/>
    <w:rsid w:val="00373D67"/>
    <w:rsid w:val="0037585D"/>
    <w:rsid w:val="003764DA"/>
    <w:rsid w:val="00376CD8"/>
    <w:rsid w:val="00377423"/>
    <w:rsid w:val="00380776"/>
    <w:rsid w:val="00380BF0"/>
    <w:rsid w:val="00381280"/>
    <w:rsid w:val="00381E4E"/>
    <w:rsid w:val="00383490"/>
    <w:rsid w:val="00386284"/>
    <w:rsid w:val="00387CB9"/>
    <w:rsid w:val="0039035E"/>
    <w:rsid w:val="00396E08"/>
    <w:rsid w:val="003975E0"/>
    <w:rsid w:val="003A01CB"/>
    <w:rsid w:val="003A1F6E"/>
    <w:rsid w:val="003A25CA"/>
    <w:rsid w:val="003A27CF"/>
    <w:rsid w:val="003A293B"/>
    <w:rsid w:val="003A41C1"/>
    <w:rsid w:val="003A43FD"/>
    <w:rsid w:val="003A520B"/>
    <w:rsid w:val="003A6101"/>
    <w:rsid w:val="003A6A59"/>
    <w:rsid w:val="003B0510"/>
    <w:rsid w:val="003B2164"/>
    <w:rsid w:val="003B25E2"/>
    <w:rsid w:val="003B3618"/>
    <w:rsid w:val="003B4181"/>
    <w:rsid w:val="003B4700"/>
    <w:rsid w:val="003B4E9D"/>
    <w:rsid w:val="003B5481"/>
    <w:rsid w:val="003B61DE"/>
    <w:rsid w:val="003B664E"/>
    <w:rsid w:val="003C03F8"/>
    <w:rsid w:val="003C377F"/>
    <w:rsid w:val="003C3899"/>
    <w:rsid w:val="003C3B11"/>
    <w:rsid w:val="003C3F32"/>
    <w:rsid w:val="003C4AD1"/>
    <w:rsid w:val="003C55C8"/>
    <w:rsid w:val="003C55E9"/>
    <w:rsid w:val="003C5AE3"/>
    <w:rsid w:val="003C5F68"/>
    <w:rsid w:val="003C6FB3"/>
    <w:rsid w:val="003C6FEA"/>
    <w:rsid w:val="003D0057"/>
    <w:rsid w:val="003D0E07"/>
    <w:rsid w:val="003D4CD4"/>
    <w:rsid w:val="003D5313"/>
    <w:rsid w:val="003D567B"/>
    <w:rsid w:val="003D63C8"/>
    <w:rsid w:val="003D6AD9"/>
    <w:rsid w:val="003D7F41"/>
    <w:rsid w:val="003E19ED"/>
    <w:rsid w:val="003E2C08"/>
    <w:rsid w:val="003E3453"/>
    <w:rsid w:val="003E4329"/>
    <w:rsid w:val="003E44F1"/>
    <w:rsid w:val="003E4D4E"/>
    <w:rsid w:val="003E6469"/>
    <w:rsid w:val="003E66D9"/>
    <w:rsid w:val="003E7103"/>
    <w:rsid w:val="003E7AF7"/>
    <w:rsid w:val="003E7D76"/>
    <w:rsid w:val="003F1B01"/>
    <w:rsid w:val="003F258E"/>
    <w:rsid w:val="003F30CD"/>
    <w:rsid w:val="003F3881"/>
    <w:rsid w:val="003F3F65"/>
    <w:rsid w:val="003F4F82"/>
    <w:rsid w:val="003F508C"/>
    <w:rsid w:val="003F50F7"/>
    <w:rsid w:val="004020C0"/>
    <w:rsid w:val="00402B08"/>
    <w:rsid w:val="00403506"/>
    <w:rsid w:val="004041E3"/>
    <w:rsid w:val="00404A99"/>
    <w:rsid w:val="00404C1C"/>
    <w:rsid w:val="00405B17"/>
    <w:rsid w:val="00405C95"/>
    <w:rsid w:val="004124C4"/>
    <w:rsid w:val="004133CC"/>
    <w:rsid w:val="00414988"/>
    <w:rsid w:val="00415321"/>
    <w:rsid w:val="004165D7"/>
    <w:rsid w:val="00416EA6"/>
    <w:rsid w:val="0041716B"/>
    <w:rsid w:val="004173FA"/>
    <w:rsid w:val="00417682"/>
    <w:rsid w:val="00417BC3"/>
    <w:rsid w:val="00417C7E"/>
    <w:rsid w:val="00421576"/>
    <w:rsid w:val="0042172F"/>
    <w:rsid w:val="00422199"/>
    <w:rsid w:val="00422CED"/>
    <w:rsid w:val="00423497"/>
    <w:rsid w:val="00424A30"/>
    <w:rsid w:val="004258C5"/>
    <w:rsid w:val="00425B35"/>
    <w:rsid w:val="004270AD"/>
    <w:rsid w:val="0042779D"/>
    <w:rsid w:val="00427BF1"/>
    <w:rsid w:val="0043119C"/>
    <w:rsid w:val="0043121D"/>
    <w:rsid w:val="00431351"/>
    <w:rsid w:val="0043323E"/>
    <w:rsid w:val="00436112"/>
    <w:rsid w:val="0043619A"/>
    <w:rsid w:val="004363E4"/>
    <w:rsid w:val="00436EEE"/>
    <w:rsid w:val="00437219"/>
    <w:rsid w:val="00437422"/>
    <w:rsid w:val="004401E3"/>
    <w:rsid w:val="0044133E"/>
    <w:rsid w:val="004446FD"/>
    <w:rsid w:val="00445A5A"/>
    <w:rsid w:val="00445E03"/>
    <w:rsid w:val="00446771"/>
    <w:rsid w:val="00446A92"/>
    <w:rsid w:val="004502FB"/>
    <w:rsid w:val="0045041F"/>
    <w:rsid w:val="00450ABC"/>
    <w:rsid w:val="0045148E"/>
    <w:rsid w:val="00452A0C"/>
    <w:rsid w:val="0045400C"/>
    <w:rsid w:val="00454891"/>
    <w:rsid w:val="004553EE"/>
    <w:rsid w:val="0045595C"/>
    <w:rsid w:val="00456DFA"/>
    <w:rsid w:val="00463A24"/>
    <w:rsid w:val="00464AB1"/>
    <w:rsid w:val="00464DCF"/>
    <w:rsid w:val="00464E8A"/>
    <w:rsid w:val="00465A85"/>
    <w:rsid w:val="00470055"/>
    <w:rsid w:val="00471AEF"/>
    <w:rsid w:val="00472100"/>
    <w:rsid w:val="00472840"/>
    <w:rsid w:val="00472B26"/>
    <w:rsid w:val="00472EBB"/>
    <w:rsid w:val="004733A8"/>
    <w:rsid w:val="004758C2"/>
    <w:rsid w:val="0047668D"/>
    <w:rsid w:val="00476878"/>
    <w:rsid w:val="00476B7A"/>
    <w:rsid w:val="004779E5"/>
    <w:rsid w:val="00477E75"/>
    <w:rsid w:val="0048079E"/>
    <w:rsid w:val="004814AE"/>
    <w:rsid w:val="00481565"/>
    <w:rsid w:val="00481EE4"/>
    <w:rsid w:val="004826EB"/>
    <w:rsid w:val="00484B2E"/>
    <w:rsid w:val="0048547F"/>
    <w:rsid w:val="00486921"/>
    <w:rsid w:val="00487226"/>
    <w:rsid w:val="00490274"/>
    <w:rsid w:val="00490393"/>
    <w:rsid w:val="004912B5"/>
    <w:rsid w:val="00491529"/>
    <w:rsid w:val="00491FDA"/>
    <w:rsid w:val="00492DFC"/>
    <w:rsid w:val="00494459"/>
    <w:rsid w:val="00494B1E"/>
    <w:rsid w:val="00496CD5"/>
    <w:rsid w:val="00497144"/>
    <w:rsid w:val="004A0396"/>
    <w:rsid w:val="004A09EB"/>
    <w:rsid w:val="004A0CC3"/>
    <w:rsid w:val="004A307F"/>
    <w:rsid w:val="004A4D9A"/>
    <w:rsid w:val="004A5D3E"/>
    <w:rsid w:val="004A621A"/>
    <w:rsid w:val="004A62BC"/>
    <w:rsid w:val="004A6A27"/>
    <w:rsid w:val="004B09C1"/>
    <w:rsid w:val="004B145B"/>
    <w:rsid w:val="004B218D"/>
    <w:rsid w:val="004B2703"/>
    <w:rsid w:val="004B3E5F"/>
    <w:rsid w:val="004B4158"/>
    <w:rsid w:val="004B4A64"/>
    <w:rsid w:val="004B505E"/>
    <w:rsid w:val="004B610C"/>
    <w:rsid w:val="004B7A38"/>
    <w:rsid w:val="004C12FF"/>
    <w:rsid w:val="004C1CEF"/>
    <w:rsid w:val="004C277F"/>
    <w:rsid w:val="004C284F"/>
    <w:rsid w:val="004C2E0D"/>
    <w:rsid w:val="004C3356"/>
    <w:rsid w:val="004C458F"/>
    <w:rsid w:val="004C5632"/>
    <w:rsid w:val="004C5872"/>
    <w:rsid w:val="004C5DEA"/>
    <w:rsid w:val="004C7A2D"/>
    <w:rsid w:val="004D03CA"/>
    <w:rsid w:val="004D0695"/>
    <w:rsid w:val="004D0D93"/>
    <w:rsid w:val="004D1283"/>
    <w:rsid w:val="004D1302"/>
    <w:rsid w:val="004D1C06"/>
    <w:rsid w:val="004D2ECA"/>
    <w:rsid w:val="004D4282"/>
    <w:rsid w:val="004D5B27"/>
    <w:rsid w:val="004D6B57"/>
    <w:rsid w:val="004D784C"/>
    <w:rsid w:val="004E25D0"/>
    <w:rsid w:val="004E2753"/>
    <w:rsid w:val="004E30E9"/>
    <w:rsid w:val="004E3E1F"/>
    <w:rsid w:val="004E5D9D"/>
    <w:rsid w:val="004E63DC"/>
    <w:rsid w:val="004E7C81"/>
    <w:rsid w:val="004F22FC"/>
    <w:rsid w:val="004F333C"/>
    <w:rsid w:val="004F40EA"/>
    <w:rsid w:val="004F4A56"/>
    <w:rsid w:val="004F5C61"/>
    <w:rsid w:val="004F68FE"/>
    <w:rsid w:val="004F6CD2"/>
    <w:rsid w:val="005006EA"/>
    <w:rsid w:val="00500C48"/>
    <w:rsid w:val="00500E92"/>
    <w:rsid w:val="00501E83"/>
    <w:rsid w:val="005031DF"/>
    <w:rsid w:val="00503623"/>
    <w:rsid w:val="00503793"/>
    <w:rsid w:val="00503CEA"/>
    <w:rsid w:val="00504601"/>
    <w:rsid w:val="00504AFD"/>
    <w:rsid w:val="005053CA"/>
    <w:rsid w:val="00506756"/>
    <w:rsid w:val="00507590"/>
    <w:rsid w:val="00510E36"/>
    <w:rsid w:val="00513E01"/>
    <w:rsid w:val="005141B7"/>
    <w:rsid w:val="00520631"/>
    <w:rsid w:val="005208F1"/>
    <w:rsid w:val="00523807"/>
    <w:rsid w:val="00523C8B"/>
    <w:rsid w:val="0052455A"/>
    <w:rsid w:val="00525318"/>
    <w:rsid w:val="0052645D"/>
    <w:rsid w:val="00526D69"/>
    <w:rsid w:val="0053013B"/>
    <w:rsid w:val="0053024B"/>
    <w:rsid w:val="00530650"/>
    <w:rsid w:val="00531CF9"/>
    <w:rsid w:val="0053263B"/>
    <w:rsid w:val="00532FC6"/>
    <w:rsid w:val="00533E17"/>
    <w:rsid w:val="0053425C"/>
    <w:rsid w:val="00536588"/>
    <w:rsid w:val="005367E2"/>
    <w:rsid w:val="005368D2"/>
    <w:rsid w:val="00537333"/>
    <w:rsid w:val="005378AC"/>
    <w:rsid w:val="00540CCD"/>
    <w:rsid w:val="00541045"/>
    <w:rsid w:val="0054108B"/>
    <w:rsid w:val="005421D8"/>
    <w:rsid w:val="00542A58"/>
    <w:rsid w:val="00542EE0"/>
    <w:rsid w:val="00542EF0"/>
    <w:rsid w:val="00543B8E"/>
    <w:rsid w:val="00543CC2"/>
    <w:rsid w:val="00543CE3"/>
    <w:rsid w:val="005447D4"/>
    <w:rsid w:val="00544D0C"/>
    <w:rsid w:val="0054520B"/>
    <w:rsid w:val="00546A68"/>
    <w:rsid w:val="00550268"/>
    <w:rsid w:val="00552399"/>
    <w:rsid w:val="00552D32"/>
    <w:rsid w:val="00552D71"/>
    <w:rsid w:val="0055464C"/>
    <w:rsid w:val="005560B9"/>
    <w:rsid w:val="005569E1"/>
    <w:rsid w:val="00557017"/>
    <w:rsid w:val="00557441"/>
    <w:rsid w:val="005604A0"/>
    <w:rsid w:val="00560893"/>
    <w:rsid w:val="00561110"/>
    <w:rsid w:val="0056298A"/>
    <w:rsid w:val="005654F3"/>
    <w:rsid w:val="0056577C"/>
    <w:rsid w:val="0056774C"/>
    <w:rsid w:val="0057015B"/>
    <w:rsid w:val="00570CBC"/>
    <w:rsid w:val="00571B67"/>
    <w:rsid w:val="005766F8"/>
    <w:rsid w:val="00576FEA"/>
    <w:rsid w:val="00577362"/>
    <w:rsid w:val="005803C5"/>
    <w:rsid w:val="005803EB"/>
    <w:rsid w:val="005811DE"/>
    <w:rsid w:val="00581702"/>
    <w:rsid w:val="0058291D"/>
    <w:rsid w:val="00583052"/>
    <w:rsid w:val="00583774"/>
    <w:rsid w:val="00583B2E"/>
    <w:rsid w:val="00584331"/>
    <w:rsid w:val="0058749B"/>
    <w:rsid w:val="005918C5"/>
    <w:rsid w:val="00592A20"/>
    <w:rsid w:val="00593BDD"/>
    <w:rsid w:val="005949B7"/>
    <w:rsid w:val="00594AC8"/>
    <w:rsid w:val="00594AD7"/>
    <w:rsid w:val="005959FA"/>
    <w:rsid w:val="00595D93"/>
    <w:rsid w:val="005970CA"/>
    <w:rsid w:val="0059765B"/>
    <w:rsid w:val="00597C4F"/>
    <w:rsid w:val="005A0940"/>
    <w:rsid w:val="005A1C1F"/>
    <w:rsid w:val="005A1D64"/>
    <w:rsid w:val="005A211C"/>
    <w:rsid w:val="005A2850"/>
    <w:rsid w:val="005A3128"/>
    <w:rsid w:val="005A330D"/>
    <w:rsid w:val="005A3A5B"/>
    <w:rsid w:val="005A3C97"/>
    <w:rsid w:val="005A4229"/>
    <w:rsid w:val="005A493E"/>
    <w:rsid w:val="005A58C0"/>
    <w:rsid w:val="005A5BD9"/>
    <w:rsid w:val="005A72D7"/>
    <w:rsid w:val="005B04AC"/>
    <w:rsid w:val="005B2333"/>
    <w:rsid w:val="005B2669"/>
    <w:rsid w:val="005B2A28"/>
    <w:rsid w:val="005B31D9"/>
    <w:rsid w:val="005B353A"/>
    <w:rsid w:val="005B409C"/>
    <w:rsid w:val="005B4DAC"/>
    <w:rsid w:val="005B6DF1"/>
    <w:rsid w:val="005B76A9"/>
    <w:rsid w:val="005C191C"/>
    <w:rsid w:val="005C218F"/>
    <w:rsid w:val="005C2803"/>
    <w:rsid w:val="005C38D4"/>
    <w:rsid w:val="005C43F9"/>
    <w:rsid w:val="005C48A4"/>
    <w:rsid w:val="005C4903"/>
    <w:rsid w:val="005C4930"/>
    <w:rsid w:val="005C58F6"/>
    <w:rsid w:val="005C5A40"/>
    <w:rsid w:val="005C5A88"/>
    <w:rsid w:val="005C63F6"/>
    <w:rsid w:val="005C649A"/>
    <w:rsid w:val="005C6A72"/>
    <w:rsid w:val="005C6F74"/>
    <w:rsid w:val="005D000A"/>
    <w:rsid w:val="005D01FA"/>
    <w:rsid w:val="005D0A6B"/>
    <w:rsid w:val="005D1A16"/>
    <w:rsid w:val="005D1A8B"/>
    <w:rsid w:val="005D31CF"/>
    <w:rsid w:val="005D4C9C"/>
    <w:rsid w:val="005D5CF1"/>
    <w:rsid w:val="005D5F23"/>
    <w:rsid w:val="005D67CC"/>
    <w:rsid w:val="005D78EB"/>
    <w:rsid w:val="005E017F"/>
    <w:rsid w:val="005E035F"/>
    <w:rsid w:val="005E09B3"/>
    <w:rsid w:val="005E1A78"/>
    <w:rsid w:val="005E1DC5"/>
    <w:rsid w:val="005E2AB8"/>
    <w:rsid w:val="005E5356"/>
    <w:rsid w:val="005E53CB"/>
    <w:rsid w:val="005E600F"/>
    <w:rsid w:val="005E62CB"/>
    <w:rsid w:val="005E6646"/>
    <w:rsid w:val="005E6B02"/>
    <w:rsid w:val="005E6E5F"/>
    <w:rsid w:val="005E7A55"/>
    <w:rsid w:val="005F091E"/>
    <w:rsid w:val="005F1BDB"/>
    <w:rsid w:val="005F2162"/>
    <w:rsid w:val="005F26A2"/>
    <w:rsid w:val="005F3236"/>
    <w:rsid w:val="005F5B0F"/>
    <w:rsid w:val="005F6BE8"/>
    <w:rsid w:val="005F708E"/>
    <w:rsid w:val="005F77CD"/>
    <w:rsid w:val="005F7BE4"/>
    <w:rsid w:val="00601083"/>
    <w:rsid w:val="00601668"/>
    <w:rsid w:val="00603EEE"/>
    <w:rsid w:val="00603FD5"/>
    <w:rsid w:val="006048F4"/>
    <w:rsid w:val="00606948"/>
    <w:rsid w:val="00606DD8"/>
    <w:rsid w:val="00607224"/>
    <w:rsid w:val="006075E1"/>
    <w:rsid w:val="00610367"/>
    <w:rsid w:val="006147F6"/>
    <w:rsid w:val="00614CF1"/>
    <w:rsid w:val="006150D1"/>
    <w:rsid w:val="00616B79"/>
    <w:rsid w:val="00617C65"/>
    <w:rsid w:val="00620804"/>
    <w:rsid w:val="00620CF6"/>
    <w:rsid w:val="00620F4C"/>
    <w:rsid w:val="006219E9"/>
    <w:rsid w:val="00621FC5"/>
    <w:rsid w:val="00625522"/>
    <w:rsid w:val="00625BB6"/>
    <w:rsid w:val="006267DA"/>
    <w:rsid w:val="00627B7A"/>
    <w:rsid w:val="00630CC1"/>
    <w:rsid w:val="0063161D"/>
    <w:rsid w:val="00631974"/>
    <w:rsid w:val="00632240"/>
    <w:rsid w:val="006355D1"/>
    <w:rsid w:val="00635899"/>
    <w:rsid w:val="00635C1C"/>
    <w:rsid w:val="00635EF4"/>
    <w:rsid w:val="006377B5"/>
    <w:rsid w:val="006405DC"/>
    <w:rsid w:val="00641406"/>
    <w:rsid w:val="0064143C"/>
    <w:rsid w:val="006418DD"/>
    <w:rsid w:val="006425B6"/>
    <w:rsid w:val="006426B7"/>
    <w:rsid w:val="006444CC"/>
    <w:rsid w:val="00644B4F"/>
    <w:rsid w:val="0064553F"/>
    <w:rsid w:val="006459ED"/>
    <w:rsid w:val="00645EBD"/>
    <w:rsid w:val="0064605B"/>
    <w:rsid w:val="0064790D"/>
    <w:rsid w:val="00647D35"/>
    <w:rsid w:val="00647DAF"/>
    <w:rsid w:val="00650882"/>
    <w:rsid w:val="00650E01"/>
    <w:rsid w:val="00651728"/>
    <w:rsid w:val="00651E13"/>
    <w:rsid w:val="00654031"/>
    <w:rsid w:val="00654315"/>
    <w:rsid w:val="00654676"/>
    <w:rsid w:val="006546C2"/>
    <w:rsid w:val="00654A53"/>
    <w:rsid w:val="00654A7C"/>
    <w:rsid w:val="00656DC2"/>
    <w:rsid w:val="00660C14"/>
    <w:rsid w:val="00660FCA"/>
    <w:rsid w:val="00664BA8"/>
    <w:rsid w:val="00664C19"/>
    <w:rsid w:val="00665353"/>
    <w:rsid w:val="00665F09"/>
    <w:rsid w:val="00666ADE"/>
    <w:rsid w:val="00667BEC"/>
    <w:rsid w:val="00671727"/>
    <w:rsid w:val="006718E8"/>
    <w:rsid w:val="00672AF3"/>
    <w:rsid w:val="00672D5B"/>
    <w:rsid w:val="006746D1"/>
    <w:rsid w:val="006748DD"/>
    <w:rsid w:val="00675769"/>
    <w:rsid w:val="00676993"/>
    <w:rsid w:val="00676A14"/>
    <w:rsid w:val="00676DF6"/>
    <w:rsid w:val="006770EE"/>
    <w:rsid w:val="00681156"/>
    <w:rsid w:val="00681282"/>
    <w:rsid w:val="00682286"/>
    <w:rsid w:val="006822D6"/>
    <w:rsid w:val="006825C6"/>
    <w:rsid w:val="00682991"/>
    <w:rsid w:val="00684456"/>
    <w:rsid w:val="00684F4D"/>
    <w:rsid w:val="00686134"/>
    <w:rsid w:val="006907EF"/>
    <w:rsid w:val="00691100"/>
    <w:rsid w:val="0069186C"/>
    <w:rsid w:val="006926CA"/>
    <w:rsid w:val="006932EA"/>
    <w:rsid w:val="006944D8"/>
    <w:rsid w:val="006946F2"/>
    <w:rsid w:val="00695E90"/>
    <w:rsid w:val="0069764C"/>
    <w:rsid w:val="00697942"/>
    <w:rsid w:val="006A0048"/>
    <w:rsid w:val="006A03A8"/>
    <w:rsid w:val="006A0FE6"/>
    <w:rsid w:val="006A1055"/>
    <w:rsid w:val="006A10FD"/>
    <w:rsid w:val="006A3452"/>
    <w:rsid w:val="006A4999"/>
    <w:rsid w:val="006A6BC1"/>
    <w:rsid w:val="006A7D70"/>
    <w:rsid w:val="006B0E20"/>
    <w:rsid w:val="006B1AEB"/>
    <w:rsid w:val="006B381E"/>
    <w:rsid w:val="006B39AF"/>
    <w:rsid w:val="006B5512"/>
    <w:rsid w:val="006B77C5"/>
    <w:rsid w:val="006B7BF7"/>
    <w:rsid w:val="006C1D8C"/>
    <w:rsid w:val="006C1D9F"/>
    <w:rsid w:val="006C3434"/>
    <w:rsid w:val="006C469E"/>
    <w:rsid w:val="006C47D3"/>
    <w:rsid w:val="006C4C80"/>
    <w:rsid w:val="006C5BBA"/>
    <w:rsid w:val="006C5D60"/>
    <w:rsid w:val="006C69C0"/>
    <w:rsid w:val="006C727D"/>
    <w:rsid w:val="006D0BEA"/>
    <w:rsid w:val="006D1E3C"/>
    <w:rsid w:val="006D1EBF"/>
    <w:rsid w:val="006D2312"/>
    <w:rsid w:val="006D2413"/>
    <w:rsid w:val="006D3F95"/>
    <w:rsid w:val="006D42BF"/>
    <w:rsid w:val="006D4CB8"/>
    <w:rsid w:val="006D608C"/>
    <w:rsid w:val="006D65AB"/>
    <w:rsid w:val="006D6BDB"/>
    <w:rsid w:val="006D7416"/>
    <w:rsid w:val="006D7DF0"/>
    <w:rsid w:val="006D7F75"/>
    <w:rsid w:val="006E0AB2"/>
    <w:rsid w:val="006E106D"/>
    <w:rsid w:val="006E2016"/>
    <w:rsid w:val="006E4441"/>
    <w:rsid w:val="006E79A4"/>
    <w:rsid w:val="006F0DB1"/>
    <w:rsid w:val="006F0F47"/>
    <w:rsid w:val="006F19BD"/>
    <w:rsid w:val="006F2C18"/>
    <w:rsid w:val="006F2EAF"/>
    <w:rsid w:val="006F31AE"/>
    <w:rsid w:val="006F3296"/>
    <w:rsid w:val="006F4B94"/>
    <w:rsid w:val="006F5990"/>
    <w:rsid w:val="006F62C5"/>
    <w:rsid w:val="006F781E"/>
    <w:rsid w:val="006F7E21"/>
    <w:rsid w:val="00700F01"/>
    <w:rsid w:val="00701634"/>
    <w:rsid w:val="007029ED"/>
    <w:rsid w:val="007036A7"/>
    <w:rsid w:val="007040B0"/>
    <w:rsid w:val="00704383"/>
    <w:rsid w:val="0070473F"/>
    <w:rsid w:val="00704E1C"/>
    <w:rsid w:val="00705E2B"/>
    <w:rsid w:val="00707454"/>
    <w:rsid w:val="00710293"/>
    <w:rsid w:val="00710756"/>
    <w:rsid w:val="007107AD"/>
    <w:rsid w:val="007117A8"/>
    <w:rsid w:val="00711877"/>
    <w:rsid w:val="00712EFD"/>
    <w:rsid w:val="00713A8F"/>
    <w:rsid w:val="007145D6"/>
    <w:rsid w:val="00715692"/>
    <w:rsid w:val="00716A93"/>
    <w:rsid w:val="00716D63"/>
    <w:rsid w:val="0071799B"/>
    <w:rsid w:val="007204BE"/>
    <w:rsid w:val="007210A2"/>
    <w:rsid w:val="0072117F"/>
    <w:rsid w:val="007216D2"/>
    <w:rsid w:val="007224C7"/>
    <w:rsid w:val="00722AFE"/>
    <w:rsid w:val="00723B84"/>
    <w:rsid w:val="00724252"/>
    <w:rsid w:val="0072635E"/>
    <w:rsid w:val="00727047"/>
    <w:rsid w:val="00727B1F"/>
    <w:rsid w:val="00730751"/>
    <w:rsid w:val="00732D8F"/>
    <w:rsid w:val="00734502"/>
    <w:rsid w:val="007352F3"/>
    <w:rsid w:val="00735A8E"/>
    <w:rsid w:val="00736456"/>
    <w:rsid w:val="00736BB7"/>
    <w:rsid w:val="00737020"/>
    <w:rsid w:val="00740814"/>
    <w:rsid w:val="00740FF8"/>
    <w:rsid w:val="00741407"/>
    <w:rsid w:val="00742393"/>
    <w:rsid w:val="00743125"/>
    <w:rsid w:val="0074433E"/>
    <w:rsid w:val="00744E16"/>
    <w:rsid w:val="007450B0"/>
    <w:rsid w:val="007455CA"/>
    <w:rsid w:val="00747310"/>
    <w:rsid w:val="0075405B"/>
    <w:rsid w:val="00754711"/>
    <w:rsid w:val="00755D5C"/>
    <w:rsid w:val="0075670C"/>
    <w:rsid w:val="00760461"/>
    <w:rsid w:val="00760A06"/>
    <w:rsid w:val="007616EF"/>
    <w:rsid w:val="00761D58"/>
    <w:rsid w:val="00763437"/>
    <w:rsid w:val="00763616"/>
    <w:rsid w:val="00765351"/>
    <w:rsid w:val="00766278"/>
    <w:rsid w:val="007662CF"/>
    <w:rsid w:val="00766477"/>
    <w:rsid w:val="007669D0"/>
    <w:rsid w:val="00770E8B"/>
    <w:rsid w:val="00771183"/>
    <w:rsid w:val="00771FD4"/>
    <w:rsid w:val="007723C1"/>
    <w:rsid w:val="00774BFB"/>
    <w:rsid w:val="00774EEA"/>
    <w:rsid w:val="00775AB1"/>
    <w:rsid w:val="00775FAA"/>
    <w:rsid w:val="00777F6B"/>
    <w:rsid w:val="0078038E"/>
    <w:rsid w:val="007805E9"/>
    <w:rsid w:val="00781A9F"/>
    <w:rsid w:val="00781FA4"/>
    <w:rsid w:val="0078404A"/>
    <w:rsid w:val="0078435D"/>
    <w:rsid w:val="007849D4"/>
    <w:rsid w:val="007850AA"/>
    <w:rsid w:val="00786236"/>
    <w:rsid w:val="007868DB"/>
    <w:rsid w:val="007870BA"/>
    <w:rsid w:val="007877F0"/>
    <w:rsid w:val="00787A24"/>
    <w:rsid w:val="00787CC7"/>
    <w:rsid w:val="00790592"/>
    <w:rsid w:val="0079059F"/>
    <w:rsid w:val="00791378"/>
    <w:rsid w:val="0079235A"/>
    <w:rsid w:val="0079295F"/>
    <w:rsid w:val="00792EC6"/>
    <w:rsid w:val="00793294"/>
    <w:rsid w:val="00795699"/>
    <w:rsid w:val="0079750C"/>
    <w:rsid w:val="00797585"/>
    <w:rsid w:val="00797A11"/>
    <w:rsid w:val="00797A39"/>
    <w:rsid w:val="007A03A2"/>
    <w:rsid w:val="007A04F6"/>
    <w:rsid w:val="007A0ED4"/>
    <w:rsid w:val="007A1A48"/>
    <w:rsid w:val="007A1FAC"/>
    <w:rsid w:val="007A2C47"/>
    <w:rsid w:val="007A3C87"/>
    <w:rsid w:val="007A3D1A"/>
    <w:rsid w:val="007A4BB6"/>
    <w:rsid w:val="007A5FB3"/>
    <w:rsid w:val="007A657C"/>
    <w:rsid w:val="007B114F"/>
    <w:rsid w:val="007B11CF"/>
    <w:rsid w:val="007B12DA"/>
    <w:rsid w:val="007B2BC0"/>
    <w:rsid w:val="007B3B2A"/>
    <w:rsid w:val="007B3DBF"/>
    <w:rsid w:val="007B5A1E"/>
    <w:rsid w:val="007B6482"/>
    <w:rsid w:val="007B6635"/>
    <w:rsid w:val="007C0CC8"/>
    <w:rsid w:val="007C1474"/>
    <w:rsid w:val="007C1885"/>
    <w:rsid w:val="007C2A30"/>
    <w:rsid w:val="007C42A3"/>
    <w:rsid w:val="007C5E4B"/>
    <w:rsid w:val="007C611A"/>
    <w:rsid w:val="007D0ED1"/>
    <w:rsid w:val="007D183F"/>
    <w:rsid w:val="007D18E1"/>
    <w:rsid w:val="007D2E22"/>
    <w:rsid w:val="007D3AC9"/>
    <w:rsid w:val="007D4096"/>
    <w:rsid w:val="007D47CB"/>
    <w:rsid w:val="007D52B9"/>
    <w:rsid w:val="007D5863"/>
    <w:rsid w:val="007D6101"/>
    <w:rsid w:val="007D61CB"/>
    <w:rsid w:val="007D6208"/>
    <w:rsid w:val="007D7CA8"/>
    <w:rsid w:val="007E040E"/>
    <w:rsid w:val="007E0531"/>
    <w:rsid w:val="007E0C5D"/>
    <w:rsid w:val="007E2FF6"/>
    <w:rsid w:val="007E311B"/>
    <w:rsid w:val="007E4117"/>
    <w:rsid w:val="007E63C1"/>
    <w:rsid w:val="007E6F04"/>
    <w:rsid w:val="007E78B1"/>
    <w:rsid w:val="007E79B3"/>
    <w:rsid w:val="007F070B"/>
    <w:rsid w:val="007F1570"/>
    <w:rsid w:val="007F1CDC"/>
    <w:rsid w:val="007F1F21"/>
    <w:rsid w:val="007F3671"/>
    <w:rsid w:val="007F4E94"/>
    <w:rsid w:val="007F6C86"/>
    <w:rsid w:val="007F6C8C"/>
    <w:rsid w:val="007F700B"/>
    <w:rsid w:val="007F7B1C"/>
    <w:rsid w:val="00800514"/>
    <w:rsid w:val="00801206"/>
    <w:rsid w:val="0080164A"/>
    <w:rsid w:val="00801710"/>
    <w:rsid w:val="00801F0A"/>
    <w:rsid w:val="00802834"/>
    <w:rsid w:val="008028D6"/>
    <w:rsid w:val="0080339D"/>
    <w:rsid w:val="00803A1E"/>
    <w:rsid w:val="00804254"/>
    <w:rsid w:val="008056F5"/>
    <w:rsid w:val="00805E3B"/>
    <w:rsid w:val="008066B6"/>
    <w:rsid w:val="00807A66"/>
    <w:rsid w:val="00807BFA"/>
    <w:rsid w:val="008101CB"/>
    <w:rsid w:val="008104F5"/>
    <w:rsid w:val="00812D78"/>
    <w:rsid w:val="008134D8"/>
    <w:rsid w:val="008143FB"/>
    <w:rsid w:val="00814560"/>
    <w:rsid w:val="0081537F"/>
    <w:rsid w:val="00816C8E"/>
    <w:rsid w:val="0081725E"/>
    <w:rsid w:val="008174C9"/>
    <w:rsid w:val="00817803"/>
    <w:rsid w:val="00821426"/>
    <w:rsid w:val="00821930"/>
    <w:rsid w:val="00821BCD"/>
    <w:rsid w:val="00824337"/>
    <w:rsid w:val="00824C5D"/>
    <w:rsid w:val="008250F3"/>
    <w:rsid w:val="0082588A"/>
    <w:rsid w:val="0082797D"/>
    <w:rsid w:val="0083041B"/>
    <w:rsid w:val="00830849"/>
    <w:rsid w:val="00830EEF"/>
    <w:rsid w:val="00831B57"/>
    <w:rsid w:val="00832222"/>
    <w:rsid w:val="008347C8"/>
    <w:rsid w:val="00835C27"/>
    <w:rsid w:val="008363B1"/>
    <w:rsid w:val="008363E4"/>
    <w:rsid w:val="00837A2E"/>
    <w:rsid w:val="00840B4F"/>
    <w:rsid w:val="008417C2"/>
    <w:rsid w:val="00841B7C"/>
    <w:rsid w:val="00842E89"/>
    <w:rsid w:val="00843469"/>
    <w:rsid w:val="00843F7A"/>
    <w:rsid w:val="00844093"/>
    <w:rsid w:val="0084530F"/>
    <w:rsid w:val="00845BA4"/>
    <w:rsid w:val="00846F76"/>
    <w:rsid w:val="00847D05"/>
    <w:rsid w:val="00850446"/>
    <w:rsid w:val="00850B49"/>
    <w:rsid w:val="008513B5"/>
    <w:rsid w:val="00855BAC"/>
    <w:rsid w:val="0085779C"/>
    <w:rsid w:val="00860622"/>
    <w:rsid w:val="008606C5"/>
    <w:rsid w:val="00860AA7"/>
    <w:rsid w:val="00861FF8"/>
    <w:rsid w:val="00862666"/>
    <w:rsid w:val="00864804"/>
    <w:rsid w:val="00864B04"/>
    <w:rsid w:val="00865586"/>
    <w:rsid w:val="00866225"/>
    <w:rsid w:val="008674C9"/>
    <w:rsid w:val="00867A91"/>
    <w:rsid w:val="00867F30"/>
    <w:rsid w:val="00870183"/>
    <w:rsid w:val="008702A1"/>
    <w:rsid w:val="00872885"/>
    <w:rsid w:val="008737EF"/>
    <w:rsid w:val="0087383F"/>
    <w:rsid w:val="00873912"/>
    <w:rsid w:val="008742AA"/>
    <w:rsid w:val="008748CB"/>
    <w:rsid w:val="0087602B"/>
    <w:rsid w:val="008761B8"/>
    <w:rsid w:val="0087650D"/>
    <w:rsid w:val="00877037"/>
    <w:rsid w:val="00877D52"/>
    <w:rsid w:val="00880E0D"/>
    <w:rsid w:val="00881AF5"/>
    <w:rsid w:val="008823BF"/>
    <w:rsid w:val="00883A16"/>
    <w:rsid w:val="008842A0"/>
    <w:rsid w:val="0088443A"/>
    <w:rsid w:val="00885104"/>
    <w:rsid w:val="008900CD"/>
    <w:rsid w:val="00890BB9"/>
    <w:rsid w:val="00890FE4"/>
    <w:rsid w:val="00893F31"/>
    <w:rsid w:val="0089408B"/>
    <w:rsid w:val="008958F4"/>
    <w:rsid w:val="0089699E"/>
    <w:rsid w:val="00897060"/>
    <w:rsid w:val="008976A0"/>
    <w:rsid w:val="008A1FB9"/>
    <w:rsid w:val="008A210A"/>
    <w:rsid w:val="008A2F06"/>
    <w:rsid w:val="008A3060"/>
    <w:rsid w:val="008A3590"/>
    <w:rsid w:val="008A3BF9"/>
    <w:rsid w:val="008A5021"/>
    <w:rsid w:val="008A5522"/>
    <w:rsid w:val="008A5675"/>
    <w:rsid w:val="008A619F"/>
    <w:rsid w:val="008A7410"/>
    <w:rsid w:val="008A7A29"/>
    <w:rsid w:val="008B03C4"/>
    <w:rsid w:val="008B1887"/>
    <w:rsid w:val="008B1F2B"/>
    <w:rsid w:val="008B239C"/>
    <w:rsid w:val="008B2E83"/>
    <w:rsid w:val="008B3A4D"/>
    <w:rsid w:val="008B4520"/>
    <w:rsid w:val="008B4BF2"/>
    <w:rsid w:val="008B55C2"/>
    <w:rsid w:val="008B6072"/>
    <w:rsid w:val="008B7148"/>
    <w:rsid w:val="008B734C"/>
    <w:rsid w:val="008C02C5"/>
    <w:rsid w:val="008C04D3"/>
    <w:rsid w:val="008C1119"/>
    <w:rsid w:val="008C1987"/>
    <w:rsid w:val="008C2A91"/>
    <w:rsid w:val="008C3DAD"/>
    <w:rsid w:val="008C56B7"/>
    <w:rsid w:val="008C60B4"/>
    <w:rsid w:val="008C762E"/>
    <w:rsid w:val="008D02A5"/>
    <w:rsid w:val="008D0545"/>
    <w:rsid w:val="008D16A6"/>
    <w:rsid w:val="008D4373"/>
    <w:rsid w:val="008D5067"/>
    <w:rsid w:val="008D5B90"/>
    <w:rsid w:val="008D5EBC"/>
    <w:rsid w:val="008D5EE0"/>
    <w:rsid w:val="008D6CBA"/>
    <w:rsid w:val="008D767F"/>
    <w:rsid w:val="008D7DD8"/>
    <w:rsid w:val="008E0256"/>
    <w:rsid w:val="008E05A6"/>
    <w:rsid w:val="008E15E7"/>
    <w:rsid w:val="008E1C8C"/>
    <w:rsid w:val="008E2264"/>
    <w:rsid w:val="008E230D"/>
    <w:rsid w:val="008E478E"/>
    <w:rsid w:val="008E48B2"/>
    <w:rsid w:val="008E4CC8"/>
    <w:rsid w:val="008E57A6"/>
    <w:rsid w:val="008E59FD"/>
    <w:rsid w:val="008E6320"/>
    <w:rsid w:val="008E7E23"/>
    <w:rsid w:val="008F0959"/>
    <w:rsid w:val="008F0D90"/>
    <w:rsid w:val="008F3B74"/>
    <w:rsid w:val="008F4749"/>
    <w:rsid w:val="008F4BB9"/>
    <w:rsid w:val="008F4D6C"/>
    <w:rsid w:val="008F73C6"/>
    <w:rsid w:val="008F77B8"/>
    <w:rsid w:val="008F7ED1"/>
    <w:rsid w:val="00901570"/>
    <w:rsid w:val="00902321"/>
    <w:rsid w:val="00903B3A"/>
    <w:rsid w:val="0090646D"/>
    <w:rsid w:val="00911013"/>
    <w:rsid w:val="009127E6"/>
    <w:rsid w:val="00912895"/>
    <w:rsid w:val="00914338"/>
    <w:rsid w:val="009155E2"/>
    <w:rsid w:val="0091600D"/>
    <w:rsid w:val="00916A7A"/>
    <w:rsid w:val="00916EB4"/>
    <w:rsid w:val="00917DEC"/>
    <w:rsid w:val="00917EA9"/>
    <w:rsid w:val="00920A70"/>
    <w:rsid w:val="00921603"/>
    <w:rsid w:val="009216AB"/>
    <w:rsid w:val="00921A12"/>
    <w:rsid w:val="00922BA9"/>
    <w:rsid w:val="00922FA8"/>
    <w:rsid w:val="009230E4"/>
    <w:rsid w:val="00923BFC"/>
    <w:rsid w:val="009254E2"/>
    <w:rsid w:val="00925FF4"/>
    <w:rsid w:val="00926397"/>
    <w:rsid w:val="00926DB4"/>
    <w:rsid w:val="009276B4"/>
    <w:rsid w:val="00932B0F"/>
    <w:rsid w:val="009331FA"/>
    <w:rsid w:val="009368AC"/>
    <w:rsid w:val="00936976"/>
    <w:rsid w:val="00936A71"/>
    <w:rsid w:val="00936CFD"/>
    <w:rsid w:val="0094122A"/>
    <w:rsid w:val="00941E69"/>
    <w:rsid w:val="00942261"/>
    <w:rsid w:val="00944149"/>
    <w:rsid w:val="00944ADA"/>
    <w:rsid w:val="009458E8"/>
    <w:rsid w:val="00946106"/>
    <w:rsid w:val="009469DF"/>
    <w:rsid w:val="00950171"/>
    <w:rsid w:val="00950760"/>
    <w:rsid w:val="00950925"/>
    <w:rsid w:val="00950B41"/>
    <w:rsid w:val="00951C05"/>
    <w:rsid w:val="00952511"/>
    <w:rsid w:val="0095321D"/>
    <w:rsid w:val="00954C8C"/>
    <w:rsid w:val="00955257"/>
    <w:rsid w:val="00955687"/>
    <w:rsid w:val="009602ED"/>
    <w:rsid w:val="00965C4A"/>
    <w:rsid w:val="00966031"/>
    <w:rsid w:val="0096629E"/>
    <w:rsid w:val="00966E4D"/>
    <w:rsid w:val="00967400"/>
    <w:rsid w:val="00967A1D"/>
    <w:rsid w:val="009706DD"/>
    <w:rsid w:val="009715FA"/>
    <w:rsid w:val="009721B0"/>
    <w:rsid w:val="009729A0"/>
    <w:rsid w:val="00972A2A"/>
    <w:rsid w:val="00972F81"/>
    <w:rsid w:val="00973281"/>
    <w:rsid w:val="00973DB8"/>
    <w:rsid w:val="00974004"/>
    <w:rsid w:val="009757D5"/>
    <w:rsid w:val="00977762"/>
    <w:rsid w:val="009803BF"/>
    <w:rsid w:val="00980527"/>
    <w:rsid w:val="00980A49"/>
    <w:rsid w:val="0098104A"/>
    <w:rsid w:val="00981448"/>
    <w:rsid w:val="00981B24"/>
    <w:rsid w:val="00981F56"/>
    <w:rsid w:val="00982550"/>
    <w:rsid w:val="0098273D"/>
    <w:rsid w:val="0098444D"/>
    <w:rsid w:val="00986157"/>
    <w:rsid w:val="009863B0"/>
    <w:rsid w:val="009865E1"/>
    <w:rsid w:val="00987407"/>
    <w:rsid w:val="009879D4"/>
    <w:rsid w:val="00990EBE"/>
    <w:rsid w:val="0099139F"/>
    <w:rsid w:val="009916EC"/>
    <w:rsid w:val="0099400E"/>
    <w:rsid w:val="009A0548"/>
    <w:rsid w:val="009A0956"/>
    <w:rsid w:val="009A11F4"/>
    <w:rsid w:val="009A15D8"/>
    <w:rsid w:val="009A1AF5"/>
    <w:rsid w:val="009A1C5F"/>
    <w:rsid w:val="009A260B"/>
    <w:rsid w:val="009A4B84"/>
    <w:rsid w:val="009A4DA5"/>
    <w:rsid w:val="009A4FA9"/>
    <w:rsid w:val="009A579F"/>
    <w:rsid w:val="009A5BE8"/>
    <w:rsid w:val="009A70E5"/>
    <w:rsid w:val="009A799A"/>
    <w:rsid w:val="009A7CD7"/>
    <w:rsid w:val="009B021D"/>
    <w:rsid w:val="009B1B08"/>
    <w:rsid w:val="009B2CB6"/>
    <w:rsid w:val="009B4A47"/>
    <w:rsid w:val="009B5ED5"/>
    <w:rsid w:val="009B6ACB"/>
    <w:rsid w:val="009B7235"/>
    <w:rsid w:val="009C047F"/>
    <w:rsid w:val="009C10CE"/>
    <w:rsid w:val="009C24BF"/>
    <w:rsid w:val="009C25D6"/>
    <w:rsid w:val="009C2BF5"/>
    <w:rsid w:val="009C2F6D"/>
    <w:rsid w:val="009C3513"/>
    <w:rsid w:val="009C39B6"/>
    <w:rsid w:val="009C4429"/>
    <w:rsid w:val="009C4489"/>
    <w:rsid w:val="009C48B5"/>
    <w:rsid w:val="009C6136"/>
    <w:rsid w:val="009C7452"/>
    <w:rsid w:val="009C7657"/>
    <w:rsid w:val="009D3C75"/>
    <w:rsid w:val="009D409D"/>
    <w:rsid w:val="009D46FB"/>
    <w:rsid w:val="009D5551"/>
    <w:rsid w:val="009D6952"/>
    <w:rsid w:val="009D7D9A"/>
    <w:rsid w:val="009E147B"/>
    <w:rsid w:val="009E175A"/>
    <w:rsid w:val="009E232A"/>
    <w:rsid w:val="009E49DA"/>
    <w:rsid w:val="009E4DF9"/>
    <w:rsid w:val="009E4EF8"/>
    <w:rsid w:val="009E503F"/>
    <w:rsid w:val="009E54DD"/>
    <w:rsid w:val="009E684D"/>
    <w:rsid w:val="009E7551"/>
    <w:rsid w:val="009E7B6F"/>
    <w:rsid w:val="009F0156"/>
    <w:rsid w:val="009F03F7"/>
    <w:rsid w:val="009F0573"/>
    <w:rsid w:val="009F1858"/>
    <w:rsid w:val="009F2271"/>
    <w:rsid w:val="009F2B9F"/>
    <w:rsid w:val="009F39DA"/>
    <w:rsid w:val="009F5480"/>
    <w:rsid w:val="009F5518"/>
    <w:rsid w:val="009F5CAF"/>
    <w:rsid w:val="009F604F"/>
    <w:rsid w:val="009F68BD"/>
    <w:rsid w:val="00A00E23"/>
    <w:rsid w:val="00A0242C"/>
    <w:rsid w:val="00A02D76"/>
    <w:rsid w:val="00A0300C"/>
    <w:rsid w:val="00A0460B"/>
    <w:rsid w:val="00A0495D"/>
    <w:rsid w:val="00A05A3D"/>
    <w:rsid w:val="00A05A4A"/>
    <w:rsid w:val="00A05DB6"/>
    <w:rsid w:val="00A06E49"/>
    <w:rsid w:val="00A1213A"/>
    <w:rsid w:val="00A13D5C"/>
    <w:rsid w:val="00A13E5E"/>
    <w:rsid w:val="00A15C78"/>
    <w:rsid w:val="00A164C7"/>
    <w:rsid w:val="00A16DDC"/>
    <w:rsid w:val="00A17BD3"/>
    <w:rsid w:val="00A204ED"/>
    <w:rsid w:val="00A211C6"/>
    <w:rsid w:val="00A22A43"/>
    <w:rsid w:val="00A23178"/>
    <w:rsid w:val="00A24D31"/>
    <w:rsid w:val="00A259C4"/>
    <w:rsid w:val="00A259EB"/>
    <w:rsid w:val="00A26398"/>
    <w:rsid w:val="00A3219A"/>
    <w:rsid w:val="00A33B62"/>
    <w:rsid w:val="00A33E26"/>
    <w:rsid w:val="00A3467E"/>
    <w:rsid w:val="00A34B63"/>
    <w:rsid w:val="00A352A4"/>
    <w:rsid w:val="00A360C5"/>
    <w:rsid w:val="00A371AE"/>
    <w:rsid w:val="00A37CF5"/>
    <w:rsid w:val="00A401B8"/>
    <w:rsid w:val="00A41417"/>
    <w:rsid w:val="00A41D5B"/>
    <w:rsid w:val="00A41FD2"/>
    <w:rsid w:val="00A4201A"/>
    <w:rsid w:val="00A42102"/>
    <w:rsid w:val="00A4400F"/>
    <w:rsid w:val="00A44494"/>
    <w:rsid w:val="00A45786"/>
    <w:rsid w:val="00A45D36"/>
    <w:rsid w:val="00A46519"/>
    <w:rsid w:val="00A4720F"/>
    <w:rsid w:val="00A4750F"/>
    <w:rsid w:val="00A50F4E"/>
    <w:rsid w:val="00A51F40"/>
    <w:rsid w:val="00A5358F"/>
    <w:rsid w:val="00A53E6A"/>
    <w:rsid w:val="00A55F66"/>
    <w:rsid w:val="00A55FDF"/>
    <w:rsid w:val="00A5633A"/>
    <w:rsid w:val="00A57F54"/>
    <w:rsid w:val="00A6175E"/>
    <w:rsid w:val="00A625EC"/>
    <w:rsid w:val="00A63CB7"/>
    <w:rsid w:val="00A63F7F"/>
    <w:rsid w:val="00A651BE"/>
    <w:rsid w:val="00A664CE"/>
    <w:rsid w:val="00A6659A"/>
    <w:rsid w:val="00A7001F"/>
    <w:rsid w:val="00A70622"/>
    <w:rsid w:val="00A749C1"/>
    <w:rsid w:val="00A7632F"/>
    <w:rsid w:val="00A82036"/>
    <w:rsid w:val="00A82637"/>
    <w:rsid w:val="00A82B7F"/>
    <w:rsid w:val="00A86420"/>
    <w:rsid w:val="00A86BDF"/>
    <w:rsid w:val="00A876BB"/>
    <w:rsid w:val="00A91384"/>
    <w:rsid w:val="00A9199B"/>
    <w:rsid w:val="00A9290A"/>
    <w:rsid w:val="00A93804"/>
    <w:rsid w:val="00A95223"/>
    <w:rsid w:val="00A95408"/>
    <w:rsid w:val="00A96289"/>
    <w:rsid w:val="00A9656A"/>
    <w:rsid w:val="00A96FF0"/>
    <w:rsid w:val="00A9769F"/>
    <w:rsid w:val="00A9783A"/>
    <w:rsid w:val="00AA17B7"/>
    <w:rsid w:val="00AA21AD"/>
    <w:rsid w:val="00AA3BFE"/>
    <w:rsid w:val="00AA6B8B"/>
    <w:rsid w:val="00AB1B7F"/>
    <w:rsid w:val="00AB1FC6"/>
    <w:rsid w:val="00AB2CE9"/>
    <w:rsid w:val="00AB4A38"/>
    <w:rsid w:val="00AB4B34"/>
    <w:rsid w:val="00AB69DB"/>
    <w:rsid w:val="00AB7728"/>
    <w:rsid w:val="00AC2E6D"/>
    <w:rsid w:val="00AC2F99"/>
    <w:rsid w:val="00AC312A"/>
    <w:rsid w:val="00AC34A0"/>
    <w:rsid w:val="00AC53A5"/>
    <w:rsid w:val="00AC5531"/>
    <w:rsid w:val="00AC5EA1"/>
    <w:rsid w:val="00AC643C"/>
    <w:rsid w:val="00AD1225"/>
    <w:rsid w:val="00AD1894"/>
    <w:rsid w:val="00AD271C"/>
    <w:rsid w:val="00AD39FE"/>
    <w:rsid w:val="00AD3ABF"/>
    <w:rsid w:val="00AD48A7"/>
    <w:rsid w:val="00AD50AE"/>
    <w:rsid w:val="00AD52E4"/>
    <w:rsid w:val="00AD5FD4"/>
    <w:rsid w:val="00AD6A66"/>
    <w:rsid w:val="00AE049D"/>
    <w:rsid w:val="00AE15DA"/>
    <w:rsid w:val="00AE190E"/>
    <w:rsid w:val="00AE3083"/>
    <w:rsid w:val="00AE42C1"/>
    <w:rsid w:val="00AE4308"/>
    <w:rsid w:val="00AE4E25"/>
    <w:rsid w:val="00AE5BDD"/>
    <w:rsid w:val="00AE614F"/>
    <w:rsid w:val="00AE626A"/>
    <w:rsid w:val="00AE66B8"/>
    <w:rsid w:val="00AE769F"/>
    <w:rsid w:val="00AF0442"/>
    <w:rsid w:val="00AF071A"/>
    <w:rsid w:val="00AF0BE6"/>
    <w:rsid w:val="00AF197B"/>
    <w:rsid w:val="00AF56E9"/>
    <w:rsid w:val="00AF6BE1"/>
    <w:rsid w:val="00AF6DA7"/>
    <w:rsid w:val="00B00231"/>
    <w:rsid w:val="00B00DA9"/>
    <w:rsid w:val="00B010A7"/>
    <w:rsid w:val="00B0369D"/>
    <w:rsid w:val="00B05004"/>
    <w:rsid w:val="00B07798"/>
    <w:rsid w:val="00B07F23"/>
    <w:rsid w:val="00B10681"/>
    <w:rsid w:val="00B10769"/>
    <w:rsid w:val="00B11232"/>
    <w:rsid w:val="00B1126D"/>
    <w:rsid w:val="00B12262"/>
    <w:rsid w:val="00B145A6"/>
    <w:rsid w:val="00B14A2B"/>
    <w:rsid w:val="00B15003"/>
    <w:rsid w:val="00B21771"/>
    <w:rsid w:val="00B21AEC"/>
    <w:rsid w:val="00B22E0E"/>
    <w:rsid w:val="00B24B04"/>
    <w:rsid w:val="00B24BCF"/>
    <w:rsid w:val="00B259F7"/>
    <w:rsid w:val="00B25D0F"/>
    <w:rsid w:val="00B262B3"/>
    <w:rsid w:val="00B2640A"/>
    <w:rsid w:val="00B27471"/>
    <w:rsid w:val="00B27900"/>
    <w:rsid w:val="00B3032F"/>
    <w:rsid w:val="00B303BB"/>
    <w:rsid w:val="00B31068"/>
    <w:rsid w:val="00B31301"/>
    <w:rsid w:val="00B31A63"/>
    <w:rsid w:val="00B32DA9"/>
    <w:rsid w:val="00B34EFD"/>
    <w:rsid w:val="00B358A9"/>
    <w:rsid w:val="00B35D9F"/>
    <w:rsid w:val="00B4059D"/>
    <w:rsid w:val="00B4071E"/>
    <w:rsid w:val="00B41600"/>
    <w:rsid w:val="00B41BFD"/>
    <w:rsid w:val="00B426DA"/>
    <w:rsid w:val="00B42826"/>
    <w:rsid w:val="00B4324C"/>
    <w:rsid w:val="00B4326F"/>
    <w:rsid w:val="00B43AB2"/>
    <w:rsid w:val="00B43C54"/>
    <w:rsid w:val="00B447F7"/>
    <w:rsid w:val="00B4705E"/>
    <w:rsid w:val="00B475AC"/>
    <w:rsid w:val="00B47959"/>
    <w:rsid w:val="00B50B4B"/>
    <w:rsid w:val="00B50FD2"/>
    <w:rsid w:val="00B520BF"/>
    <w:rsid w:val="00B52640"/>
    <w:rsid w:val="00B526C1"/>
    <w:rsid w:val="00B52EE3"/>
    <w:rsid w:val="00B562BA"/>
    <w:rsid w:val="00B602ED"/>
    <w:rsid w:val="00B61583"/>
    <w:rsid w:val="00B619B6"/>
    <w:rsid w:val="00B61EBD"/>
    <w:rsid w:val="00B6216A"/>
    <w:rsid w:val="00B628BE"/>
    <w:rsid w:val="00B65817"/>
    <w:rsid w:val="00B664C8"/>
    <w:rsid w:val="00B669FC"/>
    <w:rsid w:val="00B67477"/>
    <w:rsid w:val="00B6780B"/>
    <w:rsid w:val="00B702BB"/>
    <w:rsid w:val="00B727EA"/>
    <w:rsid w:val="00B727F5"/>
    <w:rsid w:val="00B729B0"/>
    <w:rsid w:val="00B73B89"/>
    <w:rsid w:val="00B74746"/>
    <w:rsid w:val="00B756BE"/>
    <w:rsid w:val="00B75996"/>
    <w:rsid w:val="00B75B58"/>
    <w:rsid w:val="00B76449"/>
    <w:rsid w:val="00B765F2"/>
    <w:rsid w:val="00B76C22"/>
    <w:rsid w:val="00B8018D"/>
    <w:rsid w:val="00B807F6"/>
    <w:rsid w:val="00B80F74"/>
    <w:rsid w:val="00B81A76"/>
    <w:rsid w:val="00B82B88"/>
    <w:rsid w:val="00B830E4"/>
    <w:rsid w:val="00B83FF2"/>
    <w:rsid w:val="00B84592"/>
    <w:rsid w:val="00B84674"/>
    <w:rsid w:val="00B8495C"/>
    <w:rsid w:val="00B8538C"/>
    <w:rsid w:val="00B85B01"/>
    <w:rsid w:val="00B863DA"/>
    <w:rsid w:val="00B878FA"/>
    <w:rsid w:val="00B906FF"/>
    <w:rsid w:val="00B9094C"/>
    <w:rsid w:val="00B90F70"/>
    <w:rsid w:val="00B919C4"/>
    <w:rsid w:val="00B92D7B"/>
    <w:rsid w:val="00B93965"/>
    <w:rsid w:val="00B93FF2"/>
    <w:rsid w:val="00B945CF"/>
    <w:rsid w:val="00B94616"/>
    <w:rsid w:val="00B96C04"/>
    <w:rsid w:val="00B96CEB"/>
    <w:rsid w:val="00B9700F"/>
    <w:rsid w:val="00BA0065"/>
    <w:rsid w:val="00BA0248"/>
    <w:rsid w:val="00BA1090"/>
    <w:rsid w:val="00BA2C2F"/>
    <w:rsid w:val="00BA2ED6"/>
    <w:rsid w:val="00BA3B5E"/>
    <w:rsid w:val="00BA3F32"/>
    <w:rsid w:val="00BA40A4"/>
    <w:rsid w:val="00BA42B6"/>
    <w:rsid w:val="00BA4CCE"/>
    <w:rsid w:val="00BA5707"/>
    <w:rsid w:val="00BA57B8"/>
    <w:rsid w:val="00BA6AE6"/>
    <w:rsid w:val="00BB0608"/>
    <w:rsid w:val="00BB2402"/>
    <w:rsid w:val="00BB2B7B"/>
    <w:rsid w:val="00BB2C92"/>
    <w:rsid w:val="00BB390A"/>
    <w:rsid w:val="00BB3973"/>
    <w:rsid w:val="00BB42AC"/>
    <w:rsid w:val="00BB4B22"/>
    <w:rsid w:val="00BB66B7"/>
    <w:rsid w:val="00BB6DCB"/>
    <w:rsid w:val="00BB70AF"/>
    <w:rsid w:val="00BB7FC7"/>
    <w:rsid w:val="00BC1169"/>
    <w:rsid w:val="00BC33FA"/>
    <w:rsid w:val="00BC36FE"/>
    <w:rsid w:val="00BC3E95"/>
    <w:rsid w:val="00BC406B"/>
    <w:rsid w:val="00BC434F"/>
    <w:rsid w:val="00BC491E"/>
    <w:rsid w:val="00BC4CF1"/>
    <w:rsid w:val="00BC6836"/>
    <w:rsid w:val="00BC6E82"/>
    <w:rsid w:val="00BD174B"/>
    <w:rsid w:val="00BD19D0"/>
    <w:rsid w:val="00BD2958"/>
    <w:rsid w:val="00BD5004"/>
    <w:rsid w:val="00BD5A1E"/>
    <w:rsid w:val="00BD60C3"/>
    <w:rsid w:val="00BD6479"/>
    <w:rsid w:val="00BD6656"/>
    <w:rsid w:val="00BD6D9F"/>
    <w:rsid w:val="00BD709B"/>
    <w:rsid w:val="00BE0648"/>
    <w:rsid w:val="00BE09E1"/>
    <w:rsid w:val="00BE316B"/>
    <w:rsid w:val="00BE3871"/>
    <w:rsid w:val="00BE3A2E"/>
    <w:rsid w:val="00BE3C15"/>
    <w:rsid w:val="00BE551C"/>
    <w:rsid w:val="00BE57F5"/>
    <w:rsid w:val="00BF0257"/>
    <w:rsid w:val="00BF0D4D"/>
    <w:rsid w:val="00BF3632"/>
    <w:rsid w:val="00BF472F"/>
    <w:rsid w:val="00BF60D2"/>
    <w:rsid w:val="00C01438"/>
    <w:rsid w:val="00C01770"/>
    <w:rsid w:val="00C02325"/>
    <w:rsid w:val="00C045C6"/>
    <w:rsid w:val="00C0503D"/>
    <w:rsid w:val="00C054D6"/>
    <w:rsid w:val="00C05525"/>
    <w:rsid w:val="00C066BB"/>
    <w:rsid w:val="00C10325"/>
    <w:rsid w:val="00C12A2B"/>
    <w:rsid w:val="00C12A97"/>
    <w:rsid w:val="00C12D4F"/>
    <w:rsid w:val="00C13317"/>
    <w:rsid w:val="00C144FB"/>
    <w:rsid w:val="00C151A9"/>
    <w:rsid w:val="00C15C65"/>
    <w:rsid w:val="00C16D9B"/>
    <w:rsid w:val="00C17812"/>
    <w:rsid w:val="00C23150"/>
    <w:rsid w:val="00C2389D"/>
    <w:rsid w:val="00C243E4"/>
    <w:rsid w:val="00C26063"/>
    <w:rsid w:val="00C26862"/>
    <w:rsid w:val="00C26C65"/>
    <w:rsid w:val="00C27DE4"/>
    <w:rsid w:val="00C3024F"/>
    <w:rsid w:val="00C318B1"/>
    <w:rsid w:val="00C32B69"/>
    <w:rsid w:val="00C32E91"/>
    <w:rsid w:val="00C34EC5"/>
    <w:rsid w:val="00C36900"/>
    <w:rsid w:val="00C36C09"/>
    <w:rsid w:val="00C37D8E"/>
    <w:rsid w:val="00C37DA7"/>
    <w:rsid w:val="00C409C6"/>
    <w:rsid w:val="00C41F83"/>
    <w:rsid w:val="00C451C0"/>
    <w:rsid w:val="00C4689D"/>
    <w:rsid w:val="00C46C79"/>
    <w:rsid w:val="00C50A6F"/>
    <w:rsid w:val="00C50AE4"/>
    <w:rsid w:val="00C512C4"/>
    <w:rsid w:val="00C5280E"/>
    <w:rsid w:val="00C52AF5"/>
    <w:rsid w:val="00C53BD9"/>
    <w:rsid w:val="00C54571"/>
    <w:rsid w:val="00C550BA"/>
    <w:rsid w:val="00C55F72"/>
    <w:rsid w:val="00C57B14"/>
    <w:rsid w:val="00C62708"/>
    <w:rsid w:val="00C6330D"/>
    <w:rsid w:val="00C644F9"/>
    <w:rsid w:val="00C64708"/>
    <w:rsid w:val="00C64DA0"/>
    <w:rsid w:val="00C661F9"/>
    <w:rsid w:val="00C70171"/>
    <w:rsid w:val="00C7122E"/>
    <w:rsid w:val="00C7152F"/>
    <w:rsid w:val="00C71FC1"/>
    <w:rsid w:val="00C72B0F"/>
    <w:rsid w:val="00C73036"/>
    <w:rsid w:val="00C74285"/>
    <w:rsid w:val="00C74A37"/>
    <w:rsid w:val="00C750E5"/>
    <w:rsid w:val="00C75A89"/>
    <w:rsid w:val="00C76170"/>
    <w:rsid w:val="00C766D6"/>
    <w:rsid w:val="00C770FD"/>
    <w:rsid w:val="00C77E8F"/>
    <w:rsid w:val="00C814DB"/>
    <w:rsid w:val="00C8312C"/>
    <w:rsid w:val="00C831DC"/>
    <w:rsid w:val="00C833C5"/>
    <w:rsid w:val="00C842F7"/>
    <w:rsid w:val="00C8603B"/>
    <w:rsid w:val="00C8631E"/>
    <w:rsid w:val="00C879E7"/>
    <w:rsid w:val="00C9099D"/>
    <w:rsid w:val="00C90A5E"/>
    <w:rsid w:val="00C93A1D"/>
    <w:rsid w:val="00C93E86"/>
    <w:rsid w:val="00C941C9"/>
    <w:rsid w:val="00C95B2E"/>
    <w:rsid w:val="00C97CDD"/>
    <w:rsid w:val="00CA05DE"/>
    <w:rsid w:val="00CA175E"/>
    <w:rsid w:val="00CA1DE8"/>
    <w:rsid w:val="00CA29BB"/>
    <w:rsid w:val="00CA2A70"/>
    <w:rsid w:val="00CA2EE2"/>
    <w:rsid w:val="00CA359F"/>
    <w:rsid w:val="00CA3D84"/>
    <w:rsid w:val="00CA5521"/>
    <w:rsid w:val="00CA7830"/>
    <w:rsid w:val="00CA7D9B"/>
    <w:rsid w:val="00CB00FC"/>
    <w:rsid w:val="00CB07B5"/>
    <w:rsid w:val="00CB10D9"/>
    <w:rsid w:val="00CB2ABA"/>
    <w:rsid w:val="00CB4A0A"/>
    <w:rsid w:val="00CB4D24"/>
    <w:rsid w:val="00CB5124"/>
    <w:rsid w:val="00CB61A7"/>
    <w:rsid w:val="00CC057F"/>
    <w:rsid w:val="00CC08DC"/>
    <w:rsid w:val="00CC1BB3"/>
    <w:rsid w:val="00CC4C1E"/>
    <w:rsid w:val="00CC57AF"/>
    <w:rsid w:val="00CC5E22"/>
    <w:rsid w:val="00CC634C"/>
    <w:rsid w:val="00CD03AC"/>
    <w:rsid w:val="00CD1495"/>
    <w:rsid w:val="00CD24C7"/>
    <w:rsid w:val="00CD2794"/>
    <w:rsid w:val="00CD3D6E"/>
    <w:rsid w:val="00CD4ADB"/>
    <w:rsid w:val="00CD5508"/>
    <w:rsid w:val="00CD6A7F"/>
    <w:rsid w:val="00CD6B6E"/>
    <w:rsid w:val="00CE09BD"/>
    <w:rsid w:val="00CE1896"/>
    <w:rsid w:val="00CE18EB"/>
    <w:rsid w:val="00CE1E40"/>
    <w:rsid w:val="00CE2960"/>
    <w:rsid w:val="00CE3A58"/>
    <w:rsid w:val="00CE4A83"/>
    <w:rsid w:val="00CE4AAF"/>
    <w:rsid w:val="00CE4ECF"/>
    <w:rsid w:val="00CE69CA"/>
    <w:rsid w:val="00CE738E"/>
    <w:rsid w:val="00CE7720"/>
    <w:rsid w:val="00CE7A19"/>
    <w:rsid w:val="00CE7C20"/>
    <w:rsid w:val="00CE7C58"/>
    <w:rsid w:val="00CF0137"/>
    <w:rsid w:val="00CF22DE"/>
    <w:rsid w:val="00CF2467"/>
    <w:rsid w:val="00CF2500"/>
    <w:rsid w:val="00CF2927"/>
    <w:rsid w:val="00CF3BFE"/>
    <w:rsid w:val="00CF3EA6"/>
    <w:rsid w:val="00CF48D8"/>
    <w:rsid w:val="00CF4C5A"/>
    <w:rsid w:val="00CF5449"/>
    <w:rsid w:val="00CF565D"/>
    <w:rsid w:val="00CF5680"/>
    <w:rsid w:val="00CF608E"/>
    <w:rsid w:val="00CF61AD"/>
    <w:rsid w:val="00CF6DAA"/>
    <w:rsid w:val="00CFD808"/>
    <w:rsid w:val="00D000DF"/>
    <w:rsid w:val="00D00160"/>
    <w:rsid w:val="00D00697"/>
    <w:rsid w:val="00D01194"/>
    <w:rsid w:val="00D03FE1"/>
    <w:rsid w:val="00D0451D"/>
    <w:rsid w:val="00D05A41"/>
    <w:rsid w:val="00D06C09"/>
    <w:rsid w:val="00D07F39"/>
    <w:rsid w:val="00D07FDA"/>
    <w:rsid w:val="00D10588"/>
    <w:rsid w:val="00D1088D"/>
    <w:rsid w:val="00D10B0C"/>
    <w:rsid w:val="00D10EBB"/>
    <w:rsid w:val="00D114EE"/>
    <w:rsid w:val="00D1153A"/>
    <w:rsid w:val="00D12106"/>
    <w:rsid w:val="00D13017"/>
    <w:rsid w:val="00D1357C"/>
    <w:rsid w:val="00D14F1A"/>
    <w:rsid w:val="00D15E87"/>
    <w:rsid w:val="00D204F1"/>
    <w:rsid w:val="00D20871"/>
    <w:rsid w:val="00D21F86"/>
    <w:rsid w:val="00D22852"/>
    <w:rsid w:val="00D23F73"/>
    <w:rsid w:val="00D24BA2"/>
    <w:rsid w:val="00D24FA9"/>
    <w:rsid w:val="00D25B54"/>
    <w:rsid w:val="00D25CFE"/>
    <w:rsid w:val="00D264C3"/>
    <w:rsid w:val="00D26F14"/>
    <w:rsid w:val="00D26F5A"/>
    <w:rsid w:val="00D31B2F"/>
    <w:rsid w:val="00D338D4"/>
    <w:rsid w:val="00D343FB"/>
    <w:rsid w:val="00D348F2"/>
    <w:rsid w:val="00D34A2F"/>
    <w:rsid w:val="00D37268"/>
    <w:rsid w:val="00D37BB6"/>
    <w:rsid w:val="00D37FCE"/>
    <w:rsid w:val="00D4043C"/>
    <w:rsid w:val="00D41A08"/>
    <w:rsid w:val="00D41EE6"/>
    <w:rsid w:val="00D42150"/>
    <w:rsid w:val="00D43973"/>
    <w:rsid w:val="00D4512C"/>
    <w:rsid w:val="00D45DDD"/>
    <w:rsid w:val="00D47DEB"/>
    <w:rsid w:val="00D503D8"/>
    <w:rsid w:val="00D54C7A"/>
    <w:rsid w:val="00D60CF1"/>
    <w:rsid w:val="00D613C9"/>
    <w:rsid w:val="00D631CC"/>
    <w:rsid w:val="00D63503"/>
    <w:rsid w:val="00D63C08"/>
    <w:rsid w:val="00D63FB5"/>
    <w:rsid w:val="00D657E0"/>
    <w:rsid w:val="00D672B8"/>
    <w:rsid w:val="00D67563"/>
    <w:rsid w:val="00D677D2"/>
    <w:rsid w:val="00D700A8"/>
    <w:rsid w:val="00D701E4"/>
    <w:rsid w:val="00D7068C"/>
    <w:rsid w:val="00D71A58"/>
    <w:rsid w:val="00D74C1E"/>
    <w:rsid w:val="00D74C5C"/>
    <w:rsid w:val="00D74CED"/>
    <w:rsid w:val="00D759C3"/>
    <w:rsid w:val="00D76C08"/>
    <w:rsid w:val="00D77ED7"/>
    <w:rsid w:val="00D808A6"/>
    <w:rsid w:val="00D82FA5"/>
    <w:rsid w:val="00D8327B"/>
    <w:rsid w:val="00D84A3B"/>
    <w:rsid w:val="00D84D98"/>
    <w:rsid w:val="00D90263"/>
    <w:rsid w:val="00D9070F"/>
    <w:rsid w:val="00D92366"/>
    <w:rsid w:val="00D92937"/>
    <w:rsid w:val="00D937D6"/>
    <w:rsid w:val="00D93830"/>
    <w:rsid w:val="00D94CFD"/>
    <w:rsid w:val="00D95257"/>
    <w:rsid w:val="00D955F2"/>
    <w:rsid w:val="00D95AC4"/>
    <w:rsid w:val="00D96BDF"/>
    <w:rsid w:val="00D96F2C"/>
    <w:rsid w:val="00DA052D"/>
    <w:rsid w:val="00DA2806"/>
    <w:rsid w:val="00DA28B8"/>
    <w:rsid w:val="00DA601A"/>
    <w:rsid w:val="00DA74CC"/>
    <w:rsid w:val="00DB0B0C"/>
    <w:rsid w:val="00DB14BA"/>
    <w:rsid w:val="00DB1723"/>
    <w:rsid w:val="00DB43E8"/>
    <w:rsid w:val="00DB54CC"/>
    <w:rsid w:val="00DB58DD"/>
    <w:rsid w:val="00DB5E74"/>
    <w:rsid w:val="00DB691F"/>
    <w:rsid w:val="00DB74FA"/>
    <w:rsid w:val="00DB7583"/>
    <w:rsid w:val="00DC1947"/>
    <w:rsid w:val="00DC358C"/>
    <w:rsid w:val="00DC41A8"/>
    <w:rsid w:val="00DC4D88"/>
    <w:rsid w:val="00DC4F92"/>
    <w:rsid w:val="00DC504F"/>
    <w:rsid w:val="00DC6D52"/>
    <w:rsid w:val="00DC6D8B"/>
    <w:rsid w:val="00DC769E"/>
    <w:rsid w:val="00DD0248"/>
    <w:rsid w:val="00DD066D"/>
    <w:rsid w:val="00DD09CF"/>
    <w:rsid w:val="00DD0E17"/>
    <w:rsid w:val="00DD1294"/>
    <w:rsid w:val="00DD243A"/>
    <w:rsid w:val="00DD4674"/>
    <w:rsid w:val="00DD4B49"/>
    <w:rsid w:val="00DD518F"/>
    <w:rsid w:val="00DD5A2A"/>
    <w:rsid w:val="00DD71DA"/>
    <w:rsid w:val="00DD78B4"/>
    <w:rsid w:val="00DD7FFE"/>
    <w:rsid w:val="00DE0998"/>
    <w:rsid w:val="00DE1706"/>
    <w:rsid w:val="00DE3402"/>
    <w:rsid w:val="00DE4AF1"/>
    <w:rsid w:val="00DE4EF1"/>
    <w:rsid w:val="00DE5548"/>
    <w:rsid w:val="00DE59D4"/>
    <w:rsid w:val="00DE5DC7"/>
    <w:rsid w:val="00DE610D"/>
    <w:rsid w:val="00DE6313"/>
    <w:rsid w:val="00DE6D93"/>
    <w:rsid w:val="00DF0348"/>
    <w:rsid w:val="00DF136B"/>
    <w:rsid w:val="00DF3174"/>
    <w:rsid w:val="00DF3653"/>
    <w:rsid w:val="00DF3BA0"/>
    <w:rsid w:val="00DF3DB4"/>
    <w:rsid w:val="00DF435C"/>
    <w:rsid w:val="00DF5699"/>
    <w:rsid w:val="00E00AE4"/>
    <w:rsid w:val="00E01AC4"/>
    <w:rsid w:val="00E01D1D"/>
    <w:rsid w:val="00E02EF0"/>
    <w:rsid w:val="00E05DF8"/>
    <w:rsid w:val="00E07157"/>
    <w:rsid w:val="00E0764E"/>
    <w:rsid w:val="00E1007A"/>
    <w:rsid w:val="00E10B47"/>
    <w:rsid w:val="00E126B5"/>
    <w:rsid w:val="00E12AD3"/>
    <w:rsid w:val="00E1311C"/>
    <w:rsid w:val="00E13E9C"/>
    <w:rsid w:val="00E15DD6"/>
    <w:rsid w:val="00E162FB"/>
    <w:rsid w:val="00E16782"/>
    <w:rsid w:val="00E16ED4"/>
    <w:rsid w:val="00E1743B"/>
    <w:rsid w:val="00E17BF3"/>
    <w:rsid w:val="00E200B1"/>
    <w:rsid w:val="00E210ED"/>
    <w:rsid w:val="00E235F0"/>
    <w:rsid w:val="00E23730"/>
    <w:rsid w:val="00E246EB"/>
    <w:rsid w:val="00E24EA5"/>
    <w:rsid w:val="00E24EE4"/>
    <w:rsid w:val="00E26D2F"/>
    <w:rsid w:val="00E26DE3"/>
    <w:rsid w:val="00E271A8"/>
    <w:rsid w:val="00E30475"/>
    <w:rsid w:val="00E316C8"/>
    <w:rsid w:val="00E328D9"/>
    <w:rsid w:val="00E351E9"/>
    <w:rsid w:val="00E35433"/>
    <w:rsid w:val="00E366C9"/>
    <w:rsid w:val="00E36D96"/>
    <w:rsid w:val="00E36FB6"/>
    <w:rsid w:val="00E373A0"/>
    <w:rsid w:val="00E374D7"/>
    <w:rsid w:val="00E410C2"/>
    <w:rsid w:val="00E41269"/>
    <w:rsid w:val="00E436CF"/>
    <w:rsid w:val="00E43C87"/>
    <w:rsid w:val="00E445D9"/>
    <w:rsid w:val="00E455AE"/>
    <w:rsid w:val="00E467CA"/>
    <w:rsid w:val="00E46C5D"/>
    <w:rsid w:val="00E477FB"/>
    <w:rsid w:val="00E47BE8"/>
    <w:rsid w:val="00E50796"/>
    <w:rsid w:val="00E51425"/>
    <w:rsid w:val="00E5238F"/>
    <w:rsid w:val="00E5251D"/>
    <w:rsid w:val="00E52976"/>
    <w:rsid w:val="00E52B0F"/>
    <w:rsid w:val="00E56F51"/>
    <w:rsid w:val="00E57B40"/>
    <w:rsid w:val="00E6315F"/>
    <w:rsid w:val="00E638B2"/>
    <w:rsid w:val="00E6547F"/>
    <w:rsid w:val="00E65514"/>
    <w:rsid w:val="00E66E4D"/>
    <w:rsid w:val="00E6757D"/>
    <w:rsid w:val="00E67832"/>
    <w:rsid w:val="00E67FA2"/>
    <w:rsid w:val="00E73106"/>
    <w:rsid w:val="00E73F6B"/>
    <w:rsid w:val="00E75D82"/>
    <w:rsid w:val="00E76DDC"/>
    <w:rsid w:val="00E77797"/>
    <w:rsid w:val="00E77C5E"/>
    <w:rsid w:val="00E80512"/>
    <w:rsid w:val="00E80AC9"/>
    <w:rsid w:val="00E80D2E"/>
    <w:rsid w:val="00E820BF"/>
    <w:rsid w:val="00E82D09"/>
    <w:rsid w:val="00E82FE9"/>
    <w:rsid w:val="00E83E35"/>
    <w:rsid w:val="00E8642A"/>
    <w:rsid w:val="00E86432"/>
    <w:rsid w:val="00E86559"/>
    <w:rsid w:val="00E8657B"/>
    <w:rsid w:val="00E86D05"/>
    <w:rsid w:val="00E86DF1"/>
    <w:rsid w:val="00E872C7"/>
    <w:rsid w:val="00E90761"/>
    <w:rsid w:val="00E90BE0"/>
    <w:rsid w:val="00E911C2"/>
    <w:rsid w:val="00E91B9D"/>
    <w:rsid w:val="00E92051"/>
    <w:rsid w:val="00E926F1"/>
    <w:rsid w:val="00E928FF"/>
    <w:rsid w:val="00E9424D"/>
    <w:rsid w:val="00E95180"/>
    <w:rsid w:val="00E95776"/>
    <w:rsid w:val="00E95E53"/>
    <w:rsid w:val="00E96312"/>
    <w:rsid w:val="00E9740D"/>
    <w:rsid w:val="00E97B64"/>
    <w:rsid w:val="00EA24A5"/>
    <w:rsid w:val="00EA2553"/>
    <w:rsid w:val="00EA2D3E"/>
    <w:rsid w:val="00EA3670"/>
    <w:rsid w:val="00EA4437"/>
    <w:rsid w:val="00EA5939"/>
    <w:rsid w:val="00EA5F8D"/>
    <w:rsid w:val="00EA71BD"/>
    <w:rsid w:val="00EA761E"/>
    <w:rsid w:val="00EB0760"/>
    <w:rsid w:val="00EB0B7B"/>
    <w:rsid w:val="00EB0D77"/>
    <w:rsid w:val="00EB11A2"/>
    <w:rsid w:val="00EB19D6"/>
    <w:rsid w:val="00EB1AEF"/>
    <w:rsid w:val="00EB491E"/>
    <w:rsid w:val="00EB659C"/>
    <w:rsid w:val="00EB6F14"/>
    <w:rsid w:val="00EB7FAA"/>
    <w:rsid w:val="00EC006B"/>
    <w:rsid w:val="00EC09F4"/>
    <w:rsid w:val="00EC0AB7"/>
    <w:rsid w:val="00EC0C15"/>
    <w:rsid w:val="00EC102C"/>
    <w:rsid w:val="00EC17DB"/>
    <w:rsid w:val="00EC5783"/>
    <w:rsid w:val="00EC5C60"/>
    <w:rsid w:val="00EC5D7F"/>
    <w:rsid w:val="00EC625B"/>
    <w:rsid w:val="00EC7CB6"/>
    <w:rsid w:val="00EC7F3D"/>
    <w:rsid w:val="00ED039D"/>
    <w:rsid w:val="00ED29C1"/>
    <w:rsid w:val="00ED2E90"/>
    <w:rsid w:val="00ED36F7"/>
    <w:rsid w:val="00ED3AA8"/>
    <w:rsid w:val="00ED7E6B"/>
    <w:rsid w:val="00EE03EF"/>
    <w:rsid w:val="00EE5485"/>
    <w:rsid w:val="00EE7684"/>
    <w:rsid w:val="00EF0132"/>
    <w:rsid w:val="00EF3F16"/>
    <w:rsid w:val="00EF56D6"/>
    <w:rsid w:val="00EF5B83"/>
    <w:rsid w:val="00EF67A3"/>
    <w:rsid w:val="00EF6B65"/>
    <w:rsid w:val="00EF7F7E"/>
    <w:rsid w:val="00F000FF"/>
    <w:rsid w:val="00F00654"/>
    <w:rsid w:val="00F00C08"/>
    <w:rsid w:val="00F010C6"/>
    <w:rsid w:val="00F018E5"/>
    <w:rsid w:val="00F01E1B"/>
    <w:rsid w:val="00F0229B"/>
    <w:rsid w:val="00F02B5E"/>
    <w:rsid w:val="00F02F2E"/>
    <w:rsid w:val="00F03185"/>
    <w:rsid w:val="00F03B58"/>
    <w:rsid w:val="00F04E4C"/>
    <w:rsid w:val="00F054B5"/>
    <w:rsid w:val="00F061D3"/>
    <w:rsid w:val="00F06CF5"/>
    <w:rsid w:val="00F0753B"/>
    <w:rsid w:val="00F10A43"/>
    <w:rsid w:val="00F12048"/>
    <w:rsid w:val="00F14F9B"/>
    <w:rsid w:val="00F1532F"/>
    <w:rsid w:val="00F173BE"/>
    <w:rsid w:val="00F20614"/>
    <w:rsid w:val="00F21186"/>
    <w:rsid w:val="00F221C8"/>
    <w:rsid w:val="00F243F3"/>
    <w:rsid w:val="00F24E6B"/>
    <w:rsid w:val="00F2570B"/>
    <w:rsid w:val="00F26A03"/>
    <w:rsid w:val="00F27154"/>
    <w:rsid w:val="00F31400"/>
    <w:rsid w:val="00F315ED"/>
    <w:rsid w:val="00F3206E"/>
    <w:rsid w:val="00F337D0"/>
    <w:rsid w:val="00F3662A"/>
    <w:rsid w:val="00F36ED0"/>
    <w:rsid w:val="00F37D8D"/>
    <w:rsid w:val="00F37F3C"/>
    <w:rsid w:val="00F40173"/>
    <w:rsid w:val="00F401B0"/>
    <w:rsid w:val="00F40233"/>
    <w:rsid w:val="00F40B4A"/>
    <w:rsid w:val="00F4219D"/>
    <w:rsid w:val="00F4247E"/>
    <w:rsid w:val="00F4272F"/>
    <w:rsid w:val="00F42E78"/>
    <w:rsid w:val="00F43977"/>
    <w:rsid w:val="00F43A99"/>
    <w:rsid w:val="00F44253"/>
    <w:rsid w:val="00F44AB6"/>
    <w:rsid w:val="00F455BC"/>
    <w:rsid w:val="00F45910"/>
    <w:rsid w:val="00F461BC"/>
    <w:rsid w:val="00F47A18"/>
    <w:rsid w:val="00F50769"/>
    <w:rsid w:val="00F51260"/>
    <w:rsid w:val="00F51B3E"/>
    <w:rsid w:val="00F51FC0"/>
    <w:rsid w:val="00F520E1"/>
    <w:rsid w:val="00F52755"/>
    <w:rsid w:val="00F53992"/>
    <w:rsid w:val="00F54914"/>
    <w:rsid w:val="00F55DA8"/>
    <w:rsid w:val="00F5767E"/>
    <w:rsid w:val="00F6020D"/>
    <w:rsid w:val="00F602C0"/>
    <w:rsid w:val="00F603CD"/>
    <w:rsid w:val="00F606D1"/>
    <w:rsid w:val="00F61528"/>
    <w:rsid w:val="00F61FFD"/>
    <w:rsid w:val="00F63837"/>
    <w:rsid w:val="00F63E2A"/>
    <w:rsid w:val="00F658CA"/>
    <w:rsid w:val="00F6605E"/>
    <w:rsid w:val="00F669A5"/>
    <w:rsid w:val="00F703FE"/>
    <w:rsid w:val="00F704F6"/>
    <w:rsid w:val="00F70712"/>
    <w:rsid w:val="00F718D8"/>
    <w:rsid w:val="00F71A42"/>
    <w:rsid w:val="00F72FCC"/>
    <w:rsid w:val="00F732B5"/>
    <w:rsid w:val="00F73340"/>
    <w:rsid w:val="00F736F7"/>
    <w:rsid w:val="00F738BF"/>
    <w:rsid w:val="00F73EB9"/>
    <w:rsid w:val="00F75047"/>
    <w:rsid w:val="00F755FB"/>
    <w:rsid w:val="00F759A8"/>
    <w:rsid w:val="00F77612"/>
    <w:rsid w:val="00F800DD"/>
    <w:rsid w:val="00F8270D"/>
    <w:rsid w:val="00F8296F"/>
    <w:rsid w:val="00F82E47"/>
    <w:rsid w:val="00F846B1"/>
    <w:rsid w:val="00F84E33"/>
    <w:rsid w:val="00F85A98"/>
    <w:rsid w:val="00F8631A"/>
    <w:rsid w:val="00F912A0"/>
    <w:rsid w:val="00F927C3"/>
    <w:rsid w:val="00F929D2"/>
    <w:rsid w:val="00F92A4A"/>
    <w:rsid w:val="00F943EA"/>
    <w:rsid w:val="00F9464E"/>
    <w:rsid w:val="00F946DA"/>
    <w:rsid w:val="00F948E5"/>
    <w:rsid w:val="00F955F8"/>
    <w:rsid w:val="00F96B05"/>
    <w:rsid w:val="00F973B3"/>
    <w:rsid w:val="00F974D9"/>
    <w:rsid w:val="00FA0D45"/>
    <w:rsid w:val="00FA24E0"/>
    <w:rsid w:val="00FA4876"/>
    <w:rsid w:val="00FA5B38"/>
    <w:rsid w:val="00FA5D80"/>
    <w:rsid w:val="00FB175D"/>
    <w:rsid w:val="00FB25FA"/>
    <w:rsid w:val="00FB5B1A"/>
    <w:rsid w:val="00FB633F"/>
    <w:rsid w:val="00FB75DF"/>
    <w:rsid w:val="00FB7D4F"/>
    <w:rsid w:val="00FC075A"/>
    <w:rsid w:val="00FC1723"/>
    <w:rsid w:val="00FC1B74"/>
    <w:rsid w:val="00FC2804"/>
    <w:rsid w:val="00FC3395"/>
    <w:rsid w:val="00FC3B00"/>
    <w:rsid w:val="00FC3D04"/>
    <w:rsid w:val="00FC48C8"/>
    <w:rsid w:val="00FC5005"/>
    <w:rsid w:val="00FC56AC"/>
    <w:rsid w:val="00FC57A1"/>
    <w:rsid w:val="00FC7FE6"/>
    <w:rsid w:val="00FD11D5"/>
    <w:rsid w:val="00FD29D4"/>
    <w:rsid w:val="00FD2D5D"/>
    <w:rsid w:val="00FD34CD"/>
    <w:rsid w:val="00FD35BB"/>
    <w:rsid w:val="00FD689A"/>
    <w:rsid w:val="00FD702E"/>
    <w:rsid w:val="00FD7767"/>
    <w:rsid w:val="00FE058A"/>
    <w:rsid w:val="00FE08C2"/>
    <w:rsid w:val="00FE1A10"/>
    <w:rsid w:val="00FE1EC8"/>
    <w:rsid w:val="00FE2788"/>
    <w:rsid w:val="00FE2B79"/>
    <w:rsid w:val="00FE3233"/>
    <w:rsid w:val="00FE3AC7"/>
    <w:rsid w:val="00FE3B53"/>
    <w:rsid w:val="00FE4213"/>
    <w:rsid w:val="00FE61C1"/>
    <w:rsid w:val="00FE6402"/>
    <w:rsid w:val="00FE6B12"/>
    <w:rsid w:val="00FE740C"/>
    <w:rsid w:val="00FF05F1"/>
    <w:rsid w:val="00FF1685"/>
    <w:rsid w:val="00FF1B9F"/>
    <w:rsid w:val="00FF27EE"/>
    <w:rsid w:val="00FF3EEB"/>
    <w:rsid w:val="00FF61E3"/>
    <w:rsid w:val="00FF6590"/>
    <w:rsid w:val="00FF7229"/>
    <w:rsid w:val="00FF724E"/>
    <w:rsid w:val="00FF74B4"/>
    <w:rsid w:val="03348F7D"/>
    <w:rsid w:val="037BC014"/>
    <w:rsid w:val="03BEE1B9"/>
    <w:rsid w:val="04AB52E8"/>
    <w:rsid w:val="070DB33B"/>
    <w:rsid w:val="07366E6C"/>
    <w:rsid w:val="0899CFD3"/>
    <w:rsid w:val="090FCF8A"/>
    <w:rsid w:val="09249D7A"/>
    <w:rsid w:val="0978F8CE"/>
    <w:rsid w:val="0A0B9BAE"/>
    <w:rsid w:val="0A166EDA"/>
    <w:rsid w:val="0BA519C2"/>
    <w:rsid w:val="0C0BC472"/>
    <w:rsid w:val="0C3AA6DB"/>
    <w:rsid w:val="0C6CD08E"/>
    <w:rsid w:val="0E3A18D5"/>
    <w:rsid w:val="0EF8A73F"/>
    <w:rsid w:val="0F8B33DE"/>
    <w:rsid w:val="10213059"/>
    <w:rsid w:val="11BE8BA0"/>
    <w:rsid w:val="12F73999"/>
    <w:rsid w:val="1361503A"/>
    <w:rsid w:val="13D07330"/>
    <w:rsid w:val="14D7C65D"/>
    <w:rsid w:val="14FD0F0A"/>
    <w:rsid w:val="152F31AB"/>
    <w:rsid w:val="16D17226"/>
    <w:rsid w:val="180988FD"/>
    <w:rsid w:val="1A221F77"/>
    <w:rsid w:val="1AA6A544"/>
    <w:rsid w:val="1AF7AF07"/>
    <w:rsid w:val="1AFC5A0E"/>
    <w:rsid w:val="1C43CC8B"/>
    <w:rsid w:val="1E466556"/>
    <w:rsid w:val="1F4B61F4"/>
    <w:rsid w:val="1FB2D96C"/>
    <w:rsid w:val="20885A53"/>
    <w:rsid w:val="217A19B8"/>
    <w:rsid w:val="22B62003"/>
    <w:rsid w:val="235A7E2F"/>
    <w:rsid w:val="245E7DC0"/>
    <w:rsid w:val="2610E144"/>
    <w:rsid w:val="27236890"/>
    <w:rsid w:val="29163D2A"/>
    <w:rsid w:val="2A2DB901"/>
    <w:rsid w:val="2A6FCDDB"/>
    <w:rsid w:val="2B4C4A79"/>
    <w:rsid w:val="2C443CCD"/>
    <w:rsid w:val="2DC74F3B"/>
    <w:rsid w:val="2E7E0FFB"/>
    <w:rsid w:val="2F43ADAC"/>
    <w:rsid w:val="2F9E8826"/>
    <w:rsid w:val="30D7F0AA"/>
    <w:rsid w:val="312389EC"/>
    <w:rsid w:val="33257D43"/>
    <w:rsid w:val="332637E5"/>
    <w:rsid w:val="33288123"/>
    <w:rsid w:val="3383AC20"/>
    <w:rsid w:val="349B1FDB"/>
    <w:rsid w:val="34BB5957"/>
    <w:rsid w:val="34D31D8A"/>
    <w:rsid w:val="3537898C"/>
    <w:rsid w:val="365D1E05"/>
    <w:rsid w:val="37DFABBB"/>
    <w:rsid w:val="393071D0"/>
    <w:rsid w:val="3A07DC96"/>
    <w:rsid w:val="3B2E3CDB"/>
    <w:rsid w:val="3B80C7FA"/>
    <w:rsid w:val="3BAB5A51"/>
    <w:rsid w:val="3BE483AA"/>
    <w:rsid w:val="3C5AE469"/>
    <w:rsid w:val="3CCA0D3C"/>
    <w:rsid w:val="3D707C9F"/>
    <w:rsid w:val="3F37F188"/>
    <w:rsid w:val="3F3DC3CE"/>
    <w:rsid w:val="408FFB97"/>
    <w:rsid w:val="40A61CCA"/>
    <w:rsid w:val="412948B4"/>
    <w:rsid w:val="41CFE34E"/>
    <w:rsid w:val="4264202D"/>
    <w:rsid w:val="42FB2FAA"/>
    <w:rsid w:val="438406EC"/>
    <w:rsid w:val="44A5243C"/>
    <w:rsid w:val="45DEE3EF"/>
    <w:rsid w:val="468B33D0"/>
    <w:rsid w:val="46C7FD8A"/>
    <w:rsid w:val="4762218F"/>
    <w:rsid w:val="47BB960D"/>
    <w:rsid w:val="48766214"/>
    <w:rsid w:val="48F8414F"/>
    <w:rsid w:val="4A7FB848"/>
    <w:rsid w:val="4B40B61B"/>
    <w:rsid w:val="4CF1CA34"/>
    <w:rsid w:val="4EF39ABC"/>
    <w:rsid w:val="4F63EB3A"/>
    <w:rsid w:val="4FB7518B"/>
    <w:rsid w:val="513AAA00"/>
    <w:rsid w:val="516C0DF4"/>
    <w:rsid w:val="52BCDD1B"/>
    <w:rsid w:val="52C3FB51"/>
    <w:rsid w:val="52E4A066"/>
    <w:rsid w:val="53A73905"/>
    <w:rsid w:val="53DD5BFB"/>
    <w:rsid w:val="540F3A33"/>
    <w:rsid w:val="545DE4E3"/>
    <w:rsid w:val="5744E385"/>
    <w:rsid w:val="5810BC66"/>
    <w:rsid w:val="584A2A99"/>
    <w:rsid w:val="58C704A8"/>
    <w:rsid w:val="5943988F"/>
    <w:rsid w:val="5A09A8CC"/>
    <w:rsid w:val="5A7C8447"/>
    <w:rsid w:val="5B02036D"/>
    <w:rsid w:val="5D194D07"/>
    <w:rsid w:val="5D6DF0ED"/>
    <w:rsid w:val="5E5466AF"/>
    <w:rsid w:val="5F2C85D1"/>
    <w:rsid w:val="5FBE3768"/>
    <w:rsid w:val="5FD3E140"/>
    <w:rsid w:val="5FEDCC88"/>
    <w:rsid w:val="601F0930"/>
    <w:rsid w:val="60735ABB"/>
    <w:rsid w:val="6249183E"/>
    <w:rsid w:val="63B19062"/>
    <w:rsid w:val="650E542A"/>
    <w:rsid w:val="66B8EE2E"/>
    <w:rsid w:val="673EEFCE"/>
    <w:rsid w:val="68CB6B66"/>
    <w:rsid w:val="6916297C"/>
    <w:rsid w:val="69294832"/>
    <w:rsid w:val="6987E8CB"/>
    <w:rsid w:val="6A19ADC8"/>
    <w:rsid w:val="6AEB37B7"/>
    <w:rsid w:val="6BB806A5"/>
    <w:rsid w:val="6C77389F"/>
    <w:rsid w:val="6C870818"/>
    <w:rsid w:val="6D4B5303"/>
    <w:rsid w:val="6D53D706"/>
    <w:rsid w:val="6E4338BB"/>
    <w:rsid w:val="6F72CE8B"/>
    <w:rsid w:val="6F7BD8E4"/>
    <w:rsid w:val="6F7F7BA7"/>
    <w:rsid w:val="707746D9"/>
    <w:rsid w:val="708802FF"/>
    <w:rsid w:val="71590667"/>
    <w:rsid w:val="71A24254"/>
    <w:rsid w:val="71D3041E"/>
    <w:rsid w:val="74BECAF2"/>
    <w:rsid w:val="74EBD650"/>
    <w:rsid w:val="76588A00"/>
    <w:rsid w:val="79EE062A"/>
    <w:rsid w:val="7CA80048"/>
    <w:rsid w:val="7E2202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C2F0EBD"/>
  <w15:chartTrackingRefBased/>
  <w15:docId w15:val="{02571CAB-41F6-461F-B323-F8A711E8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7423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D6D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6C1"/>
  </w:style>
  <w:style w:type="paragraph" w:styleId="Footer">
    <w:name w:val="footer"/>
    <w:basedOn w:val="Normal"/>
    <w:link w:val="FooterChar"/>
    <w:uiPriority w:val="99"/>
    <w:unhideWhenUsed/>
    <w:rsid w:val="00346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6C1"/>
  </w:style>
  <w:style w:type="paragraph" w:styleId="ListParagraph">
    <w:name w:val="List Paragraph"/>
    <w:basedOn w:val="Normal"/>
    <w:uiPriority w:val="1"/>
    <w:qFormat/>
    <w:rsid w:val="003466C1"/>
    <w:pPr>
      <w:ind w:left="720"/>
      <w:contextualSpacing/>
    </w:pPr>
  </w:style>
  <w:style w:type="table" w:styleId="TableGrid">
    <w:name w:val="Table Grid"/>
    <w:basedOn w:val="TableNormal"/>
    <w:uiPriority w:val="39"/>
    <w:rsid w:val="00CE0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6AE8"/>
    <w:rPr>
      <w:color w:val="0563C1" w:themeColor="hyperlink"/>
      <w:u w:val="single"/>
    </w:rPr>
  </w:style>
  <w:style w:type="character" w:styleId="FollowedHyperlink">
    <w:name w:val="FollowedHyperlink"/>
    <w:basedOn w:val="DefaultParagraphFont"/>
    <w:uiPriority w:val="99"/>
    <w:semiHidden/>
    <w:unhideWhenUsed/>
    <w:rsid w:val="001401A7"/>
    <w:rPr>
      <w:color w:val="954F72" w:themeColor="followedHyperlink"/>
      <w:u w:val="single"/>
    </w:rPr>
  </w:style>
  <w:style w:type="paragraph" w:styleId="BalloonText">
    <w:name w:val="Balloon Text"/>
    <w:basedOn w:val="Normal"/>
    <w:link w:val="BalloonTextChar"/>
    <w:uiPriority w:val="99"/>
    <w:semiHidden/>
    <w:unhideWhenUsed/>
    <w:rsid w:val="00AD5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2E4"/>
    <w:rPr>
      <w:rFonts w:ascii="Segoe UI" w:hAnsi="Segoe UI" w:cs="Segoe UI"/>
      <w:sz w:val="18"/>
      <w:szCs w:val="18"/>
    </w:rPr>
  </w:style>
  <w:style w:type="character" w:styleId="CommentReference">
    <w:name w:val="annotation reference"/>
    <w:basedOn w:val="DefaultParagraphFont"/>
    <w:unhideWhenUsed/>
    <w:rsid w:val="00AD52E4"/>
    <w:rPr>
      <w:sz w:val="16"/>
      <w:szCs w:val="16"/>
    </w:rPr>
  </w:style>
  <w:style w:type="paragraph" w:styleId="CommentText">
    <w:name w:val="annotation text"/>
    <w:basedOn w:val="Normal"/>
    <w:link w:val="CommentTextChar"/>
    <w:uiPriority w:val="99"/>
    <w:unhideWhenUsed/>
    <w:rsid w:val="00AD52E4"/>
    <w:pPr>
      <w:spacing w:line="240" w:lineRule="auto"/>
    </w:pPr>
    <w:rPr>
      <w:sz w:val="20"/>
      <w:szCs w:val="20"/>
    </w:rPr>
  </w:style>
  <w:style w:type="character" w:customStyle="1" w:styleId="CommentTextChar">
    <w:name w:val="Comment Text Char"/>
    <w:basedOn w:val="DefaultParagraphFont"/>
    <w:link w:val="CommentText"/>
    <w:uiPriority w:val="99"/>
    <w:rsid w:val="00AD52E4"/>
    <w:rPr>
      <w:sz w:val="20"/>
      <w:szCs w:val="20"/>
    </w:rPr>
  </w:style>
  <w:style w:type="paragraph" w:styleId="CommentSubject">
    <w:name w:val="annotation subject"/>
    <w:basedOn w:val="CommentText"/>
    <w:next w:val="CommentText"/>
    <w:link w:val="CommentSubjectChar"/>
    <w:uiPriority w:val="99"/>
    <w:semiHidden/>
    <w:unhideWhenUsed/>
    <w:rsid w:val="00AD52E4"/>
    <w:rPr>
      <w:b/>
      <w:bCs/>
    </w:rPr>
  </w:style>
  <w:style w:type="character" w:customStyle="1" w:styleId="CommentSubjectChar">
    <w:name w:val="Comment Subject Char"/>
    <w:basedOn w:val="CommentTextChar"/>
    <w:link w:val="CommentSubject"/>
    <w:uiPriority w:val="99"/>
    <w:semiHidden/>
    <w:rsid w:val="00AD52E4"/>
    <w:rPr>
      <w:b/>
      <w:bCs/>
      <w:sz w:val="20"/>
      <w:szCs w:val="20"/>
    </w:rPr>
  </w:style>
  <w:style w:type="character" w:customStyle="1" w:styleId="Heading2Char">
    <w:name w:val="Heading 2 Char"/>
    <w:basedOn w:val="DefaultParagraphFont"/>
    <w:link w:val="Heading2"/>
    <w:rsid w:val="000D6D84"/>
    <w:rPr>
      <w:rFonts w:ascii="Times New Roman" w:eastAsia="Times New Roman" w:hAnsi="Times New Roman" w:cs="Times New Roman"/>
      <w:b/>
      <w:bCs/>
      <w:sz w:val="36"/>
      <w:szCs w:val="36"/>
    </w:rPr>
  </w:style>
  <w:style w:type="paragraph" w:customStyle="1" w:styleId="Level1">
    <w:name w:val="Level 1"/>
    <w:basedOn w:val="Normal"/>
    <w:rsid w:val="00917EA9"/>
    <w:pPr>
      <w:widowControl w:val="0"/>
      <w:autoSpaceDE w:val="0"/>
      <w:autoSpaceDN w:val="0"/>
      <w:adjustRightInd w:val="0"/>
      <w:spacing w:after="0" w:line="240" w:lineRule="auto"/>
      <w:ind w:left="360" w:hanging="360"/>
    </w:pPr>
    <w:rPr>
      <w:rFonts w:ascii="Times New Roman" w:eastAsia="Times New Roman" w:hAnsi="Times New Roman" w:cs="Times New Roman"/>
      <w:sz w:val="24"/>
      <w:szCs w:val="24"/>
    </w:rPr>
  </w:style>
  <w:style w:type="paragraph" w:styleId="Revision">
    <w:name w:val="Revision"/>
    <w:hidden/>
    <w:uiPriority w:val="99"/>
    <w:semiHidden/>
    <w:rsid w:val="00AE5BDD"/>
    <w:pPr>
      <w:spacing w:after="0" w:line="240" w:lineRule="auto"/>
    </w:pPr>
  </w:style>
  <w:style w:type="character" w:styleId="FootnoteReference">
    <w:name w:val="footnote reference"/>
    <w:uiPriority w:val="99"/>
    <w:semiHidden/>
    <w:rsid w:val="005A211C"/>
    <w:rPr>
      <w:vertAlign w:val="superscript"/>
    </w:rPr>
  </w:style>
  <w:style w:type="paragraph" w:customStyle="1" w:styleId="paragraph">
    <w:name w:val="paragraph"/>
    <w:basedOn w:val="Normal"/>
    <w:rsid w:val="00E13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1311C"/>
  </w:style>
  <w:style w:type="character" w:customStyle="1" w:styleId="eop">
    <w:name w:val="eop"/>
    <w:basedOn w:val="DefaultParagraphFont"/>
    <w:rsid w:val="00E1311C"/>
  </w:style>
  <w:style w:type="character" w:styleId="UnresolvedMention">
    <w:name w:val="Unresolved Mention"/>
    <w:basedOn w:val="DefaultParagraphFont"/>
    <w:uiPriority w:val="99"/>
    <w:semiHidden/>
    <w:unhideWhenUsed/>
    <w:rsid w:val="00A651BE"/>
    <w:rPr>
      <w:color w:val="605E5C"/>
      <w:shd w:val="clear" w:color="auto" w:fill="E1DFDD"/>
    </w:rPr>
  </w:style>
  <w:style w:type="character" w:styleId="Mention">
    <w:name w:val="Mention"/>
    <w:basedOn w:val="DefaultParagraphFont"/>
    <w:uiPriority w:val="99"/>
    <w:unhideWhenUsed/>
    <w:rsid w:val="00377423"/>
    <w:rPr>
      <w:color w:val="2B579A"/>
      <w:shd w:val="clear" w:color="auto" w:fill="E1DFDD"/>
    </w:rPr>
  </w:style>
  <w:style w:type="paragraph" w:styleId="FootnoteText">
    <w:name w:val="footnote text"/>
    <w:basedOn w:val="Normal"/>
    <w:link w:val="FootnoteTextChar"/>
    <w:uiPriority w:val="99"/>
    <w:semiHidden/>
    <w:unhideWhenUsed/>
    <w:rsid w:val="00C27D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7DE4"/>
    <w:rPr>
      <w:sz w:val="20"/>
      <w:szCs w:val="20"/>
    </w:rPr>
  </w:style>
  <w:style w:type="character" w:customStyle="1" w:styleId="Heading1Char">
    <w:name w:val="Heading 1 Char"/>
    <w:basedOn w:val="DefaultParagraphFont"/>
    <w:link w:val="Heading1"/>
    <w:uiPriority w:val="1"/>
    <w:rsid w:val="00742393"/>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F9464E"/>
  </w:style>
  <w:style w:type="paragraph" w:styleId="BodyText">
    <w:name w:val="Body Text"/>
    <w:basedOn w:val="Normal"/>
    <w:link w:val="BodyTextChar"/>
    <w:uiPriority w:val="1"/>
    <w:qFormat/>
    <w:rsid w:val="00F9464E"/>
    <w:pPr>
      <w:autoSpaceDE w:val="0"/>
      <w:autoSpaceDN w:val="0"/>
      <w:adjustRightInd w:val="0"/>
      <w:spacing w:after="0" w:line="240" w:lineRule="auto"/>
    </w:pPr>
    <w:rPr>
      <w:rFonts w:ascii="Verdana" w:hAnsi="Verdana" w:cs="Verdana"/>
      <w:sz w:val="19"/>
      <w:szCs w:val="19"/>
    </w:rPr>
  </w:style>
  <w:style w:type="character" w:customStyle="1" w:styleId="BodyTextChar">
    <w:name w:val="Body Text Char"/>
    <w:basedOn w:val="DefaultParagraphFont"/>
    <w:link w:val="BodyText"/>
    <w:uiPriority w:val="1"/>
    <w:rsid w:val="00F9464E"/>
    <w:rPr>
      <w:rFonts w:ascii="Verdana" w:hAnsi="Verdana" w:cs="Verdana"/>
      <w:sz w:val="19"/>
      <w:szCs w:val="19"/>
    </w:rPr>
  </w:style>
  <w:style w:type="paragraph" w:customStyle="1" w:styleId="TableParagraph">
    <w:name w:val="Table Paragraph"/>
    <w:basedOn w:val="Normal"/>
    <w:uiPriority w:val="1"/>
    <w:qFormat/>
    <w:rsid w:val="00F9464E"/>
    <w:pPr>
      <w:autoSpaceDE w:val="0"/>
      <w:autoSpaceDN w:val="0"/>
      <w:adjustRightInd w:val="0"/>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C766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tables.htm" TargetMode="External" /><Relationship Id="rId2" Type="http://schemas.openxmlformats.org/officeDocument/2006/relationships/hyperlink" Target="https://www.bls.gov/news.release/archives/ecec_06122026.pdf" TargetMode="External" /><Relationship Id="rId3" Type="http://schemas.openxmlformats.org/officeDocument/2006/relationships/hyperlink" Target="https://www.opm.gov/policy-data-oversight/pay-leave/salaries-wages/salary-tables/pdf/2026/DCB_h.pdf" TargetMode="External" /><Relationship Id="rId4" Type="http://schemas.openxmlformats.org/officeDocument/2006/relationships/hyperlink" Target="https://www.federalregister.gov/documents/2023/04/14/2023-07876/federal-employees-retirement-system-normal-cost-percentages" TargetMode="External" /><Relationship Id="rId5" Type="http://schemas.openxmlformats.org/officeDocument/2006/relationships/hyperlink" Target="https://www.opm.gov/about-us/reports-publications/agency-reports/fy-2023-civil-service-retirement-and-disability-fund-annual-report.pdf" TargetMode="External" /><Relationship Id="rId6" Type="http://schemas.openxmlformats.org/officeDocument/2006/relationships/hyperlink" Target="https://www.frtib.gov/pdf/reading-room/congress/annual/TSP-Annual-Report_2024.pdf" TargetMode="External" /><Relationship Id="rId7" Type="http://schemas.openxmlformats.org/officeDocument/2006/relationships/hyperlink" Target="https://www.opm.gov/healthcare-insurance/healthcare/plan-information/premi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3dedaff-eb47-4bf3-b3c8-279fcd8f3680">
      <UserInfo>
        <DisplayName>Williamson, SR - OSHA</DisplayName>
        <AccountId>202</AccountId>
        <AccountType/>
      </UserInfo>
      <UserInfo>
        <DisplayName>Annis, Jackie - OSHA</DisplayName>
        <AccountId>100</AccountId>
        <AccountType/>
      </UserInfo>
      <UserInfo>
        <DisplayName>Al-Mohamed, Day - OSHA</DisplayName>
        <AccountId>83</AccountId>
        <AccountType/>
      </UserInfo>
    </SharedWithUsers>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804EF-C348-4785-A961-37B3B4917139}">
  <ds:schemaRefs>
    <ds:schemaRef ds:uri="http://schemas.microsoft.com/sharepoint/v3/contenttype/forms"/>
  </ds:schemaRefs>
</ds:datastoreItem>
</file>

<file path=customXml/itemProps2.xml><?xml version="1.0" encoding="utf-8"?>
<ds:datastoreItem xmlns:ds="http://schemas.openxmlformats.org/officeDocument/2006/customXml" ds:itemID="{E27875C5-7C2D-4296-B197-FDBCCF20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B8DE93-9B5A-4EE3-A0E3-934CD4D64D35}">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4.xml><?xml version="1.0" encoding="utf-8"?>
<ds:datastoreItem xmlns:ds="http://schemas.openxmlformats.org/officeDocument/2006/customXml" ds:itemID="{210DE733-D6C7-42F5-8A78-44387BCE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5143</Words>
  <Characters>29318</Characters>
  <Application>Microsoft Office Word</Application>
  <DocSecurity>0</DocSecurity>
  <Lines>945</Lines>
  <Paragraphs>453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Woodson, Alfred - OSHA</dc:creator>
  <cp:lastModifiedBy>Cannon, Belinda - OSHA</cp:lastModifiedBy>
  <cp:revision>12</cp:revision>
  <dcterms:created xsi:type="dcterms:W3CDTF">2026-07-31T13:19:00Z</dcterms:created>
  <dcterms:modified xsi:type="dcterms:W3CDTF">2026-08-25T18:54:00Z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docLang">
    <vt:lpwstr>en</vt:lpwstr>
  </property>
  <property fmtid="{D5CDD505-2E9C-101B-9397-08002B2CF9AE}" pid="4" name="GrammarlyDocumentId">
    <vt:lpwstr>f73740297abaefacea794c86cc1110535f80cd58681598092c80ee140009d91f</vt:lpwstr>
  </property>
  <property fmtid="{D5CDD505-2E9C-101B-9397-08002B2CF9AE}" pid="5" name="MediaServiceImageTags">
    <vt:lpwstr/>
  </property>
</Properties>
</file>