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D5644" w:rsidRPr="00066642" w14:paraId="17741657" w14:textId="77777777">
      <w:pPr>
        <w:pStyle w:val="Title"/>
      </w:pPr>
      <w:r w:rsidRPr="00066642">
        <w:t>Legal Authorities</w:t>
      </w:r>
    </w:p>
    <w:p w:rsidR="00FD5644" w:rsidRPr="00066642" w14:paraId="5B89B2D6" w14:textId="77777777">
      <w:pPr>
        <w:rPr>
          <w:b/>
          <w:bCs/>
          <w:u w:val="single"/>
        </w:rPr>
      </w:pPr>
    </w:p>
    <w:p w:rsidR="00A534EF" w:rsidP="00A534EF" w14:paraId="35B8F908" w14:textId="77777777">
      <w:pPr>
        <w:pStyle w:val="RuleNotice2"/>
        <w:ind w:firstLine="0"/>
        <w:rPr>
          <w:szCs w:val="24"/>
        </w:rPr>
      </w:pPr>
      <w:r>
        <w:rPr>
          <w:szCs w:val="24"/>
        </w:rPr>
        <w:t xml:space="preserve">1.  </w:t>
      </w:r>
      <w:r w:rsidRPr="00F01B83">
        <w:rPr>
          <w:szCs w:val="24"/>
        </w:rPr>
        <w:t>8</w:t>
      </w:r>
      <w:hyperlink r:id="rId8" w:history="1">
        <w:r w:rsidRPr="00F01B83">
          <w:rPr>
            <w:rStyle w:val="Hyperlink"/>
            <w:szCs w:val="24"/>
          </w:rPr>
          <w:t xml:space="preserve"> U.S.C. §§ 11</w:t>
        </w:r>
        <w:r w:rsidRPr="00F01B83">
          <w:rPr>
            <w:rStyle w:val="Hyperlink"/>
            <w:szCs w:val="24"/>
          </w:rPr>
          <w:t>0</w:t>
        </w:r>
        <w:r w:rsidRPr="00F01B83">
          <w:rPr>
            <w:rStyle w:val="Hyperlink"/>
            <w:szCs w:val="24"/>
          </w:rPr>
          <w:t>1(a)(15)(J)</w:t>
        </w:r>
      </w:hyperlink>
      <w:r>
        <w:rPr>
          <w:szCs w:val="24"/>
        </w:rPr>
        <w:t xml:space="preserve">, </w:t>
      </w:r>
      <w:hyperlink r:id="rId9" w:history="1">
        <w:r w:rsidRPr="00F01B83">
          <w:rPr>
            <w:rStyle w:val="Hyperlink"/>
            <w:szCs w:val="24"/>
          </w:rPr>
          <w:t>1182</w:t>
        </w:r>
      </w:hyperlink>
      <w:r>
        <w:rPr>
          <w:szCs w:val="24"/>
        </w:rPr>
        <w:t xml:space="preserve">, </w:t>
      </w:r>
      <w:hyperlink r:id="rId10" w:history="1">
        <w:r w:rsidRPr="00F01B83">
          <w:rPr>
            <w:rStyle w:val="Hyperlink"/>
            <w:szCs w:val="24"/>
          </w:rPr>
          <w:t>1184</w:t>
        </w:r>
      </w:hyperlink>
      <w:r>
        <w:rPr>
          <w:szCs w:val="24"/>
        </w:rPr>
        <w:t xml:space="preserve">, </w:t>
      </w:r>
      <w:hyperlink r:id="rId11" w:history="1">
        <w:r w:rsidRPr="00F01B83">
          <w:rPr>
            <w:rStyle w:val="Hyperlink"/>
            <w:szCs w:val="24"/>
          </w:rPr>
          <w:t>1258</w:t>
        </w:r>
      </w:hyperlink>
      <w:r>
        <w:rPr>
          <w:szCs w:val="24"/>
        </w:rPr>
        <w:t xml:space="preserve">; </w:t>
      </w:r>
      <w:hyperlink r:id="rId12" w:history="1">
        <w:r w:rsidRPr="00EC7E84">
          <w:rPr>
            <w:rStyle w:val="Hyperlink"/>
            <w:szCs w:val="24"/>
          </w:rPr>
          <w:t xml:space="preserve">22 U.S.C. §§ 1431 </w:t>
        </w:r>
        <w:r w:rsidRPr="00EC7E84">
          <w:rPr>
            <w:rStyle w:val="Hyperlink"/>
            <w:i/>
            <w:szCs w:val="24"/>
          </w:rPr>
          <w:t>et seq</w:t>
        </w:r>
      </w:hyperlink>
      <w:r>
        <w:rPr>
          <w:szCs w:val="24"/>
        </w:rPr>
        <w:t xml:space="preserve">., </w:t>
      </w:r>
      <w:hyperlink r:id="rId13" w:history="1">
        <w:r w:rsidRPr="00EC7E84">
          <w:rPr>
            <w:rStyle w:val="Hyperlink"/>
            <w:szCs w:val="24"/>
          </w:rPr>
          <w:t xml:space="preserve">2451 </w:t>
        </w:r>
        <w:r w:rsidRPr="00EC7E84">
          <w:rPr>
            <w:rStyle w:val="Hyperlink"/>
            <w:i/>
            <w:szCs w:val="24"/>
          </w:rPr>
          <w:t>et seq.</w:t>
        </w:r>
      </w:hyperlink>
      <w:r>
        <w:rPr>
          <w:szCs w:val="24"/>
        </w:rPr>
        <w:t xml:space="preserve"> </w:t>
      </w:r>
    </w:p>
    <w:p w:rsidR="00A534EF" w:rsidP="00A534EF" w14:paraId="14367DC7" w14:textId="77777777">
      <w:pPr>
        <w:pStyle w:val="RuleNotice2"/>
        <w:ind w:firstLine="0"/>
      </w:pPr>
      <w:r>
        <w:rPr>
          <w:szCs w:val="24"/>
        </w:rPr>
        <w:t xml:space="preserve">2.  </w:t>
      </w:r>
      <w:hyperlink r:id="rId14" w:history="1">
        <w:r w:rsidRPr="00020706">
          <w:rPr>
            <w:rStyle w:val="Hyperlink"/>
            <w:szCs w:val="24"/>
          </w:rPr>
          <w:t xml:space="preserve">Foreign Affairs Reform and Restructuring Act of 1998, Public Law 105-277, </w:t>
        </w:r>
        <w:r w:rsidRPr="00020706">
          <w:rPr>
            <w:rStyle w:val="Hyperlink"/>
            <w:szCs w:val="24"/>
          </w:rPr>
          <w:t>Div.G</w:t>
        </w:r>
        <w:r w:rsidRPr="00020706">
          <w:rPr>
            <w:rStyle w:val="Hyperlink"/>
            <w:szCs w:val="24"/>
          </w:rPr>
          <w:t xml:space="preserve">, 112 Stat. 2681 </w:t>
        </w:r>
        <w:r w:rsidRPr="00020706">
          <w:rPr>
            <w:rStyle w:val="Hyperlink"/>
            <w:i/>
            <w:iCs/>
            <w:szCs w:val="24"/>
          </w:rPr>
          <w:t>et seq</w:t>
        </w:r>
      </w:hyperlink>
      <w:r>
        <w:rPr>
          <w:szCs w:val="24"/>
        </w:rPr>
        <w:t>.</w:t>
      </w:r>
      <w:r>
        <w:t xml:space="preserve"> </w:t>
      </w:r>
    </w:p>
    <w:p w:rsidR="00A534EF" w:rsidP="00A534EF" w14:paraId="0983F4EB" w14:textId="77777777">
      <w:pPr>
        <w:pStyle w:val="RuleNotice2"/>
        <w:ind w:firstLine="0"/>
      </w:pPr>
      <w:r>
        <w:rPr>
          <w:rFonts w:ascii="Verdana" w:hAnsi="Verdana"/>
          <w:color w:val="000000"/>
          <w:sz w:val="20"/>
        </w:rPr>
        <w:t>3</w:t>
      </w:r>
      <w:hyperlink r:id="rId15" w:history="1">
        <w:r w:rsidRPr="00020706">
          <w:rPr>
            <w:rStyle w:val="Hyperlink"/>
            <w:rFonts w:ascii="Verdana" w:hAnsi="Verdana"/>
            <w:sz w:val="20"/>
          </w:rPr>
          <w:t xml:space="preserve">.  </w:t>
        </w:r>
        <w:r w:rsidRPr="00020706">
          <w:rPr>
            <w:rStyle w:val="Hyperlink"/>
          </w:rPr>
          <w:t>The Illegal Immigration Reform and Immigrant Responsibility Act (IIRIRA) of 1996, Public Law 104-208, Div. C, 110 Stat. 3009-546, as amended.</w:t>
        </w:r>
      </w:hyperlink>
    </w:p>
    <w:p w:rsidR="00A534EF" w:rsidP="00A534EF" w14:paraId="265782A3" w14:textId="77777777">
      <w:pPr>
        <w:pStyle w:val="RuleNotice2"/>
        <w:ind w:firstLine="0"/>
      </w:pPr>
      <w:r>
        <w:t xml:space="preserve">4.  </w:t>
      </w:r>
      <w:hyperlink r:id="rId16" w:history="1">
        <w:r w:rsidRPr="00020706">
          <w:rPr>
            <w:rStyle w:val="Hyperlink"/>
          </w:rPr>
          <w:t xml:space="preserve">Uniting and Strengthening America by Providing Appropriate Tools Required to Intercept and Obstruct Terrorism (USA PATRIOT ACT) Act of 2001 (Public Law 107-56), </w:t>
        </w:r>
        <w:r w:rsidRPr="00020706">
          <w:rPr>
            <w:rStyle w:val="Hyperlink"/>
            <w:szCs w:val="24"/>
          </w:rPr>
          <w:t>§</w:t>
        </w:r>
        <w:r w:rsidRPr="00020706">
          <w:rPr>
            <w:rStyle w:val="Hyperlink"/>
          </w:rPr>
          <w:t xml:space="preserve"> 416, 115 Stat, 354.</w:t>
        </w:r>
      </w:hyperlink>
    </w:p>
    <w:p w:rsidR="00A534EF" w:rsidP="00A534EF" w14:paraId="063B6196" w14:textId="77777777">
      <w:pPr>
        <w:pStyle w:val="RuleNotice2"/>
        <w:ind w:firstLine="0"/>
      </w:pPr>
      <w:r>
        <w:t xml:space="preserve">5.  </w:t>
      </w:r>
      <w:hyperlink r:id="rId17" w:history="1">
        <w:r w:rsidRPr="00F01B83">
          <w:rPr>
            <w:rStyle w:val="Hyperlink"/>
            <w:szCs w:val="24"/>
          </w:rPr>
          <w:t>8 U.S.C. Chapter 15</w:t>
        </w:r>
        <w:r w:rsidRPr="00F01B83">
          <w:rPr>
            <w:rStyle w:val="Hyperlink"/>
          </w:rPr>
          <w:t>.</w:t>
        </w:r>
      </w:hyperlink>
    </w:p>
    <w:p w:rsidR="00A534EF" w:rsidP="00A534EF" w14:paraId="2F1B7E13" w14:textId="77777777">
      <w:pPr>
        <w:pStyle w:val="RuleNotice2"/>
        <w:ind w:firstLine="0"/>
        <w:rPr>
          <w:szCs w:val="24"/>
        </w:rPr>
      </w:pPr>
      <w:r>
        <w:t xml:space="preserve">6.  </w:t>
      </w:r>
      <w:hyperlink r:id="rId18" w:history="1">
        <w:r w:rsidRPr="00020706">
          <w:rPr>
            <w:rStyle w:val="Hyperlink"/>
          </w:rPr>
          <w:t>The Enhanced Border Security and Visa Entry Reform Act of 2002, as amended, Public Law 107-173, 116 Stat. 543.</w:t>
        </w:r>
      </w:hyperlink>
      <w:r>
        <w:rPr>
          <w:szCs w:val="24"/>
        </w:rPr>
        <w:t xml:space="preserve"> </w:t>
      </w:r>
    </w:p>
    <w:p w:rsidR="00A534EF" w:rsidP="00A534EF" w14:paraId="4CC07CC9" w14:textId="77777777">
      <w:pPr>
        <w:pStyle w:val="RuleNotice2"/>
        <w:ind w:firstLine="0"/>
        <w:rPr>
          <w:szCs w:val="24"/>
        </w:rPr>
      </w:pPr>
      <w:r>
        <w:rPr>
          <w:szCs w:val="24"/>
        </w:rPr>
        <w:t xml:space="preserve">7.  </w:t>
      </w:r>
      <w:hyperlink r:id="rId19" w:history="1">
        <w:r w:rsidRPr="00D06E6C">
          <w:rPr>
            <w:rStyle w:val="Hyperlink"/>
            <w:szCs w:val="24"/>
          </w:rPr>
          <w:t>Reorganization Plan No. 2 of 1977, 3 CFR, 1977 Comp. p. 200</w:t>
        </w:r>
      </w:hyperlink>
      <w:r>
        <w:rPr>
          <w:szCs w:val="24"/>
        </w:rPr>
        <w:t>;</w:t>
      </w:r>
    </w:p>
    <w:p w:rsidR="00A534EF" w:rsidP="00A534EF" w14:paraId="0F801BB7" w14:textId="77777777">
      <w:pPr>
        <w:pStyle w:val="RuleNotice2"/>
        <w:ind w:firstLine="0"/>
        <w:rPr>
          <w:szCs w:val="24"/>
        </w:rPr>
      </w:pPr>
      <w:r>
        <w:rPr>
          <w:szCs w:val="24"/>
        </w:rPr>
        <w:t xml:space="preserve">8.  </w:t>
      </w:r>
      <w:hyperlink r:id="rId20" w:history="1">
        <w:r w:rsidRPr="00D06E6C">
          <w:rPr>
            <w:rStyle w:val="Hyperlink"/>
            <w:szCs w:val="24"/>
          </w:rPr>
          <w:t>E.O. 12048 of March 27, 1978; 3 CFR, 1978 Comp. p. 168</w:t>
        </w:r>
      </w:hyperlink>
      <w:r>
        <w:rPr>
          <w:szCs w:val="24"/>
        </w:rPr>
        <w:t>.</w:t>
      </w:r>
    </w:p>
    <w:p w:rsidR="00A534EF" w:rsidP="00A534EF" w14:paraId="40B3F626" w14:textId="77777777"/>
    <w:p w:rsidR="00A534EF" w:rsidP="00A534EF" w14:paraId="52F6F242" w14:textId="77777777"/>
    <w:p w:rsidR="00A534EF" w:rsidP="00A534EF" w14:paraId="66B8C1BD" w14:textId="77777777"/>
    <w:p w:rsidR="00A534EF" w:rsidRPr="0069458D" w:rsidP="0069458D" w14:paraId="386B5A34" w14:textId="77777777">
      <w:pPr>
        <w:pStyle w:val="ListParagraph"/>
        <w:rPr>
          <w:rStyle w:val="HTMLCite"/>
          <w:i w:val="0"/>
          <w:iCs w:val="0"/>
        </w:rPr>
      </w:pPr>
    </w:p>
    <w:sectPr w:rsidSect="00FD5644">
      <w:headerReference w:type="default" r:id="rId2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FA4" w14:paraId="16E72C2D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451BA2"/>
    <w:multiLevelType w:val="hybridMultilevel"/>
    <w:tmpl w:val="CEB8204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B7A07AD"/>
    <w:multiLevelType w:val="hybridMultilevel"/>
    <w:tmpl w:val="D58E42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B869EA"/>
    <w:multiLevelType w:val="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585036">
    <w:abstractNumId w:val="8"/>
  </w:num>
  <w:num w:numId="2" w16cid:durableId="1948925433">
    <w:abstractNumId w:val="1"/>
  </w:num>
  <w:num w:numId="3" w16cid:durableId="51201706">
    <w:abstractNumId w:val="5"/>
  </w:num>
  <w:num w:numId="4" w16cid:durableId="304357198">
    <w:abstractNumId w:val="2"/>
  </w:num>
  <w:num w:numId="5" w16cid:durableId="308629855">
    <w:abstractNumId w:val="4"/>
  </w:num>
  <w:num w:numId="6" w16cid:durableId="101146990">
    <w:abstractNumId w:val="0"/>
  </w:num>
  <w:num w:numId="7" w16cid:durableId="1754617734">
    <w:abstractNumId w:val="6"/>
  </w:num>
  <w:num w:numId="8" w16cid:durableId="1498619144">
    <w:abstractNumId w:val="7"/>
  </w:num>
  <w:num w:numId="9" w16cid:durableId="533344284">
    <w:abstractNumId w:val="9"/>
  </w:num>
  <w:num w:numId="10" w16cid:durableId="1863938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D5644"/>
    <w:rsid w:val="00020706"/>
    <w:rsid w:val="00066642"/>
    <w:rsid w:val="001A4510"/>
    <w:rsid w:val="002266F0"/>
    <w:rsid w:val="002929F8"/>
    <w:rsid w:val="002B6468"/>
    <w:rsid w:val="00332607"/>
    <w:rsid w:val="00356682"/>
    <w:rsid w:val="003A0E19"/>
    <w:rsid w:val="00480B72"/>
    <w:rsid w:val="00562DC4"/>
    <w:rsid w:val="006653F6"/>
    <w:rsid w:val="00675434"/>
    <w:rsid w:val="0069458D"/>
    <w:rsid w:val="006A1FA4"/>
    <w:rsid w:val="009A1690"/>
    <w:rsid w:val="009B6AD4"/>
    <w:rsid w:val="00A534EF"/>
    <w:rsid w:val="00CA5A9F"/>
    <w:rsid w:val="00CD5E13"/>
    <w:rsid w:val="00CE568A"/>
    <w:rsid w:val="00CF6006"/>
    <w:rsid w:val="00D06E6C"/>
    <w:rsid w:val="00DC704F"/>
    <w:rsid w:val="00EC7E84"/>
    <w:rsid w:val="00F01B83"/>
    <w:rsid w:val="00F26039"/>
    <w:rsid w:val="00F65F4C"/>
    <w:rsid w:val="00FD5644"/>
    <w:rsid w:val="00FE72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C352542"/>
  <w15:docId w15:val="{B1684AAC-6248-4BCA-B213-42E087CC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  <w:style w:type="paragraph" w:customStyle="1" w:styleId="RuleNotice2">
    <w:name w:val="Rule Notice 2"/>
    <w:basedOn w:val="Normal"/>
    <w:rsid w:val="00A534EF"/>
    <w:pPr>
      <w:spacing w:line="360" w:lineRule="auto"/>
      <w:ind w:firstLine="360"/>
    </w:pPr>
    <w:rPr>
      <w:szCs w:val="20"/>
    </w:rPr>
  </w:style>
  <w:style w:type="paragraph" w:customStyle="1" w:styleId="RuleNoticeHeading1">
    <w:name w:val="Rule Notice Heading 1"/>
    <w:basedOn w:val="RuleNotice2"/>
    <w:next w:val="RuleNotice2"/>
    <w:rsid w:val="00A534EF"/>
    <w:pPr>
      <w:tabs>
        <w:tab w:val="left" w:pos="972"/>
      </w:tabs>
      <w:ind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uscode.house.gov/view.xhtml?req=(title:8%20section:1184%20edition:prelim)%20OR%20(granuleid:USC-prelim-title8-section1184)&amp;f=treesort&amp;edition=prelim&amp;num=0&amp;jumpTo=true" TargetMode="External" /><Relationship Id="rId11" Type="http://schemas.openxmlformats.org/officeDocument/2006/relationships/hyperlink" Target="http://uscode.house.gov/view.xhtml?req=(title:8%20section:1258%20edition:prelim)%20OR%20(granuleid:USC-prelim-title8-section1258)&amp;f=treesort&amp;edition=prelim&amp;num=0&amp;jumpTo=true" TargetMode="External" /><Relationship Id="rId12" Type="http://schemas.openxmlformats.org/officeDocument/2006/relationships/hyperlink" Target="http://uscode.house.gov/view.xhtml?req=(title:22%20section:1431%20edition:prelim)%20OR%20(granuleid:USC-prelim-title22-section1431)&amp;f=treesort&amp;edition=prelim&amp;num=0&amp;jumpTo=true" TargetMode="External" /><Relationship Id="rId13" Type="http://schemas.openxmlformats.org/officeDocument/2006/relationships/hyperlink" Target="http://uscode.house.gov/view.xhtml?req=(title:22%20section:2451%20edition:prelim)%20OR%20(granuleid:USC-prelim-title22-section2451)&amp;f=treesort&amp;edition=prelim&amp;num=0&amp;jumpTo=true" TargetMode="External" /><Relationship Id="rId14" Type="http://schemas.openxmlformats.org/officeDocument/2006/relationships/hyperlink" Target="http://www.gpo.gov/fdsys/pkg/PLAW-105publ277/pdf/PLAW-105publ277.pdf" TargetMode="External" /><Relationship Id="rId15" Type="http://schemas.openxmlformats.org/officeDocument/2006/relationships/hyperlink" Target="http://www.gpo.gov/fdsys/pkg/PLAW-104publ208/pdf/PLAW-104publ208.pdf" TargetMode="External" /><Relationship Id="rId16" Type="http://schemas.openxmlformats.org/officeDocument/2006/relationships/hyperlink" Target="http://www.gpo.gov/fdsys/pkg/PLAW-107publ56/pdf/PLAW-107publ56.pdf" TargetMode="External" /><Relationship Id="rId17" Type="http://schemas.openxmlformats.org/officeDocument/2006/relationships/hyperlink" Target="http://uscode.house.gov/view.xhtml?req=(title:8%20section:1701%20edition:prelim)%20OR%20(granuleid:USC-prelim-title8-section1701)&amp;f=treesort&amp;edition=prelim&amp;num=0&amp;jumpTo=true" TargetMode="External" /><Relationship Id="rId18" Type="http://schemas.openxmlformats.org/officeDocument/2006/relationships/hyperlink" Target="http://www.gpo.gov/fdsys/pkg/STATUTE-116/pdf/STATUTE-116-Pg543.pdf" TargetMode="External" /><Relationship Id="rId19" Type="http://schemas.openxmlformats.org/officeDocument/2006/relationships/hyperlink" Target="http://www.gpo.gov/fdsys/pkg/USCODE-2010-title5/pdf/USCODE-2010-title5-app-reorganiz-other-dup98.pdf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www.archives.gov/federal-register/codification/executive-order/12048.html" TargetMode="External" /><Relationship Id="rId21" Type="http://schemas.openxmlformats.org/officeDocument/2006/relationships/header" Target="header1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uscode.house.gov/view.xhtml?req=(title:8%20section:1101%20edition:prelim)%20OR%20(granuleid:USC-prelim-title8-section1101)&amp;f=treesort&amp;edition=prelim&amp;num=0&amp;jumpTo=true" TargetMode="External" /><Relationship Id="rId9" Type="http://schemas.openxmlformats.org/officeDocument/2006/relationships/hyperlink" Target="http://uscode.house.gov/view.xhtml?req=(title:8%20section:1182%20edition:prelim)%20OR%20(granuleid:USC-prelim-title8-section1182)&amp;f=treesort&amp;edition=prelim&amp;num=0&amp;jumpTo=tru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53B2313A53F42A872B107985F1F23" ma:contentTypeVersion="11" ma:contentTypeDescription="Create a new document." ma:contentTypeScope="" ma:versionID="a320af5371a83f7340cfce9e68622632">
  <xsd:schema xmlns:xsd="http://www.w3.org/2001/XMLSchema" xmlns:xs="http://www.w3.org/2001/XMLSchema" xmlns:p="http://schemas.microsoft.com/office/2006/metadata/properties" xmlns:ns2="def59c51-2e7e-484d-96e9-466884ffc8d0" xmlns:ns3="19c74332-acc9-4ef0-b430-c57f535cf006" targetNamespace="http://schemas.microsoft.com/office/2006/metadata/properties" ma:root="true" ma:fieldsID="7df41a0f696895dca8ea2161f5907077" ns2:_="" ns3:_="">
    <xsd:import namespace="def59c51-2e7e-484d-96e9-466884ffc8d0"/>
    <xsd:import namespace="19c74332-acc9-4ef0-b430-c57f535cf0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59c51-2e7e-484d-96e9-466884ffc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74332-acc9-4ef0-b430-c57f535cf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f59c51-2e7e-484d-96e9-466884ffc8d0">XYDMFH7A65ZD-1918591098-13</_dlc_DocId>
    <_dlc_DocIdUrl xmlns="def59c51-2e7e-484d-96e9-466884ffc8d0">
      <Url>https://usdos.sharepoint.com/sites/A-GIS/dir/InfoCollection/_layouts/DocIdRedir.aspx?ID=XYDMFH7A65ZD-1918591098-13</Url>
      <Description>XYDMFH7A65ZD-1918591098-13</Description>
    </_dlc_DocIdUrl>
    <_dlc_DocIdPersistId xmlns="def59c51-2e7e-484d-96e9-466884ffc8d0" xsi:nil="true"/>
  </documentManagement>
</p:properties>
</file>

<file path=customXml/itemProps1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21949-17C3-4A06-ACFF-BD769687C32C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8F8ECB17-4FC1-403F-9F2B-69C434E57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59c51-2e7e-484d-96e9-466884ffc8d0"/>
    <ds:schemaRef ds:uri="19c74332-acc9-4ef0-b430-c57f535cf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BA0B45-5021-4F5C-9BAC-D47F888B00E1}">
  <ds:schemaRefs>
    <ds:schemaRef ds:uri="http://schemas.microsoft.com/office/2006/metadata/properties"/>
    <ds:schemaRef ds:uri="http://schemas.microsoft.com/office/infopath/2007/PartnerControls"/>
    <ds:schemaRef ds:uri="def59c51-2e7e-484d-96e9-466884ffc8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Ward, Karen S</cp:lastModifiedBy>
  <cp:revision>3</cp:revision>
  <cp:lastPrinted>2005-05-02T22:48:00Z</cp:lastPrinted>
  <dcterms:created xsi:type="dcterms:W3CDTF">2026-01-13T13:59:00Z</dcterms:created>
  <dcterms:modified xsi:type="dcterms:W3CDTF">2026-01-16T13:53:00Z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0x0101002C353B2313A53F42A872B107985F1F23</vt:lpwstr>
  </property>
  <property fmtid="{D5CDD505-2E9C-101B-9397-08002B2CF9AE}" pid="4" name="MSIP_Label_1665d9ee-429a-4d5f-97cc-cfb56e044a6e_ActionId">
    <vt:lpwstr>471901a0-8fbf-4e8a-9fc1-af3b97b23a60</vt:lpwstr>
  </property>
  <property fmtid="{D5CDD505-2E9C-101B-9397-08002B2CF9AE}" pid="5" name="MSIP_Label_1665d9ee-429a-4d5f-97cc-cfb56e044a6e_ContentBits">
    <vt:lpwstr>0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etDate">
    <vt:lpwstr>2026-01-13T13:59:30Z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MSIP_Label_1665d9ee-429a-4d5f-97cc-cfb56e044a6e_Tag">
    <vt:lpwstr>10, 0, 1, 1</vt:lpwstr>
  </property>
  <property fmtid="{D5CDD505-2E9C-101B-9397-08002B2CF9AE}" pid="12" name="Order">
    <vt:r8>1300</vt:r8>
  </property>
  <property fmtid="{D5CDD505-2E9C-101B-9397-08002B2CF9AE}" pid="13" name="TemplateUrl">
    <vt:lpwstr/>
  </property>
  <property fmtid="{D5CDD505-2E9C-101B-9397-08002B2CF9AE}" pid="14" name="xd_ProgID">
    <vt:lpwstr/>
  </property>
  <property fmtid="{D5CDD505-2E9C-101B-9397-08002B2CF9AE}" pid="15" name="_dlc_DocIdItemGuid">
    <vt:lpwstr>75dc3dc5-5241-4ec5-b4cd-ec0e4d3ba456</vt:lpwstr>
  </property>
</Properties>
</file>