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A35BE" w:rsidRPr="00674289" w:rsidP="003A35BE" w14:paraId="1684227A" w14:textId="77777777">
      <w:pPr>
        <w:pStyle w:val="Heading1"/>
        <w:rPr>
          <w:rFonts w:asciiTheme="minorHAnsi" w:hAnsiTheme="minorHAnsi" w:cstheme="minorHAnsi"/>
          <w:color w:val="auto"/>
        </w:rPr>
      </w:pPr>
      <w:r w:rsidRPr="0067600F">
        <w:rPr>
          <w:rFonts w:asciiTheme="minorHAnsi" w:hAnsiTheme="minorHAnsi" w:cstheme="minorHAnsi"/>
          <w:b w:val="0"/>
          <w:bCs w:val="0"/>
          <w:color w:val="auto"/>
        </w:rPr>
        <w:t xml:space="preserve"> </w:t>
      </w:r>
      <w:r w:rsidRPr="00674289">
        <w:rPr>
          <w:rFonts w:asciiTheme="minorHAnsi" w:hAnsiTheme="minorHAnsi" w:cstheme="minorHAnsi"/>
          <w:color w:val="auto"/>
        </w:rPr>
        <w:t>SUPPORTING STATEMENT</w:t>
      </w:r>
    </w:p>
    <w:p w:rsidR="003A35BE" w:rsidRPr="0040155B" w:rsidP="003A35BE" w14:paraId="662B69A6" w14:textId="77777777">
      <w:pPr>
        <w:pStyle w:val="Heading1"/>
        <w:rPr>
          <w:rFonts w:asciiTheme="minorHAnsi" w:hAnsiTheme="minorHAnsi" w:cstheme="minorHAnsi"/>
          <w:b w:val="0"/>
          <w:bCs w:val="0"/>
          <w:color w:val="auto"/>
        </w:rPr>
      </w:pPr>
      <w:r w:rsidRPr="0040155B">
        <w:rPr>
          <w:rFonts w:asciiTheme="minorHAnsi" w:hAnsiTheme="minorHAnsi" w:cstheme="minorHAnsi"/>
          <w:b w:val="0"/>
          <w:bCs w:val="0"/>
          <w:color w:val="auto"/>
        </w:rPr>
        <w:t>Internal revenue service</w:t>
      </w:r>
      <w:r w:rsidR="00197FF2">
        <w:rPr>
          <w:rFonts w:asciiTheme="minorHAnsi" w:hAnsiTheme="minorHAnsi" w:cstheme="minorHAnsi"/>
          <w:b w:val="0"/>
          <w:bCs w:val="0"/>
          <w:color w:val="auto"/>
        </w:rPr>
        <w:t xml:space="preserve"> (IRS)</w:t>
      </w:r>
    </w:p>
    <w:p w:rsidR="003A35BE" w:rsidRPr="0040155B" w:rsidP="003A35BE" w14:paraId="2A810283" w14:textId="77777777">
      <w:pPr>
        <w:pStyle w:val="Heading1"/>
        <w:rPr>
          <w:rFonts w:asciiTheme="minorHAnsi" w:hAnsiTheme="minorHAnsi" w:cstheme="minorHAnsi"/>
          <w:b w:val="0"/>
          <w:bCs w:val="0"/>
          <w:color w:val="auto"/>
        </w:rPr>
      </w:pPr>
      <w:r w:rsidRPr="0040155B">
        <w:rPr>
          <w:rFonts w:asciiTheme="minorHAnsi" w:hAnsiTheme="minorHAnsi" w:cstheme="minorHAnsi"/>
          <w:b w:val="0"/>
          <w:bCs w:val="0"/>
          <w:color w:val="auto"/>
        </w:rPr>
        <w:t>IRS Taxpayer burden surveys</w:t>
      </w:r>
    </w:p>
    <w:p w:rsidR="003A35BE" w:rsidRPr="0040155B" w:rsidP="003A35BE" w14:paraId="324A2313" w14:textId="77777777">
      <w:pPr>
        <w:pStyle w:val="Heading1"/>
        <w:rPr>
          <w:rFonts w:asciiTheme="minorHAnsi" w:hAnsiTheme="minorHAnsi" w:cstheme="minorHAnsi"/>
          <w:b w:val="0"/>
          <w:bCs w:val="0"/>
          <w:color w:val="auto"/>
        </w:rPr>
      </w:pPr>
      <w:r w:rsidRPr="0040155B">
        <w:rPr>
          <w:rFonts w:asciiTheme="minorHAnsi" w:hAnsiTheme="minorHAnsi" w:cstheme="minorHAnsi"/>
          <w:b w:val="0"/>
          <w:bCs w:val="0"/>
          <w:color w:val="auto"/>
        </w:rPr>
        <w:t>TIRNO-10-Q-00152</w:t>
      </w:r>
    </w:p>
    <w:p w:rsidR="00014C58" w:rsidRPr="0040155B" w:rsidP="0067600F" w14:paraId="61304E51" w14:textId="4822E6C3">
      <w:pPr>
        <w:jc w:val="center"/>
        <w:rPr>
          <w:rFonts w:asciiTheme="minorHAnsi" w:hAnsiTheme="minorHAnsi" w:cstheme="minorHAnsi"/>
        </w:rPr>
      </w:pPr>
      <w:r w:rsidRPr="0040155B">
        <w:rPr>
          <w:rFonts w:asciiTheme="minorHAnsi" w:hAnsiTheme="minorHAnsi" w:cstheme="minorHAnsi"/>
        </w:rPr>
        <w:t>OMB Control Nu</w:t>
      </w:r>
      <w:r w:rsidRPr="0040155B" w:rsidR="0067600F">
        <w:rPr>
          <w:rFonts w:asciiTheme="minorHAnsi" w:hAnsiTheme="minorHAnsi" w:cstheme="minorHAnsi"/>
        </w:rPr>
        <w:t>mber 1545-2212</w:t>
      </w:r>
    </w:p>
    <w:p w:rsidR="003A35BE" w:rsidP="00466B49" w14:paraId="15395F08" w14:textId="77777777">
      <w:pPr>
        <w:jc w:val="center"/>
        <w:rPr>
          <w:rFonts w:asciiTheme="minorHAnsi" w:hAnsiTheme="minorHAnsi" w:cstheme="minorHAnsi"/>
          <w:iCs/>
          <w:sz w:val="22"/>
          <w:szCs w:val="22"/>
        </w:rPr>
      </w:pPr>
    </w:p>
    <w:p w:rsidR="006F5D4D" w:rsidRPr="0040155B" w:rsidP="00466B49" w14:paraId="54FF7512" w14:textId="77777777">
      <w:pPr>
        <w:jc w:val="center"/>
        <w:rPr>
          <w:rFonts w:asciiTheme="minorHAnsi" w:hAnsiTheme="minorHAnsi" w:cstheme="minorHAnsi"/>
          <w:iCs/>
          <w:sz w:val="22"/>
          <w:szCs w:val="22"/>
        </w:rPr>
      </w:pPr>
    </w:p>
    <w:p w:rsidR="006F5D4D" w:rsidRPr="00674289" w:rsidP="006F5D4D" w14:paraId="673B1219" w14:textId="77777777">
      <w:pPr>
        <w:tabs>
          <w:tab w:val="left" w:pos="540"/>
        </w:tabs>
        <w:ind w:left="540" w:hanging="547"/>
        <w:jc w:val="center"/>
        <w:rPr>
          <w:rFonts w:asciiTheme="minorHAnsi" w:hAnsiTheme="minorHAnsi" w:cstheme="minorHAnsi"/>
          <w:sz w:val="20"/>
          <w:szCs w:val="20"/>
        </w:rPr>
      </w:pPr>
      <w:r w:rsidRPr="00D5773D">
        <w:rPr>
          <w:rFonts w:asciiTheme="minorHAnsi" w:hAnsiTheme="minorHAnsi" w:cstheme="minorHAnsi"/>
          <w:b/>
          <w:bCs/>
          <w:iCs/>
        </w:rPr>
        <w:t xml:space="preserve">PART </w:t>
      </w:r>
      <w:r>
        <w:rPr>
          <w:rFonts w:asciiTheme="minorHAnsi" w:hAnsiTheme="minorHAnsi" w:cstheme="minorHAnsi"/>
          <w:b/>
          <w:bCs/>
          <w:iCs/>
        </w:rPr>
        <w:t>A</w:t>
      </w:r>
      <w:r w:rsidRPr="00D5773D">
        <w:rPr>
          <w:rFonts w:asciiTheme="minorHAnsi" w:hAnsiTheme="minorHAnsi" w:cstheme="minorHAnsi"/>
          <w:b/>
          <w:bCs/>
          <w:iCs/>
        </w:rPr>
        <w:t xml:space="preserve"> – </w:t>
      </w:r>
      <w:r>
        <w:rPr>
          <w:rFonts w:asciiTheme="minorHAnsi" w:hAnsiTheme="minorHAnsi" w:cstheme="minorHAnsi"/>
          <w:b/>
          <w:bCs/>
          <w:iCs/>
        </w:rPr>
        <w:t>JUSTIFICATION</w:t>
      </w:r>
    </w:p>
    <w:p w:rsidR="001A7B62" w:rsidRPr="0040155B" w:rsidP="001A7B62" w14:paraId="60322BC3" w14:textId="77777777">
      <w:pPr>
        <w:ind w:left="-360" w:right="-360"/>
        <w:jc w:val="center"/>
        <w:rPr>
          <w:rFonts w:asciiTheme="minorHAnsi" w:hAnsiTheme="minorHAnsi" w:cstheme="minorHAnsi"/>
          <w:sz w:val="22"/>
          <w:szCs w:val="22"/>
        </w:rPr>
      </w:pPr>
    </w:p>
    <w:p w:rsidR="00432C2B" w:rsidRPr="0067600F" w:rsidP="00533368" w14:paraId="7FC5BA24" w14:textId="77777777">
      <w:pPr>
        <w:pStyle w:val="BodyTextIndent2"/>
        <w:numPr>
          <w:ilvl w:val="0"/>
          <w:numId w:val="2"/>
        </w:numPr>
        <w:tabs>
          <w:tab w:val="clear" w:pos="0"/>
          <w:tab w:val="clear" w:pos="360"/>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540"/>
        <w:rPr>
          <w:rFonts w:asciiTheme="minorHAnsi" w:hAnsiTheme="minorHAnsi" w:cstheme="minorHAnsi"/>
        </w:rPr>
      </w:pPr>
      <w:r w:rsidRPr="0067600F">
        <w:rPr>
          <w:rFonts w:asciiTheme="minorHAnsi" w:hAnsiTheme="minorHAnsi" w:cstheme="minorHAnsi"/>
        </w:rPr>
        <w:t>Circumstances Making the Collection of Information Necessary.</w:t>
      </w:r>
    </w:p>
    <w:p w:rsidR="00660C5C" w:rsidP="00FC4A23" w14:paraId="5F830344" w14:textId="77777777">
      <w:pPr>
        <w:ind w:left="540"/>
        <w:rPr>
          <w:rFonts w:asciiTheme="minorHAnsi" w:hAnsiTheme="minorHAnsi" w:cstheme="minorHAnsi"/>
        </w:rPr>
      </w:pPr>
      <w:r w:rsidRPr="0067600F">
        <w:rPr>
          <w:rFonts w:asciiTheme="minorHAnsi" w:hAnsiTheme="minorHAnsi" w:cstheme="minorHAnsi"/>
        </w:rPr>
        <w:t xml:space="preserve">The IRS Taxpayer Burden Surveys gather </w:t>
      </w:r>
      <w:r w:rsidRPr="0067600F" w:rsidR="00365057">
        <w:rPr>
          <w:rFonts w:asciiTheme="minorHAnsi" w:hAnsiTheme="minorHAnsi" w:cstheme="minorHAnsi"/>
        </w:rPr>
        <w:t xml:space="preserve">statistically representative </w:t>
      </w:r>
      <w:r w:rsidRPr="0067600F">
        <w:rPr>
          <w:rFonts w:asciiTheme="minorHAnsi" w:hAnsiTheme="minorHAnsi" w:cstheme="minorHAnsi"/>
        </w:rPr>
        <w:t>data that allow the I</w:t>
      </w:r>
      <w:r w:rsidR="00432EB8">
        <w:rPr>
          <w:rFonts w:asciiTheme="minorHAnsi" w:hAnsiTheme="minorHAnsi" w:cstheme="minorHAnsi"/>
        </w:rPr>
        <w:t>nternal Revenue Service (I</w:t>
      </w:r>
      <w:r w:rsidRPr="0067600F">
        <w:rPr>
          <w:rFonts w:asciiTheme="minorHAnsi" w:hAnsiTheme="minorHAnsi" w:cstheme="minorHAnsi"/>
        </w:rPr>
        <w:t>RS</w:t>
      </w:r>
      <w:r w:rsidR="00432EB8">
        <w:rPr>
          <w:rFonts w:asciiTheme="minorHAnsi" w:hAnsiTheme="minorHAnsi" w:cstheme="minorHAnsi"/>
        </w:rPr>
        <w:t>)</w:t>
      </w:r>
      <w:r w:rsidRPr="0067600F">
        <w:rPr>
          <w:rFonts w:asciiTheme="minorHAnsi" w:hAnsiTheme="minorHAnsi" w:cstheme="minorHAnsi"/>
        </w:rPr>
        <w:t xml:space="preserve"> to </w:t>
      </w:r>
      <w:r w:rsidRPr="0067600F" w:rsidR="00F14B05">
        <w:rPr>
          <w:rFonts w:asciiTheme="minorHAnsi" w:hAnsiTheme="minorHAnsi" w:cstheme="minorHAnsi"/>
        </w:rPr>
        <w:t>provide Congress</w:t>
      </w:r>
      <w:r>
        <w:rPr>
          <w:rFonts w:asciiTheme="minorHAnsi" w:hAnsiTheme="minorHAnsi" w:cstheme="minorHAnsi"/>
        </w:rPr>
        <w:t xml:space="preserve">, the Administration, and the public </w:t>
      </w:r>
      <w:r w:rsidRPr="0067600F" w:rsidR="00F14B05">
        <w:rPr>
          <w:rFonts w:asciiTheme="minorHAnsi" w:hAnsiTheme="minorHAnsi" w:cstheme="minorHAnsi"/>
        </w:rPr>
        <w:t xml:space="preserve">with accurate estimates of </w:t>
      </w:r>
      <w:r w:rsidRPr="0067600F">
        <w:rPr>
          <w:rFonts w:asciiTheme="minorHAnsi" w:hAnsiTheme="minorHAnsi" w:cstheme="minorHAnsi"/>
        </w:rPr>
        <w:t xml:space="preserve">taxpayer </w:t>
      </w:r>
      <w:r w:rsidRPr="0067600F" w:rsidR="00365057">
        <w:rPr>
          <w:rFonts w:asciiTheme="minorHAnsi" w:hAnsiTheme="minorHAnsi" w:cstheme="minorHAnsi"/>
        </w:rPr>
        <w:t xml:space="preserve">compliance </w:t>
      </w:r>
      <w:r w:rsidRPr="0067600F">
        <w:rPr>
          <w:rFonts w:asciiTheme="minorHAnsi" w:hAnsiTheme="minorHAnsi" w:cstheme="minorHAnsi"/>
        </w:rPr>
        <w:t>burden</w:t>
      </w:r>
      <w:r w:rsidRPr="0067600F" w:rsidR="005A678D">
        <w:rPr>
          <w:rFonts w:asciiTheme="minorHAnsi" w:hAnsiTheme="minorHAnsi" w:cstheme="minorHAnsi"/>
        </w:rPr>
        <w:t xml:space="preserve">. These surveys also </w:t>
      </w:r>
      <w:r w:rsidRPr="0067600F">
        <w:rPr>
          <w:rFonts w:asciiTheme="minorHAnsi" w:hAnsiTheme="minorHAnsi" w:cstheme="minorHAnsi"/>
        </w:rPr>
        <w:t xml:space="preserve">help </w:t>
      </w:r>
      <w:r w:rsidRPr="0067600F" w:rsidR="005A678D">
        <w:rPr>
          <w:rFonts w:asciiTheme="minorHAnsi" w:hAnsiTheme="minorHAnsi" w:cstheme="minorHAnsi"/>
        </w:rPr>
        <w:t xml:space="preserve">the IRS </w:t>
      </w:r>
      <w:r w:rsidRPr="0067600F">
        <w:rPr>
          <w:rFonts w:asciiTheme="minorHAnsi" w:hAnsiTheme="minorHAnsi" w:cstheme="minorHAnsi"/>
        </w:rPr>
        <w:t xml:space="preserve">understand how and why taxpayer burden changes over time. </w:t>
      </w:r>
      <w:r w:rsidRPr="0067600F" w:rsidR="00FC4A23">
        <w:rPr>
          <w:rFonts w:asciiTheme="minorHAnsi" w:hAnsiTheme="minorHAnsi" w:cstheme="minorHAnsi"/>
        </w:rPr>
        <w:t xml:space="preserve">An ongoing survey effort is necessary </w:t>
      </w:r>
      <w:r w:rsidR="00432EB8">
        <w:rPr>
          <w:rFonts w:asciiTheme="minorHAnsi" w:hAnsiTheme="minorHAnsi" w:cstheme="minorHAnsi"/>
        </w:rPr>
        <w:t>to help the IRS a</w:t>
      </w:r>
      <w:r w:rsidR="003B0E41">
        <w:rPr>
          <w:rFonts w:asciiTheme="minorHAnsi" w:hAnsiTheme="minorHAnsi" w:cstheme="minorHAnsi"/>
        </w:rPr>
        <w:t>ss</w:t>
      </w:r>
      <w:r w:rsidR="00432EB8">
        <w:rPr>
          <w:rFonts w:asciiTheme="minorHAnsi" w:hAnsiTheme="minorHAnsi" w:cstheme="minorHAnsi"/>
        </w:rPr>
        <w:t>ess how changes in tax law, regulations, tax administration, and filing technology affect taxpayer compliance burden</w:t>
      </w:r>
      <w:r w:rsidRPr="0067600F" w:rsidR="00FC4A23">
        <w:rPr>
          <w:rFonts w:asciiTheme="minorHAnsi" w:hAnsiTheme="minorHAnsi" w:cstheme="minorHAnsi"/>
        </w:rPr>
        <w:t xml:space="preserve">. </w:t>
      </w:r>
    </w:p>
    <w:p w:rsidR="00660C5C" w:rsidP="00FC4A23" w14:paraId="40214236" w14:textId="77777777">
      <w:pPr>
        <w:ind w:left="540"/>
        <w:rPr>
          <w:rFonts w:asciiTheme="minorHAnsi" w:hAnsiTheme="minorHAnsi" w:cstheme="minorHAnsi"/>
        </w:rPr>
      </w:pPr>
    </w:p>
    <w:p w:rsidR="00E55028" w:rsidRPr="0067600F" w:rsidP="00660C5C" w14:paraId="56F5EAC8" w14:textId="77777777">
      <w:pPr>
        <w:ind w:left="540"/>
        <w:rPr>
          <w:rFonts w:asciiTheme="minorHAnsi" w:hAnsiTheme="minorHAnsi" w:cstheme="minorHAnsi"/>
        </w:rPr>
      </w:pPr>
      <w:r>
        <w:rPr>
          <w:rFonts w:asciiTheme="minorHAnsi" w:hAnsiTheme="minorHAnsi" w:cstheme="minorHAnsi"/>
        </w:rPr>
        <w:t>The</w:t>
      </w:r>
      <w:r w:rsidRPr="0067600F" w:rsidR="00462B5D">
        <w:rPr>
          <w:rFonts w:asciiTheme="minorHAnsi" w:hAnsiTheme="minorHAnsi" w:cstheme="minorHAnsi"/>
        </w:rPr>
        <w:t xml:space="preserve"> information</w:t>
      </w:r>
      <w:r>
        <w:rPr>
          <w:rFonts w:asciiTheme="minorHAnsi" w:hAnsiTheme="minorHAnsi" w:cstheme="minorHAnsi"/>
        </w:rPr>
        <w:t xml:space="preserve"> collected by these surveys</w:t>
      </w:r>
      <w:r w:rsidRPr="0067600F" w:rsidR="00462B5D">
        <w:rPr>
          <w:rFonts w:asciiTheme="minorHAnsi" w:hAnsiTheme="minorHAnsi" w:cstheme="minorHAnsi"/>
        </w:rPr>
        <w:t xml:space="preserve"> is not available in IRS administrative data and cannot be directly observed.</w:t>
      </w:r>
      <w:r w:rsidR="00660C5C">
        <w:rPr>
          <w:rFonts w:asciiTheme="minorHAnsi" w:hAnsiTheme="minorHAnsi" w:cstheme="minorHAnsi"/>
        </w:rPr>
        <w:t xml:space="preserve">  The </w:t>
      </w:r>
      <w:r>
        <w:rPr>
          <w:rFonts w:asciiTheme="minorHAnsi" w:hAnsiTheme="minorHAnsi" w:cstheme="minorHAnsi"/>
        </w:rPr>
        <w:t>surveys</w:t>
      </w:r>
      <w:r w:rsidRPr="0067600F" w:rsidR="00462B5D">
        <w:rPr>
          <w:rFonts w:asciiTheme="minorHAnsi" w:hAnsiTheme="minorHAnsi" w:cstheme="minorHAnsi"/>
        </w:rPr>
        <w:t xml:space="preserve"> </w:t>
      </w:r>
      <w:r w:rsidRPr="0067600F" w:rsidR="00027107">
        <w:rPr>
          <w:rFonts w:asciiTheme="minorHAnsi" w:hAnsiTheme="minorHAnsi" w:cstheme="minorHAnsi"/>
        </w:rPr>
        <w:t xml:space="preserve">depend </w:t>
      </w:r>
      <w:r w:rsidRPr="0067600F" w:rsidR="00A01B15">
        <w:rPr>
          <w:rFonts w:asciiTheme="minorHAnsi" w:hAnsiTheme="minorHAnsi" w:cstheme="minorHAnsi"/>
        </w:rPr>
        <w:t>sign</w:t>
      </w:r>
      <w:r w:rsidRPr="0067600F" w:rsidR="00790B59">
        <w:rPr>
          <w:rFonts w:asciiTheme="minorHAnsi" w:hAnsiTheme="minorHAnsi" w:cstheme="minorHAnsi"/>
        </w:rPr>
        <w:t xml:space="preserve">ificantly </w:t>
      </w:r>
      <w:r w:rsidRPr="0067600F" w:rsidR="00A01B15">
        <w:rPr>
          <w:rFonts w:asciiTheme="minorHAnsi" w:hAnsiTheme="minorHAnsi" w:cstheme="minorHAnsi"/>
        </w:rPr>
        <w:t xml:space="preserve">on </w:t>
      </w:r>
      <w:r w:rsidRPr="0067600F" w:rsidR="00773CD0">
        <w:rPr>
          <w:rFonts w:asciiTheme="minorHAnsi" w:hAnsiTheme="minorHAnsi" w:cstheme="minorHAnsi"/>
        </w:rPr>
        <w:t>the ability to</w:t>
      </w:r>
      <w:r w:rsidRPr="0067600F" w:rsidR="00027107">
        <w:rPr>
          <w:rFonts w:asciiTheme="minorHAnsi" w:hAnsiTheme="minorHAnsi" w:cstheme="minorHAnsi"/>
        </w:rPr>
        <w:t xml:space="preserve"> crosswalk</w:t>
      </w:r>
      <w:r w:rsidRPr="0067600F" w:rsidR="00773CD0">
        <w:rPr>
          <w:rFonts w:asciiTheme="minorHAnsi" w:hAnsiTheme="minorHAnsi" w:cstheme="minorHAnsi"/>
        </w:rPr>
        <w:t xml:space="preserve"> current</w:t>
      </w:r>
      <w:r w:rsidRPr="0067600F" w:rsidR="00027107">
        <w:rPr>
          <w:rFonts w:asciiTheme="minorHAnsi" w:hAnsiTheme="minorHAnsi" w:cstheme="minorHAnsi"/>
        </w:rPr>
        <w:t xml:space="preserve"> r</w:t>
      </w:r>
      <w:r w:rsidRPr="0067600F" w:rsidR="001C4DEE">
        <w:rPr>
          <w:rFonts w:asciiTheme="minorHAnsi" w:hAnsiTheme="minorHAnsi" w:cstheme="minorHAnsi"/>
        </w:rPr>
        <w:t xml:space="preserve">esults back to previous </w:t>
      </w:r>
      <w:r>
        <w:rPr>
          <w:rFonts w:asciiTheme="minorHAnsi" w:hAnsiTheme="minorHAnsi" w:cstheme="minorHAnsi"/>
        </w:rPr>
        <w:t>iterations</w:t>
      </w:r>
      <w:r w:rsidRPr="0067600F" w:rsidR="001C4DEE">
        <w:rPr>
          <w:rFonts w:asciiTheme="minorHAnsi" w:hAnsiTheme="minorHAnsi" w:cstheme="minorHAnsi"/>
        </w:rPr>
        <w:t>. By doing s</w:t>
      </w:r>
      <w:r w:rsidRPr="0067600F" w:rsidR="00D44A4F">
        <w:rPr>
          <w:rFonts w:asciiTheme="minorHAnsi" w:hAnsiTheme="minorHAnsi" w:cstheme="minorHAnsi"/>
        </w:rPr>
        <w:t xml:space="preserve">o, the </w:t>
      </w:r>
      <w:r w:rsidRPr="0067600F" w:rsidR="00616172">
        <w:rPr>
          <w:rFonts w:asciiTheme="minorHAnsi" w:hAnsiTheme="minorHAnsi" w:cstheme="minorHAnsi"/>
        </w:rPr>
        <w:t xml:space="preserve">IRS has developed the </w:t>
      </w:r>
      <w:r w:rsidRPr="0067600F" w:rsidR="00D44A4F">
        <w:rPr>
          <w:rFonts w:asciiTheme="minorHAnsi" w:hAnsiTheme="minorHAnsi" w:cstheme="minorHAnsi"/>
        </w:rPr>
        <w:t xml:space="preserve">Taxpayer Burden Model </w:t>
      </w:r>
      <w:r w:rsidRPr="0067600F" w:rsidR="00616172">
        <w:rPr>
          <w:rFonts w:asciiTheme="minorHAnsi" w:hAnsiTheme="minorHAnsi" w:cstheme="minorHAnsi"/>
        </w:rPr>
        <w:t>that can be used</w:t>
      </w:r>
      <w:r w:rsidRPr="0067600F" w:rsidR="00D44A4F">
        <w:rPr>
          <w:rFonts w:asciiTheme="minorHAnsi" w:hAnsiTheme="minorHAnsi" w:cstheme="minorHAnsi"/>
        </w:rPr>
        <w:t xml:space="preserve"> </w:t>
      </w:r>
      <w:r w:rsidRPr="0067600F" w:rsidR="00B45970">
        <w:rPr>
          <w:rFonts w:asciiTheme="minorHAnsi" w:hAnsiTheme="minorHAnsi" w:cstheme="minorHAnsi"/>
        </w:rPr>
        <w:t xml:space="preserve">to </w:t>
      </w:r>
      <w:r w:rsidRPr="0067600F" w:rsidR="00D44A4F">
        <w:rPr>
          <w:rFonts w:asciiTheme="minorHAnsi" w:hAnsiTheme="minorHAnsi" w:cstheme="minorHAnsi"/>
        </w:rPr>
        <w:t>assist the IRS</w:t>
      </w:r>
      <w:r w:rsidRPr="0067600F" w:rsidR="00A01B15">
        <w:rPr>
          <w:rFonts w:asciiTheme="minorHAnsi" w:hAnsiTheme="minorHAnsi" w:cstheme="minorHAnsi"/>
        </w:rPr>
        <w:t xml:space="preserve"> and policymakers in</w:t>
      </w:r>
      <w:r w:rsidRPr="0067600F" w:rsidR="00D44A4F">
        <w:rPr>
          <w:rFonts w:asciiTheme="minorHAnsi" w:hAnsiTheme="minorHAnsi" w:cstheme="minorHAnsi"/>
        </w:rPr>
        <w:t xml:space="preserve"> determining the sources of change </w:t>
      </w:r>
      <w:r w:rsidR="00010D19">
        <w:rPr>
          <w:rFonts w:asciiTheme="minorHAnsi" w:hAnsiTheme="minorHAnsi" w:cstheme="minorHAnsi"/>
        </w:rPr>
        <w:t>in</w:t>
      </w:r>
      <w:r w:rsidRPr="0067600F" w:rsidR="00D44A4F">
        <w:rPr>
          <w:rFonts w:asciiTheme="minorHAnsi" w:hAnsiTheme="minorHAnsi" w:cstheme="minorHAnsi"/>
        </w:rPr>
        <w:t xml:space="preserve"> taxpayer burden.</w:t>
      </w:r>
    </w:p>
    <w:p w:rsidR="00365057" w:rsidRPr="0067600F" w:rsidP="00FE1835" w14:paraId="333CDA57" w14:textId="77777777">
      <w:pPr>
        <w:ind w:left="540"/>
        <w:rPr>
          <w:rFonts w:asciiTheme="minorHAnsi" w:hAnsiTheme="minorHAnsi" w:cstheme="minorHAnsi"/>
        </w:rPr>
      </w:pPr>
    </w:p>
    <w:p w:rsidR="00F14B05" w:rsidRPr="0067600F" w:rsidP="00F14B05" w14:paraId="409113B9" w14:textId="77777777">
      <w:pPr>
        <w:widowControl/>
        <w:autoSpaceDE/>
        <w:autoSpaceDN/>
        <w:adjustRightInd/>
        <w:ind w:left="540"/>
        <w:rPr>
          <w:rFonts w:asciiTheme="minorHAnsi" w:hAnsiTheme="minorHAnsi" w:cstheme="minorHAnsi"/>
        </w:rPr>
      </w:pPr>
      <w:r w:rsidRPr="0067600F">
        <w:rPr>
          <w:rFonts w:asciiTheme="minorHAnsi" w:hAnsiTheme="minorHAnsi" w:cstheme="minorHAnsi"/>
        </w:rPr>
        <w:t xml:space="preserve">Changes in tax regulations, tax administration, tax preparation methods, and taxpayer behavior continue to alter the amount and distribution of taxpayer burden. We intend to conduct surveys to reflect current tax rules and regulations, increased usage of tax preparation </w:t>
      </w:r>
      <w:r w:rsidRPr="0067600F" w:rsidR="0014555C">
        <w:rPr>
          <w:rFonts w:asciiTheme="minorHAnsi" w:hAnsiTheme="minorHAnsi" w:cstheme="minorHAnsi"/>
        </w:rPr>
        <w:t>software, increased</w:t>
      </w:r>
      <w:r w:rsidRPr="0067600F">
        <w:rPr>
          <w:rFonts w:asciiTheme="minorHAnsi" w:hAnsiTheme="minorHAnsi" w:cstheme="minorHAnsi"/>
        </w:rPr>
        <w:t xml:space="preserve"> efficiency of such software, changes in tax preparation regulations, increased use of electronic filing, the behavioral response of taxpayers to the tax system, changing use of services</w:t>
      </w:r>
      <w:r w:rsidRPr="0067600F" w:rsidR="00173DF0">
        <w:rPr>
          <w:rFonts w:asciiTheme="minorHAnsi" w:hAnsiTheme="minorHAnsi" w:cstheme="minorHAnsi"/>
        </w:rPr>
        <w:t xml:space="preserve"> (</w:t>
      </w:r>
      <w:r w:rsidRPr="0067600F">
        <w:rPr>
          <w:rFonts w:asciiTheme="minorHAnsi" w:hAnsiTheme="minorHAnsi" w:cstheme="minorHAnsi"/>
        </w:rPr>
        <w:t>both IRS and external</w:t>
      </w:r>
      <w:r w:rsidRPr="0067600F" w:rsidR="00173DF0">
        <w:rPr>
          <w:rFonts w:asciiTheme="minorHAnsi" w:hAnsiTheme="minorHAnsi" w:cstheme="minorHAnsi"/>
        </w:rPr>
        <w:t>),</w:t>
      </w:r>
      <w:r w:rsidRPr="0067600F">
        <w:rPr>
          <w:rFonts w:asciiTheme="minorHAnsi" w:hAnsiTheme="minorHAnsi" w:cstheme="minorHAnsi"/>
        </w:rPr>
        <w:t xml:space="preserve"> and related information collection needs.</w:t>
      </w:r>
      <w:r w:rsidRPr="0067600F" w:rsidR="00156F01">
        <w:rPr>
          <w:rFonts w:asciiTheme="minorHAnsi" w:hAnsiTheme="minorHAnsi" w:cstheme="minorHAnsi"/>
        </w:rPr>
        <w:t xml:space="preserve"> </w:t>
      </w:r>
      <w:r w:rsidRPr="0067600F">
        <w:rPr>
          <w:rFonts w:asciiTheme="minorHAnsi" w:hAnsiTheme="minorHAnsi" w:cstheme="minorHAnsi"/>
        </w:rPr>
        <w:t xml:space="preserve">These data will be used as inputs </w:t>
      </w:r>
      <w:r w:rsidRPr="0067600F" w:rsidR="00D00CF3">
        <w:rPr>
          <w:rFonts w:asciiTheme="minorHAnsi" w:hAnsiTheme="minorHAnsi" w:cstheme="minorHAnsi"/>
        </w:rPr>
        <w:t>to create, update, and validate</w:t>
      </w:r>
      <w:r w:rsidRPr="0067600F">
        <w:rPr>
          <w:rFonts w:asciiTheme="minorHAnsi" w:hAnsiTheme="minorHAnsi" w:cstheme="minorHAnsi"/>
        </w:rPr>
        <w:t xml:space="preserve"> econometric model</w:t>
      </w:r>
      <w:r w:rsidRPr="0067600F" w:rsidR="00D00CF3">
        <w:rPr>
          <w:rFonts w:asciiTheme="minorHAnsi" w:hAnsiTheme="minorHAnsi" w:cstheme="minorHAnsi"/>
        </w:rPr>
        <w:t>s</w:t>
      </w:r>
      <w:r w:rsidRPr="0067600F">
        <w:rPr>
          <w:rFonts w:asciiTheme="minorHAnsi" w:hAnsiTheme="minorHAnsi" w:cstheme="minorHAnsi"/>
        </w:rPr>
        <w:t xml:space="preserve"> that allow the IRS to estimate compliance burden for the entire population and serve as a baseline for future surveys of </w:t>
      </w:r>
      <w:r w:rsidR="00AB61AA">
        <w:rPr>
          <w:rFonts w:asciiTheme="minorHAnsi" w:hAnsiTheme="minorHAnsi" w:cstheme="minorHAnsi"/>
        </w:rPr>
        <w:t>taxpayer</w:t>
      </w:r>
      <w:r w:rsidRPr="0067600F">
        <w:rPr>
          <w:rFonts w:asciiTheme="minorHAnsi" w:hAnsiTheme="minorHAnsi" w:cstheme="minorHAnsi"/>
        </w:rPr>
        <w:t xml:space="preserve"> population</w:t>
      </w:r>
      <w:r w:rsidR="00AB61AA">
        <w:rPr>
          <w:rFonts w:asciiTheme="minorHAnsi" w:hAnsiTheme="minorHAnsi" w:cstheme="minorHAnsi"/>
        </w:rPr>
        <w:t>s</w:t>
      </w:r>
      <w:r w:rsidRPr="0067600F">
        <w:rPr>
          <w:rFonts w:asciiTheme="minorHAnsi" w:hAnsiTheme="minorHAnsi" w:cstheme="minorHAnsi"/>
        </w:rPr>
        <w:t>.</w:t>
      </w:r>
    </w:p>
    <w:p w:rsidR="00167587" w:rsidRPr="0067600F" w:rsidP="00F14B05" w14:paraId="18AE6B10" w14:textId="77777777">
      <w:pPr>
        <w:widowControl/>
        <w:autoSpaceDE/>
        <w:autoSpaceDN/>
        <w:adjustRightInd/>
        <w:ind w:left="540"/>
        <w:rPr>
          <w:rFonts w:asciiTheme="minorHAnsi" w:hAnsiTheme="minorHAnsi" w:cstheme="minorHAnsi"/>
        </w:rPr>
      </w:pPr>
    </w:p>
    <w:p w:rsidR="00F3781C" w:rsidP="00F3781C" w14:paraId="3534555B" w14:textId="77777777">
      <w:pPr>
        <w:pStyle w:val="Default"/>
        <w:ind w:left="540"/>
        <w:rPr>
          <w:rFonts w:asciiTheme="minorHAnsi" w:hAnsiTheme="minorHAnsi" w:cstheme="minorHAnsi"/>
          <w:color w:val="auto"/>
        </w:rPr>
      </w:pPr>
      <w:r>
        <w:rPr>
          <w:rFonts w:asciiTheme="minorHAnsi" w:hAnsiTheme="minorHAnsi" w:cstheme="minorHAnsi"/>
          <w:color w:val="auto"/>
        </w:rPr>
        <w:t>These</w:t>
      </w:r>
      <w:r w:rsidRPr="00F3781C">
        <w:rPr>
          <w:rFonts w:asciiTheme="minorHAnsi" w:hAnsiTheme="minorHAnsi" w:cstheme="minorHAnsi"/>
          <w:color w:val="auto"/>
        </w:rPr>
        <w:t xml:space="preserve"> burden evaluation surveys are authorized under 44 USC </w:t>
      </w:r>
      <w:r w:rsidR="006A269E">
        <w:rPr>
          <w:rFonts w:asciiTheme="minorHAnsi" w:hAnsiTheme="minorHAnsi" w:cstheme="minorHAnsi"/>
          <w:color w:val="auto"/>
        </w:rPr>
        <w:t>3501</w:t>
      </w:r>
      <w:r w:rsidR="004F4025">
        <w:rPr>
          <w:rFonts w:asciiTheme="minorHAnsi" w:hAnsiTheme="minorHAnsi" w:cstheme="minorHAnsi"/>
          <w:color w:val="auto"/>
        </w:rPr>
        <w:t xml:space="preserve"> -</w:t>
      </w:r>
      <w:r w:rsidR="006144B5">
        <w:rPr>
          <w:rFonts w:asciiTheme="minorHAnsi" w:hAnsiTheme="minorHAnsi" w:cstheme="minorHAnsi"/>
          <w:color w:val="auto"/>
        </w:rPr>
        <w:t xml:space="preserve"> 3507</w:t>
      </w:r>
      <w:r w:rsidR="006A269E">
        <w:rPr>
          <w:rFonts w:asciiTheme="minorHAnsi" w:hAnsiTheme="minorHAnsi" w:cstheme="minorHAnsi"/>
          <w:color w:val="auto"/>
        </w:rPr>
        <w:t xml:space="preserve">. </w:t>
      </w:r>
    </w:p>
    <w:p w:rsidR="00167587" w:rsidRPr="0067600F" w:rsidP="00F14B05" w14:paraId="370DE6B8" w14:textId="77777777">
      <w:pPr>
        <w:widowControl/>
        <w:autoSpaceDE/>
        <w:autoSpaceDN/>
        <w:adjustRightInd/>
        <w:ind w:left="540"/>
        <w:rPr>
          <w:rFonts w:asciiTheme="minorHAnsi" w:hAnsiTheme="minorHAnsi" w:cstheme="minorHAnsi"/>
        </w:rPr>
      </w:pPr>
    </w:p>
    <w:p w:rsidR="00432C2B" w:rsidRPr="0067600F" w:rsidP="00533368" w14:paraId="2B58E4BB" w14:textId="77777777">
      <w:pPr>
        <w:pStyle w:val="BodyTextIndent2"/>
        <w:numPr>
          <w:ilvl w:val="0"/>
          <w:numId w:val="2"/>
        </w:numPr>
        <w:tabs>
          <w:tab w:val="clear" w:pos="0"/>
          <w:tab w:val="clear" w:pos="360"/>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540"/>
        <w:rPr>
          <w:rFonts w:asciiTheme="minorHAnsi" w:hAnsiTheme="minorHAnsi" w:cstheme="minorHAnsi"/>
        </w:rPr>
      </w:pPr>
      <w:r w:rsidRPr="0067600F">
        <w:rPr>
          <w:rFonts w:asciiTheme="minorHAnsi" w:hAnsiTheme="minorHAnsi" w:cstheme="minorHAnsi"/>
        </w:rPr>
        <w:t>Purpose and Use of the Information Collection.</w:t>
      </w:r>
    </w:p>
    <w:p w:rsidR="007A43AB" w:rsidRPr="0067600F" w:rsidP="007A43AB" w14:paraId="0C4BA324" w14:textId="77777777">
      <w:pPr>
        <w:ind w:left="540"/>
        <w:rPr>
          <w:rFonts w:asciiTheme="minorHAnsi" w:hAnsiTheme="minorHAnsi" w:cstheme="minorHAnsi"/>
        </w:rPr>
      </w:pPr>
      <w:r w:rsidRPr="0067600F">
        <w:rPr>
          <w:rFonts w:asciiTheme="minorHAnsi" w:hAnsiTheme="minorHAnsi" w:cstheme="minorHAnsi"/>
        </w:rPr>
        <w:t>The purpose of the</w:t>
      </w:r>
      <w:r w:rsidRPr="0067600F" w:rsidR="00731F87">
        <w:rPr>
          <w:rFonts w:asciiTheme="minorHAnsi" w:hAnsiTheme="minorHAnsi" w:cstheme="minorHAnsi"/>
        </w:rPr>
        <w:t xml:space="preserve">se </w:t>
      </w:r>
      <w:r w:rsidRPr="0067600F">
        <w:rPr>
          <w:rFonts w:asciiTheme="minorHAnsi" w:hAnsiTheme="minorHAnsi" w:cstheme="minorHAnsi"/>
        </w:rPr>
        <w:t>surveys is to gather data that will be used to update and expand the IRS Taxpayer Burden Model</w:t>
      </w:r>
      <w:r w:rsidRPr="0067600F" w:rsidR="00A11061">
        <w:rPr>
          <w:rFonts w:asciiTheme="minorHAnsi" w:hAnsiTheme="minorHAnsi" w:cstheme="minorHAnsi"/>
        </w:rPr>
        <w:t>,</w:t>
      </w:r>
      <w:r w:rsidRPr="0067600F" w:rsidR="00726E81">
        <w:rPr>
          <w:rFonts w:asciiTheme="minorHAnsi" w:hAnsiTheme="minorHAnsi" w:cstheme="minorHAnsi"/>
        </w:rPr>
        <w:t xml:space="preserve"> a</w:t>
      </w:r>
      <w:r w:rsidRPr="0067600F">
        <w:rPr>
          <w:rFonts w:asciiTheme="minorHAnsi" w:hAnsiTheme="minorHAnsi" w:cstheme="minorHAnsi"/>
        </w:rPr>
        <w:t xml:space="preserve"> robust predictive model based on an improved burden estimation methodology. Information gathered by the surveys is not available in the administrative tax return data, so survey data </w:t>
      </w:r>
      <w:r w:rsidR="00EA6693">
        <w:rPr>
          <w:rFonts w:asciiTheme="minorHAnsi" w:hAnsiTheme="minorHAnsi" w:cstheme="minorHAnsi"/>
        </w:rPr>
        <w:t>is</w:t>
      </w:r>
      <w:r w:rsidRPr="0067600F">
        <w:rPr>
          <w:rFonts w:asciiTheme="minorHAnsi" w:hAnsiTheme="minorHAnsi" w:cstheme="minorHAnsi"/>
        </w:rPr>
        <w:t xml:space="preserve"> a critical input to the model. The survey data </w:t>
      </w:r>
      <w:r w:rsidR="00EA6693">
        <w:rPr>
          <w:rFonts w:asciiTheme="minorHAnsi" w:hAnsiTheme="minorHAnsi" w:cstheme="minorHAnsi"/>
        </w:rPr>
        <w:t>is</w:t>
      </w:r>
      <w:r w:rsidRPr="0067600F">
        <w:rPr>
          <w:rFonts w:asciiTheme="minorHAnsi" w:hAnsiTheme="minorHAnsi" w:cstheme="minorHAnsi"/>
        </w:rPr>
        <w:t xml:space="preserve"> not viewed discretely. Rather, because the data are used as inputs to the Taxpayer Burden Model (discussed below), they provide an end-to-end, taxpayer facing view of compliance burden. </w:t>
      </w:r>
      <w:r w:rsidRPr="0067600F" w:rsidR="00731F87">
        <w:rPr>
          <w:rFonts w:asciiTheme="minorHAnsi" w:hAnsiTheme="minorHAnsi" w:cstheme="minorHAnsi"/>
        </w:rPr>
        <w:t xml:space="preserve">The related behavioral studies further inform IRS’s understanding of </w:t>
      </w:r>
      <w:r w:rsidRPr="0067600F" w:rsidR="00731F87">
        <w:rPr>
          <w:rFonts w:asciiTheme="minorHAnsi" w:hAnsiTheme="minorHAnsi" w:cstheme="minorHAnsi"/>
        </w:rPr>
        <w:t>taxpayer behavior, inform burden model design, and help IRS improve processes and identify opportunities to reduce taxpayer burden</w:t>
      </w:r>
      <w:r w:rsidRPr="0067600F" w:rsidR="00726E81">
        <w:rPr>
          <w:rFonts w:asciiTheme="minorHAnsi" w:hAnsiTheme="minorHAnsi" w:cstheme="minorHAnsi"/>
        </w:rPr>
        <w:t>.</w:t>
      </w:r>
      <w:r w:rsidRPr="0067600F" w:rsidR="00731F87">
        <w:rPr>
          <w:rFonts w:asciiTheme="minorHAnsi" w:hAnsiTheme="minorHAnsi" w:cstheme="minorHAnsi"/>
        </w:rPr>
        <w:t xml:space="preserve"> </w:t>
      </w:r>
    </w:p>
    <w:p w:rsidR="00F14B05" w:rsidRPr="0067600F" w:rsidP="00347E13" w14:paraId="4CBE6150" w14:textId="77777777">
      <w:pPr>
        <w:ind w:left="540"/>
        <w:rPr>
          <w:rFonts w:asciiTheme="minorHAnsi" w:hAnsiTheme="minorHAnsi" w:cstheme="minorHAnsi"/>
        </w:rPr>
      </w:pPr>
    </w:p>
    <w:p w:rsidR="00645B5C" w:rsidRPr="0067600F" w:rsidP="00645B5C" w14:paraId="3EA80D9C" w14:textId="77777777">
      <w:pPr>
        <w:spacing w:before="120"/>
        <w:ind w:left="540"/>
        <w:rPr>
          <w:rFonts w:asciiTheme="minorHAnsi" w:hAnsiTheme="minorHAnsi" w:cstheme="minorHAnsi"/>
        </w:rPr>
      </w:pPr>
      <w:r w:rsidRPr="0067600F">
        <w:rPr>
          <w:rFonts w:asciiTheme="minorHAnsi" w:hAnsiTheme="minorHAnsi" w:cstheme="minorHAnsi"/>
        </w:rPr>
        <w:t xml:space="preserve">The micro-simulation models are used to develop baseline and ‘what-if” compliance cost estimates. These estimates are used to support recommendations to simplify tax forms and schedules or provide better IRS instructions to taxpayers. The models are also used to better understand the choices taxpayers make when preparing their tax returns (e.g., filing electronically, using a paid tax preparer). In addition, the models are used to provide estimates for information reporting to OMB for baseline compliance burden of proposed or recently enacted legislative or regulatory changes. The models also provide insight </w:t>
      </w:r>
      <w:r w:rsidRPr="0067600F" w:rsidR="00EA6693">
        <w:rPr>
          <w:rFonts w:asciiTheme="minorHAnsi" w:hAnsiTheme="minorHAnsi" w:cstheme="minorHAnsi"/>
        </w:rPr>
        <w:t>into</w:t>
      </w:r>
      <w:r w:rsidRPr="0067600F">
        <w:rPr>
          <w:rFonts w:asciiTheme="minorHAnsi" w:hAnsiTheme="minorHAnsi" w:cstheme="minorHAnsi"/>
        </w:rPr>
        <w:t xml:space="preserve"> the role of technological advancements in mitigating compliance burden. Technology advancements have continued to mitigate burden even as the tax law becomes more complex because the tax preparer and tax software industries continue to develop innovative ways to help taxpayers comply with new tax laws and IRS regulations. The role of these preparation methods is represented in the model. </w:t>
      </w:r>
    </w:p>
    <w:p w:rsidR="00645B5C" w:rsidRPr="0067600F" w:rsidP="00645B5C" w14:paraId="501EE174" w14:textId="77777777">
      <w:pPr>
        <w:spacing w:before="120"/>
        <w:ind w:left="540"/>
        <w:rPr>
          <w:rFonts w:asciiTheme="minorHAnsi" w:hAnsiTheme="minorHAnsi" w:cstheme="minorHAnsi"/>
        </w:rPr>
      </w:pPr>
      <w:r w:rsidRPr="0067600F">
        <w:rPr>
          <w:rFonts w:asciiTheme="minorHAnsi" w:hAnsiTheme="minorHAnsi" w:cstheme="minorHAnsi"/>
        </w:rPr>
        <w:t>Advancements in electronic tax administration also play a role in reducing burden. OMB’s burden reduction data calls have emphasized the relationship between technology and burden. Estimates generated by the burden model allow us to provide this information.</w:t>
      </w:r>
    </w:p>
    <w:p w:rsidR="00645B5C" w:rsidRPr="0067600F" w:rsidP="00347E13" w14:paraId="4BBBF96E" w14:textId="77777777">
      <w:pPr>
        <w:ind w:left="540"/>
        <w:rPr>
          <w:rFonts w:asciiTheme="minorHAnsi" w:hAnsiTheme="minorHAnsi" w:cstheme="minorHAnsi"/>
        </w:rPr>
      </w:pPr>
    </w:p>
    <w:p w:rsidR="00347E13" w:rsidRPr="0067600F" w:rsidP="00347E13" w14:paraId="055CC615" w14:textId="77777777">
      <w:pPr>
        <w:ind w:left="540"/>
        <w:rPr>
          <w:rFonts w:asciiTheme="minorHAnsi" w:hAnsiTheme="minorHAnsi" w:cstheme="minorHAnsi"/>
        </w:rPr>
      </w:pPr>
      <w:r w:rsidRPr="0067600F">
        <w:rPr>
          <w:rFonts w:asciiTheme="minorHAnsi" w:hAnsiTheme="minorHAnsi" w:cstheme="minorHAnsi"/>
        </w:rPr>
        <w:t>The information collected via the IRS Burden Surveys will be used by IRS to support or achieve several important goals:</w:t>
      </w:r>
    </w:p>
    <w:p w:rsidR="00347E13" w:rsidRPr="0067600F" w:rsidP="00347E13" w14:paraId="5327D44B" w14:textId="77777777">
      <w:pPr>
        <w:ind w:left="540"/>
        <w:rPr>
          <w:rFonts w:asciiTheme="minorHAnsi" w:hAnsiTheme="minorHAnsi" w:cstheme="minorHAnsi"/>
        </w:rPr>
      </w:pPr>
    </w:p>
    <w:p w:rsidR="00045B48" w:rsidRPr="00014203" w:rsidP="00751788" w14:paraId="3A0811B8"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014203">
        <w:rPr>
          <w:rFonts w:asciiTheme="minorHAnsi" w:hAnsiTheme="minorHAnsi" w:cstheme="minorHAnsi"/>
        </w:rPr>
        <w:t>Support Treasury and IRS</w:t>
      </w:r>
      <w:r w:rsidRPr="00014203" w:rsidR="006139A6">
        <w:rPr>
          <w:rFonts w:asciiTheme="minorHAnsi" w:hAnsiTheme="minorHAnsi" w:cstheme="minorHAnsi"/>
        </w:rPr>
        <w:t xml:space="preserve"> </w:t>
      </w:r>
      <w:r w:rsidRPr="00014203">
        <w:rPr>
          <w:rFonts w:asciiTheme="minorHAnsi" w:hAnsiTheme="minorHAnsi" w:cstheme="minorHAnsi"/>
        </w:rPr>
        <w:t>annual burden reporting required by the Paperwork Reduction Act</w:t>
      </w:r>
      <w:r w:rsidRPr="00014203" w:rsidR="00014203">
        <w:rPr>
          <w:rFonts w:asciiTheme="minorHAnsi" w:eastAsiaTheme="minorHAnsi" w:hAnsiTheme="minorHAnsi" w:cstheme="minorBidi"/>
          <w:kern w:val="2"/>
          <w:sz w:val="22"/>
          <w:szCs w:val="22"/>
          <w14:ligatures w14:val="standardContextual"/>
        </w:rPr>
        <w:t xml:space="preserve"> </w:t>
      </w:r>
      <w:r w:rsidRPr="00014203" w:rsidR="00014203">
        <w:rPr>
          <w:rFonts w:asciiTheme="minorHAnsi" w:hAnsiTheme="minorHAnsi" w:cstheme="minorHAnsi"/>
        </w:rPr>
        <w:t xml:space="preserve">(P.L. 104-13) </w:t>
      </w:r>
    </w:p>
    <w:p w:rsidR="00347E13" w:rsidRPr="0067600F" w:rsidP="00D5773D" w14:paraId="629C9CD4"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67600F">
        <w:rPr>
          <w:rFonts w:asciiTheme="minorHAnsi" w:hAnsiTheme="minorHAnsi" w:cstheme="minorHAnsi"/>
        </w:rPr>
        <w:t>Fulfill its mission to provide top quality service to taxpayers.</w:t>
      </w:r>
    </w:p>
    <w:p w:rsidR="00347E13" w:rsidRPr="0067600F" w:rsidP="00D5773D" w14:paraId="2D395AD1"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67600F">
        <w:rPr>
          <w:rFonts w:asciiTheme="minorHAnsi" w:hAnsiTheme="minorHAnsi" w:cstheme="minorHAnsi"/>
        </w:rPr>
        <w:t>Better understand taxpayer time and out-of-pocket cost burden.</w:t>
      </w:r>
    </w:p>
    <w:p w:rsidR="00347E13" w:rsidRPr="0067600F" w:rsidP="00D5773D" w14:paraId="0C5DC9B0"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67600F">
        <w:rPr>
          <w:rFonts w:asciiTheme="minorHAnsi" w:hAnsiTheme="minorHAnsi" w:cstheme="minorHAnsi"/>
        </w:rPr>
        <w:t>Improve the accuracy and comparability of the information collection budget estimates it provides under the Paperwork Reduction Act (44 U.S.C. 3501 et seq.).</w:t>
      </w:r>
    </w:p>
    <w:p w:rsidR="00347E13" w:rsidRPr="0067600F" w:rsidP="00D5773D" w14:paraId="050F1C8A" w14:textId="77777777">
      <w:pPr>
        <w:pStyle w:val="Default"/>
        <w:numPr>
          <w:ilvl w:val="0"/>
          <w:numId w:val="12"/>
        </w:numPr>
        <w:tabs>
          <w:tab w:val="clear" w:pos="720"/>
          <w:tab w:val="num" w:pos="900"/>
        </w:tabs>
        <w:ind w:left="900"/>
        <w:rPr>
          <w:rFonts w:asciiTheme="minorHAnsi" w:hAnsiTheme="minorHAnsi" w:cstheme="minorHAnsi"/>
          <w:color w:val="auto"/>
        </w:rPr>
      </w:pPr>
      <w:r w:rsidRPr="0067600F">
        <w:rPr>
          <w:rFonts w:asciiTheme="minorHAnsi" w:hAnsiTheme="minorHAnsi" w:cstheme="minorHAnsi"/>
          <w:color w:val="auto"/>
        </w:rPr>
        <w:t>Provide data to be used in micro-simulation models to allow estimation of the impact of proposed legislation on taxpayer burden before the legislation is enacted.</w:t>
      </w:r>
    </w:p>
    <w:p w:rsidR="00347E13" w:rsidRPr="0067600F" w:rsidP="00D5773D" w14:paraId="2FC68511"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67600F">
        <w:rPr>
          <w:rFonts w:asciiTheme="minorHAnsi" w:hAnsiTheme="minorHAnsi" w:cstheme="minorHAnsi"/>
        </w:rPr>
        <w:t xml:space="preserve">Support ongoing analysis of the role of compliance costs in influencing taxpayer behavior and identifying taxpayer needs.  </w:t>
      </w:r>
    </w:p>
    <w:p w:rsidR="00347E13" w:rsidRPr="0067600F" w:rsidP="00D5773D" w14:paraId="6DEBBA16" w14:textId="77777777">
      <w:pPr>
        <w:pStyle w:val="Default"/>
        <w:numPr>
          <w:ilvl w:val="0"/>
          <w:numId w:val="12"/>
        </w:numPr>
        <w:tabs>
          <w:tab w:val="clear" w:pos="720"/>
          <w:tab w:val="num" w:pos="900"/>
        </w:tabs>
        <w:ind w:left="900"/>
        <w:rPr>
          <w:rFonts w:asciiTheme="minorHAnsi" w:hAnsiTheme="minorHAnsi" w:cstheme="minorHAnsi"/>
          <w:color w:val="auto"/>
        </w:rPr>
      </w:pPr>
      <w:r w:rsidRPr="0067600F">
        <w:rPr>
          <w:rFonts w:asciiTheme="minorHAnsi" w:hAnsiTheme="minorHAnsi" w:cstheme="minorHAnsi"/>
          <w:color w:val="auto"/>
        </w:rPr>
        <w:t xml:space="preserve">Provide information to the </w:t>
      </w:r>
      <w:r w:rsidRPr="0067600F" w:rsidR="003B53C3">
        <w:rPr>
          <w:rFonts w:asciiTheme="minorHAnsi" w:hAnsiTheme="minorHAnsi" w:cstheme="minorHAnsi"/>
          <w:color w:val="auto"/>
        </w:rPr>
        <w:t xml:space="preserve">IRS </w:t>
      </w:r>
      <w:r w:rsidRPr="0067600F">
        <w:rPr>
          <w:rFonts w:asciiTheme="minorHAnsi" w:hAnsiTheme="minorHAnsi" w:cstheme="minorHAnsi"/>
          <w:color w:val="auto"/>
        </w:rPr>
        <w:t xml:space="preserve">Executives and Operating Divisions </w:t>
      </w:r>
      <w:r w:rsidRPr="0067600F" w:rsidR="00EA6693">
        <w:rPr>
          <w:rFonts w:asciiTheme="minorHAnsi" w:hAnsiTheme="minorHAnsi" w:cstheme="minorHAnsi"/>
          <w:color w:val="auto"/>
        </w:rPr>
        <w:t>to assess</w:t>
      </w:r>
      <w:r w:rsidRPr="0067600F">
        <w:rPr>
          <w:rFonts w:asciiTheme="minorHAnsi" w:hAnsiTheme="minorHAnsi" w:cstheme="minorHAnsi"/>
          <w:color w:val="auto"/>
        </w:rPr>
        <w:t xml:space="preserve"> the impact of programs on taxpayer burden.</w:t>
      </w:r>
    </w:p>
    <w:p w:rsidR="00347E13" w:rsidRPr="0067600F" w:rsidP="00D5773D" w14:paraId="074EC0D4" w14:textId="77777777">
      <w:pPr>
        <w:pStyle w:val="Default"/>
        <w:numPr>
          <w:ilvl w:val="0"/>
          <w:numId w:val="12"/>
        </w:numPr>
        <w:tabs>
          <w:tab w:val="clear" w:pos="720"/>
          <w:tab w:val="num" w:pos="900"/>
        </w:tabs>
        <w:ind w:left="900"/>
        <w:rPr>
          <w:rFonts w:asciiTheme="minorHAnsi" w:hAnsiTheme="minorHAnsi" w:cstheme="minorHAnsi"/>
          <w:color w:val="auto"/>
        </w:rPr>
      </w:pPr>
      <w:r w:rsidRPr="0067600F">
        <w:rPr>
          <w:rFonts w:asciiTheme="minorHAnsi" w:hAnsiTheme="minorHAnsi" w:cstheme="minorHAnsi"/>
          <w:color w:val="auto"/>
        </w:rPr>
        <w:t xml:space="preserve">Support the </w:t>
      </w:r>
      <w:r w:rsidRPr="0067600F" w:rsidR="003B53C3">
        <w:rPr>
          <w:rFonts w:asciiTheme="minorHAnsi" w:hAnsiTheme="minorHAnsi" w:cstheme="minorHAnsi"/>
          <w:color w:val="auto"/>
        </w:rPr>
        <w:t xml:space="preserve">IRS Executives and Operating Divisions </w:t>
      </w:r>
      <w:r w:rsidRPr="0067600F">
        <w:rPr>
          <w:rFonts w:asciiTheme="minorHAnsi" w:hAnsiTheme="minorHAnsi" w:cstheme="minorHAnsi"/>
          <w:color w:val="auto"/>
        </w:rPr>
        <w:t>in their efforts to identify and implement burden reduction initiatives.</w:t>
      </w:r>
    </w:p>
    <w:p w:rsidR="00347E13" w:rsidRPr="0067600F" w:rsidP="00D5773D" w14:paraId="7348289B"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67600F">
        <w:rPr>
          <w:rFonts w:asciiTheme="minorHAnsi" w:hAnsiTheme="minorHAnsi" w:cstheme="minorHAnsi"/>
        </w:rPr>
        <w:t>Support tax analysis in the Treasury Department Offices.</w:t>
      </w:r>
    </w:p>
    <w:p w:rsidR="00347E13" w:rsidRPr="0067600F" w:rsidP="00D5773D" w14:paraId="324AA6DD"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67600F">
        <w:rPr>
          <w:rFonts w:asciiTheme="minorHAnsi" w:hAnsiTheme="minorHAnsi" w:cstheme="minorHAnsi"/>
        </w:rPr>
        <w:t xml:space="preserve">Assist the IRS in evaluating the effectiveness and associated impact on taxpayer costs and behavior of IRS initiatives. </w:t>
      </w:r>
    </w:p>
    <w:p w:rsidR="00057634" w:rsidRPr="0067600F" w:rsidP="00D5773D" w14:paraId="74F03D21" w14:textId="77777777">
      <w:pPr>
        <w:widowControl/>
        <w:numPr>
          <w:ilvl w:val="0"/>
          <w:numId w:val="12"/>
        </w:numPr>
        <w:tabs>
          <w:tab w:val="clear" w:pos="720"/>
          <w:tab w:val="num" w:pos="900"/>
        </w:tabs>
        <w:autoSpaceDE/>
        <w:autoSpaceDN/>
        <w:adjustRightInd/>
        <w:ind w:left="900"/>
        <w:rPr>
          <w:rFonts w:asciiTheme="minorHAnsi" w:hAnsiTheme="minorHAnsi" w:cstheme="minorHAnsi"/>
        </w:rPr>
      </w:pPr>
      <w:r w:rsidRPr="0067600F">
        <w:rPr>
          <w:rFonts w:asciiTheme="minorHAnsi" w:hAnsiTheme="minorHAnsi" w:cstheme="minorHAnsi"/>
        </w:rPr>
        <w:t>Inform IRS process improvement in support of a better taxpayer experience.</w:t>
      </w:r>
    </w:p>
    <w:p w:rsidR="005E0031" w:rsidRPr="0067600F" w:rsidP="00FE1835" w14:paraId="3F661AD1" w14:textId="77777777">
      <w:pPr>
        <w:ind w:left="540"/>
        <w:rPr>
          <w:rFonts w:asciiTheme="minorHAnsi" w:hAnsiTheme="minorHAnsi" w:cstheme="minorHAnsi"/>
        </w:rPr>
      </w:pPr>
    </w:p>
    <w:p w:rsidR="00432C2B" w:rsidRPr="0067600F" w:rsidP="00237D37" w14:paraId="4B1F9945" w14:textId="77777777">
      <w:pPr>
        <w:numPr>
          <w:ilvl w:val="0"/>
          <w:numId w:val="2"/>
        </w:numPr>
        <w:tabs>
          <w:tab w:val="clear" w:pos="360"/>
          <w:tab w:val="left" w:pos="540"/>
        </w:tabs>
        <w:spacing w:after="120"/>
        <w:ind w:left="547" w:hanging="547"/>
        <w:rPr>
          <w:rFonts w:asciiTheme="minorHAnsi" w:hAnsiTheme="minorHAnsi" w:cstheme="minorHAnsi"/>
          <w:b/>
          <w:bCs/>
        </w:rPr>
      </w:pPr>
      <w:r w:rsidRPr="0067600F">
        <w:rPr>
          <w:rFonts w:asciiTheme="minorHAnsi" w:hAnsiTheme="minorHAnsi" w:cstheme="minorHAnsi"/>
          <w:b/>
          <w:bCs/>
        </w:rPr>
        <w:t>Consideration Given to Information Technology.</w:t>
      </w:r>
    </w:p>
    <w:p w:rsidR="00BD7E3C" w:rsidRPr="0067600F" w:rsidP="00BD7E3C" w14:paraId="1647C1A3" w14:textId="77777777">
      <w:pPr>
        <w:widowControl/>
        <w:autoSpaceDE/>
        <w:autoSpaceDN/>
        <w:adjustRightInd/>
        <w:ind w:left="540"/>
        <w:rPr>
          <w:rFonts w:asciiTheme="minorHAnsi" w:hAnsiTheme="minorHAnsi" w:cstheme="minorHAnsi"/>
        </w:rPr>
      </w:pPr>
      <w:r w:rsidRPr="0067600F">
        <w:rPr>
          <w:rFonts w:asciiTheme="minorHAnsi" w:hAnsiTheme="minorHAnsi" w:cstheme="minorHAnsi"/>
        </w:rPr>
        <w:t>All survey d</w:t>
      </w:r>
      <w:r w:rsidRPr="0067600F" w:rsidR="00983F28">
        <w:rPr>
          <w:rFonts w:asciiTheme="minorHAnsi" w:hAnsiTheme="minorHAnsi" w:cstheme="minorHAnsi"/>
        </w:rPr>
        <w:t xml:space="preserve">ata will be </w:t>
      </w:r>
      <w:r w:rsidRPr="0067600F">
        <w:rPr>
          <w:rFonts w:asciiTheme="minorHAnsi" w:hAnsiTheme="minorHAnsi" w:cstheme="minorHAnsi"/>
        </w:rPr>
        <w:t xml:space="preserve">collected </w:t>
      </w:r>
      <w:r w:rsidRPr="0067600F" w:rsidR="00645B5C">
        <w:rPr>
          <w:rFonts w:asciiTheme="minorHAnsi" w:hAnsiTheme="minorHAnsi" w:cstheme="minorHAnsi"/>
        </w:rPr>
        <w:t>via a</w:t>
      </w:r>
      <w:r w:rsidRPr="0067600F">
        <w:rPr>
          <w:rFonts w:asciiTheme="minorHAnsi" w:hAnsiTheme="minorHAnsi" w:cstheme="minorHAnsi"/>
        </w:rPr>
        <w:t xml:space="preserve">n online </w:t>
      </w:r>
      <w:r w:rsidRPr="0067600F" w:rsidR="00645B5C">
        <w:rPr>
          <w:rFonts w:asciiTheme="minorHAnsi" w:hAnsiTheme="minorHAnsi" w:cstheme="minorHAnsi"/>
        </w:rPr>
        <w:t>survey</w:t>
      </w:r>
      <w:r w:rsidRPr="0067600F" w:rsidR="00983F28">
        <w:rPr>
          <w:rFonts w:asciiTheme="minorHAnsi" w:hAnsiTheme="minorHAnsi" w:cstheme="minorHAnsi"/>
        </w:rPr>
        <w:t>.</w:t>
      </w:r>
      <w:r w:rsidRPr="0067600F" w:rsidR="00AE7516">
        <w:rPr>
          <w:rFonts w:asciiTheme="minorHAnsi" w:hAnsiTheme="minorHAnsi" w:cstheme="minorHAnsi"/>
        </w:rPr>
        <w:t xml:space="preserve"> </w:t>
      </w:r>
      <w:r w:rsidRPr="0067600F">
        <w:rPr>
          <w:rFonts w:asciiTheme="minorHAnsi" w:hAnsiTheme="minorHAnsi" w:cstheme="minorHAnsi"/>
        </w:rPr>
        <w:t>The web survey will be posted online using a FedRAMP approved web survey platform</w:t>
      </w:r>
      <w:r w:rsidRPr="0067600F" w:rsidR="00AE7516">
        <w:rPr>
          <w:rFonts w:asciiTheme="minorHAnsi" w:hAnsiTheme="minorHAnsi" w:cstheme="minorHAnsi"/>
        </w:rPr>
        <w:t xml:space="preserve">. </w:t>
      </w:r>
      <w:r w:rsidRPr="0067600F">
        <w:rPr>
          <w:rFonts w:asciiTheme="minorHAnsi" w:hAnsiTheme="minorHAnsi" w:cstheme="minorHAnsi"/>
        </w:rPr>
        <w:t xml:space="preserve">Survey navigation features allow </w:t>
      </w:r>
      <w:r w:rsidRPr="0067600F">
        <w:rPr>
          <w:rFonts w:asciiTheme="minorHAnsi" w:hAnsiTheme="minorHAnsi" w:cstheme="minorHAnsi"/>
        </w:rPr>
        <w:t xml:space="preserve">participants to skip questions and complete the survey in more than one session (i.e., the respondent can leave the web survey and come back </w:t>
      </w:r>
      <w:r w:rsidRPr="0067600F" w:rsidR="00AE7516">
        <w:rPr>
          <w:rFonts w:asciiTheme="minorHAnsi" w:hAnsiTheme="minorHAnsi" w:cstheme="minorHAnsi"/>
        </w:rPr>
        <w:t>to finish it at a later time). </w:t>
      </w:r>
      <w:r w:rsidRPr="0067600F" w:rsidR="00CB67E2">
        <w:rPr>
          <w:rFonts w:asciiTheme="minorHAnsi" w:hAnsiTheme="minorHAnsi" w:cstheme="minorHAnsi"/>
        </w:rPr>
        <w:t>In addition, the web survey platform allows creation of mobile-friendly surveys, which expands respondents’ web survey completion options to smart phones, tablets</w:t>
      </w:r>
      <w:r w:rsidRPr="0067600F" w:rsidR="00192DF8">
        <w:rPr>
          <w:rFonts w:asciiTheme="minorHAnsi" w:hAnsiTheme="minorHAnsi" w:cstheme="minorHAnsi"/>
        </w:rPr>
        <w:t xml:space="preserve">, and other mobile devices. </w:t>
      </w:r>
      <w:r w:rsidRPr="0067600F">
        <w:rPr>
          <w:rFonts w:asciiTheme="minorHAnsi" w:hAnsiTheme="minorHAnsi" w:cstheme="minorHAnsi"/>
        </w:rPr>
        <w:t>Participant responses will be stored in a FedRAMP approved storage facility which is only accessible by IRS survey research personnel who are assigned a license to create and conduct survey using that web survey platform.</w:t>
      </w:r>
    </w:p>
    <w:p w:rsidR="00BD7E3C" w:rsidRPr="0067600F" w:rsidP="00BD7E3C" w14:paraId="59DC4E53" w14:textId="77777777">
      <w:pPr>
        <w:widowControl/>
        <w:autoSpaceDE/>
        <w:autoSpaceDN/>
        <w:adjustRightInd/>
        <w:ind w:left="540"/>
        <w:rPr>
          <w:rFonts w:asciiTheme="minorHAnsi" w:hAnsiTheme="minorHAnsi" w:cstheme="minorHAnsi"/>
        </w:rPr>
      </w:pPr>
      <w:r w:rsidRPr="0067600F">
        <w:rPr>
          <w:rFonts w:asciiTheme="minorHAnsi" w:hAnsiTheme="minorHAnsi" w:cstheme="minorHAnsi"/>
        </w:rPr>
        <w:t> </w:t>
      </w:r>
    </w:p>
    <w:p w:rsidR="00432C2B" w:rsidP="00237D37" w14:paraId="73B5A442" w14:textId="77777777">
      <w:pPr>
        <w:pStyle w:val="ListParagraph"/>
        <w:numPr>
          <w:ilvl w:val="0"/>
          <w:numId w:val="2"/>
        </w:numPr>
        <w:ind w:left="547" w:hanging="547"/>
        <w:rPr>
          <w:rFonts w:asciiTheme="minorHAnsi" w:hAnsiTheme="minorHAnsi" w:cstheme="minorHAnsi"/>
          <w:b/>
          <w:bCs/>
        </w:rPr>
      </w:pPr>
      <w:r w:rsidRPr="0067600F">
        <w:rPr>
          <w:rFonts w:asciiTheme="minorHAnsi" w:hAnsiTheme="minorHAnsi" w:cstheme="minorHAnsi"/>
        </w:rPr>
        <w:t xml:space="preserve">   </w:t>
      </w:r>
      <w:r w:rsidRPr="0067600F">
        <w:rPr>
          <w:rFonts w:asciiTheme="minorHAnsi" w:hAnsiTheme="minorHAnsi" w:cstheme="minorHAnsi"/>
          <w:b/>
          <w:bCs/>
        </w:rPr>
        <w:t>Duplication of Information.</w:t>
      </w:r>
    </w:p>
    <w:p w:rsidR="00122E7B" w:rsidRPr="00122E7B" w:rsidP="00122E7B" w14:paraId="0D8ACF77" w14:textId="77777777">
      <w:pPr>
        <w:rPr>
          <w:rFonts w:asciiTheme="minorHAnsi" w:hAnsiTheme="minorHAnsi" w:cstheme="minorHAnsi"/>
          <w:b/>
          <w:bCs/>
        </w:rPr>
      </w:pPr>
    </w:p>
    <w:p w:rsidR="00890057" w:rsidRPr="0067600F" w:rsidP="00C46995" w14:paraId="1A6B7D94" w14:textId="77777777">
      <w:pPr>
        <w:widowControl/>
        <w:autoSpaceDE/>
        <w:autoSpaceDN/>
        <w:adjustRightInd/>
        <w:ind w:left="540"/>
        <w:rPr>
          <w:rFonts w:asciiTheme="minorHAnsi" w:hAnsiTheme="minorHAnsi" w:cstheme="minorHAnsi"/>
        </w:rPr>
      </w:pPr>
      <w:r>
        <w:rPr>
          <w:rFonts w:asciiTheme="minorHAnsi" w:hAnsiTheme="minorHAnsi" w:cstheme="minorHAnsi"/>
        </w:rPr>
        <w:t>There</w:t>
      </w:r>
      <w:r w:rsidRPr="0067600F" w:rsidR="00462B5D">
        <w:rPr>
          <w:rFonts w:asciiTheme="minorHAnsi" w:hAnsiTheme="minorHAnsi" w:cstheme="minorHAnsi"/>
        </w:rPr>
        <w:t xml:space="preserve"> is </w:t>
      </w:r>
      <w:r w:rsidRPr="0067600F" w:rsidR="00AE7516">
        <w:rPr>
          <w:rFonts w:asciiTheme="minorHAnsi" w:hAnsiTheme="minorHAnsi" w:cstheme="minorHAnsi"/>
        </w:rPr>
        <w:t xml:space="preserve">no duplication of information. </w:t>
      </w:r>
      <w:r w:rsidRPr="0067600F" w:rsidR="00171ED1">
        <w:rPr>
          <w:rFonts w:asciiTheme="minorHAnsi" w:hAnsiTheme="minorHAnsi" w:cstheme="minorHAnsi"/>
        </w:rPr>
        <w:t xml:space="preserve">Respondents are not asked to provide information already known to the IRS. </w:t>
      </w:r>
      <w:r w:rsidRPr="0067600F" w:rsidR="000B54A5">
        <w:rPr>
          <w:rFonts w:asciiTheme="minorHAnsi" w:hAnsiTheme="minorHAnsi" w:cstheme="minorHAnsi"/>
        </w:rPr>
        <w:t>Th</w:t>
      </w:r>
      <w:r w:rsidRPr="0067600F" w:rsidR="00DC5300">
        <w:rPr>
          <w:rFonts w:asciiTheme="minorHAnsi" w:hAnsiTheme="minorHAnsi" w:cstheme="minorHAnsi"/>
        </w:rPr>
        <w:t>e</w:t>
      </w:r>
      <w:r w:rsidRPr="0067600F" w:rsidR="000B54A5">
        <w:rPr>
          <w:rFonts w:asciiTheme="minorHAnsi" w:hAnsiTheme="minorHAnsi" w:cstheme="minorHAnsi"/>
        </w:rPr>
        <w:t xml:space="preserve"> burden survey</w:t>
      </w:r>
      <w:r w:rsidRPr="0067600F" w:rsidR="000D2D2C">
        <w:rPr>
          <w:rFonts w:asciiTheme="minorHAnsi" w:hAnsiTheme="minorHAnsi" w:cstheme="minorHAnsi"/>
        </w:rPr>
        <w:t>s</w:t>
      </w:r>
      <w:r w:rsidRPr="0067600F" w:rsidR="000B54A5">
        <w:rPr>
          <w:rFonts w:asciiTheme="minorHAnsi" w:hAnsiTheme="minorHAnsi" w:cstheme="minorHAnsi"/>
        </w:rPr>
        <w:t xml:space="preserve"> ask for information regarding </w:t>
      </w:r>
      <w:r w:rsidRPr="0067600F" w:rsidR="00C3565B">
        <w:rPr>
          <w:rFonts w:asciiTheme="minorHAnsi" w:hAnsiTheme="minorHAnsi" w:cstheme="minorHAnsi"/>
        </w:rPr>
        <w:t>the time and money cost that</w:t>
      </w:r>
      <w:r w:rsidRPr="0067600F" w:rsidR="00F737A8">
        <w:rPr>
          <w:rFonts w:asciiTheme="minorHAnsi" w:hAnsiTheme="minorHAnsi" w:cstheme="minorHAnsi"/>
        </w:rPr>
        <w:t xml:space="preserve"> </w:t>
      </w:r>
      <w:r w:rsidRPr="0067600F" w:rsidR="00EA6693">
        <w:rPr>
          <w:rFonts w:asciiTheme="minorHAnsi" w:hAnsiTheme="minorHAnsi" w:cstheme="minorHAnsi"/>
        </w:rPr>
        <w:t>taxpayers</w:t>
      </w:r>
      <w:r w:rsidRPr="0067600F" w:rsidR="00C3565B">
        <w:rPr>
          <w:rFonts w:asciiTheme="minorHAnsi" w:hAnsiTheme="minorHAnsi" w:cstheme="minorHAnsi"/>
        </w:rPr>
        <w:t xml:space="preserve"> spend</w:t>
      </w:r>
      <w:r w:rsidRPr="0067600F" w:rsidR="000B54A5">
        <w:rPr>
          <w:rFonts w:asciiTheme="minorHAnsi" w:hAnsiTheme="minorHAnsi" w:cstheme="minorHAnsi"/>
        </w:rPr>
        <w:t xml:space="preserve"> prepar</w:t>
      </w:r>
      <w:r w:rsidRPr="0067600F" w:rsidR="00C3565B">
        <w:rPr>
          <w:rFonts w:asciiTheme="minorHAnsi" w:hAnsiTheme="minorHAnsi" w:cstheme="minorHAnsi"/>
        </w:rPr>
        <w:t>ing</w:t>
      </w:r>
      <w:r w:rsidRPr="0067600F" w:rsidR="000B54A5">
        <w:rPr>
          <w:rFonts w:asciiTheme="minorHAnsi" w:hAnsiTheme="minorHAnsi" w:cstheme="minorHAnsi"/>
        </w:rPr>
        <w:t xml:space="preserve"> and submit</w:t>
      </w:r>
      <w:r w:rsidRPr="0067600F" w:rsidR="00C3565B">
        <w:rPr>
          <w:rFonts w:asciiTheme="minorHAnsi" w:hAnsiTheme="minorHAnsi" w:cstheme="minorHAnsi"/>
        </w:rPr>
        <w:t>ting</w:t>
      </w:r>
      <w:r w:rsidRPr="0067600F" w:rsidR="000B54A5">
        <w:rPr>
          <w:rFonts w:asciiTheme="minorHAnsi" w:hAnsiTheme="minorHAnsi" w:cstheme="minorHAnsi"/>
        </w:rPr>
        <w:t xml:space="preserve"> the</w:t>
      </w:r>
      <w:r w:rsidRPr="0067600F" w:rsidR="004269CE">
        <w:rPr>
          <w:rFonts w:asciiTheme="minorHAnsi" w:hAnsiTheme="minorHAnsi" w:cstheme="minorHAnsi"/>
        </w:rPr>
        <w:t xml:space="preserve"> relevant</w:t>
      </w:r>
      <w:r w:rsidRPr="0067600F" w:rsidR="000B54A5">
        <w:rPr>
          <w:rFonts w:asciiTheme="minorHAnsi" w:hAnsiTheme="minorHAnsi" w:cstheme="minorHAnsi"/>
        </w:rPr>
        <w:t xml:space="preserve"> tax </w:t>
      </w:r>
      <w:r w:rsidRPr="0067600F" w:rsidR="004269CE">
        <w:rPr>
          <w:rFonts w:asciiTheme="minorHAnsi" w:hAnsiTheme="minorHAnsi" w:cstheme="minorHAnsi"/>
        </w:rPr>
        <w:t xml:space="preserve">or information </w:t>
      </w:r>
      <w:r w:rsidRPr="0067600F" w:rsidR="000B54A5">
        <w:rPr>
          <w:rFonts w:asciiTheme="minorHAnsi" w:hAnsiTheme="minorHAnsi" w:cstheme="minorHAnsi"/>
        </w:rPr>
        <w:t>return</w:t>
      </w:r>
      <w:r w:rsidRPr="0067600F" w:rsidR="00DC5300">
        <w:rPr>
          <w:rFonts w:asciiTheme="minorHAnsi" w:hAnsiTheme="minorHAnsi" w:cstheme="minorHAnsi"/>
        </w:rPr>
        <w:t xml:space="preserve"> and other qualitative and quantitative data not available in the IRS administrative data</w:t>
      </w:r>
      <w:r w:rsidRPr="0067600F" w:rsidR="000B54A5">
        <w:rPr>
          <w:rFonts w:asciiTheme="minorHAnsi" w:hAnsiTheme="minorHAnsi" w:cstheme="minorHAnsi"/>
        </w:rPr>
        <w:t xml:space="preserve">. </w:t>
      </w:r>
      <w:r w:rsidRPr="0067600F" w:rsidR="00DD288C">
        <w:rPr>
          <w:rFonts w:asciiTheme="minorHAnsi" w:hAnsiTheme="minorHAnsi" w:cstheme="minorHAnsi"/>
        </w:rPr>
        <w:t>Questions related to</w:t>
      </w:r>
      <w:r w:rsidRPr="0067600F" w:rsidR="00462B5D">
        <w:rPr>
          <w:rFonts w:asciiTheme="minorHAnsi" w:hAnsiTheme="minorHAnsi" w:cstheme="minorHAnsi"/>
        </w:rPr>
        <w:t xml:space="preserve"> </w:t>
      </w:r>
      <w:r w:rsidRPr="0067600F" w:rsidR="00DD288C">
        <w:rPr>
          <w:rFonts w:asciiTheme="minorHAnsi" w:hAnsiTheme="minorHAnsi" w:cstheme="minorHAnsi"/>
        </w:rPr>
        <w:t xml:space="preserve">information that is related to information available in the administrative data (e.g., </w:t>
      </w:r>
      <w:r w:rsidRPr="0067600F" w:rsidR="00462B5D">
        <w:rPr>
          <w:rFonts w:asciiTheme="minorHAnsi" w:hAnsiTheme="minorHAnsi" w:cstheme="minorHAnsi"/>
        </w:rPr>
        <w:t xml:space="preserve">the preparation method (use of a paid preparer, use of tax software, </w:t>
      </w:r>
      <w:r w:rsidRPr="0067600F" w:rsidR="00E42119">
        <w:rPr>
          <w:rFonts w:asciiTheme="minorHAnsi" w:hAnsiTheme="minorHAnsi" w:cstheme="minorHAnsi"/>
        </w:rPr>
        <w:t xml:space="preserve">or </w:t>
      </w:r>
      <w:r w:rsidRPr="0067600F" w:rsidR="00462B5D">
        <w:rPr>
          <w:rFonts w:asciiTheme="minorHAnsi" w:hAnsiTheme="minorHAnsi" w:cstheme="minorHAnsi"/>
        </w:rPr>
        <w:t>self</w:t>
      </w:r>
      <w:r w:rsidRPr="0067600F" w:rsidR="00B66387">
        <w:rPr>
          <w:rFonts w:asciiTheme="minorHAnsi" w:hAnsiTheme="minorHAnsi" w:cstheme="minorHAnsi"/>
        </w:rPr>
        <w:t>-</w:t>
      </w:r>
      <w:r w:rsidRPr="0067600F" w:rsidR="00462B5D">
        <w:rPr>
          <w:rFonts w:asciiTheme="minorHAnsi" w:hAnsiTheme="minorHAnsi" w:cstheme="minorHAnsi"/>
        </w:rPr>
        <w:t>preparation without assistance) and submission method (electronically filed</w:t>
      </w:r>
      <w:r w:rsidRPr="0067600F" w:rsidR="00E42119">
        <w:rPr>
          <w:rFonts w:asciiTheme="minorHAnsi" w:hAnsiTheme="minorHAnsi" w:cstheme="minorHAnsi"/>
        </w:rPr>
        <w:t xml:space="preserve"> or</w:t>
      </w:r>
      <w:r w:rsidRPr="0067600F" w:rsidR="00462B5D">
        <w:rPr>
          <w:rFonts w:asciiTheme="minorHAnsi" w:hAnsiTheme="minorHAnsi" w:cstheme="minorHAnsi"/>
        </w:rPr>
        <w:t xml:space="preserve"> mail) are available from tax return data</w:t>
      </w:r>
      <w:r w:rsidRPr="0067600F" w:rsidR="00DD288C">
        <w:rPr>
          <w:rFonts w:asciiTheme="minorHAnsi" w:hAnsiTheme="minorHAnsi" w:cstheme="minorHAnsi"/>
        </w:rPr>
        <w:t>) may be included for framing purposes to help taxpayers recall their tax reporting experience</w:t>
      </w:r>
      <w:r w:rsidRPr="0067600F" w:rsidR="00462B5D">
        <w:rPr>
          <w:rFonts w:asciiTheme="minorHAnsi" w:hAnsiTheme="minorHAnsi" w:cstheme="minorHAnsi"/>
        </w:rPr>
        <w:t xml:space="preserve">.  </w:t>
      </w:r>
    </w:p>
    <w:p w:rsidR="00C46995" w:rsidRPr="0067600F" w:rsidP="0089104E" w14:paraId="28BD4526" w14:textId="77777777">
      <w:pPr>
        <w:widowControl/>
        <w:autoSpaceDE/>
        <w:autoSpaceDN/>
        <w:adjustRightInd/>
        <w:ind w:left="547"/>
        <w:rPr>
          <w:rFonts w:asciiTheme="minorHAnsi" w:hAnsiTheme="minorHAnsi" w:cstheme="minorHAnsi"/>
        </w:rPr>
      </w:pPr>
    </w:p>
    <w:p w:rsidR="00432C2B" w:rsidP="0089104E" w14:paraId="001286FE" w14:textId="77777777">
      <w:pPr>
        <w:numPr>
          <w:ilvl w:val="0"/>
          <w:numId w:val="2"/>
        </w:numPr>
        <w:tabs>
          <w:tab w:val="clear" w:pos="360"/>
          <w:tab w:val="num" w:pos="540"/>
        </w:tabs>
        <w:ind w:left="547" w:hanging="547"/>
        <w:jc w:val="both"/>
        <w:rPr>
          <w:rFonts w:asciiTheme="minorHAnsi" w:hAnsiTheme="minorHAnsi" w:cstheme="minorHAnsi"/>
          <w:b/>
          <w:bCs/>
        </w:rPr>
      </w:pPr>
      <w:r w:rsidRPr="0067600F">
        <w:rPr>
          <w:rFonts w:asciiTheme="minorHAnsi" w:hAnsiTheme="minorHAnsi" w:cstheme="minorHAnsi"/>
          <w:b/>
        </w:rPr>
        <w:t>Reducing the Burden on Small Enti</w:t>
      </w:r>
      <w:r w:rsidRPr="0067600F">
        <w:rPr>
          <w:rFonts w:asciiTheme="minorHAnsi" w:hAnsiTheme="minorHAnsi" w:cstheme="minorHAnsi"/>
          <w:b/>
          <w:bCs/>
        </w:rPr>
        <w:t xml:space="preserve">ties. </w:t>
      </w:r>
    </w:p>
    <w:p w:rsidR="00122E7B" w:rsidRPr="0067600F" w:rsidP="00122E7B" w14:paraId="28C4F6FD" w14:textId="77777777">
      <w:pPr>
        <w:tabs>
          <w:tab w:val="num" w:pos="540"/>
        </w:tabs>
        <w:jc w:val="both"/>
        <w:rPr>
          <w:rFonts w:asciiTheme="minorHAnsi" w:hAnsiTheme="minorHAnsi" w:cstheme="minorHAnsi"/>
          <w:b/>
          <w:bCs/>
        </w:rPr>
      </w:pPr>
    </w:p>
    <w:p w:rsidR="00890057" w:rsidRPr="0067600F" w:rsidP="0043285E" w14:paraId="61D17CFD" w14:textId="77777777">
      <w:pPr>
        <w:widowControl/>
        <w:ind w:left="540"/>
        <w:rPr>
          <w:rFonts w:asciiTheme="minorHAnsi" w:hAnsiTheme="minorHAnsi" w:cstheme="minorHAnsi"/>
        </w:rPr>
      </w:pPr>
      <w:r w:rsidRPr="0067600F">
        <w:rPr>
          <w:rFonts w:asciiTheme="minorHAnsi" w:hAnsiTheme="minorHAnsi" w:cstheme="minorHAnsi"/>
        </w:rPr>
        <w:t>The</w:t>
      </w:r>
      <w:r w:rsidRPr="0067600F" w:rsidR="000D2D2C">
        <w:rPr>
          <w:rFonts w:asciiTheme="minorHAnsi" w:hAnsiTheme="minorHAnsi" w:cstheme="minorHAnsi"/>
        </w:rPr>
        <w:t xml:space="preserve"> </w:t>
      </w:r>
      <w:r w:rsidRPr="0067600F" w:rsidR="00700D1B">
        <w:rPr>
          <w:rFonts w:asciiTheme="minorHAnsi" w:hAnsiTheme="minorHAnsi" w:cstheme="minorHAnsi"/>
        </w:rPr>
        <w:t>data collections under this OMB number</w:t>
      </w:r>
      <w:r w:rsidRPr="0067600F" w:rsidR="00C46995">
        <w:rPr>
          <w:rFonts w:asciiTheme="minorHAnsi" w:hAnsiTheme="minorHAnsi" w:cstheme="minorHAnsi"/>
        </w:rPr>
        <w:t xml:space="preserve"> will impact small businesses</w:t>
      </w:r>
      <w:r w:rsidRPr="0067600F" w:rsidR="00983F28">
        <w:rPr>
          <w:rFonts w:asciiTheme="minorHAnsi" w:hAnsiTheme="minorHAnsi" w:cstheme="minorHAnsi"/>
        </w:rPr>
        <w:t xml:space="preserve"> to the extent that </w:t>
      </w:r>
      <w:r w:rsidRPr="0067600F" w:rsidR="006E2336">
        <w:rPr>
          <w:rFonts w:asciiTheme="minorHAnsi" w:hAnsiTheme="minorHAnsi" w:cstheme="minorHAnsi"/>
        </w:rPr>
        <w:t xml:space="preserve">some </w:t>
      </w:r>
      <w:r w:rsidRPr="0067600F" w:rsidR="001236A1">
        <w:rPr>
          <w:rFonts w:asciiTheme="minorHAnsi" w:hAnsiTheme="minorHAnsi" w:cstheme="minorHAnsi"/>
        </w:rPr>
        <w:t xml:space="preserve">selected respondents </w:t>
      </w:r>
      <w:r w:rsidRPr="0067600F" w:rsidR="00983F28">
        <w:rPr>
          <w:rFonts w:asciiTheme="minorHAnsi" w:hAnsiTheme="minorHAnsi" w:cstheme="minorHAnsi"/>
        </w:rPr>
        <w:t>are self-employed sole proprietors</w:t>
      </w:r>
      <w:r w:rsidRPr="0067600F" w:rsidR="000D2D2C">
        <w:rPr>
          <w:rFonts w:asciiTheme="minorHAnsi" w:hAnsiTheme="minorHAnsi" w:cstheme="minorHAnsi"/>
        </w:rPr>
        <w:t>,</w:t>
      </w:r>
      <w:r w:rsidRPr="0067600F" w:rsidR="009478CF">
        <w:rPr>
          <w:rFonts w:asciiTheme="minorHAnsi" w:hAnsiTheme="minorHAnsi" w:cstheme="minorHAnsi"/>
        </w:rPr>
        <w:t xml:space="preserve"> small corporations</w:t>
      </w:r>
      <w:r w:rsidRPr="0067600F" w:rsidR="000D2D2C">
        <w:rPr>
          <w:rFonts w:asciiTheme="minorHAnsi" w:hAnsiTheme="minorHAnsi" w:cstheme="minorHAnsi"/>
        </w:rPr>
        <w:t>, or</w:t>
      </w:r>
      <w:r w:rsidRPr="0067600F" w:rsidR="009478CF">
        <w:rPr>
          <w:rFonts w:asciiTheme="minorHAnsi" w:hAnsiTheme="minorHAnsi" w:cstheme="minorHAnsi"/>
        </w:rPr>
        <w:t xml:space="preserve"> </w:t>
      </w:r>
      <w:r w:rsidRPr="0067600F" w:rsidR="000D2D2C">
        <w:rPr>
          <w:rFonts w:asciiTheme="minorHAnsi" w:hAnsiTheme="minorHAnsi" w:cstheme="minorHAnsi"/>
        </w:rPr>
        <w:t xml:space="preserve">small </w:t>
      </w:r>
      <w:r w:rsidRPr="0067600F" w:rsidR="009478CF">
        <w:rPr>
          <w:rFonts w:asciiTheme="minorHAnsi" w:hAnsiTheme="minorHAnsi" w:cstheme="minorHAnsi"/>
        </w:rPr>
        <w:t>partnerships</w:t>
      </w:r>
      <w:r w:rsidRPr="0067600F" w:rsidR="00983F28">
        <w:rPr>
          <w:rFonts w:asciiTheme="minorHAnsi" w:hAnsiTheme="minorHAnsi" w:cstheme="minorHAnsi"/>
        </w:rPr>
        <w:t>.</w:t>
      </w:r>
      <w:r w:rsidRPr="0067600F" w:rsidR="00C46995">
        <w:rPr>
          <w:rFonts w:asciiTheme="minorHAnsi" w:hAnsiTheme="minorHAnsi" w:cstheme="minorHAnsi"/>
        </w:rPr>
        <w:t xml:space="preserve"> Collecting information from </w:t>
      </w:r>
      <w:r w:rsidRPr="0067600F" w:rsidR="00016A0A">
        <w:rPr>
          <w:rFonts w:asciiTheme="minorHAnsi" w:hAnsiTheme="minorHAnsi" w:cstheme="minorHAnsi"/>
        </w:rPr>
        <w:t>these small businesses</w:t>
      </w:r>
      <w:r w:rsidRPr="0067600F" w:rsidR="00C46995">
        <w:rPr>
          <w:rFonts w:asciiTheme="minorHAnsi" w:hAnsiTheme="minorHAnsi" w:cstheme="minorHAnsi"/>
        </w:rPr>
        <w:t xml:space="preserve"> will enable the IRS to </w:t>
      </w:r>
      <w:r w:rsidRPr="0067600F" w:rsidR="00983F28">
        <w:rPr>
          <w:rFonts w:asciiTheme="minorHAnsi" w:hAnsiTheme="minorHAnsi" w:cstheme="minorHAnsi"/>
        </w:rPr>
        <w:t xml:space="preserve">better </w:t>
      </w:r>
      <w:r w:rsidRPr="0067600F" w:rsidR="00C46995">
        <w:rPr>
          <w:rFonts w:asciiTheme="minorHAnsi" w:hAnsiTheme="minorHAnsi" w:cstheme="minorHAnsi"/>
        </w:rPr>
        <w:t xml:space="preserve">understand what processes or tax items are particularly burdensome for small </w:t>
      </w:r>
      <w:r w:rsidRPr="0067600F" w:rsidR="00EA6693">
        <w:rPr>
          <w:rFonts w:asciiTheme="minorHAnsi" w:hAnsiTheme="minorHAnsi" w:cstheme="minorHAnsi"/>
        </w:rPr>
        <w:t>businesses</w:t>
      </w:r>
      <w:r w:rsidRPr="0067600F" w:rsidR="00C46995">
        <w:rPr>
          <w:rFonts w:asciiTheme="minorHAnsi" w:hAnsiTheme="minorHAnsi" w:cstheme="minorHAnsi"/>
        </w:rPr>
        <w:t xml:space="preserve"> and will </w:t>
      </w:r>
      <w:r w:rsidRPr="0067600F" w:rsidR="00983F28">
        <w:rPr>
          <w:rFonts w:asciiTheme="minorHAnsi" w:hAnsiTheme="minorHAnsi" w:cstheme="minorHAnsi"/>
        </w:rPr>
        <w:t xml:space="preserve">support IRS </w:t>
      </w:r>
      <w:r w:rsidRPr="0067600F" w:rsidR="00016A0A">
        <w:rPr>
          <w:rFonts w:asciiTheme="minorHAnsi" w:hAnsiTheme="minorHAnsi" w:cstheme="minorHAnsi"/>
        </w:rPr>
        <w:t>efforts</w:t>
      </w:r>
      <w:r w:rsidRPr="0067600F" w:rsidR="00983F28">
        <w:rPr>
          <w:rFonts w:asciiTheme="minorHAnsi" w:hAnsiTheme="minorHAnsi" w:cstheme="minorHAnsi"/>
        </w:rPr>
        <w:t xml:space="preserve"> </w:t>
      </w:r>
      <w:r w:rsidRPr="0067600F" w:rsidR="00F27256">
        <w:rPr>
          <w:rFonts w:asciiTheme="minorHAnsi" w:hAnsiTheme="minorHAnsi" w:cstheme="minorHAnsi"/>
        </w:rPr>
        <w:t xml:space="preserve">to </w:t>
      </w:r>
      <w:r w:rsidRPr="0067600F" w:rsidR="00B555C0">
        <w:rPr>
          <w:rFonts w:asciiTheme="minorHAnsi" w:hAnsiTheme="minorHAnsi" w:cstheme="minorHAnsi"/>
        </w:rPr>
        <w:t>focus</w:t>
      </w:r>
      <w:r w:rsidRPr="0067600F" w:rsidR="00E42119">
        <w:rPr>
          <w:rFonts w:asciiTheme="minorHAnsi" w:hAnsiTheme="minorHAnsi" w:cstheme="minorHAnsi"/>
        </w:rPr>
        <w:t xml:space="preserve"> on</w:t>
      </w:r>
      <w:r w:rsidRPr="0067600F" w:rsidR="00F27256">
        <w:rPr>
          <w:rFonts w:asciiTheme="minorHAnsi" w:hAnsiTheme="minorHAnsi" w:cstheme="minorHAnsi"/>
        </w:rPr>
        <w:t xml:space="preserve"> </w:t>
      </w:r>
      <w:r w:rsidRPr="0067600F" w:rsidR="00B555C0">
        <w:rPr>
          <w:rFonts w:asciiTheme="minorHAnsi" w:hAnsiTheme="minorHAnsi" w:cstheme="minorHAnsi"/>
        </w:rPr>
        <w:t xml:space="preserve">small business </w:t>
      </w:r>
      <w:r w:rsidRPr="0067600F" w:rsidR="00F27256">
        <w:rPr>
          <w:rFonts w:asciiTheme="minorHAnsi" w:hAnsiTheme="minorHAnsi" w:cstheme="minorHAnsi"/>
        </w:rPr>
        <w:t xml:space="preserve">burden reduction </w:t>
      </w:r>
      <w:r w:rsidRPr="0067600F" w:rsidR="00B555C0">
        <w:rPr>
          <w:rFonts w:asciiTheme="minorHAnsi" w:hAnsiTheme="minorHAnsi" w:cstheme="minorHAnsi"/>
        </w:rPr>
        <w:t xml:space="preserve">efforts related to tax </w:t>
      </w:r>
      <w:r w:rsidRPr="0067600F" w:rsidR="00F27256">
        <w:rPr>
          <w:rFonts w:asciiTheme="minorHAnsi" w:hAnsiTheme="minorHAnsi" w:cstheme="minorHAnsi"/>
        </w:rPr>
        <w:t>administrati</w:t>
      </w:r>
      <w:r w:rsidRPr="0067600F" w:rsidR="00B555C0">
        <w:rPr>
          <w:rFonts w:asciiTheme="minorHAnsi" w:hAnsiTheme="minorHAnsi" w:cstheme="minorHAnsi"/>
        </w:rPr>
        <w:t>on</w:t>
      </w:r>
      <w:r w:rsidRPr="0067600F" w:rsidR="00F27256">
        <w:rPr>
          <w:rFonts w:asciiTheme="minorHAnsi" w:hAnsiTheme="minorHAnsi" w:cstheme="minorHAnsi"/>
        </w:rPr>
        <w:t>, as well as in</w:t>
      </w:r>
      <w:r w:rsidRPr="0067600F" w:rsidR="00E42119">
        <w:rPr>
          <w:rFonts w:asciiTheme="minorHAnsi" w:hAnsiTheme="minorHAnsi" w:cstheme="minorHAnsi"/>
        </w:rPr>
        <w:t>form</w:t>
      </w:r>
      <w:r w:rsidRPr="0067600F" w:rsidR="00A11061">
        <w:rPr>
          <w:rFonts w:asciiTheme="minorHAnsi" w:hAnsiTheme="minorHAnsi" w:cstheme="minorHAnsi"/>
        </w:rPr>
        <w:t xml:space="preserve"> </w:t>
      </w:r>
      <w:r w:rsidRPr="0067600F" w:rsidR="00983F28">
        <w:rPr>
          <w:rFonts w:asciiTheme="minorHAnsi" w:hAnsiTheme="minorHAnsi" w:cstheme="minorHAnsi"/>
        </w:rPr>
        <w:t>policymakers</w:t>
      </w:r>
      <w:r w:rsidRPr="0067600F" w:rsidR="00B555C0">
        <w:rPr>
          <w:rFonts w:asciiTheme="minorHAnsi" w:hAnsiTheme="minorHAnsi" w:cstheme="minorHAnsi"/>
        </w:rPr>
        <w:t xml:space="preserve"> who are considering legislative changes</w:t>
      </w:r>
      <w:r w:rsidRPr="0067600F" w:rsidR="00F27256">
        <w:rPr>
          <w:rFonts w:asciiTheme="minorHAnsi" w:hAnsiTheme="minorHAnsi" w:cstheme="minorHAnsi"/>
        </w:rPr>
        <w:t>.</w:t>
      </w:r>
    </w:p>
    <w:p w:rsidR="00F27256" w:rsidRPr="0067600F" w:rsidP="00200A74" w14:paraId="3CB4D106" w14:textId="77777777">
      <w:pPr>
        <w:tabs>
          <w:tab w:val="left" w:pos="540"/>
        </w:tabs>
        <w:spacing w:before="120" w:after="120"/>
        <w:ind w:left="540" w:hanging="540"/>
        <w:jc w:val="both"/>
        <w:rPr>
          <w:rFonts w:asciiTheme="minorHAnsi" w:hAnsiTheme="minorHAnsi" w:cstheme="minorHAnsi"/>
        </w:rPr>
      </w:pPr>
      <w:r w:rsidRPr="0067600F">
        <w:rPr>
          <w:rFonts w:asciiTheme="minorHAnsi" w:hAnsiTheme="minorHAnsi" w:cstheme="minorHAnsi"/>
        </w:rPr>
        <w:tab/>
      </w:r>
      <w:r w:rsidRPr="0067600F" w:rsidR="00700D1B">
        <w:rPr>
          <w:rFonts w:asciiTheme="minorHAnsi" w:hAnsiTheme="minorHAnsi" w:cstheme="minorHAnsi"/>
        </w:rPr>
        <w:t>All</w:t>
      </w:r>
      <w:r w:rsidRPr="0067600F" w:rsidR="00983F28">
        <w:rPr>
          <w:rFonts w:asciiTheme="minorHAnsi" w:hAnsiTheme="minorHAnsi" w:cstheme="minorHAnsi"/>
        </w:rPr>
        <w:t xml:space="preserve"> respondents, including those that are self-employed small businesses, </w:t>
      </w:r>
      <w:r w:rsidRPr="0067600F">
        <w:rPr>
          <w:rFonts w:asciiTheme="minorHAnsi" w:hAnsiTheme="minorHAnsi" w:cstheme="minorHAnsi"/>
        </w:rPr>
        <w:t xml:space="preserve">will take the survey </w:t>
      </w:r>
      <w:r w:rsidRPr="0067600F" w:rsidR="00700D1B">
        <w:rPr>
          <w:rFonts w:asciiTheme="minorHAnsi" w:hAnsiTheme="minorHAnsi" w:cstheme="minorHAnsi"/>
        </w:rPr>
        <w:t>via the web</w:t>
      </w:r>
      <w:r w:rsidRPr="0067600F">
        <w:rPr>
          <w:rFonts w:asciiTheme="minorHAnsi" w:hAnsiTheme="minorHAnsi" w:cstheme="minorHAnsi"/>
        </w:rPr>
        <w:t>. We anticipate that co</w:t>
      </w:r>
      <w:r w:rsidRPr="0067600F" w:rsidR="00763447">
        <w:rPr>
          <w:rFonts w:asciiTheme="minorHAnsi" w:hAnsiTheme="minorHAnsi" w:cstheme="minorHAnsi"/>
        </w:rPr>
        <w:t>mplet</w:t>
      </w:r>
      <w:r w:rsidRPr="0067600F" w:rsidR="00DD288C">
        <w:rPr>
          <w:rFonts w:asciiTheme="minorHAnsi" w:hAnsiTheme="minorHAnsi" w:cstheme="minorHAnsi"/>
        </w:rPr>
        <w:t>ing</w:t>
      </w:r>
      <w:r w:rsidRPr="0067600F" w:rsidR="00763447">
        <w:rPr>
          <w:rFonts w:asciiTheme="minorHAnsi" w:hAnsiTheme="minorHAnsi" w:cstheme="minorHAnsi"/>
        </w:rPr>
        <w:t xml:space="preserve"> </w:t>
      </w:r>
      <w:r w:rsidRPr="0067600F" w:rsidR="00700D1B">
        <w:rPr>
          <w:rFonts w:asciiTheme="minorHAnsi" w:hAnsiTheme="minorHAnsi" w:cstheme="minorHAnsi"/>
        </w:rPr>
        <w:t xml:space="preserve">a </w:t>
      </w:r>
      <w:r w:rsidRPr="0067600F" w:rsidR="00763447">
        <w:rPr>
          <w:rFonts w:asciiTheme="minorHAnsi" w:hAnsiTheme="minorHAnsi" w:cstheme="minorHAnsi"/>
        </w:rPr>
        <w:t>web-</w:t>
      </w:r>
      <w:r w:rsidRPr="0067600F">
        <w:rPr>
          <w:rFonts w:asciiTheme="minorHAnsi" w:hAnsiTheme="minorHAnsi" w:cstheme="minorHAnsi"/>
        </w:rPr>
        <w:t xml:space="preserve">based survey will reduce the </w:t>
      </w:r>
      <w:r w:rsidRPr="0067600F" w:rsidR="00DD288C">
        <w:rPr>
          <w:rFonts w:asciiTheme="minorHAnsi" w:hAnsiTheme="minorHAnsi" w:cstheme="minorHAnsi"/>
        </w:rPr>
        <w:t>completion time</w:t>
      </w:r>
      <w:r w:rsidRPr="0067600F" w:rsidR="00763447">
        <w:rPr>
          <w:rFonts w:asciiTheme="minorHAnsi" w:hAnsiTheme="minorHAnsi" w:cstheme="minorHAnsi"/>
        </w:rPr>
        <w:t xml:space="preserve"> by allowing small businesses and other taxpayers to complete the survey </w:t>
      </w:r>
      <w:r w:rsidR="00EA6693">
        <w:rPr>
          <w:rFonts w:asciiTheme="minorHAnsi" w:hAnsiTheme="minorHAnsi" w:cstheme="minorHAnsi"/>
        </w:rPr>
        <w:t xml:space="preserve">at their </w:t>
      </w:r>
      <w:r w:rsidRPr="0067600F" w:rsidR="00EA6693">
        <w:rPr>
          <w:rFonts w:asciiTheme="minorHAnsi" w:hAnsiTheme="minorHAnsi" w:cstheme="minorHAnsi"/>
        </w:rPr>
        <w:t>convenience</w:t>
      </w:r>
      <w:r w:rsidRPr="0067600F" w:rsidR="00700D1B">
        <w:rPr>
          <w:rFonts w:asciiTheme="minorHAnsi" w:hAnsiTheme="minorHAnsi" w:cstheme="minorHAnsi"/>
        </w:rPr>
        <w:t xml:space="preserve"> as well as eliminating the need to return the</w:t>
      </w:r>
      <w:r w:rsidRPr="0067600F" w:rsidR="00DD288C">
        <w:rPr>
          <w:rFonts w:asciiTheme="minorHAnsi" w:hAnsiTheme="minorHAnsi" w:cstheme="minorHAnsi"/>
        </w:rPr>
        <w:t xml:space="preserve"> </w:t>
      </w:r>
      <w:r w:rsidRPr="0067600F" w:rsidR="00700D1B">
        <w:rPr>
          <w:rFonts w:asciiTheme="minorHAnsi" w:hAnsiTheme="minorHAnsi" w:cstheme="minorHAnsi"/>
        </w:rPr>
        <w:t>paper survey in the postage-paid business reply envelope</w:t>
      </w:r>
      <w:r w:rsidRPr="0067600F" w:rsidR="00763447">
        <w:rPr>
          <w:rFonts w:asciiTheme="minorHAnsi" w:hAnsiTheme="minorHAnsi" w:cstheme="minorHAnsi"/>
        </w:rPr>
        <w:t>.</w:t>
      </w:r>
    </w:p>
    <w:p w:rsidR="00432C2B" w:rsidRPr="0067600F" w:rsidP="000731F8" w14:paraId="7FC3B5DB" w14:textId="77777777">
      <w:pPr>
        <w:numPr>
          <w:ilvl w:val="0"/>
          <w:numId w:val="2"/>
        </w:numPr>
        <w:tabs>
          <w:tab w:val="clear" w:pos="360"/>
          <w:tab w:val="left" w:pos="720"/>
        </w:tabs>
        <w:spacing w:before="120" w:after="120"/>
        <w:ind w:left="540" w:hanging="540"/>
        <w:rPr>
          <w:rFonts w:asciiTheme="minorHAnsi" w:hAnsiTheme="minorHAnsi" w:cstheme="minorHAnsi"/>
          <w:b/>
          <w:bCs/>
        </w:rPr>
      </w:pPr>
      <w:r w:rsidRPr="0067600F">
        <w:rPr>
          <w:rFonts w:asciiTheme="minorHAnsi" w:hAnsiTheme="minorHAnsi" w:cstheme="minorHAnsi"/>
          <w:b/>
          <w:bCs/>
        </w:rPr>
        <w:t>Consequences of Not Conducting Collection.</w:t>
      </w:r>
    </w:p>
    <w:p w:rsidR="00D6391B" w:rsidRPr="0067600F" w:rsidP="00D6391B" w14:paraId="12249B3B" w14:textId="77777777">
      <w:pPr>
        <w:ind w:left="540"/>
        <w:rPr>
          <w:rFonts w:asciiTheme="minorHAnsi" w:hAnsiTheme="minorHAnsi" w:cstheme="minorHAnsi"/>
        </w:rPr>
      </w:pPr>
      <w:r w:rsidRPr="0067600F">
        <w:rPr>
          <w:rFonts w:asciiTheme="minorHAnsi" w:hAnsiTheme="minorHAnsi" w:cstheme="minorHAnsi"/>
        </w:rPr>
        <w:t xml:space="preserve">The IRS </w:t>
      </w:r>
      <w:r w:rsidRPr="0067600F" w:rsidR="00305525">
        <w:rPr>
          <w:rFonts w:asciiTheme="minorHAnsi" w:hAnsiTheme="minorHAnsi" w:cstheme="minorHAnsi"/>
        </w:rPr>
        <w:t>taxpayer</w:t>
      </w:r>
      <w:r w:rsidRPr="0067600F">
        <w:rPr>
          <w:rFonts w:asciiTheme="minorHAnsi" w:hAnsiTheme="minorHAnsi" w:cstheme="minorHAnsi"/>
        </w:rPr>
        <w:t xml:space="preserve"> burden surveys are instrumental to estimating and </w:t>
      </w:r>
      <w:r w:rsidRPr="0067600F" w:rsidR="00B555C0">
        <w:rPr>
          <w:rFonts w:asciiTheme="minorHAnsi" w:hAnsiTheme="minorHAnsi" w:cstheme="minorHAnsi"/>
        </w:rPr>
        <w:t>reporting</w:t>
      </w:r>
      <w:r w:rsidRPr="0067600F">
        <w:rPr>
          <w:rFonts w:asciiTheme="minorHAnsi" w:hAnsiTheme="minorHAnsi" w:cstheme="minorHAnsi"/>
        </w:rPr>
        <w:t xml:space="preserve"> approximately 75</w:t>
      </w:r>
      <w:r w:rsidRPr="0067600F" w:rsidR="009A0953">
        <w:rPr>
          <w:rFonts w:asciiTheme="minorHAnsi" w:hAnsiTheme="minorHAnsi" w:cstheme="minorHAnsi"/>
        </w:rPr>
        <w:t xml:space="preserve"> percent</w:t>
      </w:r>
      <w:r w:rsidRPr="0067600F">
        <w:rPr>
          <w:rFonts w:asciiTheme="minorHAnsi" w:hAnsiTheme="minorHAnsi" w:cstheme="minorHAnsi"/>
        </w:rPr>
        <w:t xml:space="preserve"> of the total information collection bud</w:t>
      </w:r>
      <w:r w:rsidRPr="0067600F" w:rsidR="00AE7516">
        <w:rPr>
          <w:rFonts w:asciiTheme="minorHAnsi" w:hAnsiTheme="minorHAnsi" w:cstheme="minorHAnsi"/>
        </w:rPr>
        <w:t>get of the federal government.</w:t>
      </w:r>
      <w:r w:rsidRPr="0067600F" w:rsidR="009D5625">
        <w:rPr>
          <w:rFonts w:asciiTheme="minorHAnsi" w:hAnsiTheme="minorHAnsi" w:cstheme="minorHAnsi"/>
        </w:rPr>
        <w:t xml:space="preserve"> </w:t>
      </w:r>
      <w:r w:rsidRPr="0067600F" w:rsidR="00334E14">
        <w:rPr>
          <w:rFonts w:asciiTheme="minorHAnsi" w:hAnsiTheme="minorHAnsi" w:cstheme="minorHAnsi"/>
        </w:rPr>
        <w:t xml:space="preserve">This </w:t>
      </w:r>
      <w:r w:rsidRPr="0067600F" w:rsidR="00EA6693">
        <w:rPr>
          <w:rFonts w:asciiTheme="minorHAnsi" w:hAnsiTheme="minorHAnsi" w:cstheme="minorHAnsi"/>
        </w:rPr>
        <w:t>report</w:t>
      </w:r>
      <w:r w:rsidRPr="0067600F" w:rsidR="00334E14">
        <w:rPr>
          <w:rFonts w:asciiTheme="minorHAnsi" w:hAnsiTheme="minorHAnsi" w:cstheme="minorHAnsi"/>
        </w:rPr>
        <w:t xml:space="preserve"> is required by Congress unde</w:t>
      </w:r>
      <w:r w:rsidRPr="0067600F" w:rsidR="00305525">
        <w:rPr>
          <w:rFonts w:asciiTheme="minorHAnsi" w:hAnsiTheme="minorHAnsi" w:cstheme="minorHAnsi"/>
        </w:rPr>
        <w:t xml:space="preserve">r the Paperwork Reduction Act. </w:t>
      </w:r>
      <w:r w:rsidRPr="0067600F" w:rsidR="009D5625">
        <w:rPr>
          <w:rFonts w:asciiTheme="minorHAnsi" w:hAnsiTheme="minorHAnsi" w:cstheme="minorHAnsi"/>
        </w:rPr>
        <w:t xml:space="preserve">Further, IRS methodology and associated estimates of the monetized value of time derived from these studies </w:t>
      </w:r>
      <w:r w:rsidRPr="0067600F" w:rsidR="00EA6693">
        <w:rPr>
          <w:rFonts w:asciiTheme="minorHAnsi" w:hAnsiTheme="minorHAnsi" w:cstheme="minorHAnsi"/>
        </w:rPr>
        <w:t>have</w:t>
      </w:r>
      <w:r w:rsidRPr="0067600F" w:rsidR="009D5625">
        <w:rPr>
          <w:rFonts w:asciiTheme="minorHAnsi" w:hAnsiTheme="minorHAnsi" w:cstheme="minorHAnsi"/>
        </w:rPr>
        <w:t xml:space="preserve"> been used by OMB in estimating the overall monetized burden of all federal government information collections. </w:t>
      </w:r>
      <w:r w:rsidRPr="0067600F">
        <w:rPr>
          <w:rFonts w:asciiTheme="minorHAnsi" w:hAnsiTheme="minorHAnsi" w:cstheme="minorHAnsi"/>
        </w:rPr>
        <w:t>Results from the surveys also support program evaluation and policy design for IRS and other Offices of t</w:t>
      </w:r>
      <w:r w:rsidRPr="0067600F" w:rsidR="00AE7516">
        <w:rPr>
          <w:rFonts w:asciiTheme="minorHAnsi" w:hAnsiTheme="minorHAnsi" w:cstheme="minorHAnsi"/>
        </w:rPr>
        <w:t xml:space="preserve">he Department of the Treasury. </w:t>
      </w:r>
      <w:r w:rsidRPr="0067600F" w:rsidR="003F1164">
        <w:rPr>
          <w:rFonts w:asciiTheme="minorHAnsi" w:hAnsiTheme="minorHAnsi" w:cstheme="minorHAnsi"/>
        </w:rPr>
        <w:t xml:space="preserve">Periodic updates of the survey are necessary to </w:t>
      </w:r>
      <w:r w:rsidRPr="0067600F" w:rsidR="00EA6693">
        <w:rPr>
          <w:rFonts w:asciiTheme="minorHAnsi" w:hAnsiTheme="minorHAnsi" w:cstheme="minorHAnsi"/>
        </w:rPr>
        <w:t>consider</w:t>
      </w:r>
      <w:r w:rsidRPr="0067600F" w:rsidR="00DD288C">
        <w:rPr>
          <w:rFonts w:asciiTheme="minorHAnsi" w:hAnsiTheme="minorHAnsi" w:cstheme="minorHAnsi"/>
        </w:rPr>
        <w:t xml:space="preserve"> </w:t>
      </w:r>
      <w:r w:rsidRPr="0067600F" w:rsidR="003F1164">
        <w:rPr>
          <w:rFonts w:asciiTheme="minorHAnsi" w:hAnsiTheme="minorHAnsi" w:cstheme="minorHAnsi"/>
        </w:rPr>
        <w:t>changes in the impacts of different drivers of taxpayer burden</w:t>
      </w:r>
      <w:r w:rsidRPr="0067600F" w:rsidR="00D248B2">
        <w:rPr>
          <w:rFonts w:asciiTheme="minorHAnsi" w:hAnsiTheme="minorHAnsi" w:cstheme="minorHAnsi"/>
        </w:rPr>
        <w:t xml:space="preserve">, allowing us to adjust the model and </w:t>
      </w:r>
      <w:r w:rsidRPr="0067600F" w:rsidR="00D248B2">
        <w:rPr>
          <w:rFonts w:asciiTheme="minorHAnsi" w:hAnsiTheme="minorHAnsi" w:cstheme="minorHAnsi"/>
        </w:rPr>
        <w:t>associated estimates appropriately over time</w:t>
      </w:r>
      <w:r w:rsidRPr="0067600F" w:rsidR="003F1164">
        <w:rPr>
          <w:rFonts w:asciiTheme="minorHAnsi" w:hAnsiTheme="minorHAnsi" w:cstheme="minorHAnsi"/>
        </w:rPr>
        <w:t>.</w:t>
      </w:r>
      <w:r w:rsidRPr="0067600F" w:rsidR="009D5625">
        <w:rPr>
          <w:rFonts w:asciiTheme="minorHAnsi" w:hAnsiTheme="minorHAnsi" w:cstheme="minorHAnsi"/>
        </w:rPr>
        <w:t xml:space="preserve"> </w:t>
      </w:r>
      <w:r w:rsidRPr="0067600F" w:rsidR="00700D1B">
        <w:rPr>
          <w:rFonts w:asciiTheme="minorHAnsi" w:hAnsiTheme="minorHAnsi" w:cstheme="minorHAnsi"/>
        </w:rPr>
        <w:t xml:space="preserve">Special studies allow IRS to gather information about taxpayer compliance burden when a survey is not the appropriate means of data collection. </w:t>
      </w:r>
      <w:r w:rsidRPr="0067600F" w:rsidR="009D5625">
        <w:rPr>
          <w:rFonts w:asciiTheme="minorHAnsi" w:hAnsiTheme="minorHAnsi" w:cstheme="minorHAnsi"/>
        </w:rPr>
        <w:t xml:space="preserve">Failing to collect these data </w:t>
      </w:r>
      <w:r w:rsidRPr="0067600F" w:rsidR="00700D1B">
        <w:rPr>
          <w:rFonts w:asciiTheme="minorHAnsi" w:hAnsiTheme="minorHAnsi" w:cstheme="minorHAnsi"/>
        </w:rPr>
        <w:t xml:space="preserve">covered under this OMB number </w:t>
      </w:r>
      <w:r w:rsidRPr="0067600F" w:rsidR="009D5625">
        <w:rPr>
          <w:rFonts w:asciiTheme="minorHAnsi" w:hAnsiTheme="minorHAnsi" w:cstheme="minorHAnsi"/>
        </w:rPr>
        <w:t xml:space="preserve">would limit the Government’s ability to provide accurate current estimates of </w:t>
      </w:r>
      <w:r w:rsidRPr="0067600F" w:rsidR="00700D1B">
        <w:rPr>
          <w:rFonts w:asciiTheme="minorHAnsi" w:hAnsiTheme="minorHAnsi" w:cstheme="minorHAnsi"/>
        </w:rPr>
        <w:t xml:space="preserve">taxpayer compliance burden </w:t>
      </w:r>
      <w:r w:rsidRPr="0067600F" w:rsidR="009D5625">
        <w:rPr>
          <w:rFonts w:asciiTheme="minorHAnsi" w:hAnsiTheme="minorHAnsi" w:cstheme="minorHAnsi"/>
        </w:rPr>
        <w:t>costs.</w:t>
      </w:r>
    </w:p>
    <w:p w:rsidR="00074413" w:rsidRPr="0067600F" w:rsidP="00D6391B" w14:paraId="2163E5E6" w14:textId="77777777">
      <w:pPr>
        <w:ind w:left="540"/>
        <w:rPr>
          <w:rFonts w:asciiTheme="minorHAnsi" w:hAnsiTheme="minorHAnsi" w:cstheme="minorHAnsi"/>
        </w:rPr>
      </w:pPr>
    </w:p>
    <w:p w:rsidR="00D6391B" w:rsidRPr="0067600F" w:rsidP="00D6391B" w14:paraId="10777CA1" w14:textId="77777777">
      <w:pPr>
        <w:ind w:left="540"/>
        <w:rPr>
          <w:rFonts w:asciiTheme="minorHAnsi" w:hAnsiTheme="minorHAnsi" w:cstheme="minorHAnsi"/>
        </w:rPr>
      </w:pPr>
      <w:r w:rsidRPr="0067600F">
        <w:rPr>
          <w:rFonts w:asciiTheme="minorHAnsi" w:hAnsiTheme="minorHAnsi" w:cstheme="minorHAnsi"/>
          <w:b/>
        </w:rPr>
        <w:t>Support of OMB Initiatives.</w:t>
      </w:r>
      <w:r w:rsidRPr="0067600F" w:rsidR="009D235E">
        <w:rPr>
          <w:rFonts w:asciiTheme="minorHAnsi" w:hAnsiTheme="minorHAnsi" w:cstheme="minorHAnsi"/>
        </w:rPr>
        <w:t xml:space="preserve"> </w:t>
      </w:r>
      <w:r w:rsidRPr="0067600F">
        <w:rPr>
          <w:rFonts w:asciiTheme="minorHAnsi" w:hAnsiTheme="minorHAnsi" w:cstheme="minorHAnsi"/>
        </w:rPr>
        <w:t>A major program evaluation question for the Department of the Treasury specifically</w:t>
      </w:r>
      <w:r w:rsidRPr="0067600F" w:rsidR="003905D3">
        <w:rPr>
          <w:rFonts w:asciiTheme="minorHAnsi" w:hAnsiTheme="minorHAnsi" w:cstheme="minorHAnsi"/>
        </w:rPr>
        <w:t>,</w:t>
      </w:r>
      <w:r w:rsidRPr="0067600F">
        <w:rPr>
          <w:rFonts w:asciiTheme="minorHAnsi" w:hAnsiTheme="minorHAnsi" w:cstheme="minorHAnsi"/>
        </w:rPr>
        <w:t xml:space="preserve"> and OMB generally, is estimating the extent to which Federal agency partnerships with third parties in the area of Electronic Tax Administration have generated produ</w:t>
      </w:r>
      <w:r w:rsidRPr="0067600F" w:rsidR="00AE7516">
        <w:rPr>
          <w:rFonts w:asciiTheme="minorHAnsi" w:hAnsiTheme="minorHAnsi" w:cstheme="minorHAnsi"/>
        </w:rPr>
        <w:t xml:space="preserve">ctivity gains </w:t>
      </w:r>
      <w:r w:rsidRPr="0067600F" w:rsidR="003905D3">
        <w:rPr>
          <w:rFonts w:asciiTheme="minorHAnsi" w:hAnsiTheme="minorHAnsi" w:cstheme="minorHAnsi"/>
        </w:rPr>
        <w:t>which in turn lower</w:t>
      </w:r>
      <w:r w:rsidRPr="0067600F" w:rsidR="00AE7516">
        <w:rPr>
          <w:rFonts w:asciiTheme="minorHAnsi" w:hAnsiTheme="minorHAnsi" w:cstheme="minorHAnsi"/>
        </w:rPr>
        <w:t xml:space="preserve"> burden. </w:t>
      </w:r>
      <w:r w:rsidRPr="0067600F" w:rsidR="003905D3">
        <w:rPr>
          <w:rFonts w:asciiTheme="minorHAnsi" w:hAnsiTheme="minorHAnsi" w:cstheme="minorHAnsi"/>
        </w:rPr>
        <w:t>A cross-</w:t>
      </w:r>
      <w:r w:rsidRPr="0067600F">
        <w:rPr>
          <w:rFonts w:asciiTheme="minorHAnsi" w:hAnsiTheme="minorHAnsi" w:cstheme="minorHAnsi"/>
        </w:rPr>
        <w:t xml:space="preserve">sectional analysis can inform estimation of the impact of more </w:t>
      </w:r>
      <w:r w:rsidRPr="0067600F" w:rsidR="003905D3">
        <w:rPr>
          <w:rFonts w:asciiTheme="minorHAnsi" w:hAnsiTheme="minorHAnsi" w:cstheme="minorHAnsi"/>
        </w:rPr>
        <w:t>taxpayers</w:t>
      </w:r>
      <w:r w:rsidRPr="0067600F">
        <w:rPr>
          <w:rFonts w:asciiTheme="minorHAnsi" w:hAnsiTheme="minorHAnsi" w:cstheme="minorHAnsi"/>
        </w:rPr>
        <w:t xml:space="preserve"> using technology-assisted methods but cannot speak to the extent to which such methods have become more productive over time as a result of governmen</w:t>
      </w:r>
      <w:r w:rsidRPr="0067600F" w:rsidR="00AE7516">
        <w:rPr>
          <w:rFonts w:asciiTheme="minorHAnsi" w:hAnsiTheme="minorHAnsi" w:cstheme="minorHAnsi"/>
        </w:rPr>
        <w:t xml:space="preserve">t and third-party investments. </w:t>
      </w:r>
      <w:r w:rsidRPr="0067600F" w:rsidR="00F3420D">
        <w:rPr>
          <w:rFonts w:asciiTheme="minorHAnsi" w:hAnsiTheme="minorHAnsi" w:cstheme="minorHAnsi"/>
        </w:rPr>
        <w:t>Qualitative evidence discussed in the FY2010 Information Collection Budget point</w:t>
      </w:r>
      <w:r w:rsidRPr="0067600F" w:rsidR="00E35226">
        <w:rPr>
          <w:rFonts w:asciiTheme="minorHAnsi" w:hAnsiTheme="minorHAnsi" w:cstheme="minorHAnsi"/>
        </w:rPr>
        <w:t>ed</w:t>
      </w:r>
      <w:r w:rsidRPr="0067600F" w:rsidR="00F3420D">
        <w:rPr>
          <w:rFonts w:asciiTheme="minorHAnsi" w:hAnsiTheme="minorHAnsi" w:cstheme="minorHAnsi"/>
        </w:rPr>
        <w:t xml:space="preserve"> to the likely existence of significant burden reductions over the past decade from Treasury Department technology investments and </w:t>
      </w:r>
      <w:r w:rsidRPr="0067600F" w:rsidR="00131E6E">
        <w:rPr>
          <w:rFonts w:asciiTheme="minorHAnsi" w:hAnsiTheme="minorHAnsi" w:cstheme="minorHAnsi"/>
        </w:rPr>
        <w:t xml:space="preserve">industry </w:t>
      </w:r>
      <w:r w:rsidRPr="0067600F" w:rsidR="00F3420D">
        <w:rPr>
          <w:rFonts w:asciiTheme="minorHAnsi" w:hAnsiTheme="minorHAnsi" w:cstheme="minorHAnsi"/>
        </w:rPr>
        <w:t xml:space="preserve">partnerships. </w:t>
      </w:r>
      <w:r w:rsidRPr="0067600F">
        <w:rPr>
          <w:rFonts w:asciiTheme="minorHAnsi" w:hAnsiTheme="minorHAnsi" w:cstheme="minorHAnsi"/>
        </w:rPr>
        <w:t>Such an analysis critically depends on time</w:t>
      </w:r>
      <w:r w:rsidRPr="0067600F" w:rsidR="00131E6E">
        <w:rPr>
          <w:rFonts w:asciiTheme="minorHAnsi" w:hAnsiTheme="minorHAnsi" w:cstheme="minorHAnsi"/>
        </w:rPr>
        <w:t>-</w:t>
      </w:r>
      <w:r w:rsidRPr="0067600F">
        <w:rPr>
          <w:rFonts w:asciiTheme="minorHAnsi" w:hAnsiTheme="minorHAnsi" w:cstheme="minorHAnsi"/>
        </w:rPr>
        <w:t>series data as the point of the analysis is to estimate how productivity of a given information collec</w:t>
      </w:r>
      <w:r w:rsidRPr="0067600F" w:rsidR="00AE7516">
        <w:rPr>
          <w:rFonts w:asciiTheme="minorHAnsi" w:hAnsiTheme="minorHAnsi" w:cstheme="minorHAnsi"/>
        </w:rPr>
        <w:t>tion method changes over time.</w:t>
      </w:r>
      <w:r w:rsidRPr="0067600F" w:rsidR="00F3420D">
        <w:rPr>
          <w:rFonts w:asciiTheme="minorHAnsi" w:hAnsiTheme="minorHAnsi" w:cstheme="minorHAnsi"/>
        </w:rPr>
        <w:t xml:space="preserve"> The </w:t>
      </w:r>
      <w:r w:rsidRPr="0067600F" w:rsidR="00E35226">
        <w:rPr>
          <w:rFonts w:asciiTheme="minorHAnsi" w:hAnsiTheme="minorHAnsi" w:cstheme="minorHAnsi"/>
        </w:rPr>
        <w:t>s</w:t>
      </w:r>
      <w:r w:rsidRPr="0067600F" w:rsidR="00F3420D">
        <w:rPr>
          <w:rFonts w:asciiTheme="minorHAnsi" w:hAnsiTheme="minorHAnsi" w:cstheme="minorHAnsi"/>
        </w:rPr>
        <w:t xml:space="preserve">urveys inform this research by </w:t>
      </w:r>
      <w:r w:rsidRPr="0067600F" w:rsidR="004269CE">
        <w:rPr>
          <w:rFonts w:asciiTheme="minorHAnsi" w:hAnsiTheme="minorHAnsi" w:cstheme="minorHAnsi"/>
        </w:rPr>
        <w:t>extending the</w:t>
      </w:r>
      <w:r w:rsidRPr="0067600F" w:rsidR="00F3420D">
        <w:rPr>
          <w:rFonts w:asciiTheme="minorHAnsi" w:hAnsiTheme="minorHAnsi" w:cstheme="minorHAnsi"/>
        </w:rPr>
        <w:t xml:space="preserve"> time-series data</w:t>
      </w:r>
      <w:r w:rsidRPr="0067600F" w:rsidR="00E35226">
        <w:rPr>
          <w:rFonts w:asciiTheme="minorHAnsi" w:hAnsiTheme="minorHAnsi" w:cstheme="minorHAnsi"/>
        </w:rPr>
        <w:t>, which allows</w:t>
      </w:r>
      <w:r w:rsidRPr="0067600F" w:rsidR="004269CE">
        <w:rPr>
          <w:rFonts w:asciiTheme="minorHAnsi" w:hAnsiTheme="minorHAnsi" w:cstheme="minorHAnsi"/>
        </w:rPr>
        <w:t xml:space="preserve"> more substantive comparison</w:t>
      </w:r>
      <w:r w:rsidRPr="0067600F" w:rsidR="00131E6E">
        <w:rPr>
          <w:rFonts w:asciiTheme="minorHAnsi" w:hAnsiTheme="minorHAnsi" w:cstheme="minorHAnsi"/>
        </w:rPr>
        <w:t xml:space="preserve"> to earlier data collections</w:t>
      </w:r>
      <w:r w:rsidRPr="0067600F" w:rsidR="00F3420D">
        <w:rPr>
          <w:rFonts w:asciiTheme="minorHAnsi" w:hAnsiTheme="minorHAnsi" w:cstheme="minorHAnsi"/>
        </w:rPr>
        <w:t>.</w:t>
      </w:r>
      <w:r w:rsidRPr="0067600F" w:rsidR="00C3565B">
        <w:rPr>
          <w:rFonts w:asciiTheme="minorHAnsi" w:hAnsiTheme="minorHAnsi" w:cstheme="minorHAnsi"/>
        </w:rPr>
        <w:t xml:space="preserve"> </w:t>
      </w:r>
      <w:r w:rsidRPr="0067600F" w:rsidR="00EA6693">
        <w:rPr>
          <w:rFonts w:asciiTheme="minorHAnsi" w:hAnsiTheme="minorHAnsi" w:cstheme="minorHAnsi"/>
        </w:rPr>
        <w:t>This</w:t>
      </w:r>
      <w:r w:rsidRPr="0067600F" w:rsidR="00EA6433">
        <w:rPr>
          <w:rFonts w:asciiTheme="minorHAnsi" w:hAnsiTheme="minorHAnsi" w:cstheme="minorHAnsi"/>
        </w:rPr>
        <w:t xml:space="preserve"> data will be used to update</w:t>
      </w:r>
      <w:r w:rsidRPr="0067600F" w:rsidR="00E35226">
        <w:rPr>
          <w:rFonts w:asciiTheme="minorHAnsi" w:hAnsiTheme="minorHAnsi" w:cstheme="minorHAnsi"/>
        </w:rPr>
        <w:t>, validate, and expand the IRS Taxpayer Burden Model</w:t>
      </w:r>
      <w:r w:rsidRPr="0067600F" w:rsidR="00EA6433">
        <w:rPr>
          <w:rFonts w:asciiTheme="minorHAnsi" w:hAnsiTheme="minorHAnsi" w:cstheme="minorHAnsi"/>
        </w:rPr>
        <w:t>.</w:t>
      </w:r>
    </w:p>
    <w:p w:rsidR="00D6391B" w:rsidRPr="0067600F" w:rsidP="00D6391B" w14:paraId="52F4D852" w14:textId="77777777">
      <w:pPr>
        <w:ind w:left="540"/>
        <w:rPr>
          <w:rFonts w:asciiTheme="minorHAnsi" w:hAnsiTheme="minorHAnsi" w:cstheme="minorHAnsi"/>
        </w:rPr>
      </w:pPr>
    </w:p>
    <w:p w:rsidR="00DE0535" w:rsidRPr="0067600F" w:rsidP="00DE0535" w14:paraId="161BA599" w14:textId="77777777">
      <w:pPr>
        <w:ind w:left="540"/>
        <w:outlineLvl w:val="0"/>
        <w:rPr>
          <w:rFonts w:asciiTheme="minorHAnsi" w:hAnsiTheme="minorHAnsi" w:cstheme="minorHAnsi"/>
        </w:rPr>
      </w:pPr>
      <w:r w:rsidRPr="0067600F">
        <w:rPr>
          <w:rFonts w:asciiTheme="minorHAnsi" w:hAnsiTheme="minorHAnsi" w:cstheme="minorHAnsi"/>
          <w:b/>
        </w:rPr>
        <w:t>Compliance burden reduction research.</w:t>
      </w:r>
      <w:r w:rsidRPr="0067600F">
        <w:rPr>
          <w:rFonts w:asciiTheme="minorHAnsi" w:hAnsiTheme="minorHAnsi" w:cstheme="minorHAnsi"/>
        </w:rPr>
        <w:t xml:space="preserve"> The IRS seeks to better understand taxpayer needs and how unmet needs affect tax preparation and filing behavior. A better understanding of compliance burden is foundational to this research because the </w:t>
      </w:r>
      <w:r w:rsidRPr="0067600F" w:rsidR="0024580E">
        <w:rPr>
          <w:rFonts w:asciiTheme="minorHAnsi" w:hAnsiTheme="minorHAnsi" w:cstheme="minorHAnsi"/>
        </w:rPr>
        <w:t>more costly</w:t>
      </w:r>
      <w:r w:rsidRPr="0067600F">
        <w:rPr>
          <w:rFonts w:asciiTheme="minorHAnsi" w:hAnsiTheme="minorHAnsi" w:cstheme="minorHAnsi"/>
        </w:rPr>
        <w:t xml:space="preserve"> it is to submit information properly, the less likely it is to be submitted properly. Improperly submitted information is a major driver of IRS administrative costs and associated taxpayer post-filing burden. Better understanding this relationship informs both prioritization of information collection and identification of communications, services, and technology to lower the cost of a given information collection. The taxpayer burden surveys are a key component of this research plan.</w:t>
      </w:r>
    </w:p>
    <w:p w:rsidR="00DE0535" w:rsidRPr="0067600F" w:rsidP="00DE0535" w14:paraId="3DAC8FF6" w14:textId="77777777">
      <w:pPr>
        <w:ind w:left="540"/>
        <w:rPr>
          <w:rFonts w:asciiTheme="minorHAnsi" w:hAnsiTheme="minorHAnsi" w:cstheme="minorHAnsi"/>
        </w:rPr>
      </w:pPr>
    </w:p>
    <w:p w:rsidR="005B2CBE" w:rsidRPr="00EB5566" w:rsidP="005B2CBE" w14:paraId="201B9EBF" w14:textId="77777777">
      <w:pPr>
        <w:ind w:left="540"/>
        <w:rPr>
          <w:rFonts w:asciiTheme="minorHAnsi" w:hAnsiTheme="minorHAnsi" w:cstheme="minorHAnsi"/>
        </w:rPr>
      </w:pPr>
      <w:r w:rsidRPr="0067600F">
        <w:rPr>
          <w:rFonts w:asciiTheme="minorHAnsi" w:hAnsiTheme="minorHAnsi" w:cstheme="minorHAnsi"/>
          <w:b/>
        </w:rPr>
        <w:t>Integrated reporting of taxpayer burden across taxpayer segments.</w:t>
      </w:r>
      <w:r w:rsidRPr="0067600F">
        <w:rPr>
          <w:rFonts w:asciiTheme="minorHAnsi" w:hAnsiTheme="minorHAnsi" w:cstheme="minorHAnsi"/>
        </w:rPr>
        <w:t xml:space="preserve"> </w:t>
      </w:r>
      <w:r w:rsidRPr="0067600F" w:rsidR="00FB57B5">
        <w:rPr>
          <w:rFonts w:asciiTheme="minorHAnsi" w:hAnsiTheme="minorHAnsi" w:cstheme="minorHAnsi"/>
        </w:rPr>
        <w:t>The Taxpayer Burden Model is currently being used to provide burden estimates for individual taxpayers, business entities, tax-exempt organizations</w:t>
      </w:r>
      <w:r w:rsidRPr="00E72F5A" w:rsidR="00FB57B5">
        <w:rPr>
          <w:rFonts w:asciiTheme="minorHAnsi" w:hAnsiTheme="minorHAnsi" w:cstheme="minorHAnsi"/>
        </w:rPr>
        <w:t>, employers</w:t>
      </w:r>
      <w:r w:rsidRPr="00E72F5A" w:rsidR="005F030A">
        <w:rPr>
          <w:rFonts w:asciiTheme="minorHAnsi" w:hAnsiTheme="minorHAnsi" w:cstheme="minorHAnsi"/>
        </w:rPr>
        <w:t xml:space="preserve">, </w:t>
      </w:r>
      <w:r w:rsidRPr="009B2560" w:rsidR="00E72F5A">
        <w:rPr>
          <w:rFonts w:asciiTheme="minorHAnsi" w:hAnsiTheme="minorHAnsi" w:cstheme="minorHAnsi"/>
        </w:rPr>
        <w:t xml:space="preserve">and </w:t>
      </w:r>
      <w:r w:rsidRPr="009B2560" w:rsidR="00B0076C">
        <w:rPr>
          <w:rFonts w:asciiTheme="minorHAnsi" w:hAnsiTheme="minorHAnsi" w:cstheme="minorHAnsi"/>
        </w:rPr>
        <w:t>trust and estate income tax return filers</w:t>
      </w:r>
      <w:r w:rsidRPr="009B2560" w:rsidR="00FB57B5">
        <w:rPr>
          <w:rFonts w:asciiTheme="minorHAnsi" w:hAnsiTheme="minorHAnsi" w:cstheme="minorHAnsi"/>
        </w:rPr>
        <w:t>.</w:t>
      </w:r>
      <w:r w:rsidRPr="009B2560" w:rsidR="004269CE">
        <w:rPr>
          <w:rFonts w:asciiTheme="minorHAnsi" w:hAnsiTheme="minorHAnsi" w:cstheme="minorHAnsi"/>
        </w:rPr>
        <w:t xml:space="preserve"> </w:t>
      </w:r>
      <w:r w:rsidRPr="0067600F" w:rsidR="00FB57B5">
        <w:rPr>
          <w:rFonts w:asciiTheme="minorHAnsi" w:hAnsiTheme="minorHAnsi" w:cstheme="minorHAnsi"/>
        </w:rPr>
        <w:t xml:space="preserve">The IRS is developing econometric models that will cover all tax-related OMB </w:t>
      </w:r>
      <w:r w:rsidRPr="0067600F" w:rsidR="00EB60DD">
        <w:rPr>
          <w:rFonts w:asciiTheme="minorHAnsi" w:hAnsiTheme="minorHAnsi" w:cstheme="minorHAnsi"/>
        </w:rPr>
        <w:t>forms and</w:t>
      </w:r>
      <w:r w:rsidRPr="0067600F" w:rsidR="00FB57B5">
        <w:rPr>
          <w:rFonts w:asciiTheme="minorHAnsi" w:hAnsiTheme="minorHAnsi" w:cstheme="minorHAnsi"/>
        </w:rPr>
        <w:t xml:space="preserve"> is working with Treasury and OMB to transition all taxpayer compliance burden estimates to the new IRS burden model methodology</w:t>
      </w:r>
      <w:r w:rsidRPr="0067600F" w:rsidR="00CD007A">
        <w:rPr>
          <w:rFonts w:asciiTheme="minorHAnsi" w:hAnsiTheme="minorHAnsi" w:cstheme="minorHAnsi"/>
        </w:rPr>
        <w:t xml:space="preserve">. </w:t>
      </w:r>
      <w:r w:rsidRPr="0067600F" w:rsidR="00FB57B5">
        <w:rPr>
          <w:rFonts w:asciiTheme="minorHAnsi" w:hAnsiTheme="minorHAnsi" w:cstheme="minorHAnsi"/>
        </w:rPr>
        <w:t>Integr</w:t>
      </w:r>
      <w:r w:rsidRPr="0067600F">
        <w:rPr>
          <w:rFonts w:asciiTheme="minorHAnsi" w:hAnsiTheme="minorHAnsi" w:cstheme="minorHAnsi"/>
        </w:rPr>
        <w:t xml:space="preserve">ated reporting across taxpayer segments </w:t>
      </w:r>
      <w:r w:rsidRPr="0067600F" w:rsidR="00FB57B5">
        <w:rPr>
          <w:rFonts w:asciiTheme="minorHAnsi" w:hAnsiTheme="minorHAnsi" w:cstheme="minorHAnsi"/>
        </w:rPr>
        <w:t xml:space="preserve">ensures </w:t>
      </w:r>
      <w:r w:rsidRPr="0067600F">
        <w:rPr>
          <w:rFonts w:asciiTheme="minorHAnsi" w:hAnsiTheme="minorHAnsi" w:cstheme="minorHAnsi"/>
        </w:rPr>
        <w:t xml:space="preserve">consistent estimates </w:t>
      </w:r>
      <w:r w:rsidRPr="0067600F" w:rsidR="00FB57B5">
        <w:rPr>
          <w:rFonts w:asciiTheme="minorHAnsi" w:hAnsiTheme="minorHAnsi" w:cstheme="minorHAnsi"/>
        </w:rPr>
        <w:t>and avoids duplication of reported burden</w:t>
      </w:r>
      <w:r w:rsidRPr="0067600F" w:rsidR="00744E6E">
        <w:rPr>
          <w:rFonts w:asciiTheme="minorHAnsi" w:hAnsiTheme="minorHAnsi" w:cstheme="minorHAnsi"/>
        </w:rPr>
        <w:t xml:space="preserve">. </w:t>
      </w:r>
      <w:r w:rsidRPr="0067600F" w:rsidR="004269CE">
        <w:rPr>
          <w:rFonts w:asciiTheme="minorHAnsi" w:hAnsiTheme="minorHAnsi" w:cstheme="minorHAnsi"/>
        </w:rPr>
        <w:t xml:space="preserve">To maintain the burden models and ensure that they reflect current taxpayer burden </w:t>
      </w:r>
      <w:r w:rsidRPr="0067600F" w:rsidR="00EB60DD">
        <w:rPr>
          <w:rFonts w:asciiTheme="minorHAnsi" w:hAnsiTheme="minorHAnsi" w:cstheme="minorHAnsi"/>
        </w:rPr>
        <w:t>considering</w:t>
      </w:r>
      <w:r w:rsidRPr="0067600F" w:rsidR="004269CE">
        <w:rPr>
          <w:rFonts w:asciiTheme="minorHAnsi" w:hAnsiTheme="minorHAnsi" w:cstheme="minorHAnsi"/>
        </w:rPr>
        <w:t xml:space="preserve"> </w:t>
      </w:r>
      <w:r w:rsidRPr="0067600F" w:rsidR="007C7BE1">
        <w:rPr>
          <w:rFonts w:asciiTheme="minorHAnsi" w:hAnsiTheme="minorHAnsi" w:cstheme="minorHAnsi"/>
        </w:rPr>
        <w:t>tax law and IRS administrative changes</w:t>
      </w:r>
      <w:r w:rsidRPr="0067600F" w:rsidR="004269CE">
        <w:rPr>
          <w:rFonts w:asciiTheme="minorHAnsi" w:hAnsiTheme="minorHAnsi" w:cstheme="minorHAnsi"/>
        </w:rPr>
        <w:t xml:space="preserve">, </w:t>
      </w:r>
      <w:r w:rsidRPr="0067600F" w:rsidR="00700D1B">
        <w:rPr>
          <w:rFonts w:asciiTheme="minorHAnsi" w:hAnsiTheme="minorHAnsi" w:cstheme="minorHAnsi"/>
        </w:rPr>
        <w:t xml:space="preserve">individual taxpayer burden surveys must be conducted every </w:t>
      </w:r>
      <w:r w:rsidRPr="0067600F" w:rsidR="0024580E">
        <w:rPr>
          <w:rFonts w:asciiTheme="minorHAnsi" w:hAnsiTheme="minorHAnsi" w:cstheme="minorHAnsi"/>
        </w:rPr>
        <w:t>year,</w:t>
      </w:r>
      <w:r w:rsidRPr="0067600F" w:rsidR="00700D1B">
        <w:rPr>
          <w:rFonts w:asciiTheme="minorHAnsi" w:hAnsiTheme="minorHAnsi" w:cstheme="minorHAnsi"/>
        </w:rPr>
        <w:t xml:space="preserve"> and other </w:t>
      </w:r>
      <w:r w:rsidRPr="0067600F" w:rsidR="004269CE">
        <w:rPr>
          <w:rFonts w:asciiTheme="minorHAnsi" w:hAnsiTheme="minorHAnsi" w:cstheme="minorHAnsi"/>
        </w:rPr>
        <w:t xml:space="preserve">surveys must </w:t>
      </w:r>
      <w:r w:rsidRPr="0067600F" w:rsidR="00237730">
        <w:rPr>
          <w:rFonts w:asciiTheme="minorHAnsi" w:hAnsiTheme="minorHAnsi" w:cstheme="minorHAnsi"/>
        </w:rPr>
        <w:t xml:space="preserve">be </w:t>
      </w:r>
      <w:r w:rsidRPr="0067600F" w:rsidR="004269CE">
        <w:rPr>
          <w:rFonts w:asciiTheme="minorHAnsi" w:hAnsiTheme="minorHAnsi" w:cstheme="minorHAnsi"/>
        </w:rPr>
        <w:t>done at least every three years</w:t>
      </w:r>
      <w:r w:rsidRPr="00EB5566" w:rsidR="009A0953">
        <w:rPr>
          <w:rFonts w:asciiTheme="minorHAnsi" w:hAnsiTheme="minorHAnsi" w:cstheme="minorHAnsi"/>
        </w:rPr>
        <w:t>.</w:t>
      </w:r>
      <w:r w:rsidRPr="00EB5566" w:rsidR="00E97296">
        <w:rPr>
          <w:rFonts w:asciiTheme="minorHAnsi" w:hAnsiTheme="minorHAnsi" w:cstheme="minorHAnsi"/>
        </w:rPr>
        <w:t xml:space="preserve"> </w:t>
      </w:r>
      <w:r w:rsidRPr="00EB5566" w:rsidR="00F60222">
        <w:rPr>
          <w:rFonts w:asciiTheme="minorHAnsi" w:hAnsiTheme="minorHAnsi" w:cstheme="minorHAnsi"/>
        </w:rPr>
        <w:t xml:space="preserve">Ad hoc, unplanned, surveys are often needed to gather data regarding major </w:t>
      </w:r>
      <w:r w:rsidRPr="00EB5566" w:rsidR="000E6074">
        <w:rPr>
          <w:rFonts w:asciiTheme="minorHAnsi" w:hAnsiTheme="minorHAnsi" w:cstheme="minorHAnsi"/>
        </w:rPr>
        <w:t xml:space="preserve">new </w:t>
      </w:r>
      <w:r w:rsidRPr="00EB5566" w:rsidR="00F60222">
        <w:rPr>
          <w:rFonts w:asciiTheme="minorHAnsi" w:hAnsiTheme="minorHAnsi" w:cstheme="minorHAnsi"/>
        </w:rPr>
        <w:t xml:space="preserve">tax law </w:t>
      </w:r>
      <w:r w:rsidRPr="00EB5566" w:rsidR="000E6074">
        <w:rPr>
          <w:rFonts w:asciiTheme="minorHAnsi" w:hAnsiTheme="minorHAnsi" w:cstheme="minorHAnsi"/>
        </w:rPr>
        <w:t>provisions</w:t>
      </w:r>
      <w:r w:rsidR="00481AC5">
        <w:rPr>
          <w:rFonts w:asciiTheme="minorHAnsi" w:hAnsiTheme="minorHAnsi" w:cstheme="minorHAnsi"/>
        </w:rPr>
        <w:t xml:space="preserve"> as close to the time of filing as possible</w:t>
      </w:r>
      <w:r w:rsidRPr="00EB5566" w:rsidR="00F60222">
        <w:rPr>
          <w:rFonts w:asciiTheme="minorHAnsi" w:hAnsiTheme="minorHAnsi" w:cstheme="minorHAnsi"/>
        </w:rPr>
        <w:t>.</w:t>
      </w:r>
    </w:p>
    <w:p w:rsidR="005E0031" w:rsidRPr="00EB5566" w:rsidP="00DE0535" w14:paraId="5EA5B8B6" w14:textId="77777777">
      <w:pPr>
        <w:rPr>
          <w:rFonts w:asciiTheme="minorHAnsi" w:hAnsiTheme="minorHAnsi" w:cstheme="minorHAnsi"/>
        </w:rPr>
      </w:pPr>
    </w:p>
    <w:p w:rsidR="00432C2B" w:rsidRPr="0067600F" w:rsidP="00533368" w14:paraId="16AC0838" w14:textId="77777777">
      <w:pPr>
        <w:numPr>
          <w:ilvl w:val="0"/>
          <w:numId w:val="2"/>
        </w:numPr>
        <w:tabs>
          <w:tab w:val="clear" w:pos="360"/>
          <w:tab w:val="num" w:pos="540"/>
        </w:tabs>
        <w:spacing w:before="120" w:after="120"/>
        <w:ind w:left="540" w:hanging="540"/>
        <w:rPr>
          <w:rFonts w:asciiTheme="minorHAnsi" w:hAnsiTheme="minorHAnsi" w:cstheme="minorHAnsi"/>
          <w:b/>
          <w:bCs/>
        </w:rPr>
      </w:pPr>
      <w:r w:rsidRPr="0067600F">
        <w:rPr>
          <w:rFonts w:asciiTheme="minorHAnsi" w:hAnsiTheme="minorHAnsi" w:cstheme="minorHAnsi"/>
          <w:b/>
          <w:bCs/>
        </w:rPr>
        <w:t>Special Circumstances.</w:t>
      </w:r>
    </w:p>
    <w:p w:rsidR="003D1ABD" w:rsidRPr="0067600F" w:rsidP="00F8418A" w14:paraId="60C4079C" w14:textId="77777777">
      <w:pPr>
        <w:tabs>
          <w:tab w:val="left" w:pos="540"/>
        </w:tabs>
        <w:spacing w:before="120" w:after="120"/>
        <w:ind w:left="540"/>
        <w:rPr>
          <w:rFonts w:asciiTheme="minorHAnsi" w:hAnsiTheme="minorHAnsi" w:cstheme="minorHAnsi"/>
        </w:rPr>
      </w:pPr>
      <w:r w:rsidRPr="0067600F">
        <w:rPr>
          <w:rFonts w:asciiTheme="minorHAnsi" w:hAnsiTheme="minorHAnsi" w:cstheme="minorHAnsi"/>
        </w:rPr>
        <w:t>There are no special circumstances. The collection of information is conducted in a manner consistent with the guidelines in 5 CFR 1320.6.</w:t>
      </w:r>
    </w:p>
    <w:p w:rsidR="00432C2B" w:rsidRPr="0067600F" w:rsidP="00533368" w14:paraId="5B64DF82" w14:textId="77777777">
      <w:pPr>
        <w:numPr>
          <w:ilvl w:val="0"/>
          <w:numId w:val="2"/>
        </w:numPr>
        <w:tabs>
          <w:tab w:val="clear" w:pos="360"/>
          <w:tab w:val="left" w:pos="540"/>
        </w:tabs>
        <w:spacing w:before="120" w:after="120"/>
        <w:ind w:left="540" w:hanging="540"/>
        <w:jc w:val="both"/>
        <w:rPr>
          <w:rFonts w:asciiTheme="minorHAnsi" w:hAnsiTheme="minorHAnsi" w:cstheme="minorHAnsi"/>
          <w:b/>
          <w:bCs/>
        </w:rPr>
      </w:pPr>
      <w:r w:rsidRPr="0067600F">
        <w:rPr>
          <w:rFonts w:asciiTheme="minorHAnsi" w:hAnsiTheme="minorHAnsi" w:cstheme="minorHAnsi"/>
          <w:b/>
          <w:bCs/>
        </w:rPr>
        <w:t>Consultations with Persons Outside the Agency.</w:t>
      </w:r>
    </w:p>
    <w:p w:rsidR="00F27256" w:rsidRPr="0067600F" w:rsidP="00F27256" w14:paraId="47DF7763" w14:textId="77777777">
      <w:pPr>
        <w:ind w:left="547"/>
        <w:rPr>
          <w:rFonts w:asciiTheme="minorHAnsi" w:hAnsiTheme="minorHAnsi" w:cstheme="minorHAnsi"/>
        </w:rPr>
      </w:pPr>
      <w:r w:rsidRPr="0067600F">
        <w:rPr>
          <w:rFonts w:asciiTheme="minorHAnsi" w:hAnsiTheme="minorHAnsi" w:cstheme="minorHAnsi"/>
        </w:rPr>
        <w:t>Alt</w:t>
      </w:r>
      <w:r w:rsidRPr="0067600F" w:rsidR="004B0DB5">
        <w:rPr>
          <w:rFonts w:asciiTheme="minorHAnsi" w:hAnsiTheme="minorHAnsi" w:cstheme="minorHAnsi"/>
        </w:rPr>
        <w:t xml:space="preserve">hough the </w:t>
      </w:r>
      <w:r w:rsidRPr="0067600F" w:rsidR="0052157C">
        <w:rPr>
          <w:rFonts w:asciiTheme="minorHAnsi" w:hAnsiTheme="minorHAnsi" w:cstheme="minorHAnsi"/>
        </w:rPr>
        <w:t xml:space="preserve">program </w:t>
      </w:r>
      <w:r w:rsidRPr="0067600F" w:rsidR="004B0DB5">
        <w:rPr>
          <w:rFonts w:asciiTheme="minorHAnsi" w:hAnsiTheme="minorHAnsi" w:cstheme="minorHAnsi"/>
        </w:rPr>
        <w:t xml:space="preserve">is </w:t>
      </w:r>
      <w:r w:rsidRPr="0067600F" w:rsidR="0052157C">
        <w:rPr>
          <w:rFonts w:asciiTheme="minorHAnsi" w:hAnsiTheme="minorHAnsi" w:cstheme="minorHAnsi"/>
        </w:rPr>
        <w:t xml:space="preserve">led and </w:t>
      </w:r>
      <w:r w:rsidRPr="0067600F" w:rsidR="004B0DB5">
        <w:rPr>
          <w:rFonts w:asciiTheme="minorHAnsi" w:hAnsiTheme="minorHAnsi" w:cstheme="minorHAnsi"/>
        </w:rPr>
        <w:t xml:space="preserve">managed by the </w:t>
      </w:r>
      <w:r w:rsidRPr="0067600F">
        <w:rPr>
          <w:rFonts w:asciiTheme="minorHAnsi" w:hAnsiTheme="minorHAnsi" w:cstheme="minorHAnsi"/>
        </w:rPr>
        <w:t>IRS, the</w:t>
      </w:r>
      <w:r w:rsidRPr="0067600F" w:rsidR="004B0DB5">
        <w:rPr>
          <w:rFonts w:asciiTheme="minorHAnsi" w:hAnsiTheme="minorHAnsi" w:cstheme="minorHAnsi"/>
        </w:rPr>
        <w:t xml:space="preserve"> IRS consult</w:t>
      </w:r>
      <w:r w:rsidRPr="0067600F" w:rsidR="00B60C99">
        <w:rPr>
          <w:rFonts w:asciiTheme="minorHAnsi" w:hAnsiTheme="minorHAnsi" w:cstheme="minorHAnsi"/>
        </w:rPr>
        <w:t>s</w:t>
      </w:r>
      <w:r w:rsidRPr="0067600F" w:rsidR="004B0DB5">
        <w:rPr>
          <w:rFonts w:asciiTheme="minorHAnsi" w:hAnsiTheme="minorHAnsi" w:cstheme="minorHAnsi"/>
        </w:rPr>
        <w:t xml:space="preserve"> </w:t>
      </w:r>
      <w:r w:rsidRPr="0067600F" w:rsidR="00FD1382">
        <w:rPr>
          <w:rFonts w:asciiTheme="minorHAnsi" w:hAnsiTheme="minorHAnsi" w:cstheme="minorHAnsi"/>
        </w:rPr>
        <w:t xml:space="preserve">with </w:t>
      </w:r>
      <w:r w:rsidRPr="0067600F" w:rsidR="004B0DB5">
        <w:rPr>
          <w:rFonts w:asciiTheme="minorHAnsi" w:hAnsiTheme="minorHAnsi" w:cstheme="minorHAnsi"/>
        </w:rPr>
        <w:t xml:space="preserve">external stakeholders </w:t>
      </w:r>
      <w:r w:rsidRPr="0067600F" w:rsidR="006D32C9">
        <w:rPr>
          <w:rFonts w:asciiTheme="minorHAnsi" w:hAnsiTheme="minorHAnsi" w:cstheme="minorHAnsi"/>
        </w:rPr>
        <w:t xml:space="preserve">and survey research experts </w:t>
      </w:r>
      <w:r w:rsidRPr="0067600F" w:rsidR="00B60C99">
        <w:rPr>
          <w:rFonts w:asciiTheme="minorHAnsi" w:hAnsiTheme="minorHAnsi" w:cstheme="minorHAnsi"/>
        </w:rPr>
        <w:t>for</w:t>
      </w:r>
      <w:r w:rsidRPr="0067600F">
        <w:rPr>
          <w:rFonts w:asciiTheme="minorHAnsi" w:hAnsiTheme="minorHAnsi" w:cstheme="minorHAnsi"/>
        </w:rPr>
        <w:t xml:space="preserve"> input </w:t>
      </w:r>
      <w:r w:rsidRPr="0067600F" w:rsidR="009D235E">
        <w:rPr>
          <w:rFonts w:asciiTheme="minorHAnsi" w:hAnsiTheme="minorHAnsi" w:cstheme="minorHAnsi"/>
        </w:rPr>
        <w:t xml:space="preserve">related </w:t>
      </w:r>
      <w:r w:rsidRPr="0067600F">
        <w:rPr>
          <w:rFonts w:asciiTheme="minorHAnsi" w:hAnsiTheme="minorHAnsi" w:cstheme="minorHAnsi"/>
        </w:rPr>
        <w:t xml:space="preserve">to the </w:t>
      </w:r>
      <w:r w:rsidRPr="0067600F" w:rsidR="0052157C">
        <w:rPr>
          <w:rFonts w:asciiTheme="minorHAnsi" w:hAnsiTheme="minorHAnsi" w:cstheme="minorHAnsi"/>
        </w:rPr>
        <w:t xml:space="preserve">program </w:t>
      </w:r>
      <w:r w:rsidRPr="0067600F">
        <w:rPr>
          <w:rFonts w:asciiTheme="minorHAnsi" w:hAnsiTheme="minorHAnsi" w:cstheme="minorHAnsi"/>
        </w:rPr>
        <w:t>at key decision points. Th</w:t>
      </w:r>
      <w:r w:rsidRPr="0067600F" w:rsidR="0052157C">
        <w:rPr>
          <w:rFonts w:asciiTheme="minorHAnsi" w:hAnsiTheme="minorHAnsi" w:cstheme="minorHAnsi"/>
        </w:rPr>
        <w:t>is research program and the associated data collections have been discussed with representatives of the following groups outside of IRS</w:t>
      </w:r>
      <w:r w:rsidRPr="0067600F">
        <w:rPr>
          <w:rFonts w:asciiTheme="minorHAnsi" w:hAnsiTheme="minorHAnsi" w:cstheme="minorHAnsi"/>
        </w:rPr>
        <w:t xml:space="preserve">:  </w:t>
      </w:r>
    </w:p>
    <w:p w:rsidR="00305525" w:rsidRPr="0067600F" w:rsidP="00F27256" w14:paraId="62F3DFCA" w14:textId="77777777">
      <w:pPr>
        <w:ind w:left="547"/>
        <w:rPr>
          <w:rFonts w:asciiTheme="minorHAnsi" w:hAnsiTheme="minorHAnsi" w:cstheme="minorHAnsi"/>
        </w:rPr>
      </w:pPr>
    </w:p>
    <w:p w:rsidR="00F27256" w:rsidRPr="0067600F" w:rsidP="00533368" w14:paraId="40DD2585" w14:textId="77777777">
      <w:pPr>
        <w:widowControl/>
        <w:numPr>
          <w:ilvl w:val="0"/>
          <w:numId w:val="5"/>
        </w:numPr>
        <w:tabs>
          <w:tab w:val="clear" w:pos="360"/>
          <w:tab w:val="num" w:pos="907"/>
        </w:tabs>
        <w:autoSpaceDE/>
        <w:autoSpaceDN/>
        <w:adjustRightInd/>
        <w:ind w:left="907"/>
        <w:rPr>
          <w:rFonts w:asciiTheme="minorHAnsi" w:hAnsiTheme="minorHAnsi" w:cstheme="minorHAnsi"/>
        </w:rPr>
      </w:pPr>
      <w:r w:rsidRPr="0067600F">
        <w:rPr>
          <w:rFonts w:asciiTheme="minorHAnsi" w:hAnsiTheme="minorHAnsi" w:cstheme="minorHAnsi"/>
        </w:rPr>
        <w:t>Department of the Treasury, Office of Tax Analysis</w:t>
      </w:r>
    </w:p>
    <w:p w:rsidR="006D32C9" w:rsidRPr="0067600F" w:rsidP="00533368" w14:paraId="7EF530AF" w14:textId="77777777">
      <w:pPr>
        <w:widowControl/>
        <w:numPr>
          <w:ilvl w:val="0"/>
          <w:numId w:val="5"/>
        </w:numPr>
        <w:tabs>
          <w:tab w:val="clear" w:pos="360"/>
          <w:tab w:val="num" w:pos="907"/>
        </w:tabs>
        <w:autoSpaceDE/>
        <w:autoSpaceDN/>
        <w:adjustRightInd/>
        <w:ind w:left="907"/>
        <w:rPr>
          <w:rFonts w:asciiTheme="minorHAnsi" w:hAnsiTheme="minorHAnsi" w:cstheme="minorHAnsi"/>
        </w:rPr>
      </w:pPr>
      <w:r w:rsidRPr="0067600F">
        <w:rPr>
          <w:rFonts w:asciiTheme="minorHAnsi" w:hAnsiTheme="minorHAnsi" w:cstheme="minorHAnsi"/>
        </w:rPr>
        <w:t xml:space="preserve">The </w:t>
      </w:r>
      <w:r w:rsidRPr="0067600F" w:rsidR="009D235E">
        <w:rPr>
          <w:rFonts w:asciiTheme="minorHAnsi" w:hAnsiTheme="minorHAnsi" w:cstheme="minorHAnsi"/>
        </w:rPr>
        <w:t>survey vendor</w:t>
      </w:r>
      <w:r w:rsidRPr="0067600F" w:rsidR="00A5268B">
        <w:rPr>
          <w:rFonts w:asciiTheme="minorHAnsi" w:hAnsiTheme="minorHAnsi" w:cstheme="minorHAnsi"/>
        </w:rPr>
        <w:t>, if applicable</w:t>
      </w:r>
    </w:p>
    <w:p w:rsidR="003553DC" w:rsidRPr="0067600F" w:rsidP="00533368" w14:paraId="1F59B3D2" w14:textId="77777777">
      <w:pPr>
        <w:widowControl/>
        <w:numPr>
          <w:ilvl w:val="0"/>
          <w:numId w:val="5"/>
        </w:numPr>
        <w:tabs>
          <w:tab w:val="clear" w:pos="360"/>
          <w:tab w:val="num" w:pos="907"/>
        </w:tabs>
        <w:autoSpaceDE/>
        <w:autoSpaceDN/>
        <w:adjustRightInd/>
        <w:ind w:left="907"/>
        <w:rPr>
          <w:rFonts w:asciiTheme="minorHAnsi" w:hAnsiTheme="minorHAnsi" w:cstheme="minorHAnsi"/>
        </w:rPr>
      </w:pPr>
      <w:r w:rsidRPr="0067600F">
        <w:rPr>
          <w:rFonts w:asciiTheme="minorHAnsi" w:hAnsiTheme="minorHAnsi" w:cstheme="minorHAnsi"/>
        </w:rPr>
        <w:t xml:space="preserve">Enrolled </w:t>
      </w:r>
      <w:r w:rsidRPr="0067600F" w:rsidR="002C5EFF">
        <w:rPr>
          <w:rFonts w:asciiTheme="minorHAnsi" w:hAnsiTheme="minorHAnsi" w:cstheme="minorHAnsi"/>
        </w:rPr>
        <w:t>P</w:t>
      </w:r>
      <w:r w:rsidRPr="0067600F">
        <w:rPr>
          <w:rFonts w:asciiTheme="minorHAnsi" w:hAnsiTheme="minorHAnsi" w:cstheme="minorHAnsi"/>
        </w:rPr>
        <w:t>ractitioners</w:t>
      </w:r>
    </w:p>
    <w:p w:rsidR="00211C2D" w:rsidRPr="0067600F" w:rsidP="00533368" w14:paraId="4F5437B6" w14:textId="77777777">
      <w:pPr>
        <w:widowControl/>
        <w:numPr>
          <w:ilvl w:val="0"/>
          <w:numId w:val="5"/>
        </w:numPr>
        <w:tabs>
          <w:tab w:val="clear" w:pos="360"/>
          <w:tab w:val="num" w:pos="907"/>
        </w:tabs>
        <w:autoSpaceDE/>
        <w:autoSpaceDN/>
        <w:adjustRightInd/>
        <w:ind w:left="907"/>
        <w:rPr>
          <w:rFonts w:asciiTheme="minorHAnsi" w:hAnsiTheme="minorHAnsi" w:cstheme="minorHAnsi"/>
        </w:rPr>
      </w:pPr>
      <w:r w:rsidRPr="0067600F">
        <w:rPr>
          <w:rFonts w:asciiTheme="minorHAnsi" w:hAnsiTheme="minorHAnsi" w:cstheme="minorHAnsi"/>
        </w:rPr>
        <w:t>Stakeholder</w:t>
      </w:r>
      <w:r w:rsidRPr="0067600F" w:rsidR="009D5625">
        <w:rPr>
          <w:rFonts w:asciiTheme="minorHAnsi" w:hAnsiTheme="minorHAnsi" w:cstheme="minorHAnsi"/>
        </w:rPr>
        <w:t xml:space="preserve"> </w:t>
      </w:r>
      <w:r w:rsidRPr="0067600F">
        <w:rPr>
          <w:rFonts w:asciiTheme="minorHAnsi" w:hAnsiTheme="minorHAnsi" w:cstheme="minorHAnsi"/>
        </w:rPr>
        <w:t>representatives to the IRS National Public Liaison</w:t>
      </w:r>
      <w:r w:rsidRPr="0067600F" w:rsidR="00237730">
        <w:rPr>
          <w:rFonts w:asciiTheme="minorHAnsi" w:hAnsiTheme="minorHAnsi" w:cstheme="minorHAnsi"/>
        </w:rPr>
        <w:t>, Information Reporting Program Advisory Committee, Internal Revenue Service Advisory Council, Reporting Agents Forum</w:t>
      </w:r>
    </w:p>
    <w:p w:rsidR="00211C2D" w:rsidP="00533368" w14:paraId="6CEA1256" w14:textId="77777777">
      <w:pPr>
        <w:widowControl/>
        <w:numPr>
          <w:ilvl w:val="0"/>
          <w:numId w:val="5"/>
        </w:numPr>
        <w:tabs>
          <w:tab w:val="clear" w:pos="360"/>
          <w:tab w:val="num" w:pos="907"/>
        </w:tabs>
        <w:autoSpaceDE/>
        <w:autoSpaceDN/>
        <w:adjustRightInd/>
        <w:ind w:left="907"/>
        <w:rPr>
          <w:rFonts w:asciiTheme="minorHAnsi" w:hAnsiTheme="minorHAnsi" w:cstheme="minorHAnsi"/>
        </w:rPr>
      </w:pPr>
      <w:r w:rsidRPr="0067600F">
        <w:rPr>
          <w:rFonts w:asciiTheme="minorHAnsi" w:hAnsiTheme="minorHAnsi" w:cstheme="minorHAnsi"/>
        </w:rPr>
        <w:t>Academic, non-profit, and public</w:t>
      </w:r>
      <w:r w:rsidR="0024580E">
        <w:rPr>
          <w:rFonts w:asciiTheme="minorHAnsi" w:hAnsiTheme="minorHAnsi" w:cstheme="minorHAnsi"/>
        </w:rPr>
        <w:t>-</w:t>
      </w:r>
      <w:r w:rsidRPr="0067600F">
        <w:rPr>
          <w:rFonts w:asciiTheme="minorHAnsi" w:hAnsiTheme="minorHAnsi" w:cstheme="minorHAnsi"/>
        </w:rPr>
        <w:t xml:space="preserve">sector tax </w:t>
      </w:r>
      <w:r w:rsidRPr="0067600F" w:rsidR="00B36389">
        <w:rPr>
          <w:rFonts w:asciiTheme="minorHAnsi" w:hAnsiTheme="minorHAnsi" w:cstheme="minorHAnsi"/>
        </w:rPr>
        <w:t xml:space="preserve">policymakers and </w:t>
      </w:r>
      <w:r w:rsidRPr="0067600F">
        <w:rPr>
          <w:rFonts w:asciiTheme="minorHAnsi" w:hAnsiTheme="minorHAnsi" w:cstheme="minorHAnsi"/>
        </w:rPr>
        <w:t>researchers through the meetings of the National Tax Association and the IRS Research Conference</w:t>
      </w:r>
    </w:p>
    <w:p w:rsidR="00D778D4" w:rsidP="00BE61E4" w14:paraId="3A2AC6C3" w14:textId="77777777">
      <w:pPr>
        <w:widowControl/>
        <w:tabs>
          <w:tab w:val="num" w:pos="907"/>
        </w:tabs>
        <w:autoSpaceDE/>
        <w:autoSpaceDN/>
        <w:adjustRightInd/>
        <w:ind w:left="540"/>
        <w:rPr>
          <w:rFonts w:asciiTheme="minorHAnsi" w:hAnsiTheme="minorHAnsi" w:cstheme="minorHAnsi"/>
        </w:rPr>
      </w:pPr>
    </w:p>
    <w:p w:rsidR="00BE61E4" w:rsidRPr="0067600F" w:rsidP="00BE61E4" w14:paraId="1F6ED4AB" w14:textId="436084C2">
      <w:pPr>
        <w:widowControl/>
        <w:tabs>
          <w:tab w:val="num" w:pos="907"/>
        </w:tabs>
        <w:autoSpaceDE/>
        <w:autoSpaceDN/>
        <w:adjustRightInd/>
        <w:ind w:left="540"/>
        <w:rPr>
          <w:rFonts w:asciiTheme="minorHAnsi" w:hAnsiTheme="minorHAnsi" w:cstheme="minorHAnsi"/>
        </w:rPr>
      </w:pPr>
      <w:r w:rsidRPr="00BE61E4">
        <w:rPr>
          <w:rFonts w:asciiTheme="minorHAnsi" w:hAnsiTheme="minorHAnsi" w:cstheme="minorHAnsi"/>
        </w:rPr>
        <w:t>The IRS received no comments during the public comment period in response to the Federal Register notice (</w:t>
      </w:r>
      <w:r w:rsidR="001074DE">
        <w:rPr>
          <w:rFonts w:asciiTheme="minorHAnsi" w:hAnsiTheme="minorHAnsi" w:cstheme="minorHAnsi"/>
        </w:rPr>
        <w:t>91</w:t>
      </w:r>
      <w:r w:rsidRPr="00BE61E4">
        <w:rPr>
          <w:rFonts w:asciiTheme="minorHAnsi" w:hAnsiTheme="minorHAnsi" w:cstheme="minorHAnsi"/>
        </w:rPr>
        <w:t xml:space="preserve"> FR </w:t>
      </w:r>
      <w:r w:rsidR="001074DE">
        <w:rPr>
          <w:rFonts w:asciiTheme="minorHAnsi" w:hAnsiTheme="minorHAnsi" w:cstheme="minorHAnsi"/>
        </w:rPr>
        <w:t>12278</w:t>
      </w:r>
      <w:r w:rsidRPr="00BE61E4">
        <w:rPr>
          <w:rFonts w:asciiTheme="minorHAnsi" w:hAnsiTheme="minorHAnsi" w:cstheme="minorHAnsi"/>
        </w:rPr>
        <w:t xml:space="preserve">), dated </w:t>
      </w:r>
      <w:r w:rsidR="001074DE">
        <w:rPr>
          <w:rFonts w:asciiTheme="minorHAnsi" w:hAnsiTheme="minorHAnsi" w:cstheme="minorHAnsi"/>
        </w:rPr>
        <w:t>March 12, 2026</w:t>
      </w:r>
      <w:r w:rsidRPr="00BE61E4">
        <w:rPr>
          <w:rFonts w:asciiTheme="minorHAnsi" w:hAnsiTheme="minorHAnsi" w:cstheme="minorHAnsi"/>
        </w:rPr>
        <w:t>.</w:t>
      </w:r>
    </w:p>
    <w:p w:rsidR="00AA0E34" w:rsidRPr="0067600F" w:rsidP="00AA0E34" w14:paraId="6ACE698C" w14:textId="77777777">
      <w:pPr>
        <w:ind w:left="720"/>
        <w:rPr>
          <w:rFonts w:asciiTheme="minorHAnsi" w:hAnsiTheme="minorHAnsi" w:cstheme="minorHAnsi"/>
        </w:rPr>
      </w:pPr>
    </w:p>
    <w:p w:rsidR="00432C2B" w:rsidRPr="0067600F" w:rsidP="00533368" w14:paraId="0BB406E4" w14:textId="77777777">
      <w:pPr>
        <w:numPr>
          <w:ilvl w:val="0"/>
          <w:numId w:val="2"/>
        </w:numPr>
        <w:tabs>
          <w:tab w:val="clear" w:pos="360"/>
          <w:tab w:val="left" w:pos="540"/>
        </w:tabs>
        <w:spacing w:before="120" w:after="120"/>
        <w:ind w:left="540" w:hanging="540"/>
        <w:jc w:val="both"/>
        <w:rPr>
          <w:rFonts w:asciiTheme="minorHAnsi" w:hAnsiTheme="minorHAnsi" w:cstheme="minorHAnsi"/>
          <w:b/>
          <w:bCs/>
        </w:rPr>
      </w:pPr>
      <w:r w:rsidRPr="0067600F">
        <w:rPr>
          <w:rFonts w:asciiTheme="minorHAnsi" w:hAnsiTheme="minorHAnsi" w:cstheme="minorHAnsi"/>
          <w:b/>
          <w:bCs/>
        </w:rPr>
        <w:t>Payment or Gift.</w:t>
      </w:r>
    </w:p>
    <w:p w:rsidR="00861A97" w:rsidRPr="0067600F" w:rsidP="00D36C11" w14:paraId="14790304" w14:textId="77777777">
      <w:pPr>
        <w:ind w:left="540"/>
        <w:rPr>
          <w:rFonts w:asciiTheme="minorHAnsi" w:hAnsiTheme="minorHAnsi" w:cstheme="minorHAnsi"/>
        </w:rPr>
      </w:pPr>
      <w:r w:rsidRPr="0067600F">
        <w:rPr>
          <w:rFonts w:asciiTheme="minorHAnsi" w:hAnsiTheme="minorHAnsi" w:cstheme="minorHAnsi"/>
        </w:rPr>
        <w:t>Respondents will not receive an incentive to complete the survey.</w:t>
      </w:r>
    </w:p>
    <w:p w:rsidR="001A67F5" w:rsidRPr="0067600F" w:rsidP="00861A97" w14:paraId="01756E0C" w14:textId="77777777">
      <w:pPr>
        <w:rPr>
          <w:rFonts w:asciiTheme="minorHAnsi" w:hAnsiTheme="minorHAnsi" w:cstheme="minorHAnsi"/>
        </w:rPr>
      </w:pPr>
      <w:r w:rsidRPr="0067600F">
        <w:rPr>
          <w:rFonts w:asciiTheme="minorHAnsi" w:hAnsiTheme="minorHAnsi" w:cstheme="minorHAnsi"/>
        </w:rPr>
        <w:t xml:space="preserve"> </w:t>
      </w:r>
    </w:p>
    <w:p w:rsidR="00432C2B" w:rsidRPr="0067600F" w:rsidP="00533368" w14:paraId="110B81AD" w14:textId="77777777">
      <w:pPr>
        <w:numPr>
          <w:ilvl w:val="0"/>
          <w:numId w:val="2"/>
        </w:numPr>
        <w:tabs>
          <w:tab w:val="clear" w:pos="360"/>
          <w:tab w:val="left" w:pos="540"/>
        </w:tabs>
        <w:spacing w:before="120" w:after="120"/>
        <w:ind w:left="540" w:hanging="540"/>
        <w:jc w:val="both"/>
        <w:rPr>
          <w:rFonts w:asciiTheme="minorHAnsi" w:hAnsiTheme="minorHAnsi" w:cstheme="minorHAnsi"/>
          <w:b/>
          <w:bCs/>
        </w:rPr>
      </w:pPr>
      <w:r w:rsidRPr="0067600F">
        <w:rPr>
          <w:rFonts w:asciiTheme="minorHAnsi" w:hAnsiTheme="minorHAnsi" w:cstheme="minorHAnsi"/>
          <w:b/>
          <w:bCs/>
        </w:rPr>
        <w:t>Confidentiality.</w:t>
      </w:r>
    </w:p>
    <w:p w:rsidR="00890057" w:rsidRPr="0067600F" w:rsidP="00432C2B" w14:paraId="017A8FFC" w14:textId="77777777">
      <w:pPr>
        <w:tabs>
          <w:tab w:val="left" w:pos="540"/>
        </w:tabs>
        <w:spacing w:before="120" w:after="120"/>
        <w:ind w:left="540" w:hanging="540"/>
        <w:rPr>
          <w:rFonts w:asciiTheme="minorHAnsi" w:hAnsiTheme="minorHAnsi" w:cstheme="minorHAnsi"/>
        </w:rPr>
      </w:pPr>
      <w:r w:rsidRPr="0067600F">
        <w:rPr>
          <w:rFonts w:asciiTheme="minorHAnsi" w:hAnsiTheme="minorHAnsi" w:cstheme="minorHAnsi"/>
        </w:rPr>
        <w:tab/>
      </w:r>
      <w:r w:rsidRPr="0067600F" w:rsidR="00AD5B3C">
        <w:rPr>
          <w:rFonts w:asciiTheme="minorHAnsi" w:hAnsiTheme="minorHAnsi" w:cstheme="minorHAnsi"/>
        </w:rPr>
        <w:t xml:space="preserve">Confidentiality is not </w:t>
      </w:r>
      <w:r w:rsidRPr="0067600F" w:rsidR="00B66387">
        <w:rPr>
          <w:rFonts w:asciiTheme="minorHAnsi" w:hAnsiTheme="minorHAnsi" w:cstheme="minorHAnsi"/>
        </w:rPr>
        <w:t xml:space="preserve">promised </w:t>
      </w:r>
      <w:r w:rsidRPr="0067600F" w:rsidR="00AD5B3C">
        <w:rPr>
          <w:rFonts w:asciiTheme="minorHAnsi" w:hAnsiTheme="minorHAnsi" w:cstheme="minorHAnsi"/>
        </w:rPr>
        <w:t>to respondents</w:t>
      </w:r>
      <w:r w:rsidRPr="0067600F" w:rsidR="001A67F5">
        <w:rPr>
          <w:rFonts w:asciiTheme="minorHAnsi" w:hAnsiTheme="minorHAnsi" w:cstheme="minorHAnsi"/>
        </w:rPr>
        <w:t>,</w:t>
      </w:r>
      <w:r w:rsidRPr="0067600F" w:rsidR="00AD5B3C">
        <w:rPr>
          <w:rFonts w:asciiTheme="minorHAnsi" w:hAnsiTheme="minorHAnsi" w:cstheme="minorHAnsi"/>
        </w:rPr>
        <w:t xml:space="preserve"> </w:t>
      </w:r>
      <w:r w:rsidRPr="0067600F" w:rsidR="00511919">
        <w:rPr>
          <w:rFonts w:asciiTheme="minorHAnsi" w:hAnsiTheme="minorHAnsi" w:cstheme="minorHAnsi"/>
        </w:rPr>
        <w:t>but they</w:t>
      </w:r>
      <w:r w:rsidRPr="0067600F" w:rsidR="00AD5B3C">
        <w:rPr>
          <w:rFonts w:asciiTheme="minorHAnsi" w:hAnsiTheme="minorHAnsi" w:cstheme="minorHAnsi"/>
        </w:rPr>
        <w:t xml:space="preserve"> are </w:t>
      </w:r>
      <w:r w:rsidRPr="0067600F" w:rsidR="00030379">
        <w:rPr>
          <w:rFonts w:asciiTheme="minorHAnsi" w:hAnsiTheme="minorHAnsi" w:cstheme="minorHAnsi"/>
        </w:rPr>
        <w:t>informed</w:t>
      </w:r>
      <w:r w:rsidRPr="0067600F" w:rsidR="00D93539">
        <w:rPr>
          <w:rFonts w:asciiTheme="minorHAnsi" w:hAnsiTheme="minorHAnsi" w:cstheme="minorHAnsi"/>
        </w:rPr>
        <w:t xml:space="preserve"> </w:t>
      </w:r>
      <w:r w:rsidRPr="0067600F" w:rsidR="00AD5B3C">
        <w:rPr>
          <w:rFonts w:asciiTheme="minorHAnsi" w:hAnsiTheme="minorHAnsi" w:cstheme="minorHAnsi"/>
        </w:rPr>
        <w:t xml:space="preserve">that participation is </w:t>
      </w:r>
      <w:r w:rsidRPr="0067600F" w:rsidR="00EB60DD">
        <w:rPr>
          <w:rFonts w:asciiTheme="minorHAnsi" w:hAnsiTheme="minorHAnsi" w:cstheme="minorHAnsi"/>
        </w:rPr>
        <w:t>voluntary,</w:t>
      </w:r>
      <w:r w:rsidRPr="0067600F" w:rsidR="00AD5B3C">
        <w:rPr>
          <w:rFonts w:asciiTheme="minorHAnsi" w:hAnsiTheme="minorHAnsi" w:cstheme="minorHAnsi"/>
        </w:rPr>
        <w:t xml:space="preserve"> and that the information collected will be used for research </w:t>
      </w:r>
      <w:r w:rsidRPr="0067600F" w:rsidR="001E66C5">
        <w:rPr>
          <w:rFonts w:asciiTheme="minorHAnsi" w:hAnsiTheme="minorHAnsi" w:cstheme="minorHAnsi"/>
        </w:rPr>
        <w:t>purposes only.</w:t>
      </w:r>
      <w:r w:rsidRPr="0067600F" w:rsidR="00AD5B3C">
        <w:rPr>
          <w:rFonts w:asciiTheme="minorHAnsi" w:hAnsiTheme="minorHAnsi" w:cstheme="minorHAnsi"/>
        </w:rPr>
        <w:t xml:space="preserve"> </w:t>
      </w:r>
    </w:p>
    <w:p w:rsidR="00432C2B" w:rsidRPr="0067600F" w:rsidP="00533368" w14:paraId="55F2761F" w14:textId="77777777">
      <w:pPr>
        <w:numPr>
          <w:ilvl w:val="0"/>
          <w:numId w:val="2"/>
        </w:numPr>
        <w:tabs>
          <w:tab w:val="clear" w:pos="360"/>
          <w:tab w:val="left" w:pos="540"/>
        </w:tabs>
        <w:spacing w:before="120" w:after="120"/>
        <w:ind w:left="540" w:hanging="540"/>
        <w:jc w:val="both"/>
        <w:rPr>
          <w:rFonts w:asciiTheme="minorHAnsi" w:hAnsiTheme="minorHAnsi" w:cstheme="minorHAnsi"/>
          <w:b/>
          <w:bCs/>
        </w:rPr>
      </w:pPr>
      <w:r w:rsidRPr="0067600F">
        <w:rPr>
          <w:rFonts w:asciiTheme="minorHAnsi" w:hAnsiTheme="minorHAnsi" w:cstheme="minorHAnsi"/>
          <w:b/>
          <w:bCs/>
        </w:rPr>
        <w:t>Questions of a Sensitive Nature.</w:t>
      </w:r>
    </w:p>
    <w:p w:rsidR="001E2556" w:rsidRPr="0067600F" w:rsidP="00D56D94" w14:paraId="51AA74F7" w14:textId="77777777">
      <w:pPr>
        <w:tabs>
          <w:tab w:val="left" w:pos="540"/>
        </w:tabs>
        <w:spacing w:before="120" w:after="120"/>
        <w:ind w:left="547" w:hanging="547"/>
        <w:jc w:val="both"/>
        <w:rPr>
          <w:rFonts w:asciiTheme="minorHAnsi" w:hAnsiTheme="minorHAnsi" w:cstheme="minorHAnsi"/>
        </w:rPr>
      </w:pPr>
      <w:r w:rsidRPr="0067600F">
        <w:rPr>
          <w:rFonts w:asciiTheme="minorHAnsi" w:hAnsiTheme="minorHAnsi" w:cstheme="minorHAnsi"/>
        </w:rPr>
        <w:tab/>
      </w:r>
      <w:r w:rsidRPr="0067600F" w:rsidR="00D56D94">
        <w:rPr>
          <w:rFonts w:asciiTheme="minorHAnsi" w:hAnsiTheme="minorHAnsi" w:cstheme="minorHAnsi"/>
        </w:rPr>
        <w:t xml:space="preserve">The survey itself does not include questions that would commonly be considered private or sensitive in nature. </w:t>
      </w:r>
    </w:p>
    <w:p w:rsidR="00C37CD8" w:rsidRPr="0067600F" w:rsidP="00533368" w14:paraId="1356126E" w14:textId="77777777">
      <w:pPr>
        <w:numPr>
          <w:ilvl w:val="0"/>
          <w:numId w:val="2"/>
        </w:numPr>
        <w:tabs>
          <w:tab w:val="clear" w:pos="360"/>
          <w:tab w:val="left" w:pos="540"/>
        </w:tabs>
        <w:spacing w:before="120" w:after="120"/>
        <w:ind w:left="540" w:hanging="540"/>
        <w:jc w:val="both"/>
        <w:rPr>
          <w:rFonts w:asciiTheme="minorHAnsi" w:hAnsiTheme="minorHAnsi" w:cstheme="minorHAnsi"/>
          <w:b/>
        </w:rPr>
      </w:pPr>
      <w:r w:rsidRPr="0067600F">
        <w:rPr>
          <w:rFonts w:asciiTheme="minorHAnsi" w:hAnsiTheme="minorHAnsi" w:cstheme="minorHAnsi"/>
          <w:b/>
        </w:rPr>
        <w:t>Burden of Information Collection.</w:t>
      </w:r>
    </w:p>
    <w:p w:rsidR="00E3280D" w:rsidRPr="0067600F" w:rsidP="001E66C5" w14:paraId="680DD29C" w14:textId="77777777">
      <w:pPr>
        <w:ind w:left="540"/>
        <w:rPr>
          <w:rFonts w:asciiTheme="minorHAnsi" w:hAnsiTheme="minorHAnsi" w:cstheme="minorHAnsi"/>
        </w:rPr>
      </w:pPr>
      <w:r w:rsidRPr="0067600F">
        <w:rPr>
          <w:rFonts w:asciiTheme="minorHAnsi" w:hAnsiTheme="minorHAnsi" w:cstheme="minorHAnsi"/>
        </w:rPr>
        <w:t xml:space="preserve">Each respondent will receive a </w:t>
      </w:r>
      <w:r w:rsidRPr="0067600F" w:rsidR="00861A97">
        <w:rPr>
          <w:rFonts w:asciiTheme="minorHAnsi" w:hAnsiTheme="minorHAnsi" w:cstheme="minorHAnsi"/>
        </w:rPr>
        <w:t>letter</w:t>
      </w:r>
      <w:r w:rsidRPr="0067600F" w:rsidR="00DB0728">
        <w:rPr>
          <w:rFonts w:asciiTheme="minorHAnsi" w:hAnsiTheme="minorHAnsi" w:cstheme="minorHAnsi"/>
        </w:rPr>
        <w:t xml:space="preserve"> </w:t>
      </w:r>
      <w:r w:rsidRPr="0067600F" w:rsidR="00D93539">
        <w:rPr>
          <w:rFonts w:asciiTheme="minorHAnsi" w:hAnsiTheme="minorHAnsi" w:cstheme="minorHAnsi"/>
        </w:rPr>
        <w:t>signed by the RAAS Director</w:t>
      </w:r>
      <w:r w:rsidRPr="0067600F" w:rsidR="00114296">
        <w:rPr>
          <w:rFonts w:asciiTheme="minorHAnsi" w:hAnsiTheme="minorHAnsi" w:cstheme="minorHAnsi"/>
        </w:rPr>
        <w:t xml:space="preserve"> </w:t>
      </w:r>
      <w:r w:rsidRPr="0067600F" w:rsidR="00DB0728">
        <w:rPr>
          <w:rFonts w:asciiTheme="minorHAnsi" w:hAnsiTheme="minorHAnsi" w:cstheme="minorHAnsi"/>
        </w:rPr>
        <w:t>that explain</w:t>
      </w:r>
      <w:r w:rsidRPr="0067600F" w:rsidR="00114296">
        <w:rPr>
          <w:rFonts w:asciiTheme="minorHAnsi" w:hAnsiTheme="minorHAnsi" w:cstheme="minorHAnsi"/>
        </w:rPr>
        <w:t>s</w:t>
      </w:r>
      <w:r w:rsidRPr="0067600F" w:rsidR="00DB0728">
        <w:rPr>
          <w:rFonts w:asciiTheme="minorHAnsi" w:hAnsiTheme="minorHAnsi" w:cstheme="minorHAnsi"/>
        </w:rPr>
        <w:t xml:space="preserve"> the purpose of the survey and ask</w:t>
      </w:r>
      <w:r w:rsidRPr="0067600F" w:rsidR="00114296">
        <w:rPr>
          <w:rFonts w:asciiTheme="minorHAnsi" w:hAnsiTheme="minorHAnsi" w:cstheme="minorHAnsi"/>
        </w:rPr>
        <w:t>s</w:t>
      </w:r>
      <w:r w:rsidRPr="0067600F" w:rsidR="00DB0728">
        <w:rPr>
          <w:rFonts w:asciiTheme="minorHAnsi" w:hAnsiTheme="minorHAnsi" w:cstheme="minorHAnsi"/>
        </w:rPr>
        <w:t xml:space="preserve"> them to respond</w:t>
      </w:r>
      <w:r w:rsidRPr="0067600F" w:rsidR="00114296">
        <w:rPr>
          <w:rFonts w:asciiTheme="minorHAnsi" w:hAnsiTheme="minorHAnsi" w:cstheme="minorHAnsi"/>
        </w:rPr>
        <w:t xml:space="preserve">. The one-page letter is expected to take </w:t>
      </w:r>
      <w:r w:rsidRPr="0067600F" w:rsidR="00AE7516">
        <w:rPr>
          <w:rFonts w:asciiTheme="minorHAnsi" w:hAnsiTheme="minorHAnsi" w:cstheme="minorHAnsi"/>
        </w:rPr>
        <w:t xml:space="preserve">about one minute </w:t>
      </w:r>
      <w:r w:rsidRPr="0067600F" w:rsidR="00114296">
        <w:rPr>
          <w:rFonts w:asciiTheme="minorHAnsi" w:hAnsiTheme="minorHAnsi" w:cstheme="minorHAnsi"/>
        </w:rPr>
        <w:t>to read</w:t>
      </w:r>
      <w:r w:rsidRPr="0067600F" w:rsidR="00AE7516">
        <w:rPr>
          <w:rFonts w:asciiTheme="minorHAnsi" w:hAnsiTheme="minorHAnsi" w:cstheme="minorHAnsi"/>
        </w:rPr>
        <w:t xml:space="preserve">. </w:t>
      </w:r>
      <w:r w:rsidRPr="0067600F">
        <w:rPr>
          <w:rFonts w:asciiTheme="minorHAnsi" w:hAnsiTheme="minorHAnsi" w:cstheme="minorHAnsi"/>
        </w:rPr>
        <w:t>Each potential responde</w:t>
      </w:r>
      <w:r w:rsidRPr="0067600F" w:rsidR="00AE7516">
        <w:rPr>
          <w:rFonts w:asciiTheme="minorHAnsi" w:hAnsiTheme="minorHAnsi" w:cstheme="minorHAnsi"/>
        </w:rPr>
        <w:t xml:space="preserve">nt will participate only once. </w:t>
      </w:r>
      <w:r w:rsidRPr="0067600F">
        <w:rPr>
          <w:rFonts w:asciiTheme="minorHAnsi" w:hAnsiTheme="minorHAnsi" w:cstheme="minorHAnsi"/>
        </w:rPr>
        <w:t>The potential response rate, which varies depending on the type of survey</w:t>
      </w:r>
      <w:r w:rsidRPr="0067600F" w:rsidR="00A1392B">
        <w:rPr>
          <w:rFonts w:asciiTheme="minorHAnsi" w:hAnsiTheme="minorHAnsi" w:cstheme="minorHAnsi"/>
        </w:rPr>
        <w:t>,</w:t>
      </w:r>
      <w:r w:rsidRPr="0067600F">
        <w:rPr>
          <w:rFonts w:asciiTheme="minorHAnsi" w:hAnsiTheme="minorHAnsi" w:cstheme="minorHAnsi"/>
        </w:rPr>
        <w:t xml:space="preserve"> is indicated in the burden </w:t>
      </w:r>
      <w:r w:rsidRPr="0067600F" w:rsidR="00861A97">
        <w:rPr>
          <w:rFonts w:asciiTheme="minorHAnsi" w:hAnsiTheme="minorHAnsi" w:cstheme="minorHAnsi"/>
        </w:rPr>
        <w:t>table that follow</w:t>
      </w:r>
      <w:r w:rsidRPr="0067600F" w:rsidR="00D93539">
        <w:rPr>
          <w:rFonts w:asciiTheme="minorHAnsi" w:hAnsiTheme="minorHAnsi" w:cstheme="minorHAnsi"/>
        </w:rPr>
        <w:t>s</w:t>
      </w:r>
      <w:r w:rsidRPr="0067600F" w:rsidR="00861A97">
        <w:rPr>
          <w:rFonts w:asciiTheme="minorHAnsi" w:hAnsiTheme="minorHAnsi" w:cstheme="minorHAnsi"/>
        </w:rPr>
        <w:t xml:space="preserve"> the summary table</w:t>
      </w:r>
      <w:r w:rsidRPr="0067600F">
        <w:rPr>
          <w:rFonts w:asciiTheme="minorHAnsi" w:hAnsiTheme="minorHAnsi" w:cstheme="minorHAnsi"/>
        </w:rPr>
        <w:t xml:space="preserve">. </w:t>
      </w:r>
    </w:p>
    <w:p w:rsidR="001E66C5" w:rsidRPr="0067600F" w:rsidP="001E66C5" w14:paraId="7555A3E7" w14:textId="77777777">
      <w:pPr>
        <w:ind w:left="540"/>
        <w:rPr>
          <w:rFonts w:asciiTheme="minorHAnsi" w:hAnsiTheme="minorHAnsi" w:cstheme="minorHAnsi"/>
        </w:rPr>
      </w:pPr>
    </w:p>
    <w:p w:rsidR="00215D7D" w:rsidP="00CC209A" w14:paraId="717DD112" w14:textId="2639E8A3">
      <w:pPr>
        <w:ind w:left="547"/>
        <w:rPr>
          <w:rFonts w:asciiTheme="minorHAnsi" w:hAnsiTheme="minorHAnsi" w:cstheme="minorHAnsi"/>
        </w:rPr>
      </w:pPr>
      <w:r w:rsidRPr="0067600F">
        <w:rPr>
          <w:rFonts w:asciiTheme="minorHAnsi" w:hAnsiTheme="minorHAnsi" w:cstheme="minorHAnsi"/>
        </w:rPr>
        <w:t xml:space="preserve">Estimated </w:t>
      </w:r>
      <w:r w:rsidR="00F21D66">
        <w:rPr>
          <w:rFonts w:asciiTheme="minorHAnsi" w:hAnsiTheme="minorHAnsi" w:cstheme="minorHAnsi"/>
        </w:rPr>
        <w:t xml:space="preserve">annual </w:t>
      </w:r>
      <w:r w:rsidRPr="0067600F" w:rsidR="00D025D1">
        <w:rPr>
          <w:rFonts w:asciiTheme="minorHAnsi" w:hAnsiTheme="minorHAnsi" w:cstheme="minorHAnsi"/>
        </w:rPr>
        <w:t xml:space="preserve">burden </w:t>
      </w:r>
      <w:r w:rsidRPr="0067600F" w:rsidR="00B5230B">
        <w:rPr>
          <w:rFonts w:asciiTheme="minorHAnsi" w:hAnsiTheme="minorHAnsi" w:cstheme="minorHAnsi"/>
        </w:rPr>
        <w:t>hour</w:t>
      </w:r>
      <w:r w:rsidRPr="0067600F">
        <w:rPr>
          <w:rFonts w:asciiTheme="minorHAnsi" w:hAnsiTheme="minorHAnsi" w:cstheme="minorHAnsi"/>
        </w:rPr>
        <w:t>s to be imposed</w:t>
      </w:r>
      <w:r w:rsidRPr="0067600F" w:rsidR="00D025D1">
        <w:rPr>
          <w:rFonts w:asciiTheme="minorHAnsi" w:hAnsiTheme="minorHAnsi" w:cstheme="minorHAnsi"/>
        </w:rPr>
        <w:t xml:space="preserve"> </w:t>
      </w:r>
      <w:r w:rsidRPr="0067600F">
        <w:rPr>
          <w:rFonts w:asciiTheme="minorHAnsi" w:hAnsiTheme="minorHAnsi" w:cstheme="minorHAnsi"/>
        </w:rPr>
        <w:t>for burden data collection</w:t>
      </w:r>
      <w:r w:rsidR="00B759CC">
        <w:rPr>
          <w:rFonts w:asciiTheme="minorHAnsi" w:hAnsiTheme="minorHAnsi" w:cstheme="minorHAnsi"/>
        </w:rPr>
        <w:t>:</w:t>
      </w:r>
    </w:p>
    <w:p w:rsidR="005E0031" w:rsidRPr="0067600F" w:rsidP="00CC209A" w14:paraId="02CA9EFF" w14:textId="77777777">
      <w:pPr>
        <w:ind w:left="547"/>
        <w:rPr>
          <w:rFonts w:asciiTheme="minorHAnsi" w:hAnsiTheme="minorHAnsi" w:cstheme="minorHAnsi"/>
        </w:rPr>
      </w:pPr>
    </w:p>
    <w:tbl>
      <w:tblPr>
        <w:tblW w:w="8940" w:type="dxa"/>
        <w:tblLook w:val="04A0"/>
      </w:tblPr>
      <w:tblGrid>
        <w:gridCol w:w="4906"/>
        <w:gridCol w:w="1180"/>
        <w:gridCol w:w="1522"/>
        <w:gridCol w:w="1332"/>
      </w:tblGrid>
      <w:tr w14:paraId="4A19F92B" w14:textId="77777777" w:rsidTr="00512C94">
        <w:tblPrEx>
          <w:tblW w:w="8940" w:type="dxa"/>
          <w:tblLook w:val="04A0"/>
        </w:tblPrEx>
        <w:trPr>
          <w:trHeight w:val="880"/>
        </w:trPr>
        <w:tc>
          <w:tcPr>
            <w:tcW w:w="4906" w:type="dxa"/>
            <w:tcBorders>
              <w:top w:val="single" w:sz="8" w:space="0" w:color="auto"/>
              <w:left w:val="single" w:sz="8" w:space="0" w:color="auto"/>
              <w:bottom w:val="single" w:sz="8" w:space="0" w:color="auto"/>
              <w:right w:val="single" w:sz="8" w:space="0" w:color="auto"/>
            </w:tcBorders>
            <w:vAlign w:val="center"/>
            <w:hideMark/>
          </w:tcPr>
          <w:p w:rsidR="00E312CF" w:rsidRPr="00E312CF" w:rsidP="00E312CF" w14:paraId="0D6779AB" w14:textId="77777777">
            <w:pPr>
              <w:widowControl/>
              <w:autoSpaceDE/>
              <w:autoSpaceDN/>
              <w:adjustRightInd/>
              <w:jc w:val="center"/>
              <w:rPr>
                <w:rFonts w:ascii="Calibri" w:hAnsi="Calibri" w:cs="Calibri"/>
                <w:b/>
                <w:bCs/>
                <w:color w:val="000000"/>
                <w:sz w:val="22"/>
                <w:szCs w:val="22"/>
              </w:rPr>
            </w:pPr>
            <w:r w:rsidRPr="00E312CF">
              <w:rPr>
                <w:rFonts w:ascii="Calibri" w:hAnsi="Calibri" w:cs="Calibri"/>
                <w:b/>
                <w:bCs/>
                <w:color w:val="000000"/>
                <w:sz w:val="22"/>
                <w:szCs w:val="22"/>
              </w:rPr>
              <w:t>Data Collection</w:t>
            </w:r>
          </w:p>
        </w:tc>
        <w:tc>
          <w:tcPr>
            <w:tcW w:w="1180" w:type="dxa"/>
            <w:tcBorders>
              <w:top w:val="single" w:sz="8" w:space="0" w:color="auto"/>
              <w:left w:val="nil"/>
              <w:bottom w:val="single" w:sz="8" w:space="0" w:color="auto"/>
              <w:right w:val="single" w:sz="8" w:space="0" w:color="auto"/>
            </w:tcBorders>
            <w:vAlign w:val="center"/>
            <w:hideMark/>
          </w:tcPr>
          <w:p w:rsidR="00E312CF" w:rsidRPr="00E312CF" w:rsidP="00E312CF" w14:paraId="55B35855" w14:textId="77777777">
            <w:pPr>
              <w:widowControl/>
              <w:autoSpaceDE/>
              <w:autoSpaceDN/>
              <w:adjustRightInd/>
              <w:jc w:val="center"/>
              <w:rPr>
                <w:rFonts w:ascii="Calibri" w:hAnsi="Calibri" w:cs="Calibri"/>
                <w:b/>
                <w:bCs/>
                <w:color w:val="000000"/>
                <w:sz w:val="22"/>
                <w:szCs w:val="22"/>
              </w:rPr>
            </w:pPr>
            <w:r w:rsidRPr="00E312CF">
              <w:rPr>
                <w:rFonts w:ascii="Calibri" w:hAnsi="Calibri" w:cs="Calibri"/>
                <w:b/>
                <w:bCs/>
                <w:color w:val="000000"/>
                <w:sz w:val="22"/>
                <w:szCs w:val="22"/>
              </w:rPr>
              <w:t>Responses</w:t>
            </w:r>
          </w:p>
        </w:tc>
        <w:tc>
          <w:tcPr>
            <w:tcW w:w="1522" w:type="dxa"/>
            <w:tcBorders>
              <w:top w:val="single" w:sz="8" w:space="0" w:color="auto"/>
              <w:left w:val="nil"/>
              <w:bottom w:val="single" w:sz="8" w:space="0" w:color="auto"/>
              <w:right w:val="single" w:sz="8" w:space="0" w:color="auto"/>
            </w:tcBorders>
            <w:vAlign w:val="center"/>
            <w:hideMark/>
          </w:tcPr>
          <w:p w:rsidR="00E312CF" w:rsidRPr="00E312CF" w:rsidP="00E312CF" w14:paraId="5C508C18" w14:textId="77777777">
            <w:pPr>
              <w:widowControl/>
              <w:autoSpaceDE/>
              <w:autoSpaceDN/>
              <w:adjustRightInd/>
              <w:jc w:val="center"/>
              <w:rPr>
                <w:rFonts w:ascii="Calibri" w:hAnsi="Calibri" w:cs="Calibri"/>
                <w:b/>
                <w:bCs/>
                <w:color w:val="000000"/>
                <w:sz w:val="22"/>
                <w:szCs w:val="22"/>
              </w:rPr>
            </w:pPr>
            <w:r w:rsidRPr="00E312CF">
              <w:rPr>
                <w:rFonts w:ascii="Calibri" w:hAnsi="Calibri" w:cs="Calibri"/>
                <w:b/>
                <w:bCs/>
                <w:color w:val="000000"/>
                <w:sz w:val="22"/>
                <w:szCs w:val="22"/>
              </w:rPr>
              <w:t>Average Annual Burden Hours</w:t>
            </w:r>
          </w:p>
        </w:tc>
        <w:tc>
          <w:tcPr>
            <w:tcW w:w="1332" w:type="dxa"/>
            <w:tcBorders>
              <w:top w:val="single" w:sz="8" w:space="0" w:color="auto"/>
              <w:left w:val="nil"/>
              <w:bottom w:val="single" w:sz="8" w:space="0" w:color="auto"/>
              <w:right w:val="single" w:sz="8" w:space="0" w:color="auto"/>
            </w:tcBorders>
            <w:vAlign w:val="center"/>
            <w:hideMark/>
          </w:tcPr>
          <w:p w:rsidR="00E312CF" w:rsidRPr="00E312CF" w:rsidP="00E312CF" w14:paraId="191B5F0B" w14:textId="77777777">
            <w:pPr>
              <w:widowControl/>
              <w:autoSpaceDE/>
              <w:autoSpaceDN/>
              <w:adjustRightInd/>
              <w:jc w:val="center"/>
              <w:rPr>
                <w:rFonts w:ascii="Calibri" w:hAnsi="Calibri" w:cs="Calibri"/>
                <w:b/>
                <w:bCs/>
                <w:color w:val="000000"/>
                <w:sz w:val="22"/>
                <w:szCs w:val="22"/>
              </w:rPr>
            </w:pPr>
            <w:r w:rsidRPr="00E312CF">
              <w:rPr>
                <w:rFonts w:ascii="Calibri" w:hAnsi="Calibri" w:cs="Calibri"/>
                <w:b/>
                <w:bCs/>
                <w:color w:val="000000"/>
                <w:sz w:val="22"/>
                <w:szCs w:val="22"/>
              </w:rPr>
              <w:t>Total Monetized Cost ($) *</w:t>
            </w:r>
          </w:p>
        </w:tc>
      </w:tr>
      <w:tr w14:paraId="5974E60F"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6178CE18"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Individual Taxpayers</w:t>
            </w:r>
          </w:p>
        </w:tc>
        <w:tc>
          <w:tcPr>
            <w:tcW w:w="1180" w:type="dxa"/>
            <w:tcBorders>
              <w:top w:val="nil"/>
              <w:left w:val="nil"/>
              <w:bottom w:val="single" w:sz="8" w:space="0" w:color="auto"/>
              <w:right w:val="single" w:sz="8" w:space="0" w:color="auto"/>
            </w:tcBorders>
            <w:vAlign w:val="center"/>
            <w:hideMark/>
          </w:tcPr>
          <w:p w:rsidR="00E312CF" w:rsidRPr="00E312CF" w:rsidP="00E312CF" w14:paraId="72876900"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30,000</w:t>
            </w:r>
          </w:p>
        </w:tc>
        <w:tc>
          <w:tcPr>
            <w:tcW w:w="1522" w:type="dxa"/>
            <w:tcBorders>
              <w:top w:val="nil"/>
              <w:left w:val="nil"/>
              <w:bottom w:val="single" w:sz="8" w:space="0" w:color="auto"/>
              <w:right w:val="single" w:sz="8" w:space="0" w:color="auto"/>
            </w:tcBorders>
            <w:vAlign w:val="center"/>
            <w:hideMark/>
          </w:tcPr>
          <w:p w:rsidR="00E312CF" w:rsidRPr="00E312CF" w:rsidP="00E312CF" w14:paraId="4FD40F9F"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3,300</w:t>
            </w:r>
          </w:p>
        </w:tc>
        <w:tc>
          <w:tcPr>
            <w:tcW w:w="1332" w:type="dxa"/>
            <w:tcBorders>
              <w:top w:val="nil"/>
              <w:left w:val="nil"/>
              <w:bottom w:val="single" w:sz="8" w:space="0" w:color="auto"/>
              <w:right w:val="single" w:sz="8" w:space="0" w:color="auto"/>
            </w:tcBorders>
            <w:vAlign w:val="center"/>
            <w:hideMark/>
          </w:tcPr>
          <w:p w:rsidR="00E312CF" w:rsidRPr="00E312CF" w:rsidP="00E312CF" w14:paraId="156832E3"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323,334</w:t>
            </w:r>
          </w:p>
        </w:tc>
      </w:tr>
      <w:tr w14:paraId="55447CF9"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74AAC51B"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ITB-A (Individual Taxpayers – Amended Returns)</w:t>
            </w:r>
          </w:p>
        </w:tc>
        <w:tc>
          <w:tcPr>
            <w:tcW w:w="1180" w:type="dxa"/>
            <w:tcBorders>
              <w:top w:val="nil"/>
              <w:left w:val="nil"/>
              <w:bottom w:val="single" w:sz="8" w:space="0" w:color="auto"/>
              <w:right w:val="single" w:sz="8" w:space="0" w:color="auto"/>
            </w:tcBorders>
            <w:vAlign w:val="center"/>
            <w:hideMark/>
          </w:tcPr>
          <w:p w:rsidR="00E312CF" w:rsidRPr="00E312CF" w:rsidP="00E312CF" w14:paraId="5658A015"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3,500</w:t>
            </w:r>
          </w:p>
        </w:tc>
        <w:tc>
          <w:tcPr>
            <w:tcW w:w="1522" w:type="dxa"/>
            <w:tcBorders>
              <w:top w:val="nil"/>
              <w:left w:val="nil"/>
              <w:bottom w:val="single" w:sz="8" w:space="0" w:color="auto"/>
              <w:right w:val="single" w:sz="8" w:space="0" w:color="auto"/>
            </w:tcBorders>
            <w:vAlign w:val="center"/>
            <w:hideMark/>
          </w:tcPr>
          <w:p w:rsidR="00E312CF" w:rsidRPr="00E312CF" w:rsidP="00E312CF" w14:paraId="21022876"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356</w:t>
            </w:r>
          </w:p>
        </w:tc>
        <w:tc>
          <w:tcPr>
            <w:tcW w:w="1332" w:type="dxa"/>
            <w:tcBorders>
              <w:top w:val="nil"/>
              <w:left w:val="nil"/>
              <w:bottom w:val="single" w:sz="8" w:space="0" w:color="auto"/>
              <w:right w:val="single" w:sz="8" w:space="0" w:color="auto"/>
            </w:tcBorders>
            <w:vAlign w:val="center"/>
            <w:hideMark/>
          </w:tcPr>
          <w:p w:rsidR="00E312CF" w:rsidRPr="00E312CF" w:rsidP="00E312CF" w14:paraId="6AD700BF"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35,110</w:t>
            </w:r>
          </w:p>
        </w:tc>
      </w:tr>
      <w:tr w14:paraId="60CF9043"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3F7B315A"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ITB-L (Individual Taxpayers – Late Filers)</w:t>
            </w:r>
          </w:p>
        </w:tc>
        <w:tc>
          <w:tcPr>
            <w:tcW w:w="1180" w:type="dxa"/>
            <w:tcBorders>
              <w:top w:val="nil"/>
              <w:left w:val="nil"/>
              <w:bottom w:val="single" w:sz="8" w:space="0" w:color="auto"/>
              <w:right w:val="single" w:sz="8" w:space="0" w:color="auto"/>
            </w:tcBorders>
            <w:vAlign w:val="center"/>
            <w:hideMark/>
          </w:tcPr>
          <w:p w:rsidR="00E312CF" w:rsidRPr="00E312CF" w:rsidP="00E312CF" w14:paraId="74211BD0"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7,000</w:t>
            </w:r>
          </w:p>
        </w:tc>
        <w:tc>
          <w:tcPr>
            <w:tcW w:w="1522" w:type="dxa"/>
            <w:tcBorders>
              <w:top w:val="nil"/>
              <w:left w:val="nil"/>
              <w:bottom w:val="single" w:sz="8" w:space="0" w:color="auto"/>
              <w:right w:val="single" w:sz="8" w:space="0" w:color="auto"/>
            </w:tcBorders>
            <w:vAlign w:val="center"/>
            <w:hideMark/>
          </w:tcPr>
          <w:p w:rsidR="00E312CF" w:rsidRPr="00E312CF" w:rsidP="00E312CF" w14:paraId="3534FDC3"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717</w:t>
            </w:r>
          </w:p>
        </w:tc>
        <w:tc>
          <w:tcPr>
            <w:tcW w:w="1332" w:type="dxa"/>
            <w:tcBorders>
              <w:top w:val="nil"/>
              <w:left w:val="nil"/>
              <w:bottom w:val="single" w:sz="8" w:space="0" w:color="auto"/>
              <w:right w:val="single" w:sz="8" w:space="0" w:color="auto"/>
            </w:tcBorders>
            <w:vAlign w:val="center"/>
            <w:hideMark/>
          </w:tcPr>
          <w:p w:rsidR="00E312CF" w:rsidRPr="00E312CF" w:rsidP="00E312CF" w14:paraId="4CF7FDC7"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70,219</w:t>
            </w:r>
          </w:p>
        </w:tc>
      </w:tr>
      <w:tr w14:paraId="0C330091"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15DE336F"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Individual Taxpayers, Enforcement (ITB-E)</w:t>
            </w:r>
          </w:p>
        </w:tc>
        <w:tc>
          <w:tcPr>
            <w:tcW w:w="1180" w:type="dxa"/>
            <w:tcBorders>
              <w:top w:val="nil"/>
              <w:left w:val="nil"/>
              <w:bottom w:val="single" w:sz="8" w:space="0" w:color="auto"/>
              <w:right w:val="single" w:sz="8" w:space="0" w:color="auto"/>
            </w:tcBorders>
            <w:vAlign w:val="center"/>
            <w:hideMark/>
          </w:tcPr>
          <w:p w:rsidR="00E312CF" w:rsidRPr="00E312CF" w:rsidP="00E312CF" w14:paraId="0867DBAE"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5,000</w:t>
            </w:r>
          </w:p>
        </w:tc>
        <w:tc>
          <w:tcPr>
            <w:tcW w:w="1522" w:type="dxa"/>
            <w:tcBorders>
              <w:top w:val="nil"/>
              <w:left w:val="nil"/>
              <w:bottom w:val="single" w:sz="8" w:space="0" w:color="auto"/>
              <w:right w:val="single" w:sz="8" w:space="0" w:color="auto"/>
            </w:tcBorders>
            <w:vAlign w:val="center"/>
            <w:hideMark/>
          </w:tcPr>
          <w:p w:rsidR="00E312CF" w:rsidRPr="00E312CF" w:rsidP="00E312CF" w14:paraId="13635816"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550</w:t>
            </w:r>
          </w:p>
        </w:tc>
        <w:tc>
          <w:tcPr>
            <w:tcW w:w="1332" w:type="dxa"/>
            <w:tcBorders>
              <w:top w:val="nil"/>
              <w:left w:val="nil"/>
              <w:bottom w:val="single" w:sz="8" w:space="0" w:color="auto"/>
              <w:right w:val="single" w:sz="8" w:space="0" w:color="auto"/>
            </w:tcBorders>
            <w:vAlign w:val="center"/>
            <w:hideMark/>
          </w:tcPr>
          <w:p w:rsidR="00E312CF" w:rsidRPr="00E312CF" w:rsidP="00E312CF" w14:paraId="65370E78"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53,889</w:t>
            </w:r>
          </w:p>
        </w:tc>
      </w:tr>
      <w:tr w14:paraId="42E94088"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159CE1A5"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Business Taxpayer Burden (BTBS &amp; BTBL)</w:t>
            </w:r>
          </w:p>
        </w:tc>
        <w:tc>
          <w:tcPr>
            <w:tcW w:w="1180" w:type="dxa"/>
            <w:tcBorders>
              <w:top w:val="nil"/>
              <w:left w:val="nil"/>
              <w:bottom w:val="single" w:sz="8" w:space="0" w:color="auto"/>
              <w:right w:val="single" w:sz="8" w:space="0" w:color="auto"/>
            </w:tcBorders>
            <w:vAlign w:val="center"/>
            <w:hideMark/>
          </w:tcPr>
          <w:p w:rsidR="00E312CF" w:rsidRPr="00E312CF" w:rsidP="00E312CF" w14:paraId="3E893AD4"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12,500</w:t>
            </w:r>
          </w:p>
        </w:tc>
        <w:tc>
          <w:tcPr>
            <w:tcW w:w="1522" w:type="dxa"/>
            <w:tcBorders>
              <w:top w:val="nil"/>
              <w:left w:val="nil"/>
              <w:bottom w:val="single" w:sz="8" w:space="0" w:color="auto"/>
              <w:right w:val="single" w:sz="8" w:space="0" w:color="auto"/>
            </w:tcBorders>
            <w:vAlign w:val="center"/>
            <w:hideMark/>
          </w:tcPr>
          <w:p w:rsidR="00E312CF" w:rsidRPr="00E312CF" w:rsidP="00E312CF" w14:paraId="31A2B73A"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1,375</w:t>
            </w:r>
          </w:p>
        </w:tc>
        <w:tc>
          <w:tcPr>
            <w:tcW w:w="1332" w:type="dxa"/>
            <w:tcBorders>
              <w:top w:val="nil"/>
              <w:left w:val="nil"/>
              <w:bottom w:val="single" w:sz="8" w:space="0" w:color="auto"/>
              <w:right w:val="single" w:sz="8" w:space="0" w:color="auto"/>
            </w:tcBorders>
            <w:vAlign w:val="center"/>
            <w:hideMark/>
          </w:tcPr>
          <w:p w:rsidR="00E312CF" w:rsidRPr="00E312CF" w:rsidP="00E312CF" w14:paraId="4A5BE83D"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134,723</w:t>
            </w:r>
          </w:p>
        </w:tc>
      </w:tr>
      <w:tr w14:paraId="0D90AED6"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095D691E"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Business Compliance (BCBS &amp; BCBL)</w:t>
            </w:r>
          </w:p>
        </w:tc>
        <w:tc>
          <w:tcPr>
            <w:tcW w:w="1180" w:type="dxa"/>
            <w:tcBorders>
              <w:top w:val="nil"/>
              <w:left w:val="nil"/>
              <w:bottom w:val="single" w:sz="8" w:space="0" w:color="auto"/>
              <w:right w:val="single" w:sz="8" w:space="0" w:color="auto"/>
            </w:tcBorders>
            <w:vAlign w:val="center"/>
            <w:hideMark/>
          </w:tcPr>
          <w:p w:rsidR="00E312CF" w:rsidRPr="00E312CF" w:rsidP="00E312CF" w14:paraId="5F9650DB"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8,875</w:t>
            </w:r>
          </w:p>
        </w:tc>
        <w:tc>
          <w:tcPr>
            <w:tcW w:w="1522" w:type="dxa"/>
            <w:tcBorders>
              <w:top w:val="nil"/>
              <w:left w:val="nil"/>
              <w:bottom w:val="single" w:sz="8" w:space="0" w:color="auto"/>
              <w:right w:val="single" w:sz="8" w:space="0" w:color="auto"/>
            </w:tcBorders>
            <w:vAlign w:val="center"/>
            <w:hideMark/>
          </w:tcPr>
          <w:p w:rsidR="00E312CF" w:rsidRPr="00E312CF" w:rsidP="00E312CF" w14:paraId="24A8BACD"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976</w:t>
            </w:r>
          </w:p>
        </w:tc>
        <w:tc>
          <w:tcPr>
            <w:tcW w:w="1332" w:type="dxa"/>
            <w:tcBorders>
              <w:top w:val="nil"/>
              <w:left w:val="nil"/>
              <w:bottom w:val="single" w:sz="8" w:space="0" w:color="auto"/>
              <w:right w:val="single" w:sz="8" w:space="0" w:color="auto"/>
            </w:tcBorders>
            <w:vAlign w:val="center"/>
            <w:hideMark/>
          </w:tcPr>
          <w:p w:rsidR="00E312CF" w:rsidRPr="00E312CF" w:rsidP="00E312CF" w14:paraId="78130AC2"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95,653</w:t>
            </w:r>
          </w:p>
        </w:tc>
      </w:tr>
      <w:tr w14:paraId="2831EF0E"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0290130D"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Tax-Exempt Organization (TEB)</w:t>
            </w:r>
          </w:p>
        </w:tc>
        <w:tc>
          <w:tcPr>
            <w:tcW w:w="1180" w:type="dxa"/>
            <w:tcBorders>
              <w:top w:val="nil"/>
              <w:left w:val="nil"/>
              <w:bottom w:val="single" w:sz="8" w:space="0" w:color="auto"/>
              <w:right w:val="single" w:sz="8" w:space="0" w:color="auto"/>
            </w:tcBorders>
            <w:vAlign w:val="center"/>
            <w:hideMark/>
          </w:tcPr>
          <w:p w:rsidR="00E312CF" w:rsidRPr="00E312CF" w:rsidP="00E312CF" w14:paraId="6C377BE3"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12,000</w:t>
            </w:r>
          </w:p>
        </w:tc>
        <w:tc>
          <w:tcPr>
            <w:tcW w:w="1522" w:type="dxa"/>
            <w:tcBorders>
              <w:top w:val="nil"/>
              <w:left w:val="nil"/>
              <w:bottom w:val="single" w:sz="8" w:space="0" w:color="auto"/>
              <w:right w:val="single" w:sz="8" w:space="0" w:color="auto"/>
            </w:tcBorders>
            <w:vAlign w:val="center"/>
            <w:hideMark/>
          </w:tcPr>
          <w:p w:rsidR="00E312CF" w:rsidRPr="00E312CF" w:rsidP="00E312CF" w14:paraId="2798AD14"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1,200</w:t>
            </w:r>
          </w:p>
        </w:tc>
        <w:tc>
          <w:tcPr>
            <w:tcW w:w="1332" w:type="dxa"/>
            <w:tcBorders>
              <w:top w:val="nil"/>
              <w:left w:val="nil"/>
              <w:bottom w:val="single" w:sz="8" w:space="0" w:color="auto"/>
              <w:right w:val="single" w:sz="8" w:space="0" w:color="auto"/>
            </w:tcBorders>
            <w:vAlign w:val="center"/>
            <w:hideMark/>
          </w:tcPr>
          <w:p w:rsidR="00E312CF" w:rsidRPr="00E312CF" w:rsidP="00E312CF" w14:paraId="27349B2E"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117576</w:t>
            </w:r>
          </w:p>
        </w:tc>
      </w:tr>
      <w:tr w14:paraId="3DE7AD9E"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1EACC088"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TEB 990-N</w:t>
            </w:r>
          </w:p>
        </w:tc>
        <w:tc>
          <w:tcPr>
            <w:tcW w:w="1180" w:type="dxa"/>
            <w:tcBorders>
              <w:top w:val="nil"/>
              <w:left w:val="nil"/>
              <w:bottom w:val="single" w:sz="8" w:space="0" w:color="auto"/>
              <w:right w:val="single" w:sz="8" w:space="0" w:color="auto"/>
            </w:tcBorders>
            <w:vAlign w:val="center"/>
            <w:hideMark/>
          </w:tcPr>
          <w:p w:rsidR="00E312CF" w:rsidRPr="00E312CF" w:rsidP="00E312CF" w14:paraId="6462F014"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900</w:t>
            </w:r>
          </w:p>
        </w:tc>
        <w:tc>
          <w:tcPr>
            <w:tcW w:w="1522" w:type="dxa"/>
            <w:tcBorders>
              <w:top w:val="nil"/>
              <w:left w:val="nil"/>
              <w:bottom w:val="single" w:sz="8" w:space="0" w:color="auto"/>
              <w:right w:val="single" w:sz="8" w:space="0" w:color="auto"/>
            </w:tcBorders>
            <w:vAlign w:val="center"/>
            <w:hideMark/>
          </w:tcPr>
          <w:p w:rsidR="00E312CF" w:rsidRPr="00E312CF" w:rsidP="00E312CF" w14:paraId="42A124D4"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88</w:t>
            </w:r>
          </w:p>
        </w:tc>
        <w:tc>
          <w:tcPr>
            <w:tcW w:w="1332" w:type="dxa"/>
            <w:tcBorders>
              <w:top w:val="nil"/>
              <w:left w:val="nil"/>
              <w:bottom w:val="single" w:sz="8" w:space="0" w:color="auto"/>
              <w:right w:val="single" w:sz="8" w:space="0" w:color="auto"/>
            </w:tcBorders>
            <w:vAlign w:val="center"/>
            <w:hideMark/>
          </w:tcPr>
          <w:p w:rsidR="00E312CF" w:rsidRPr="00E312CF" w:rsidP="00E312CF" w14:paraId="3B0EB2A1"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8,655</w:t>
            </w:r>
          </w:p>
        </w:tc>
      </w:tr>
      <w:tr w14:paraId="4E63990F"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7BFC6C26"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Information Returns (IRBS)</w:t>
            </w:r>
          </w:p>
        </w:tc>
        <w:tc>
          <w:tcPr>
            <w:tcW w:w="1180" w:type="dxa"/>
            <w:tcBorders>
              <w:top w:val="nil"/>
              <w:left w:val="nil"/>
              <w:bottom w:val="single" w:sz="8" w:space="0" w:color="auto"/>
              <w:right w:val="single" w:sz="8" w:space="0" w:color="auto"/>
            </w:tcBorders>
            <w:vAlign w:val="center"/>
            <w:hideMark/>
          </w:tcPr>
          <w:p w:rsidR="00E312CF" w:rsidRPr="00E312CF" w:rsidP="00E312CF" w14:paraId="1DCDE146"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10,000</w:t>
            </w:r>
          </w:p>
        </w:tc>
        <w:tc>
          <w:tcPr>
            <w:tcW w:w="1522" w:type="dxa"/>
            <w:tcBorders>
              <w:top w:val="nil"/>
              <w:left w:val="nil"/>
              <w:bottom w:val="single" w:sz="8" w:space="0" w:color="auto"/>
              <w:right w:val="single" w:sz="8" w:space="0" w:color="auto"/>
            </w:tcBorders>
            <w:vAlign w:val="center"/>
            <w:hideMark/>
          </w:tcPr>
          <w:p w:rsidR="00E312CF" w:rsidRPr="00E312CF" w:rsidP="00E312CF" w14:paraId="7E47EA75"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1,100</w:t>
            </w:r>
          </w:p>
        </w:tc>
        <w:tc>
          <w:tcPr>
            <w:tcW w:w="1332" w:type="dxa"/>
            <w:tcBorders>
              <w:top w:val="nil"/>
              <w:left w:val="nil"/>
              <w:bottom w:val="single" w:sz="8" w:space="0" w:color="auto"/>
              <w:right w:val="single" w:sz="8" w:space="0" w:color="auto"/>
            </w:tcBorders>
            <w:vAlign w:val="center"/>
            <w:hideMark/>
          </w:tcPr>
          <w:p w:rsidR="00E312CF" w:rsidRPr="00E312CF" w:rsidP="00E312CF" w14:paraId="27FA74E7"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107,778</w:t>
            </w:r>
          </w:p>
        </w:tc>
      </w:tr>
      <w:tr w14:paraId="077036FA"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5DF3B7CD"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Employer Reporting Burden (ERB)</w:t>
            </w:r>
          </w:p>
        </w:tc>
        <w:tc>
          <w:tcPr>
            <w:tcW w:w="1180" w:type="dxa"/>
            <w:tcBorders>
              <w:top w:val="nil"/>
              <w:left w:val="nil"/>
              <w:bottom w:val="single" w:sz="8" w:space="0" w:color="auto"/>
              <w:right w:val="single" w:sz="8" w:space="0" w:color="auto"/>
            </w:tcBorders>
            <w:vAlign w:val="center"/>
            <w:hideMark/>
          </w:tcPr>
          <w:p w:rsidR="00E312CF" w:rsidRPr="00E312CF" w:rsidP="00E312CF" w14:paraId="69DF2E21"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3,750</w:t>
            </w:r>
          </w:p>
        </w:tc>
        <w:tc>
          <w:tcPr>
            <w:tcW w:w="1522" w:type="dxa"/>
            <w:tcBorders>
              <w:top w:val="nil"/>
              <w:left w:val="nil"/>
              <w:bottom w:val="single" w:sz="8" w:space="0" w:color="auto"/>
              <w:right w:val="single" w:sz="8" w:space="0" w:color="auto"/>
            </w:tcBorders>
            <w:vAlign w:val="center"/>
            <w:hideMark/>
          </w:tcPr>
          <w:p w:rsidR="00E312CF" w:rsidRPr="00E312CF" w:rsidP="00E312CF" w14:paraId="31F98F17"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413</w:t>
            </w:r>
          </w:p>
        </w:tc>
        <w:tc>
          <w:tcPr>
            <w:tcW w:w="1332" w:type="dxa"/>
            <w:tcBorders>
              <w:top w:val="nil"/>
              <w:left w:val="nil"/>
              <w:bottom w:val="single" w:sz="8" w:space="0" w:color="auto"/>
              <w:right w:val="single" w:sz="8" w:space="0" w:color="auto"/>
            </w:tcBorders>
            <w:vAlign w:val="center"/>
            <w:hideMark/>
          </w:tcPr>
          <w:p w:rsidR="00E312CF" w:rsidRPr="00E312CF" w:rsidP="00E312CF" w14:paraId="4DF33CCC"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40,417</w:t>
            </w:r>
          </w:p>
        </w:tc>
      </w:tr>
      <w:tr w14:paraId="364ECF56"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76F9D8A1"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Trust/Estate Income (TEIT-T &amp; TEIT-E)</w:t>
            </w:r>
          </w:p>
        </w:tc>
        <w:tc>
          <w:tcPr>
            <w:tcW w:w="1180" w:type="dxa"/>
            <w:tcBorders>
              <w:top w:val="nil"/>
              <w:left w:val="nil"/>
              <w:bottom w:val="single" w:sz="8" w:space="0" w:color="auto"/>
              <w:right w:val="single" w:sz="8" w:space="0" w:color="auto"/>
            </w:tcBorders>
            <w:vAlign w:val="center"/>
            <w:hideMark/>
          </w:tcPr>
          <w:p w:rsidR="00E312CF" w:rsidRPr="00E312CF" w:rsidP="00E312CF" w14:paraId="69F88116"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13,500</w:t>
            </w:r>
          </w:p>
        </w:tc>
        <w:tc>
          <w:tcPr>
            <w:tcW w:w="1522" w:type="dxa"/>
            <w:tcBorders>
              <w:top w:val="nil"/>
              <w:left w:val="nil"/>
              <w:bottom w:val="single" w:sz="8" w:space="0" w:color="auto"/>
              <w:right w:val="single" w:sz="8" w:space="0" w:color="auto"/>
            </w:tcBorders>
            <w:vAlign w:val="center"/>
            <w:hideMark/>
          </w:tcPr>
          <w:p w:rsidR="00E312CF" w:rsidRPr="00E312CF" w:rsidP="00E312CF" w14:paraId="7D7D18B5"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1,325</w:t>
            </w:r>
          </w:p>
        </w:tc>
        <w:tc>
          <w:tcPr>
            <w:tcW w:w="1332" w:type="dxa"/>
            <w:tcBorders>
              <w:top w:val="nil"/>
              <w:left w:val="nil"/>
              <w:bottom w:val="single" w:sz="8" w:space="0" w:color="auto"/>
              <w:right w:val="single" w:sz="8" w:space="0" w:color="auto"/>
            </w:tcBorders>
            <w:vAlign w:val="center"/>
            <w:hideMark/>
          </w:tcPr>
          <w:p w:rsidR="00E312CF" w:rsidRPr="00E312CF" w:rsidP="00E312CF" w14:paraId="4329D14A"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129,824</w:t>
            </w:r>
          </w:p>
        </w:tc>
      </w:tr>
      <w:tr w14:paraId="6F3EE74F"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0874ECB7"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Excise Tax (EXT)</w:t>
            </w:r>
          </w:p>
        </w:tc>
        <w:tc>
          <w:tcPr>
            <w:tcW w:w="1180" w:type="dxa"/>
            <w:tcBorders>
              <w:top w:val="nil"/>
              <w:left w:val="nil"/>
              <w:bottom w:val="single" w:sz="8" w:space="0" w:color="auto"/>
              <w:right w:val="single" w:sz="8" w:space="0" w:color="auto"/>
            </w:tcBorders>
            <w:vAlign w:val="center"/>
            <w:hideMark/>
          </w:tcPr>
          <w:p w:rsidR="00E312CF" w:rsidRPr="00E312CF" w:rsidP="00E312CF" w14:paraId="08A9CD20"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3,000</w:t>
            </w:r>
          </w:p>
        </w:tc>
        <w:tc>
          <w:tcPr>
            <w:tcW w:w="1522" w:type="dxa"/>
            <w:tcBorders>
              <w:top w:val="nil"/>
              <w:left w:val="nil"/>
              <w:bottom w:val="single" w:sz="8" w:space="0" w:color="auto"/>
              <w:right w:val="single" w:sz="8" w:space="0" w:color="auto"/>
            </w:tcBorders>
            <w:vAlign w:val="center"/>
            <w:hideMark/>
          </w:tcPr>
          <w:p w:rsidR="00E312CF" w:rsidRPr="00E312CF" w:rsidP="00E312CF" w14:paraId="752EF148"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317</w:t>
            </w:r>
          </w:p>
        </w:tc>
        <w:tc>
          <w:tcPr>
            <w:tcW w:w="1332" w:type="dxa"/>
            <w:tcBorders>
              <w:top w:val="nil"/>
              <w:left w:val="nil"/>
              <w:bottom w:val="single" w:sz="8" w:space="0" w:color="auto"/>
              <w:right w:val="single" w:sz="8" w:space="0" w:color="auto"/>
            </w:tcBorders>
            <w:vAlign w:val="center"/>
            <w:hideMark/>
          </w:tcPr>
          <w:p w:rsidR="00E312CF" w:rsidRPr="00E312CF" w:rsidP="00E312CF" w14:paraId="24EB3AE3"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31,027</w:t>
            </w:r>
          </w:p>
        </w:tc>
      </w:tr>
      <w:tr w14:paraId="4CC6F8D9"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5B3CC187"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Estate Transfer Tax (ETT)</w:t>
            </w:r>
          </w:p>
        </w:tc>
        <w:tc>
          <w:tcPr>
            <w:tcW w:w="1180" w:type="dxa"/>
            <w:tcBorders>
              <w:top w:val="nil"/>
              <w:left w:val="nil"/>
              <w:bottom w:val="single" w:sz="8" w:space="0" w:color="auto"/>
              <w:right w:val="single" w:sz="8" w:space="0" w:color="auto"/>
            </w:tcBorders>
            <w:vAlign w:val="center"/>
            <w:hideMark/>
          </w:tcPr>
          <w:p w:rsidR="00E312CF" w:rsidRPr="00E312CF" w:rsidP="00E312CF" w14:paraId="44D92D63"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3,150</w:t>
            </w:r>
          </w:p>
        </w:tc>
        <w:tc>
          <w:tcPr>
            <w:tcW w:w="1522" w:type="dxa"/>
            <w:tcBorders>
              <w:top w:val="nil"/>
              <w:left w:val="nil"/>
              <w:bottom w:val="single" w:sz="8" w:space="0" w:color="auto"/>
              <w:right w:val="single" w:sz="8" w:space="0" w:color="auto"/>
            </w:tcBorders>
            <w:vAlign w:val="center"/>
            <w:hideMark/>
          </w:tcPr>
          <w:p w:rsidR="00E312CF" w:rsidRPr="00E312CF" w:rsidP="00E312CF" w14:paraId="5AAF0488"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333</w:t>
            </w:r>
          </w:p>
        </w:tc>
        <w:tc>
          <w:tcPr>
            <w:tcW w:w="1332" w:type="dxa"/>
            <w:tcBorders>
              <w:top w:val="nil"/>
              <w:left w:val="nil"/>
              <w:bottom w:val="single" w:sz="8" w:space="0" w:color="auto"/>
              <w:right w:val="single" w:sz="8" w:space="0" w:color="auto"/>
            </w:tcBorders>
            <w:vAlign w:val="center"/>
            <w:hideMark/>
          </w:tcPr>
          <w:p w:rsidR="00E312CF" w:rsidRPr="00E312CF" w:rsidP="00E312CF" w14:paraId="074DBFE2"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32,578</w:t>
            </w:r>
          </w:p>
        </w:tc>
      </w:tr>
      <w:tr w14:paraId="7C88D78E"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08457C12"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Gift Transfer Tax (GTT)</w:t>
            </w:r>
          </w:p>
        </w:tc>
        <w:tc>
          <w:tcPr>
            <w:tcW w:w="1180" w:type="dxa"/>
            <w:tcBorders>
              <w:top w:val="nil"/>
              <w:left w:val="nil"/>
              <w:bottom w:val="single" w:sz="8" w:space="0" w:color="auto"/>
              <w:right w:val="single" w:sz="8" w:space="0" w:color="auto"/>
            </w:tcBorders>
            <w:vAlign w:val="center"/>
            <w:hideMark/>
          </w:tcPr>
          <w:p w:rsidR="00E312CF" w:rsidRPr="00E312CF" w:rsidP="00E312CF" w14:paraId="6CB56CD8"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7,500</w:t>
            </w:r>
          </w:p>
        </w:tc>
        <w:tc>
          <w:tcPr>
            <w:tcW w:w="1522" w:type="dxa"/>
            <w:tcBorders>
              <w:top w:val="nil"/>
              <w:left w:val="nil"/>
              <w:bottom w:val="single" w:sz="8" w:space="0" w:color="auto"/>
              <w:right w:val="single" w:sz="8" w:space="0" w:color="auto"/>
            </w:tcBorders>
            <w:vAlign w:val="center"/>
            <w:hideMark/>
          </w:tcPr>
          <w:p w:rsidR="00E312CF" w:rsidRPr="00E312CF" w:rsidP="00E312CF" w14:paraId="071D7E0D"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792</w:t>
            </w:r>
          </w:p>
        </w:tc>
        <w:tc>
          <w:tcPr>
            <w:tcW w:w="1332" w:type="dxa"/>
            <w:tcBorders>
              <w:top w:val="nil"/>
              <w:left w:val="nil"/>
              <w:bottom w:val="single" w:sz="8" w:space="0" w:color="auto"/>
              <w:right w:val="single" w:sz="8" w:space="0" w:color="auto"/>
            </w:tcBorders>
            <w:vAlign w:val="center"/>
            <w:hideMark/>
          </w:tcPr>
          <w:p w:rsidR="00E312CF" w:rsidRPr="00E312CF" w:rsidP="00E312CF" w14:paraId="11797BA3"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77,568</w:t>
            </w:r>
          </w:p>
        </w:tc>
      </w:tr>
      <w:tr w14:paraId="7115F952"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E312CF" w:rsidRPr="00E312CF" w:rsidP="00E312CF" w14:paraId="28C25D65"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Retirement Plan Burden (RPB)</w:t>
            </w:r>
          </w:p>
        </w:tc>
        <w:tc>
          <w:tcPr>
            <w:tcW w:w="1180" w:type="dxa"/>
            <w:tcBorders>
              <w:top w:val="nil"/>
              <w:left w:val="nil"/>
              <w:bottom w:val="single" w:sz="8" w:space="0" w:color="auto"/>
              <w:right w:val="single" w:sz="8" w:space="0" w:color="auto"/>
            </w:tcBorders>
            <w:vAlign w:val="center"/>
            <w:hideMark/>
          </w:tcPr>
          <w:p w:rsidR="00E312CF" w:rsidRPr="00E312CF" w:rsidP="00E312CF" w14:paraId="4385BA71"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6,150</w:t>
            </w:r>
          </w:p>
        </w:tc>
        <w:tc>
          <w:tcPr>
            <w:tcW w:w="1522" w:type="dxa"/>
            <w:tcBorders>
              <w:top w:val="nil"/>
              <w:left w:val="nil"/>
              <w:bottom w:val="single" w:sz="8" w:space="0" w:color="auto"/>
              <w:right w:val="single" w:sz="8" w:space="0" w:color="auto"/>
            </w:tcBorders>
            <w:vAlign w:val="center"/>
            <w:hideMark/>
          </w:tcPr>
          <w:p w:rsidR="00E312CF" w:rsidRPr="00E312CF" w:rsidP="00E312CF" w14:paraId="7C4E5737"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649</w:t>
            </w:r>
          </w:p>
        </w:tc>
        <w:tc>
          <w:tcPr>
            <w:tcW w:w="1332" w:type="dxa"/>
            <w:tcBorders>
              <w:top w:val="nil"/>
              <w:left w:val="nil"/>
              <w:bottom w:val="single" w:sz="8" w:space="0" w:color="auto"/>
              <w:right w:val="single" w:sz="8" w:space="0" w:color="auto"/>
            </w:tcBorders>
            <w:vAlign w:val="center"/>
            <w:hideMark/>
          </w:tcPr>
          <w:p w:rsidR="00E312CF" w:rsidRPr="00E312CF" w:rsidP="00E312CF" w14:paraId="6474D4D6"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63,605</w:t>
            </w:r>
          </w:p>
        </w:tc>
      </w:tr>
      <w:tr w14:paraId="07A82696"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tcPr>
          <w:p w:rsidR="0052183A" w:rsidRPr="00E312CF" w:rsidP="0052183A" w14:paraId="5E171D3C" w14:textId="1A64D78C">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Special Studies - Ind</w:t>
            </w:r>
          </w:p>
        </w:tc>
        <w:tc>
          <w:tcPr>
            <w:tcW w:w="1180" w:type="dxa"/>
            <w:tcBorders>
              <w:top w:val="nil"/>
              <w:left w:val="nil"/>
              <w:bottom w:val="single" w:sz="8" w:space="0" w:color="auto"/>
              <w:right w:val="single" w:sz="8" w:space="0" w:color="auto"/>
            </w:tcBorders>
            <w:vAlign w:val="center"/>
          </w:tcPr>
          <w:p w:rsidR="0052183A" w:rsidRPr="00E312CF" w:rsidP="0052183A" w14:paraId="37C96090" w14:textId="0F0360B1">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37,500</w:t>
            </w:r>
          </w:p>
        </w:tc>
        <w:tc>
          <w:tcPr>
            <w:tcW w:w="1522" w:type="dxa"/>
            <w:tcBorders>
              <w:top w:val="nil"/>
              <w:left w:val="nil"/>
              <w:bottom w:val="single" w:sz="8" w:space="0" w:color="auto"/>
              <w:right w:val="single" w:sz="8" w:space="0" w:color="auto"/>
            </w:tcBorders>
            <w:vAlign w:val="center"/>
          </w:tcPr>
          <w:p w:rsidR="0052183A" w:rsidRPr="00E312CF" w:rsidP="0052183A" w14:paraId="438A3F04" w14:textId="0FA11AD4">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4125</w:t>
            </w:r>
          </w:p>
        </w:tc>
        <w:tc>
          <w:tcPr>
            <w:tcW w:w="1332" w:type="dxa"/>
            <w:tcBorders>
              <w:top w:val="nil"/>
              <w:left w:val="nil"/>
              <w:bottom w:val="single" w:sz="8" w:space="0" w:color="auto"/>
              <w:right w:val="single" w:sz="8" w:space="0" w:color="auto"/>
            </w:tcBorders>
            <w:vAlign w:val="center"/>
          </w:tcPr>
          <w:p w:rsidR="0052183A" w:rsidRPr="00E312CF" w:rsidP="0052183A" w14:paraId="29A059F7" w14:textId="328EF728">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404,168</w:t>
            </w:r>
          </w:p>
        </w:tc>
      </w:tr>
      <w:tr w14:paraId="0919718C" w14:textId="77777777" w:rsidTr="00512C94">
        <w:tblPrEx>
          <w:tblW w:w="8940" w:type="dxa"/>
          <w:tblLook w:val="04A0"/>
        </w:tblPrEx>
        <w:trPr>
          <w:trHeight w:val="300"/>
        </w:trPr>
        <w:tc>
          <w:tcPr>
            <w:tcW w:w="4906" w:type="dxa"/>
            <w:tcBorders>
              <w:top w:val="nil"/>
              <w:left w:val="single" w:sz="8" w:space="0" w:color="auto"/>
              <w:bottom w:val="single" w:sz="8" w:space="0" w:color="auto"/>
              <w:right w:val="single" w:sz="8" w:space="0" w:color="auto"/>
            </w:tcBorders>
            <w:vAlign w:val="center"/>
            <w:hideMark/>
          </w:tcPr>
          <w:p w:rsidR="0052183A" w:rsidRPr="00E312CF" w:rsidP="0052183A" w14:paraId="730AA7FC" w14:textId="77777777">
            <w:pPr>
              <w:widowControl/>
              <w:autoSpaceDE/>
              <w:autoSpaceDN/>
              <w:adjustRightInd/>
              <w:rPr>
                <w:rFonts w:ascii="Calibri" w:hAnsi="Calibri" w:cs="Calibri"/>
                <w:color w:val="000000"/>
                <w:sz w:val="22"/>
                <w:szCs w:val="22"/>
              </w:rPr>
            </w:pPr>
            <w:r w:rsidRPr="00E312CF">
              <w:rPr>
                <w:rFonts w:ascii="Calibri" w:hAnsi="Calibri" w:cs="Calibri"/>
                <w:color w:val="000000"/>
                <w:sz w:val="22"/>
                <w:szCs w:val="22"/>
              </w:rPr>
              <w:t>Special Studies – Entities</w:t>
            </w:r>
          </w:p>
        </w:tc>
        <w:tc>
          <w:tcPr>
            <w:tcW w:w="1180" w:type="dxa"/>
            <w:tcBorders>
              <w:top w:val="nil"/>
              <w:left w:val="nil"/>
              <w:bottom w:val="single" w:sz="8" w:space="0" w:color="auto"/>
              <w:right w:val="single" w:sz="8" w:space="0" w:color="auto"/>
            </w:tcBorders>
            <w:vAlign w:val="center"/>
            <w:hideMark/>
          </w:tcPr>
          <w:p w:rsidR="0052183A" w:rsidRPr="00E312CF" w:rsidP="0052183A" w14:paraId="7ADB6FA5"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37,500</w:t>
            </w:r>
          </w:p>
        </w:tc>
        <w:tc>
          <w:tcPr>
            <w:tcW w:w="1522" w:type="dxa"/>
            <w:tcBorders>
              <w:top w:val="nil"/>
              <w:left w:val="nil"/>
              <w:bottom w:val="single" w:sz="8" w:space="0" w:color="auto"/>
              <w:right w:val="single" w:sz="8" w:space="0" w:color="auto"/>
            </w:tcBorders>
            <w:vAlign w:val="center"/>
            <w:hideMark/>
          </w:tcPr>
          <w:p w:rsidR="0052183A" w:rsidRPr="00E312CF" w:rsidP="0052183A" w14:paraId="4F570BF2"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4,125</w:t>
            </w:r>
          </w:p>
        </w:tc>
        <w:tc>
          <w:tcPr>
            <w:tcW w:w="1332" w:type="dxa"/>
            <w:tcBorders>
              <w:top w:val="nil"/>
              <w:left w:val="nil"/>
              <w:bottom w:val="single" w:sz="8" w:space="0" w:color="auto"/>
              <w:right w:val="single" w:sz="8" w:space="0" w:color="auto"/>
            </w:tcBorders>
            <w:vAlign w:val="center"/>
            <w:hideMark/>
          </w:tcPr>
          <w:p w:rsidR="0052183A" w:rsidRPr="00E312CF" w:rsidP="0052183A" w14:paraId="59721842" w14:textId="77777777">
            <w:pPr>
              <w:widowControl/>
              <w:autoSpaceDE/>
              <w:autoSpaceDN/>
              <w:adjustRightInd/>
              <w:jc w:val="right"/>
              <w:rPr>
                <w:rFonts w:ascii="Calibri" w:hAnsi="Calibri" w:cs="Calibri"/>
                <w:color w:val="000000"/>
                <w:sz w:val="22"/>
                <w:szCs w:val="22"/>
              </w:rPr>
            </w:pPr>
            <w:r w:rsidRPr="00E312CF">
              <w:rPr>
                <w:rFonts w:ascii="Calibri" w:hAnsi="Calibri" w:cs="Calibri"/>
                <w:color w:val="000000"/>
                <w:sz w:val="22"/>
                <w:szCs w:val="22"/>
              </w:rPr>
              <w:t>404,168</w:t>
            </w:r>
          </w:p>
        </w:tc>
      </w:tr>
      <w:tr w14:paraId="02BC9DD4" w14:textId="77777777" w:rsidTr="00512C94">
        <w:tblPrEx>
          <w:tblW w:w="8940" w:type="dxa"/>
          <w:tblLook w:val="04A0"/>
        </w:tblPrEx>
        <w:trPr>
          <w:trHeight w:val="300"/>
        </w:trPr>
        <w:tc>
          <w:tcPr>
            <w:tcW w:w="4906" w:type="dxa"/>
            <w:tcBorders>
              <w:top w:val="nil"/>
              <w:left w:val="single" w:sz="8" w:space="0" w:color="auto"/>
              <w:bottom w:val="single" w:sz="4" w:space="0" w:color="auto"/>
              <w:right w:val="nil"/>
            </w:tcBorders>
            <w:vAlign w:val="center"/>
            <w:hideMark/>
          </w:tcPr>
          <w:p w:rsidR="0052183A" w:rsidRPr="00E312CF" w:rsidP="0052183A" w14:paraId="3025CBF8" w14:textId="77777777">
            <w:pPr>
              <w:widowControl/>
              <w:autoSpaceDE/>
              <w:autoSpaceDN/>
              <w:adjustRightInd/>
              <w:rPr>
                <w:rFonts w:ascii="Calibri" w:hAnsi="Calibri" w:cs="Calibri"/>
                <w:b/>
                <w:bCs/>
                <w:color w:val="000000"/>
                <w:sz w:val="22"/>
                <w:szCs w:val="22"/>
              </w:rPr>
            </w:pPr>
            <w:r w:rsidRPr="00E312CF">
              <w:rPr>
                <w:rFonts w:ascii="Calibri" w:hAnsi="Calibri" w:cs="Calibri"/>
                <w:b/>
                <w:bCs/>
                <w:color w:val="000000"/>
                <w:sz w:val="22"/>
                <w:szCs w:val="22"/>
              </w:rPr>
              <w:t>Total</w:t>
            </w:r>
          </w:p>
        </w:tc>
        <w:tc>
          <w:tcPr>
            <w:tcW w:w="1180" w:type="dxa"/>
            <w:tcBorders>
              <w:top w:val="nil"/>
              <w:left w:val="nil"/>
              <w:bottom w:val="single" w:sz="4" w:space="0" w:color="auto"/>
              <w:right w:val="single" w:sz="8" w:space="0" w:color="auto"/>
            </w:tcBorders>
            <w:vAlign w:val="center"/>
            <w:hideMark/>
          </w:tcPr>
          <w:p w:rsidR="0052183A" w:rsidRPr="00E312CF" w:rsidP="0052183A" w14:paraId="350EC734" w14:textId="77777777">
            <w:pPr>
              <w:widowControl/>
              <w:autoSpaceDE/>
              <w:autoSpaceDN/>
              <w:adjustRightInd/>
              <w:jc w:val="right"/>
              <w:rPr>
                <w:rFonts w:ascii="Calibri" w:hAnsi="Calibri" w:cs="Calibri"/>
                <w:b/>
                <w:bCs/>
                <w:sz w:val="22"/>
                <w:szCs w:val="22"/>
              </w:rPr>
            </w:pPr>
            <w:r w:rsidRPr="00E312CF">
              <w:rPr>
                <w:rFonts w:ascii="Calibri" w:hAnsi="Calibri" w:cs="Calibri"/>
                <w:b/>
                <w:bCs/>
                <w:sz w:val="22"/>
                <w:szCs w:val="22"/>
              </w:rPr>
              <w:t>201,825</w:t>
            </w:r>
          </w:p>
        </w:tc>
        <w:tc>
          <w:tcPr>
            <w:tcW w:w="1522" w:type="dxa"/>
            <w:tcBorders>
              <w:top w:val="nil"/>
              <w:left w:val="nil"/>
              <w:bottom w:val="single" w:sz="4" w:space="0" w:color="auto"/>
              <w:right w:val="single" w:sz="8" w:space="0" w:color="auto"/>
            </w:tcBorders>
            <w:vAlign w:val="center"/>
            <w:hideMark/>
          </w:tcPr>
          <w:p w:rsidR="0052183A" w:rsidRPr="00E312CF" w:rsidP="0052183A" w14:paraId="12FCF521" w14:textId="7A9BCB20">
            <w:pPr>
              <w:widowControl/>
              <w:autoSpaceDE/>
              <w:autoSpaceDN/>
              <w:adjustRightInd/>
              <w:jc w:val="right"/>
              <w:rPr>
                <w:rFonts w:ascii="Calibri" w:hAnsi="Calibri" w:cs="Calibri"/>
                <w:b/>
                <w:bCs/>
                <w:color w:val="000000"/>
                <w:sz w:val="22"/>
                <w:szCs w:val="22"/>
              </w:rPr>
            </w:pPr>
            <w:r w:rsidRPr="00E312CF">
              <w:rPr>
                <w:rFonts w:ascii="Calibri" w:hAnsi="Calibri" w:cs="Calibri"/>
                <w:b/>
                <w:bCs/>
                <w:color w:val="000000"/>
                <w:sz w:val="22"/>
                <w:szCs w:val="22"/>
              </w:rPr>
              <w:t>21,74</w:t>
            </w:r>
            <w:r w:rsidR="00641FCD">
              <w:rPr>
                <w:rFonts w:ascii="Calibri" w:hAnsi="Calibri" w:cs="Calibri"/>
                <w:b/>
                <w:bCs/>
                <w:color w:val="000000"/>
                <w:sz w:val="22"/>
                <w:szCs w:val="22"/>
              </w:rPr>
              <w:t>1</w:t>
            </w:r>
          </w:p>
        </w:tc>
        <w:tc>
          <w:tcPr>
            <w:tcW w:w="1332" w:type="dxa"/>
            <w:tcBorders>
              <w:top w:val="nil"/>
              <w:left w:val="nil"/>
              <w:bottom w:val="single" w:sz="4" w:space="0" w:color="auto"/>
              <w:right w:val="single" w:sz="8" w:space="0" w:color="auto"/>
            </w:tcBorders>
            <w:vAlign w:val="center"/>
            <w:hideMark/>
          </w:tcPr>
          <w:p w:rsidR="0052183A" w:rsidRPr="00E312CF" w:rsidP="0052183A" w14:paraId="0D54A14C" w14:textId="77777777">
            <w:pPr>
              <w:widowControl/>
              <w:autoSpaceDE/>
              <w:autoSpaceDN/>
              <w:adjustRightInd/>
              <w:jc w:val="right"/>
              <w:rPr>
                <w:rFonts w:ascii="Calibri" w:hAnsi="Calibri" w:cs="Calibri"/>
                <w:b/>
                <w:bCs/>
                <w:color w:val="000000"/>
                <w:sz w:val="22"/>
                <w:szCs w:val="22"/>
              </w:rPr>
            </w:pPr>
            <w:r w:rsidRPr="00E312CF">
              <w:rPr>
                <w:rFonts w:ascii="Calibri" w:hAnsi="Calibri" w:cs="Calibri"/>
                <w:b/>
                <w:bCs/>
                <w:color w:val="000000"/>
                <w:sz w:val="22"/>
                <w:szCs w:val="22"/>
              </w:rPr>
              <w:t>$2,130,289*</w:t>
            </w:r>
          </w:p>
        </w:tc>
      </w:tr>
      <w:tr w14:paraId="1F64D5F0" w14:textId="77777777" w:rsidTr="00FC7C42">
        <w:tblPrEx>
          <w:tblW w:w="8940" w:type="dxa"/>
          <w:tblLook w:val="04A0"/>
        </w:tblPrEx>
        <w:trPr>
          <w:trHeight w:val="575"/>
        </w:trPr>
        <w:tc>
          <w:tcPr>
            <w:tcW w:w="8940" w:type="dxa"/>
            <w:gridSpan w:val="4"/>
            <w:tcBorders>
              <w:top w:val="single" w:sz="4" w:space="0" w:color="auto"/>
              <w:left w:val="single" w:sz="4" w:space="0" w:color="auto"/>
              <w:bottom w:val="single" w:sz="4" w:space="0" w:color="auto"/>
              <w:right w:val="single" w:sz="4" w:space="0" w:color="auto"/>
            </w:tcBorders>
            <w:vAlign w:val="center"/>
            <w:hideMark/>
          </w:tcPr>
          <w:p w:rsidR="0052183A" w:rsidRPr="00E312CF" w:rsidP="0052183A" w14:paraId="18FF90DB" w14:textId="4D248533">
            <w:pPr>
              <w:widowControl/>
              <w:autoSpaceDE/>
              <w:autoSpaceDN/>
              <w:adjustRightInd/>
              <w:rPr>
                <w:rFonts w:ascii="Calibri" w:hAnsi="Calibri" w:cs="Calibri"/>
                <w:color w:val="000000"/>
                <w:sz w:val="18"/>
                <w:szCs w:val="18"/>
              </w:rPr>
            </w:pPr>
            <w:r w:rsidRPr="00E312CF">
              <w:rPr>
                <w:rFonts w:ascii="Calibri" w:hAnsi="Calibri" w:cs="Calibri"/>
                <w:color w:val="000000"/>
                <w:sz w:val="18"/>
                <w:szCs w:val="18"/>
              </w:rPr>
              <w:t xml:space="preserve">*Based on May 2024 average wage rate from the Bureau of Labor and Statistics Occupational Employment Survey.  Monetized value at </w:t>
            </w:r>
            <w:r>
              <w:rPr>
                <w:rFonts w:ascii="Calibri" w:hAnsi="Calibri" w:cs="Calibri"/>
                <w:color w:val="000000"/>
                <w:sz w:val="18"/>
                <w:szCs w:val="18"/>
              </w:rPr>
              <w:t>$</w:t>
            </w:r>
            <w:r w:rsidRPr="00E312CF">
              <w:rPr>
                <w:rFonts w:ascii="Calibri" w:hAnsi="Calibri" w:cs="Calibri"/>
                <w:color w:val="000000"/>
                <w:sz w:val="18"/>
                <w:szCs w:val="18"/>
              </w:rPr>
              <w:t>32.66 per hour.</w:t>
            </w:r>
          </w:p>
        </w:tc>
      </w:tr>
    </w:tbl>
    <w:p w:rsidR="00910E3E" w:rsidRPr="0067600F" w:rsidP="007A3A8C" w14:paraId="32424F11" w14:textId="169E8039">
      <w:pPr>
        <w:ind w:left="-450"/>
        <w:rPr>
          <w:rFonts w:asciiTheme="minorHAnsi" w:hAnsiTheme="minorHAnsi" w:cstheme="minorHAnsi"/>
        </w:rPr>
      </w:pPr>
    </w:p>
    <w:p w:rsidR="00E0181E" w:rsidRPr="00014C58" w:rsidP="009A5CFD" w14:paraId="34DFFC05" w14:textId="77777777">
      <w:pPr>
        <w:tabs>
          <w:tab w:val="left" w:pos="630"/>
          <w:tab w:val="left" w:pos="900"/>
        </w:tabs>
        <w:jc w:val="both"/>
        <w:rPr>
          <w:rFonts w:asciiTheme="minorHAnsi" w:hAnsiTheme="minorHAnsi" w:cstheme="minorHAnsi"/>
          <w:bCs/>
          <w:sz w:val="20"/>
          <w:szCs w:val="20"/>
        </w:rPr>
      </w:pPr>
    </w:p>
    <w:p w:rsidR="00F8418A" w:rsidRPr="0067600F" w:rsidP="00533368" w14:paraId="0FD4292E" w14:textId="77777777">
      <w:pPr>
        <w:pStyle w:val="BodyTextIndent"/>
        <w:numPr>
          <w:ilvl w:val="0"/>
          <w:numId w:val="2"/>
        </w:numPr>
        <w:tabs>
          <w:tab w:val="clear" w:pos="0"/>
          <w:tab w:val="clear" w:pos="360"/>
          <w:tab w:val="left" w:pos="540"/>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540" w:hanging="540"/>
        <w:rPr>
          <w:rFonts w:asciiTheme="minorHAnsi" w:hAnsiTheme="minorHAnsi" w:cstheme="minorHAnsi"/>
          <w:b/>
          <w:bCs/>
        </w:rPr>
      </w:pPr>
      <w:r w:rsidRPr="0067600F">
        <w:rPr>
          <w:rFonts w:asciiTheme="minorHAnsi" w:hAnsiTheme="minorHAnsi" w:cstheme="minorHAnsi"/>
          <w:b/>
          <w:bCs/>
        </w:rPr>
        <w:t>Annual Cost to Respondents.</w:t>
      </w:r>
    </w:p>
    <w:p w:rsidR="00F064FD" w:rsidRPr="0067600F" w:rsidP="003922D3" w14:paraId="593C89A0" w14:textId="77777777">
      <w:pPr>
        <w:spacing w:before="120" w:after="120"/>
        <w:ind w:left="540"/>
        <w:rPr>
          <w:rFonts w:asciiTheme="minorHAnsi" w:hAnsiTheme="minorHAnsi" w:cstheme="minorHAnsi"/>
        </w:rPr>
      </w:pPr>
      <w:r w:rsidRPr="0067600F">
        <w:rPr>
          <w:rFonts w:asciiTheme="minorHAnsi" w:hAnsiTheme="minorHAnsi" w:cstheme="minorHAnsi"/>
        </w:rPr>
        <w:t>There are no capital/start-up or ongoing operation/maintenance costs associated with collection</w:t>
      </w:r>
      <w:r w:rsidRPr="0067600F" w:rsidR="00664B9D">
        <w:rPr>
          <w:rFonts w:asciiTheme="minorHAnsi" w:hAnsiTheme="minorHAnsi" w:cstheme="minorHAnsi"/>
        </w:rPr>
        <w:t xml:space="preserve"> of taxpayer burden information</w:t>
      </w:r>
      <w:r w:rsidRPr="0067600F">
        <w:rPr>
          <w:rFonts w:asciiTheme="minorHAnsi" w:hAnsiTheme="minorHAnsi" w:cstheme="minorHAnsi"/>
        </w:rPr>
        <w:t>.</w:t>
      </w:r>
    </w:p>
    <w:p w:rsidR="00F8418A" w:rsidRPr="0067600F" w:rsidP="00533368" w14:paraId="027896A5" w14:textId="77777777">
      <w:pPr>
        <w:numPr>
          <w:ilvl w:val="0"/>
          <w:numId w:val="4"/>
        </w:numPr>
        <w:tabs>
          <w:tab w:val="left" w:pos="540"/>
          <w:tab w:val="clear" w:pos="720"/>
        </w:tabs>
        <w:spacing w:before="120" w:after="120"/>
        <w:ind w:left="540" w:hanging="540"/>
        <w:rPr>
          <w:rFonts w:asciiTheme="minorHAnsi" w:hAnsiTheme="minorHAnsi" w:cstheme="minorHAnsi"/>
          <w:b/>
          <w:bCs/>
        </w:rPr>
      </w:pPr>
      <w:r w:rsidRPr="0067600F">
        <w:rPr>
          <w:rFonts w:asciiTheme="minorHAnsi" w:hAnsiTheme="minorHAnsi" w:cstheme="minorHAnsi"/>
          <w:b/>
          <w:bCs/>
        </w:rPr>
        <w:t>Cost to the Federal Government.</w:t>
      </w:r>
    </w:p>
    <w:p w:rsidR="00682726" w:rsidRPr="0067600F" w:rsidP="00450367" w14:paraId="6737F169" w14:textId="77777777">
      <w:pPr>
        <w:tabs>
          <w:tab w:val="left" w:pos="540"/>
        </w:tabs>
        <w:ind w:left="540" w:hanging="540"/>
        <w:rPr>
          <w:rFonts w:asciiTheme="minorHAnsi" w:hAnsiTheme="minorHAnsi" w:cstheme="minorHAnsi"/>
        </w:rPr>
      </w:pPr>
      <w:r w:rsidRPr="0067600F">
        <w:rPr>
          <w:rFonts w:asciiTheme="minorHAnsi" w:hAnsiTheme="minorHAnsi" w:cstheme="minorHAnsi"/>
        </w:rPr>
        <w:tab/>
        <w:t xml:space="preserve">The estimated annualized cost to the Federal government for administering </w:t>
      </w:r>
      <w:r w:rsidRPr="0067600F" w:rsidR="0056032C">
        <w:rPr>
          <w:rFonts w:asciiTheme="minorHAnsi" w:hAnsiTheme="minorHAnsi" w:cstheme="minorHAnsi"/>
        </w:rPr>
        <w:t>these</w:t>
      </w:r>
      <w:r w:rsidRPr="0067600F">
        <w:rPr>
          <w:rFonts w:asciiTheme="minorHAnsi" w:hAnsiTheme="minorHAnsi" w:cstheme="minorHAnsi"/>
        </w:rPr>
        <w:t xml:space="preserve"> survey</w:t>
      </w:r>
      <w:r w:rsidRPr="0067600F" w:rsidR="0056032C">
        <w:rPr>
          <w:rFonts w:asciiTheme="minorHAnsi" w:hAnsiTheme="minorHAnsi" w:cstheme="minorHAnsi"/>
        </w:rPr>
        <w:t>s</w:t>
      </w:r>
      <w:r w:rsidRPr="0067600F">
        <w:rPr>
          <w:rFonts w:asciiTheme="minorHAnsi" w:hAnsiTheme="minorHAnsi" w:cstheme="minorHAnsi"/>
        </w:rPr>
        <w:t xml:space="preserve"> </w:t>
      </w:r>
      <w:r w:rsidRPr="0067600F" w:rsidR="00A864E5">
        <w:rPr>
          <w:rFonts w:asciiTheme="minorHAnsi" w:hAnsiTheme="minorHAnsi" w:cstheme="minorHAnsi"/>
        </w:rPr>
        <w:t>is</w:t>
      </w:r>
      <w:r w:rsidRPr="0067600F" w:rsidR="00664B9D">
        <w:rPr>
          <w:rFonts w:asciiTheme="minorHAnsi" w:hAnsiTheme="minorHAnsi" w:cstheme="minorHAnsi"/>
        </w:rPr>
        <w:t xml:space="preserve"> estimated to b</w:t>
      </w:r>
      <w:r w:rsidRPr="0067600F" w:rsidR="00450367">
        <w:rPr>
          <w:rFonts w:asciiTheme="minorHAnsi" w:hAnsiTheme="minorHAnsi" w:cstheme="minorHAnsi"/>
        </w:rPr>
        <w:t>e</w:t>
      </w:r>
      <w:r w:rsidRPr="0067600F">
        <w:rPr>
          <w:rFonts w:asciiTheme="minorHAnsi" w:hAnsiTheme="minorHAnsi" w:cstheme="minorHAnsi"/>
        </w:rPr>
        <w:t>:</w:t>
      </w:r>
    </w:p>
    <w:p w:rsidR="00682726" w:rsidRPr="0067600F" w:rsidP="00450367" w14:paraId="68352F32" w14:textId="77777777">
      <w:pPr>
        <w:tabs>
          <w:tab w:val="left" w:pos="540"/>
        </w:tabs>
        <w:ind w:left="540" w:hanging="540"/>
        <w:rPr>
          <w:rFonts w:asciiTheme="minorHAnsi" w:hAnsiTheme="minorHAnsi" w:cstheme="minorHAnsi"/>
        </w:rPr>
      </w:pPr>
    </w:p>
    <w:p w:rsidR="008A7FE9" w:rsidRPr="008B5731" w:rsidP="00950FBE" w14:paraId="5B609124" w14:textId="23FAC712">
      <w:pPr>
        <w:tabs>
          <w:tab w:val="left" w:pos="540"/>
        </w:tabs>
        <w:ind w:left="540" w:hanging="540"/>
        <w:rPr>
          <w:rFonts w:asciiTheme="minorHAnsi" w:hAnsiTheme="minorHAnsi" w:cstheme="minorHAnsi"/>
        </w:rPr>
      </w:pPr>
      <w:r w:rsidRPr="0067600F">
        <w:rPr>
          <w:rFonts w:asciiTheme="minorHAnsi" w:hAnsiTheme="minorHAnsi" w:cstheme="minorHAnsi"/>
        </w:rPr>
        <w:tab/>
      </w:r>
      <w:r w:rsidRPr="00325F33" w:rsidR="00325F33">
        <w:rPr>
          <w:rFonts w:asciiTheme="minorHAnsi" w:hAnsiTheme="minorHAnsi" w:cstheme="minorHAnsi"/>
          <w:b/>
        </w:rPr>
        <w:t xml:space="preserve">Taxpayer </w:t>
      </w:r>
      <w:r w:rsidRPr="008B5731">
        <w:rPr>
          <w:rFonts w:asciiTheme="minorHAnsi" w:hAnsiTheme="minorHAnsi" w:cstheme="minorHAnsi"/>
          <w:b/>
        </w:rPr>
        <w:t xml:space="preserve">Burden Surveys </w:t>
      </w:r>
      <w:r w:rsidRPr="008B5731">
        <w:rPr>
          <w:rFonts w:asciiTheme="minorHAnsi" w:hAnsiTheme="minorHAnsi" w:cstheme="minorHAnsi"/>
        </w:rPr>
        <w:tab/>
      </w:r>
    </w:p>
    <w:p w:rsidR="00A864E5" w:rsidRPr="008B5731" w:rsidP="00533368" w14:paraId="22ACF536" w14:textId="13F15181">
      <w:pPr>
        <w:numPr>
          <w:ilvl w:val="1"/>
          <w:numId w:val="4"/>
        </w:numPr>
        <w:tabs>
          <w:tab w:val="left" w:pos="540"/>
        </w:tabs>
        <w:spacing w:before="120" w:after="120"/>
        <w:rPr>
          <w:rFonts w:asciiTheme="minorHAnsi" w:hAnsiTheme="minorHAnsi" w:cstheme="minorHAnsi"/>
        </w:rPr>
      </w:pPr>
      <w:r w:rsidRPr="008B5731">
        <w:rPr>
          <w:rFonts w:asciiTheme="minorHAnsi" w:hAnsiTheme="minorHAnsi" w:cstheme="minorHAnsi"/>
        </w:rPr>
        <w:t>Employee labor and materials (for developing the survey</w:t>
      </w:r>
      <w:r w:rsidRPr="008B5731" w:rsidR="0052157C">
        <w:rPr>
          <w:rFonts w:asciiTheme="minorHAnsi" w:hAnsiTheme="minorHAnsi" w:cstheme="minorHAnsi"/>
        </w:rPr>
        <w:t>s</w:t>
      </w:r>
      <w:r w:rsidRPr="008B5731">
        <w:rPr>
          <w:rFonts w:asciiTheme="minorHAnsi" w:hAnsiTheme="minorHAnsi" w:cstheme="minorHAnsi"/>
        </w:rPr>
        <w:t xml:space="preserve">, including developing, printing, storing forms, developing computer systems, screens, or reports to support the collection, travel costs, </w:t>
      </w:r>
      <w:r w:rsidRPr="008B5731" w:rsidR="008751C3">
        <w:rPr>
          <w:rFonts w:asciiTheme="minorHAnsi" w:hAnsiTheme="minorHAnsi" w:cstheme="minorHAnsi"/>
        </w:rPr>
        <w:t>labor,</w:t>
      </w:r>
      <w:r w:rsidRPr="008B5731">
        <w:rPr>
          <w:rFonts w:asciiTheme="minorHAnsi" w:hAnsiTheme="minorHAnsi" w:cstheme="minorHAnsi"/>
        </w:rPr>
        <w:t xml:space="preserve"> and materials for collecting the information, analyzing, evaluating, summarizing, and/or reporting on the collected information): </w:t>
      </w:r>
      <w:r w:rsidRPr="008B5731" w:rsidR="008751C3">
        <w:rPr>
          <w:rFonts w:asciiTheme="minorHAnsi" w:hAnsiTheme="minorHAnsi" w:cstheme="minorHAnsi"/>
        </w:rPr>
        <w:t xml:space="preserve"> </w:t>
      </w:r>
      <w:r w:rsidRPr="008B5731" w:rsidR="00034131">
        <w:rPr>
          <w:rFonts w:asciiTheme="minorHAnsi" w:hAnsiTheme="minorHAnsi" w:cstheme="minorHAnsi"/>
          <w:u w:val="single"/>
        </w:rPr>
        <w:t>$</w:t>
      </w:r>
      <w:r w:rsidRPr="008B5731" w:rsidR="00915621">
        <w:rPr>
          <w:rFonts w:asciiTheme="minorHAnsi" w:hAnsiTheme="minorHAnsi" w:cstheme="minorHAnsi"/>
          <w:u w:val="single"/>
        </w:rPr>
        <w:t>4</w:t>
      </w:r>
      <w:r w:rsidR="00325F33">
        <w:rPr>
          <w:rFonts w:asciiTheme="minorHAnsi" w:hAnsiTheme="minorHAnsi" w:cstheme="minorHAnsi"/>
          <w:u w:val="single"/>
        </w:rPr>
        <w:t>50,333</w:t>
      </w:r>
      <w:r w:rsidRPr="008B5731">
        <w:rPr>
          <w:rFonts w:asciiTheme="minorHAnsi" w:hAnsiTheme="minorHAnsi" w:cstheme="minorHAnsi"/>
        </w:rPr>
        <w:t xml:space="preserve"> </w:t>
      </w:r>
    </w:p>
    <w:p w:rsidR="008A7FE9" w:rsidRPr="00325F33" w:rsidP="00533368" w14:paraId="6047D801" w14:textId="77777777">
      <w:pPr>
        <w:numPr>
          <w:ilvl w:val="1"/>
          <w:numId w:val="4"/>
        </w:numPr>
        <w:tabs>
          <w:tab w:val="left" w:pos="540"/>
        </w:tabs>
        <w:spacing w:before="120" w:after="120"/>
        <w:rPr>
          <w:rFonts w:asciiTheme="minorHAnsi" w:hAnsiTheme="minorHAnsi" w:cstheme="minorHAnsi"/>
        </w:rPr>
      </w:pPr>
      <w:r w:rsidRPr="008B5731">
        <w:rPr>
          <w:rFonts w:asciiTheme="minorHAnsi" w:hAnsiTheme="minorHAnsi" w:cstheme="minorHAnsi"/>
        </w:rPr>
        <w:t>Cost of contractor services:</w:t>
      </w:r>
      <w:r w:rsidRPr="008B5731" w:rsidR="008751C3">
        <w:rPr>
          <w:rFonts w:asciiTheme="minorHAnsi" w:hAnsiTheme="minorHAnsi" w:cstheme="minorHAnsi"/>
        </w:rPr>
        <w:t xml:space="preserve">  </w:t>
      </w:r>
      <w:r w:rsidRPr="008B5731" w:rsidR="00034131">
        <w:rPr>
          <w:rFonts w:asciiTheme="minorHAnsi" w:hAnsiTheme="minorHAnsi" w:cstheme="minorHAnsi"/>
          <w:u w:val="single"/>
        </w:rPr>
        <w:t>$</w:t>
      </w:r>
      <w:r w:rsidRPr="008B5731" w:rsidR="00A522C0">
        <w:rPr>
          <w:rFonts w:asciiTheme="minorHAnsi" w:hAnsiTheme="minorHAnsi" w:cstheme="minorHAnsi"/>
          <w:u w:val="single"/>
        </w:rPr>
        <w:t>0</w:t>
      </w:r>
    </w:p>
    <w:p w:rsidR="00325F33" w:rsidRPr="008B5731" w:rsidP="00325F33" w14:paraId="07825253" w14:textId="77777777">
      <w:pPr>
        <w:tabs>
          <w:tab w:val="left" w:pos="540"/>
        </w:tabs>
        <w:spacing w:before="120" w:after="120"/>
        <w:rPr>
          <w:rFonts w:asciiTheme="minorHAnsi" w:hAnsiTheme="minorHAnsi" w:cstheme="minorHAnsi"/>
        </w:rPr>
      </w:pPr>
    </w:p>
    <w:p w:rsidR="00F8418A" w:rsidRPr="00354A19" w:rsidP="00533368" w14:paraId="48A0612B" w14:textId="77777777">
      <w:pPr>
        <w:numPr>
          <w:ilvl w:val="0"/>
          <w:numId w:val="4"/>
        </w:numPr>
        <w:tabs>
          <w:tab w:val="left" w:pos="540"/>
          <w:tab w:val="clear" w:pos="720"/>
        </w:tabs>
        <w:spacing w:before="120" w:after="120"/>
        <w:ind w:left="540" w:hanging="540"/>
        <w:rPr>
          <w:rFonts w:asciiTheme="minorHAnsi" w:hAnsiTheme="minorHAnsi" w:cstheme="minorHAnsi"/>
          <w:b/>
          <w:bCs/>
        </w:rPr>
      </w:pPr>
      <w:r w:rsidRPr="00354A19">
        <w:rPr>
          <w:rFonts w:asciiTheme="minorHAnsi" w:hAnsiTheme="minorHAnsi" w:cstheme="minorHAnsi"/>
          <w:b/>
          <w:bCs/>
        </w:rPr>
        <w:t>Reason for Change.</w:t>
      </w:r>
    </w:p>
    <w:p w:rsidR="00DE0535" w:rsidRPr="00354A19" w:rsidP="00DE0535" w14:paraId="4BBC8683" w14:textId="77777777">
      <w:pPr>
        <w:ind w:left="540"/>
        <w:rPr>
          <w:rFonts w:asciiTheme="minorHAnsi" w:hAnsiTheme="minorHAnsi" w:cstheme="minorHAnsi"/>
        </w:rPr>
      </w:pPr>
      <w:r w:rsidRPr="00354A19">
        <w:rPr>
          <w:rFonts w:asciiTheme="minorHAnsi" w:hAnsiTheme="minorHAnsi" w:cstheme="minorHAnsi"/>
        </w:rPr>
        <w:t xml:space="preserve">The </w:t>
      </w:r>
      <w:r w:rsidRPr="00354A19" w:rsidR="00EA3147">
        <w:rPr>
          <w:rFonts w:asciiTheme="minorHAnsi" w:hAnsiTheme="minorHAnsi" w:cstheme="minorHAnsi"/>
        </w:rPr>
        <w:t>change in the burden hour estimate is updated to reflect the expected burden hours to be imposed for the relevant period.</w:t>
      </w:r>
      <w:r w:rsidRPr="00354A19">
        <w:rPr>
          <w:rFonts w:asciiTheme="minorHAnsi" w:hAnsiTheme="minorHAnsi" w:cstheme="minorHAnsi"/>
        </w:rPr>
        <w:t xml:space="preserve"> </w:t>
      </w:r>
      <w:r w:rsidRPr="00354A19" w:rsidR="001C3119">
        <w:rPr>
          <w:rFonts w:asciiTheme="minorHAnsi" w:hAnsiTheme="minorHAnsi" w:cstheme="minorHAnsi"/>
        </w:rPr>
        <w:t xml:space="preserve">This </w:t>
      </w:r>
      <w:r w:rsidRPr="00354A19" w:rsidR="00A3196D">
        <w:rPr>
          <w:rFonts w:asciiTheme="minorHAnsi" w:hAnsiTheme="minorHAnsi" w:cstheme="minorHAnsi"/>
        </w:rPr>
        <w:t>effort</w:t>
      </w:r>
      <w:r w:rsidRPr="00354A19" w:rsidR="001D4AF7">
        <w:rPr>
          <w:rFonts w:asciiTheme="minorHAnsi" w:hAnsiTheme="minorHAnsi" w:cstheme="minorHAnsi"/>
        </w:rPr>
        <w:t xml:space="preserve"> represent</w:t>
      </w:r>
      <w:r w:rsidRPr="00354A19" w:rsidR="00FF5BED">
        <w:rPr>
          <w:rFonts w:asciiTheme="minorHAnsi" w:hAnsiTheme="minorHAnsi" w:cstheme="minorHAnsi"/>
        </w:rPr>
        <w:t>s</w:t>
      </w:r>
      <w:r w:rsidRPr="00354A19" w:rsidR="001D4AF7">
        <w:rPr>
          <w:rFonts w:asciiTheme="minorHAnsi" w:hAnsiTheme="minorHAnsi" w:cstheme="minorHAnsi"/>
        </w:rPr>
        <w:t xml:space="preserve"> a continuation of </w:t>
      </w:r>
      <w:r w:rsidRPr="00354A19" w:rsidR="00FF5BED">
        <w:rPr>
          <w:rFonts w:asciiTheme="minorHAnsi" w:hAnsiTheme="minorHAnsi" w:cstheme="minorHAnsi"/>
        </w:rPr>
        <w:t xml:space="preserve">the </w:t>
      </w:r>
      <w:r w:rsidRPr="00354A19" w:rsidR="001D4AF7">
        <w:rPr>
          <w:rFonts w:asciiTheme="minorHAnsi" w:hAnsiTheme="minorHAnsi" w:cstheme="minorHAnsi"/>
        </w:rPr>
        <w:t>IRS’s strategy to gather taxpayer burden data for all types of tax returns and information reporting documents</w:t>
      </w:r>
      <w:r w:rsidRPr="00354A19" w:rsidR="00A3196D">
        <w:rPr>
          <w:rFonts w:asciiTheme="minorHAnsi" w:hAnsiTheme="minorHAnsi" w:cstheme="minorHAnsi"/>
        </w:rPr>
        <w:t xml:space="preserve"> in order to support </w:t>
      </w:r>
      <w:r w:rsidR="004F4025">
        <w:rPr>
          <w:rFonts w:asciiTheme="minorHAnsi" w:hAnsiTheme="minorHAnsi" w:cstheme="minorHAnsi"/>
        </w:rPr>
        <w:t xml:space="preserve">Taxpayer Service’s </w:t>
      </w:r>
      <w:r w:rsidRPr="00354A19" w:rsidR="00A3196D">
        <w:rPr>
          <w:rFonts w:asciiTheme="minorHAnsi" w:hAnsiTheme="minorHAnsi" w:cstheme="minorHAnsi"/>
        </w:rPr>
        <w:t>OMB Improvement Strategy to transition burden estimates for all taxpayers to the preferred RAAS burden estimation methodology.</w:t>
      </w:r>
      <w:r w:rsidRPr="00354A19" w:rsidR="001D4AF7">
        <w:rPr>
          <w:rFonts w:asciiTheme="minorHAnsi" w:hAnsiTheme="minorHAnsi" w:cstheme="minorHAnsi"/>
        </w:rPr>
        <w:t xml:space="preserve"> </w:t>
      </w:r>
    </w:p>
    <w:p w:rsidR="001D4F88" w:rsidRPr="00354A19" w:rsidP="006916DD" w14:paraId="1A812BE7" w14:textId="77777777">
      <w:pPr>
        <w:rPr>
          <w:rFonts w:asciiTheme="minorHAnsi" w:hAnsiTheme="minorHAnsi" w:cstheme="minorHAnsi"/>
        </w:rPr>
      </w:pPr>
    </w:p>
    <w:p w:rsidR="00F8418A" w:rsidRPr="00354A19" w:rsidP="00533368" w14:paraId="687E0E5D" w14:textId="77777777">
      <w:pPr>
        <w:numPr>
          <w:ilvl w:val="0"/>
          <w:numId w:val="4"/>
        </w:numPr>
        <w:tabs>
          <w:tab w:val="left" w:pos="540"/>
        </w:tabs>
        <w:spacing w:before="120" w:after="120"/>
        <w:ind w:left="540" w:hanging="540"/>
        <w:rPr>
          <w:rFonts w:asciiTheme="minorHAnsi" w:hAnsiTheme="minorHAnsi" w:cstheme="minorHAnsi"/>
          <w:b/>
          <w:bCs/>
        </w:rPr>
      </w:pPr>
      <w:r w:rsidRPr="00354A19">
        <w:rPr>
          <w:rFonts w:asciiTheme="minorHAnsi" w:hAnsiTheme="minorHAnsi" w:cstheme="minorHAnsi"/>
          <w:b/>
          <w:bCs/>
        </w:rPr>
        <w:t xml:space="preserve">Tabulation of Results, Schedule, Analysis Plans.  </w:t>
      </w:r>
    </w:p>
    <w:p w:rsidR="00664B9D" w:rsidRPr="00354A19" w:rsidP="001D4F88" w14:paraId="46F9F0A2" w14:textId="77777777">
      <w:pPr>
        <w:ind w:left="540"/>
        <w:rPr>
          <w:rFonts w:asciiTheme="minorHAnsi" w:hAnsiTheme="minorHAnsi" w:cstheme="minorHAnsi"/>
        </w:rPr>
      </w:pPr>
      <w:r w:rsidRPr="00354A19">
        <w:rPr>
          <w:rFonts w:asciiTheme="minorHAnsi" w:hAnsiTheme="minorHAnsi" w:cstheme="minorHAnsi"/>
        </w:rPr>
        <w:t>Upon conclusion of data collection for each survey,</w:t>
      </w:r>
      <w:r w:rsidRPr="00354A19" w:rsidR="003905D3">
        <w:rPr>
          <w:rFonts w:asciiTheme="minorHAnsi" w:hAnsiTheme="minorHAnsi" w:cstheme="minorHAnsi"/>
        </w:rPr>
        <w:t xml:space="preserve"> </w:t>
      </w:r>
      <w:r w:rsidRPr="00354A19" w:rsidR="001D4F88">
        <w:rPr>
          <w:rFonts w:asciiTheme="minorHAnsi" w:hAnsiTheme="minorHAnsi" w:cstheme="minorHAnsi"/>
        </w:rPr>
        <w:t>IRS staff will use the results to develop updated e</w:t>
      </w:r>
      <w:r w:rsidRPr="00354A19" w:rsidR="003905D3">
        <w:rPr>
          <w:rFonts w:asciiTheme="minorHAnsi" w:hAnsiTheme="minorHAnsi" w:cstheme="minorHAnsi"/>
        </w:rPr>
        <w:t>stimates of compliance burden</w:t>
      </w:r>
      <w:r w:rsidRPr="00354A19" w:rsidR="0052157C">
        <w:rPr>
          <w:rFonts w:asciiTheme="minorHAnsi" w:hAnsiTheme="minorHAnsi" w:cstheme="minorHAnsi"/>
        </w:rPr>
        <w:t xml:space="preserve"> for the </w:t>
      </w:r>
      <w:r w:rsidRPr="00354A19" w:rsidR="00BA1C8D">
        <w:rPr>
          <w:rFonts w:asciiTheme="minorHAnsi" w:hAnsiTheme="minorHAnsi" w:cstheme="minorHAnsi"/>
        </w:rPr>
        <w:t>relevant taxpayer segments</w:t>
      </w:r>
      <w:r w:rsidRPr="00354A19" w:rsidR="003905D3">
        <w:rPr>
          <w:rFonts w:asciiTheme="minorHAnsi" w:hAnsiTheme="minorHAnsi" w:cstheme="minorHAnsi"/>
        </w:rPr>
        <w:t xml:space="preserve">. </w:t>
      </w:r>
      <w:r w:rsidRPr="00354A19" w:rsidR="001D4F88">
        <w:rPr>
          <w:rFonts w:asciiTheme="minorHAnsi" w:hAnsiTheme="minorHAnsi" w:cstheme="minorHAnsi"/>
        </w:rPr>
        <w:t>Detailed results from the survey</w:t>
      </w:r>
      <w:r w:rsidRPr="00354A19" w:rsidR="00D815E8">
        <w:rPr>
          <w:rFonts w:asciiTheme="minorHAnsi" w:hAnsiTheme="minorHAnsi" w:cstheme="minorHAnsi"/>
        </w:rPr>
        <w:t>s</w:t>
      </w:r>
      <w:r w:rsidRPr="00354A19" w:rsidR="001D4F88">
        <w:rPr>
          <w:rFonts w:asciiTheme="minorHAnsi" w:hAnsiTheme="minorHAnsi" w:cstheme="minorHAnsi"/>
        </w:rPr>
        <w:t xml:space="preserve"> will be used to update the estimated relationships between taxpayer burden a</w:t>
      </w:r>
      <w:r w:rsidRPr="00354A19" w:rsidR="003905D3">
        <w:rPr>
          <w:rFonts w:asciiTheme="minorHAnsi" w:hAnsiTheme="minorHAnsi" w:cstheme="minorHAnsi"/>
        </w:rPr>
        <w:t xml:space="preserve">nd taxpayer filing attributes. </w:t>
      </w:r>
      <w:r w:rsidRPr="00354A19" w:rsidR="001D4F88">
        <w:rPr>
          <w:rFonts w:asciiTheme="minorHAnsi" w:hAnsiTheme="minorHAnsi" w:cstheme="minorHAnsi"/>
        </w:rPr>
        <w:t xml:space="preserve">These estimates will then be used to update the micro-simulation model that provides taxpayer burden estimates and other tax-related information. </w:t>
      </w:r>
    </w:p>
    <w:p w:rsidR="005E0031" w:rsidRPr="00354A19" w:rsidP="001D4F88" w14:paraId="7D915170" w14:textId="77777777">
      <w:pPr>
        <w:ind w:left="540"/>
        <w:rPr>
          <w:rFonts w:asciiTheme="minorHAnsi" w:hAnsiTheme="minorHAnsi" w:cstheme="minorHAnsi"/>
        </w:rPr>
      </w:pPr>
    </w:p>
    <w:p w:rsidR="00F8418A" w:rsidRPr="00354A19" w:rsidP="00533368" w14:paraId="4AEE26AE" w14:textId="77777777">
      <w:pPr>
        <w:numPr>
          <w:ilvl w:val="0"/>
          <w:numId w:val="4"/>
        </w:numPr>
        <w:tabs>
          <w:tab w:val="left" w:pos="540"/>
        </w:tabs>
        <w:spacing w:before="120"/>
        <w:ind w:left="540" w:hanging="450"/>
        <w:jc w:val="both"/>
        <w:rPr>
          <w:rFonts w:asciiTheme="minorHAnsi" w:hAnsiTheme="minorHAnsi" w:cstheme="minorHAnsi"/>
          <w:b/>
          <w:bCs/>
        </w:rPr>
      </w:pPr>
      <w:r w:rsidRPr="00354A19">
        <w:rPr>
          <w:rFonts w:asciiTheme="minorHAnsi" w:hAnsiTheme="minorHAnsi" w:cstheme="minorHAnsi"/>
          <w:b/>
          <w:bCs/>
        </w:rPr>
        <w:t>Display of OMB Approval Date.</w:t>
      </w:r>
    </w:p>
    <w:p w:rsidR="00850CCA" w:rsidP="00D35597" w14:paraId="2D4EB7C1" w14:textId="77777777">
      <w:pPr>
        <w:spacing w:before="120"/>
        <w:ind w:left="540" w:right="720"/>
        <w:rPr>
          <w:rFonts w:asciiTheme="minorHAnsi" w:hAnsiTheme="minorHAnsi" w:cstheme="minorHAnsi"/>
        </w:rPr>
      </w:pPr>
      <w:r w:rsidRPr="00354A19">
        <w:rPr>
          <w:rFonts w:asciiTheme="minorHAnsi" w:hAnsiTheme="minorHAnsi" w:cstheme="minorHAnsi"/>
        </w:rPr>
        <w:t xml:space="preserve">The </w:t>
      </w:r>
      <w:r w:rsidRPr="00354A19" w:rsidR="00691D85">
        <w:rPr>
          <w:rFonts w:asciiTheme="minorHAnsi" w:hAnsiTheme="minorHAnsi" w:cstheme="minorHAnsi"/>
        </w:rPr>
        <w:t>IRS</w:t>
      </w:r>
      <w:r w:rsidRPr="00354A19">
        <w:rPr>
          <w:rFonts w:asciiTheme="minorHAnsi" w:hAnsiTheme="minorHAnsi" w:cstheme="minorHAnsi"/>
        </w:rPr>
        <w:t xml:space="preserve"> </w:t>
      </w:r>
      <w:r w:rsidRPr="00354A19" w:rsidR="00C91AE9">
        <w:rPr>
          <w:rFonts w:asciiTheme="minorHAnsi" w:hAnsiTheme="minorHAnsi" w:cstheme="minorHAnsi"/>
        </w:rPr>
        <w:t xml:space="preserve">will comply with requirements </w:t>
      </w:r>
      <w:r w:rsidRPr="00354A19">
        <w:rPr>
          <w:rFonts w:asciiTheme="minorHAnsi" w:hAnsiTheme="minorHAnsi" w:cstheme="minorHAnsi"/>
        </w:rPr>
        <w:t>to display the expiration date for OMB approval of the information</w:t>
      </w:r>
      <w:r w:rsidRPr="00354A19" w:rsidR="006E1A4A">
        <w:rPr>
          <w:rFonts w:asciiTheme="minorHAnsi" w:hAnsiTheme="minorHAnsi" w:cstheme="minorHAnsi"/>
        </w:rPr>
        <w:t xml:space="preserve"> collection on all instruments</w:t>
      </w:r>
      <w:r w:rsidRPr="00354A19" w:rsidR="002C1801">
        <w:rPr>
          <w:rFonts w:asciiTheme="minorHAnsi" w:hAnsiTheme="minorHAnsi" w:cstheme="minorHAnsi"/>
        </w:rPr>
        <w:t xml:space="preserve"> under this</w:t>
      </w:r>
      <w:r w:rsidRPr="00354A19" w:rsidR="00537D17">
        <w:rPr>
          <w:rFonts w:asciiTheme="minorHAnsi" w:hAnsiTheme="minorHAnsi" w:cstheme="minorHAnsi"/>
        </w:rPr>
        <w:t xml:space="preserve"> OMB number</w:t>
      </w:r>
      <w:r w:rsidRPr="00354A19" w:rsidR="003F67D5">
        <w:rPr>
          <w:rFonts w:asciiTheme="minorHAnsi" w:hAnsiTheme="minorHAnsi" w:cstheme="minorHAnsi"/>
        </w:rPr>
        <w:t>.</w:t>
      </w:r>
    </w:p>
    <w:p w:rsidR="00180F5F" w:rsidRPr="00354A19" w:rsidP="007251B4" w14:paraId="3FEC3916" w14:textId="77777777">
      <w:pPr>
        <w:spacing w:before="120"/>
        <w:ind w:right="720"/>
        <w:rPr>
          <w:rFonts w:asciiTheme="minorHAnsi" w:hAnsiTheme="minorHAnsi" w:cstheme="minorHAnsi"/>
        </w:rPr>
      </w:pPr>
    </w:p>
    <w:p w:rsidR="00F8418A" w:rsidRPr="0067600F" w:rsidP="00533368" w14:paraId="6456CFE4" w14:textId="77777777">
      <w:pPr>
        <w:numPr>
          <w:ilvl w:val="0"/>
          <w:numId w:val="4"/>
        </w:numPr>
        <w:tabs>
          <w:tab w:val="left" w:pos="540"/>
        </w:tabs>
        <w:spacing w:before="240"/>
        <w:ind w:left="547" w:hanging="547"/>
        <w:rPr>
          <w:rFonts w:asciiTheme="minorHAnsi" w:hAnsiTheme="minorHAnsi" w:cstheme="minorHAnsi"/>
          <w:b/>
          <w:bCs/>
        </w:rPr>
      </w:pPr>
      <w:r w:rsidRPr="0067600F">
        <w:rPr>
          <w:rFonts w:asciiTheme="minorHAnsi" w:hAnsiTheme="minorHAnsi" w:cstheme="minorHAnsi"/>
          <w:b/>
          <w:bCs/>
        </w:rPr>
        <w:t>Exceptions to Certification for Paperwork Reduction Act Submission.</w:t>
      </w:r>
    </w:p>
    <w:p w:rsidR="005E0031" w:rsidP="006C43EB" w14:paraId="717241EE" w14:textId="77777777">
      <w:pPr>
        <w:spacing w:before="120"/>
        <w:ind w:left="540" w:right="720"/>
        <w:rPr>
          <w:rFonts w:asciiTheme="minorHAnsi" w:hAnsiTheme="minorHAnsi" w:cstheme="minorHAnsi"/>
          <w:b/>
          <w:bCs/>
          <w:iCs/>
          <w:sz w:val="22"/>
          <w:szCs w:val="22"/>
        </w:rPr>
      </w:pPr>
      <w:r w:rsidRPr="000368F0">
        <w:rPr>
          <w:rFonts w:asciiTheme="minorHAnsi" w:hAnsiTheme="minorHAnsi" w:cstheme="minorHAnsi"/>
        </w:rPr>
        <w:t>There are no exceptions to the certification statement.</w:t>
      </w:r>
    </w:p>
    <w:sectPr w:rsidSect="00D5773D">
      <w:footerReference w:type="default" r:id="rId5"/>
      <w:pgSz w:w="12240" w:h="15840"/>
      <w:pgMar w:top="1152" w:right="1440" w:bottom="1008" w:left="1440" w:header="1080" w:footer="66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2064" w:rsidRPr="00D5773D" w14:paraId="7447002B" w14:textId="77777777">
    <w:pPr>
      <w:pStyle w:val="Footer"/>
      <w:jc w:val="center"/>
      <w:rPr>
        <w:rFonts w:asciiTheme="minorHAnsi" w:hAnsiTheme="minorHAnsi" w:cstheme="minorHAnsi"/>
      </w:rPr>
    </w:pPr>
    <w:r w:rsidRPr="00D5773D">
      <w:rPr>
        <w:rFonts w:asciiTheme="minorHAnsi" w:hAnsiTheme="minorHAnsi" w:cstheme="minorHAnsi"/>
      </w:rPr>
      <w:fldChar w:fldCharType="begin"/>
    </w:r>
    <w:r w:rsidRPr="00D5773D">
      <w:rPr>
        <w:rFonts w:asciiTheme="minorHAnsi" w:hAnsiTheme="minorHAnsi" w:cstheme="minorHAnsi"/>
      </w:rPr>
      <w:instrText xml:space="preserve"> PAGE   \* MERGEFORMAT </w:instrText>
    </w:r>
    <w:r w:rsidRPr="00D5773D">
      <w:rPr>
        <w:rFonts w:asciiTheme="minorHAnsi" w:hAnsiTheme="minorHAnsi" w:cstheme="minorHAnsi"/>
      </w:rPr>
      <w:fldChar w:fldCharType="separate"/>
    </w:r>
    <w:r w:rsidRPr="00D5773D">
      <w:rPr>
        <w:rFonts w:asciiTheme="minorHAnsi" w:hAnsiTheme="minorHAnsi" w:cstheme="minorHAnsi"/>
        <w:noProof/>
      </w:rPr>
      <w:t>2</w:t>
    </w:r>
    <w:r w:rsidRPr="00D5773D">
      <w:rPr>
        <w:rFonts w:asciiTheme="minorHAnsi" w:hAnsiTheme="minorHAnsi" w:cstheme="minorHAnsi"/>
        <w:noProof/>
      </w:rPr>
      <w:fldChar w:fldCharType="end"/>
    </w:r>
  </w:p>
  <w:p w:rsidR="006C2064" w:rsidRPr="00427A81" w:rsidP="00427A81" w14:paraId="62DE57AC" w14:textId="77777777">
    <w:pPr>
      <w:tabs>
        <w:tab w:val="right" w:pos="9360"/>
      </w:tabs>
      <w:rPr>
        <w:rFonts w:ascii="Arial Narrow" w:hAnsi="Arial Narrow" w:cs="Arial"/>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C94FAB"/>
    <w:multiLevelType w:val="hybridMultilevel"/>
    <w:tmpl w:val="BF8A8EF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856836"/>
    <w:multiLevelType w:val="hybridMultilevel"/>
    <w:tmpl w:val="06124264"/>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1A330D"/>
    <w:multiLevelType w:val="hybridMultilevel"/>
    <w:tmpl w:val="4CE0AC5C"/>
    <w:lvl w:ilvl="0">
      <w:start w:val="1"/>
      <w:numFmt w:val="bullet"/>
      <w:lvlText w:val=""/>
      <w:lvlJc w:val="left"/>
      <w:pPr>
        <w:tabs>
          <w:tab w:val="num" w:pos="720"/>
        </w:tabs>
        <w:ind w:left="720" w:hanging="360"/>
      </w:pPr>
      <w:rPr>
        <w:rFonts w:ascii="Symbol" w:hAnsi="Symbol" w:hint="default"/>
      </w:rPr>
    </w:lvl>
    <w:lvl w:ilvl="1">
      <w:start w:val="7"/>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B6F6B08"/>
    <w:multiLevelType w:val="hybridMultilevel"/>
    <w:tmpl w:val="36BE8CB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C365FF3"/>
    <w:multiLevelType w:val="hybridMultilevel"/>
    <w:tmpl w:val="716249C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314F726D"/>
    <w:multiLevelType w:val="hybridMultilevel"/>
    <w:tmpl w:val="6374C756"/>
    <w:lvl w:ilvl="0">
      <w:start w:val="1"/>
      <w:numFmt w:val="upperLetter"/>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F5D1CAD"/>
    <w:multiLevelType w:val="hybridMultilevel"/>
    <w:tmpl w:val="B782854E"/>
    <w:lvl w:ilvl="0">
      <w:start w:val="1"/>
      <w:numFmt w:val="decimal"/>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60B64F2"/>
    <w:multiLevelType w:val="hybridMultilevel"/>
    <w:tmpl w:val="C4C8B4E4"/>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54D77902"/>
    <w:multiLevelType w:val="hybridMultilevel"/>
    <w:tmpl w:val="9758AF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57286D01"/>
    <w:multiLevelType w:val="hybridMultilevel"/>
    <w:tmpl w:val="FBA6D4B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5A7C0E0D"/>
    <w:multiLevelType w:val="hybridMultilevel"/>
    <w:tmpl w:val="8F0E8D5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62C624D4"/>
    <w:multiLevelType w:val="hybridMultilevel"/>
    <w:tmpl w:val="7E3C23D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68890C9B"/>
    <w:multiLevelType w:val="hybridMultilevel"/>
    <w:tmpl w:val="893065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BED3FF0"/>
    <w:multiLevelType w:val="hybridMultilevel"/>
    <w:tmpl w:val="0368010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F0A119C"/>
    <w:multiLevelType w:val="hybridMultilevel"/>
    <w:tmpl w:val="0F56957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nsid w:val="75033E24"/>
    <w:multiLevelType w:val="hybridMultilevel"/>
    <w:tmpl w:val="68109D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3500292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129125345">
    <w:abstractNumId w:val="1"/>
  </w:num>
  <w:num w:numId="3" w16cid:durableId="320039454">
    <w:abstractNumId w:val="6"/>
  </w:num>
  <w:num w:numId="4" w16cid:durableId="339046332">
    <w:abstractNumId w:val="2"/>
  </w:num>
  <w:num w:numId="5" w16cid:durableId="474689102">
    <w:abstractNumId w:val="11"/>
  </w:num>
  <w:num w:numId="6" w16cid:durableId="1632858077">
    <w:abstractNumId w:val="15"/>
  </w:num>
  <w:num w:numId="7" w16cid:durableId="526060756">
    <w:abstractNumId w:val="14"/>
  </w:num>
  <w:num w:numId="8" w16cid:durableId="717096528">
    <w:abstractNumId w:val="4"/>
  </w:num>
  <w:num w:numId="9" w16cid:durableId="1136919927">
    <w:abstractNumId w:val="10"/>
  </w:num>
  <w:num w:numId="10" w16cid:durableId="1810706252">
    <w:abstractNumId w:val="8"/>
  </w:num>
  <w:num w:numId="11" w16cid:durableId="803500127">
    <w:abstractNumId w:val="12"/>
  </w:num>
  <w:num w:numId="12" w16cid:durableId="1980722866">
    <w:abstractNumId w:val="7"/>
  </w:num>
  <w:num w:numId="13" w16cid:durableId="1756977081">
    <w:abstractNumId w:val="3"/>
  </w:num>
  <w:num w:numId="14" w16cid:durableId="1090004472">
    <w:abstractNumId w:val="5"/>
  </w:num>
  <w:num w:numId="15" w16cid:durableId="1020938560">
    <w:abstractNumId w:val="16"/>
  </w:num>
  <w:num w:numId="16" w16cid:durableId="1820614174">
    <w:abstractNumId w:val="13"/>
  </w:num>
  <w:num w:numId="17" w16cid:durableId="156194065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00263"/>
    <w:rsid w:val="00000A43"/>
    <w:rsid w:val="0000215B"/>
    <w:rsid w:val="000031B4"/>
    <w:rsid w:val="00003D64"/>
    <w:rsid w:val="0000463F"/>
    <w:rsid w:val="00005B76"/>
    <w:rsid w:val="00006415"/>
    <w:rsid w:val="00010A75"/>
    <w:rsid w:val="00010D19"/>
    <w:rsid w:val="00012920"/>
    <w:rsid w:val="00013F66"/>
    <w:rsid w:val="00014203"/>
    <w:rsid w:val="00014C58"/>
    <w:rsid w:val="00014EB5"/>
    <w:rsid w:val="00015CAC"/>
    <w:rsid w:val="000166A7"/>
    <w:rsid w:val="00016A0A"/>
    <w:rsid w:val="00023BF3"/>
    <w:rsid w:val="000246BF"/>
    <w:rsid w:val="00026FB2"/>
    <w:rsid w:val="00027107"/>
    <w:rsid w:val="00027B29"/>
    <w:rsid w:val="00030379"/>
    <w:rsid w:val="00031746"/>
    <w:rsid w:val="00034131"/>
    <w:rsid w:val="000342FE"/>
    <w:rsid w:val="00034B33"/>
    <w:rsid w:val="00034BB6"/>
    <w:rsid w:val="00035257"/>
    <w:rsid w:val="000356B0"/>
    <w:rsid w:val="000368F0"/>
    <w:rsid w:val="00037D0F"/>
    <w:rsid w:val="00040ADB"/>
    <w:rsid w:val="00042574"/>
    <w:rsid w:val="00043499"/>
    <w:rsid w:val="00043707"/>
    <w:rsid w:val="000457AF"/>
    <w:rsid w:val="00045ABA"/>
    <w:rsid w:val="00045B48"/>
    <w:rsid w:val="00045BCD"/>
    <w:rsid w:val="00051737"/>
    <w:rsid w:val="00052C24"/>
    <w:rsid w:val="0005474F"/>
    <w:rsid w:val="00054A4D"/>
    <w:rsid w:val="00054F31"/>
    <w:rsid w:val="00056E3C"/>
    <w:rsid w:val="00057634"/>
    <w:rsid w:val="00062809"/>
    <w:rsid w:val="00062844"/>
    <w:rsid w:val="00062D47"/>
    <w:rsid w:val="00063823"/>
    <w:rsid w:val="00064C0C"/>
    <w:rsid w:val="00064E0F"/>
    <w:rsid w:val="00065D7F"/>
    <w:rsid w:val="0007050F"/>
    <w:rsid w:val="00071F8E"/>
    <w:rsid w:val="00072338"/>
    <w:rsid w:val="00072656"/>
    <w:rsid w:val="00072E83"/>
    <w:rsid w:val="000731F8"/>
    <w:rsid w:val="00074413"/>
    <w:rsid w:val="00076BA1"/>
    <w:rsid w:val="00081C2C"/>
    <w:rsid w:val="0008492C"/>
    <w:rsid w:val="0009089D"/>
    <w:rsid w:val="00094930"/>
    <w:rsid w:val="00097801"/>
    <w:rsid w:val="000A1A58"/>
    <w:rsid w:val="000A228B"/>
    <w:rsid w:val="000A6F28"/>
    <w:rsid w:val="000B071C"/>
    <w:rsid w:val="000B1A23"/>
    <w:rsid w:val="000B209F"/>
    <w:rsid w:val="000B240D"/>
    <w:rsid w:val="000B4417"/>
    <w:rsid w:val="000B49E4"/>
    <w:rsid w:val="000B4BAA"/>
    <w:rsid w:val="000B54A5"/>
    <w:rsid w:val="000B5ED6"/>
    <w:rsid w:val="000C186C"/>
    <w:rsid w:val="000C36B4"/>
    <w:rsid w:val="000C68AE"/>
    <w:rsid w:val="000C73FC"/>
    <w:rsid w:val="000C7C67"/>
    <w:rsid w:val="000D0386"/>
    <w:rsid w:val="000D2976"/>
    <w:rsid w:val="000D2D2C"/>
    <w:rsid w:val="000D5D91"/>
    <w:rsid w:val="000D707F"/>
    <w:rsid w:val="000D79FB"/>
    <w:rsid w:val="000E07A6"/>
    <w:rsid w:val="000E0888"/>
    <w:rsid w:val="000E3F22"/>
    <w:rsid w:val="000E578F"/>
    <w:rsid w:val="000E5840"/>
    <w:rsid w:val="000E5D69"/>
    <w:rsid w:val="000E6074"/>
    <w:rsid w:val="000E61F8"/>
    <w:rsid w:val="000E6364"/>
    <w:rsid w:val="000E6498"/>
    <w:rsid w:val="000F4D67"/>
    <w:rsid w:val="000F4DC6"/>
    <w:rsid w:val="000F5C20"/>
    <w:rsid w:val="000F6C4A"/>
    <w:rsid w:val="000F6F5B"/>
    <w:rsid w:val="000F7D65"/>
    <w:rsid w:val="00104405"/>
    <w:rsid w:val="00104AB2"/>
    <w:rsid w:val="0010528A"/>
    <w:rsid w:val="00105984"/>
    <w:rsid w:val="001074DE"/>
    <w:rsid w:val="0011147D"/>
    <w:rsid w:val="00111C76"/>
    <w:rsid w:val="0011251B"/>
    <w:rsid w:val="001129A0"/>
    <w:rsid w:val="00113F3E"/>
    <w:rsid w:val="00114296"/>
    <w:rsid w:val="001144E0"/>
    <w:rsid w:val="00114586"/>
    <w:rsid w:val="00115675"/>
    <w:rsid w:val="00121EA7"/>
    <w:rsid w:val="00122E7B"/>
    <w:rsid w:val="001236A1"/>
    <w:rsid w:val="001236A4"/>
    <w:rsid w:val="00125C2D"/>
    <w:rsid w:val="00126CD3"/>
    <w:rsid w:val="00127C94"/>
    <w:rsid w:val="00131E6E"/>
    <w:rsid w:val="001326E4"/>
    <w:rsid w:val="001350C4"/>
    <w:rsid w:val="00136F00"/>
    <w:rsid w:val="00137677"/>
    <w:rsid w:val="001403FC"/>
    <w:rsid w:val="001417A2"/>
    <w:rsid w:val="00142495"/>
    <w:rsid w:val="0014555C"/>
    <w:rsid w:val="001455EA"/>
    <w:rsid w:val="00145E6F"/>
    <w:rsid w:val="00150F08"/>
    <w:rsid w:val="00154967"/>
    <w:rsid w:val="00156F01"/>
    <w:rsid w:val="0016299F"/>
    <w:rsid w:val="00162E44"/>
    <w:rsid w:val="001647C7"/>
    <w:rsid w:val="00164F07"/>
    <w:rsid w:val="00166148"/>
    <w:rsid w:val="00167587"/>
    <w:rsid w:val="001677E2"/>
    <w:rsid w:val="001703C6"/>
    <w:rsid w:val="00171CAF"/>
    <w:rsid w:val="00171ED1"/>
    <w:rsid w:val="00173DF0"/>
    <w:rsid w:val="00174C34"/>
    <w:rsid w:val="00180AA7"/>
    <w:rsid w:val="00180F5F"/>
    <w:rsid w:val="00186836"/>
    <w:rsid w:val="00187478"/>
    <w:rsid w:val="00192728"/>
    <w:rsid w:val="00192DF8"/>
    <w:rsid w:val="00197F9A"/>
    <w:rsid w:val="00197FF2"/>
    <w:rsid w:val="001A0DA3"/>
    <w:rsid w:val="001A1782"/>
    <w:rsid w:val="001A178B"/>
    <w:rsid w:val="001A3A0A"/>
    <w:rsid w:val="001A468E"/>
    <w:rsid w:val="001A67F5"/>
    <w:rsid w:val="001A683C"/>
    <w:rsid w:val="001A7B62"/>
    <w:rsid w:val="001B1A8D"/>
    <w:rsid w:val="001B5944"/>
    <w:rsid w:val="001B759C"/>
    <w:rsid w:val="001B7733"/>
    <w:rsid w:val="001C0C09"/>
    <w:rsid w:val="001C0DEF"/>
    <w:rsid w:val="001C3119"/>
    <w:rsid w:val="001C3176"/>
    <w:rsid w:val="001C4BCE"/>
    <w:rsid w:val="001C4DEE"/>
    <w:rsid w:val="001C55CF"/>
    <w:rsid w:val="001C5D5E"/>
    <w:rsid w:val="001C7A86"/>
    <w:rsid w:val="001C7EE3"/>
    <w:rsid w:val="001D0DF0"/>
    <w:rsid w:val="001D40E4"/>
    <w:rsid w:val="001D4AF7"/>
    <w:rsid w:val="001D4F88"/>
    <w:rsid w:val="001D6685"/>
    <w:rsid w:val="001D6A7C"/>
    <w:rsid w:val="001D759A"/>
    <w:rsid w:val="001E05B1"/>
    <w:rsid w:val="001E0A84"/>
    <w:rsid w:val="001E2556"/>
    <w:rsid w:val="001E34B4"/>
    <w:rsid w:val="001E6537"/>
    <w:rsid w:val="001E66C5"/>
    <w:rsid w:val="001E6A16"/>
    <w:rsid w:val="001E78DA"/>
    <w:rsid w:val="001F018D"/>
    <w:rsid w:val="001F3AB3"/>
    <w:rsid w:val="001F455A"/>
    <w:rsid w:val="001F4FE1"/>
    <w:rsid w:val="001F574F"/>
    <w:rsid w:val="00200A74"/>
    <w:rsid w:val="002031ED"/>
    <w:rsid w:val="002055CE"/>
    <w:rsid w:val="00207990"/>
    <w:rsid w:val="002111CB"/>
    <w:rsid w:val="00211C2D"/>
    <w:rsid w:val="002145BC"/>
    <w:rsid w:val="00215A7B"/>
    <w:rsid w:val="00215D7D"/>
    <w:rsid w:val="00217E1B"/>
    <w:rsid w:val="00221443"/>
    <w:rsid w:val="002214A1"/>
    <w:rsid w:val="00222388"/>
    <w:rsid w:val="00223E23"/>
    <w:rsid w:val="00231146"/>
    <w:rsid w:val="00232682"/>
    <w:rsid w:val="00232795"/>
    <w:rsid w:val="00234637"/>
    <w:rsid w:val="00234A00"/>
    <w:rsid w:val="002376F0"/>
    <w:rsid w:val="00237730"/>
    <w:rsid w:val="00237D37"/>
    <w:rsid w:val="002415F8"/>
    <w:rsid w:val="00241B15"/>
    <w:rsid w:val="00242CA8"/>
    <w:rsid w:val="0024456A"/>
    <w:rsid w:val="0024580E"/>
    <w:rsid w:val="00250C5E"/>
    <w:rsid w:val="00250FFD"/>
    <w:rsid w:val="002528DA"/>
    <w:rsid w:val="002548BE"/>
    <w:rsid w:val="002602B5"/>
    <w:rsid w:val="00262108"/>
    <w:rsid w:val="0026545B"/>
    <w:rsid w:val="00270B66"/>
    <w:rsid w:val="00272071"/>
    <w:rsid w:val="002741E6"/>
    <w:rsid w:val="00277467"/>
    <w:rsid w:val="002776CD"/>
    <w:rsid w:val="002777A6"/>
    <w:rsid w:val="0028167D"/>
    <w:rsid w:val="0028233B"/>
    <w:rsid w:val="00284985"/>
    <w:rsid w:val="002860D0"/>
    <w:rsid w:val="0028667A"/>
    <w:rsid w:val="00286751"/>
    <w:rsid w:val="00290710"/>
    <w:rsid w:val="00292D75"/>
    <w:rsid w:val="0029480F"/>
    <w:rsid w:val="002979AA"/>
    <w:rsid w:val="002A22C4"/>
    <w:rsid w:val="002A301D"/>
    <w:rsid w:val="002B076B"/>
    <w:rsid w:val="002B0D42"/>
    <w:rsid w:val="002B122A"/>
    <w:rsid w:val="002B12D4"/>
    <w:rsid w:val="002B1B5C"/>
    <w:rsid w:val="002B2D9B"/>
    <w:rsid w:val="002B3A7B"/>
    <w:rsid w:val="002B4407"/>
    <w:rsid w:val="002B4695"/>
    <w:rsid w:val="002B5AB8"/>
    <w:rsid w:val="002C015E"/>
    <w:rsid w:val="002C11AE"/>
    <w:rsid w:val="002C1801"/>
    <w:rsid w:val="002C1ABE"/>
    <w:rsid w:val="002C5EFF"/>
    <w:rsid w:val="002C61FB"/>
    <w:rsid w:val="002D0DFD"/>
    <w:rsid w:val="002D22B8"/>
    <w:rsid w:val="002D277C"/>
    <w:rsid w:val="002D5C88"/>
    <w:rsid w:val="002D6743"/>
    <w:rsid w:val="002E6FB2"/>
    <w:rsid w:val="002F18CA"/>
    <w:rsid w:val="002F2EBD"/>
    <w:rsid w:val="002F2FDE"/>
    <w:rsid w:val="002F3D91"/>
    <w:rsid w:val="002F65FA"/>
    <w:rsid w:val="0030044D"/>
    <w:rsid w:val="00301A01"/>
    <w:rsid w:val="00305525"/>
    <w:rsid w:val="00311908"/>
    <w:rsid w:val="00312A97"/>
    <w:rsid w:val="00313B7B"/>
    <w:rsid w:val="00317E67"/>
    <w:rsid w:val="0032582A"/>
    <w:rsid w:val="0032588D"/>
    <w:rsid w:val="00325F33"/>
    <w:rsid w:val="00326284"/>
    <w:rsid w:val="00332BE3"/>
    <w:rsid w:val="00333031"/>
    <w:rsid w:val="00334681"/>
    <w:rsid w:val="00334E14"/>
    <w:rsid w:val="003374C6"/>
    <w:rsid w:val="00337EA3"/>
    <w:rsid w:val="00340EEC"/>
    <w:rsid w:val="00341132"/>
    <w:rsid w:val="00343C4D"/>
    <w:rsid w:val="00347C95"/>
    <w:rsid w:val="00347E13"/>
    <w:rsid w:val="00347ED5"/>
    <w:rsid w:val="00351276"/>
    <w:rsid w:val="00353E4E"/>
    <w:rsid w:val="00354A19"/>
    <w:rsid w:val="00354CDC"/>
    <w:rsid w:val="003553DC"/>
    <w:rsid w:val="00365057"/>
    <w:rsid w:val="00366A2C"/>
    <w:rsid w:val="00367A09"/>
    <w:rsid w:val="003702F1"/>
    <w:rsid w:val="00370E7D"/>
    <w:rsid w:val="003749C4"/>
    <w:rsid w:val="0038144F"/>
    <w:rsid w:val="003819C3"/>
    <w:rsid w:val="00383842"/>
    <w:rsid w:val="00384390"/>
    <w:rsid w:val="003846A9"/>
    <w:rsid w:val="00386C0A"/>
    <w:rsid w:val="003905D3"/>
    <w:rsid w:val="003922D3"/>
    <w:rsid w:val="00392703"/>
    <w:rsid w:val="00394E3D"/>
    <w:rsid w:val="003A04DD"/>
    <w:rsid w:val="003A2BDA"/>
    <w:rsid w:val="003A35BE"/>
    <w:rsid w:val="003A3DB4"/>
    <w:rsid w:val="003A47E9"/>
    <w:rsid w:val="003A4AE0"/>
    <w:rsid w:val="003A53F3"/>
    <w:rsid w:val="003A6579"/>
    <w:rsid w:val="003A7BFD"/>
    <w:rsid w:val="003B0E41"/>
    <w:rsid w:val="003B1FF4"/>
    <w:rsid w:val="003B47E6"/>
    <w:rsid w:val="003B53C3"/>
    <w:rsid w:val="003B5462"/>
    <w:rsid w:val="003B77CF"/>
    <w:rsid w:val="003C2E4E"/>
    <w:rsid w:val="003C55C2"/>
    <w:rsid w:val="003C56D4"/>
    <w:rsid w:val="003C5E5B"/>
    <w:rsid w:val="003D0392"/>
    <w:rsid w:val="003D0890"/>
    <w:rsid w:val="003D1ABD"/>
    <w:rsid w:val="003D38F3"/>
    <w:rsid w:val="003D3DBF"/>
    <w:rsid w:val="003D4F5E"/>
    <w:rsid w:val="003D7FD6"/>
    <w:rsid w:val="003E01C6"/>
    <w:rsid w:val="003E1A8A"/>
    <w:rsid w:val="003E1AD8"/>
    <w:rsid w:val="003E406C"/>
    <w:rsid w:val="003E6911"/>
    <w:rsid w:val="003E743E"/>
    <w:rsid w:val="003E7C24"/>
    <w:rsid w:val="003F1164"/>
    <w:rsid w:val="003F164F"/>
    <w:rsid w:val="003F4998"/>
    <w:rsid w:val="003F5ED4"/>
    <w:rsid w:val="003F67D5"/>
    <w:rsid w:val="0040155B"/>
    <w:rsid w:val="00402243"/>
    <w:rsid w:val="004029BE"/>
    <w:rsid w:val="00404C6B"/>
    <w:rsid w:val="00404DD9"/>
    <w:rsid w:val="004064C6"/>
    <w:rsid w:val="004170D8"/>
    <w:rsid w:val="00420B4C"/>
    <w:rsid w:val="004227F9"/>
    <w:rsid w:val="00423908"/>
    <w:rsid w:val="0042556B"/>
    <w:rsid w:val="004269CE"/>
    <w:rsid w:val="00427191"/>
    <w:rsid w:val="00427A81"/>
    <w:rsid w:val="00430965"/>
    <w:rsid w:val="0043285E"/>
    <w:rsid w:val="00432C2B"/>
    <w:rsid w:val="00432EB8"/>
    <w:rsid w:val="00434F7E"/>
    <w:rsid w:val="0043505D"/>
    <w:rsid w:val="004353A4"/>
    <w:rsid w:val="00435A58"/>
    <w:rsid w:val="004419FC"/>
    <w:rsid w:val="00442E35"/>
    <w:rsid w:val="00447AAD"/>
    <w:rsid w:val="004501CD"/>
    <w:rsid w:val="00450367"/>
    <w:rsid w:val="00451D8F"/>
    <w:rsid w:val="00452DAC"/>
    <w:rsid w:val="00453C7A"/>
    <w:rsid w:val="00454302"/>
    <w:rsid w:val="00454AAD"/>
    <w:rsid w:val="00455F79"/>
    <w:rsid w:val="00457180"/>
    <w:rsid w:val="00460033"/>
    <w:rsid w:val="004607D7"/>
    <w:rsid w:val="00460D13"/>
    <w:rsid w:val="00461567"/>
    <w:rsid w:val="00462B5D"/>
    <w:rsid w:val="00462EE8"/>
    <w:rsid w:val="00464317"/>
    <w:rsid w:val="00466B13"/>
    <w:rsid w:val="00466B49"/>
    <w:rsid w:val="00466BA6"/>
    <w:rsid w:val="00470138"/>
    <w:rsid w:val="004705AF"/>
    <w:rsid w:val="004727D5"/>
    <w:rsid w:val="00473918"/>
    <w:rsid w:val="00476AB9"/>
    <w:rsid w:val="00476EDE"/>
    <w:rsid w:val="00477BCB"/>
    <w:rsid w:val="00477F48"/>
    <w:rsid w:val="004814AB"/>
    <w:rsid w:val="00481AC5"/>
    <w:rsid w:val="004827D3"/>
    <w:rsid w:val="00482FF0"/>
    <w:rsid w:val="004838D5"/>
    <w:rsid w:val="00484B77"/>
    <w:rsid w:val="004853C3"/>
    <w:rsid w:val="00491B67"/>
    <w:rsid w:val="0049426A"/>
    <w:rsid w:val="004A213E"/>
    <w:rsid w:val="004A3892"/>
    <w:rsid w:val="004A478E"/>
    <w:rsid w:val="004A5FE4"/>
    <w:rsid w:val="004A74AD"/>
    <w:rsid w:val="004A7779"/>
    <w:rsid w:val="004A7EFB"/>
    <w:rsid w:val="004B0DB5"/>
    <w:rsid w:val="004B20BD"/>
    <w:rsid w:val="004B397F"/>
    <w:rsid w:val="004B45D7"/>
    <w:rsid w:val="004B51AA"/>
    <w:rsid w:val="004B7987"/>
    <w:rsid w:val="004C07DE"/>
    <w:rsid w:val="004C21EE"/>
    <w:rsid w:val="004C50BE"/>
    <w:rsid w:val="004C68D1"/>
    <w:rsid w:val="004C762A"/>
    <w:rsid w:val="004C7CA1"/>
    <w:rsid w:val="004D12AF"/>
    <w:rsid w:val="004D2C63"/>
    <w:rsid w:val="004D39A0"/>
    <w:rsid w:val="004D43EC"/>
    <w:rsid w:val="004D4803"/>
    <w:rsid w:val="004D50AB"/>
    <w:rsid w:val="004D5A38"/>
    <w:rsid w:val="004D626B"/>
    <w:rsid w:val="004D729F"/>
    <w:rsid w:val="004D76D1"/>
    <w:rsid w:val="004E446A"/>
    <w:rsid w:val="004E59E3"/>
    <w:rsid w:val="004E6557"/>
    <w:rsid w:val="004E72C5"/>
    <w:rsid w:val="004E7432"/>
    <w:rsid w:val="004E77F6"/>
    <w:rsid w:val="004F1D72"/>
    <w:rsid w:val="004F34AD"/>
    <w:rsid w:val="004F39AE"/>
    <w:rsid w:val="004F4025"/>
    <w:rsid w:val="00501CF9"/>
    <w:rsid w:val="00502160"/>
    <w:rsid w:val="00504B59"/>
    <w:rsid w:val="0050623E"/>
    <w:rsid w:val="00506772"/>
    <w:rsid w:val="005102EC"/>
    <w:rsid w:val="00511919"/>
    <w:rsid w:val="00512C94"/>
    <w:rsid w:val="005160FA"/>
    <w:rsid w:val="0052123E"/>
    <w:rsid w:val="0052157C"/>
    <w:rsid w:val="0052183A"/>
    <w:rsid w:val="00522046"/>
    <w:rsid w:val="005229D3"/>
    <w:rsid w:val="005229E8"/>
    <w:rsid w:val="005230D1"/>
    <w:rsid w:val="005254C0"/>
    <w:rsid w:val="00527B8B"/>
    <w:rsid w:val="00527EDC"/>
    <w:rsid w:val="0053148B"/>
    <w:rsid w:val="00531847"/>
    <w:rsid w:val="005329CE"/>
    <w:rsid w:val="00533368"/>
    <w:rsid w:val="00534332"/>
    <w:rsid w:val="005349F6"/>
    <w:rsid w:val="00534DCF"/>
    <w:rsid w:val="0053508B"/>
    <w:rsid w:val="005372DC"/>
    <w:rsid w:val="00537D17"/>
    <w:rsid w:val="005401A4"/>
    <w:rsid w:val="005421FF"/>
    <w:rsid w:val="005432A2"/>
    <w:rsid w:val="0054647B"/>
    <w:rsid w:val="00550741"/>
    <w:rsid w:val="005517AE"/>
    <w:rsid w:val="00551900"/>
    <w:rsid w:val="005523E1"/>
    <w:rsid w:val="00556C87"/>
    <w:rsid w:val="0056032C"/>
    <w:rsid w:val="005608FC"/>
    <w:rsid w:val="00561692"/>
    <w:rsid w:val="00561A70"/>
    <w:rsid w:val="00561B09"/>
    <w:rsid w:val="00562696"/>
    <w:rsid w:val="0056291C"/>
    <w:rsid w:val="00565B3C"/>
    <w:rsid w:val="00565B3D"/>
    <w:rsid w:val="00566078"/>
    <w:rsid w:val="00566DE0"/>
    <w:rsid w:val="0057220F"/>
    <w:rsid w:val="00575CF0"/>
    <w:rsid w:val="0057640F"/>
    <w:rsid w:val="0057680F"/>
    <w:rsid w:val="00576872"/>
    <w:rsid w:val="00577660"/>
    <w:rsid w:val="00580B47"/>
    <w:rsid w:val="005829ED"/>
    <w:rsid w:val="00585CCA"/>
    <w:rsid w:val="00585D26"/>
    <w:rsid w:val="005865EE"/>
    <w:rsid w:val="00590621"/>
    <w:rsid w:val="00591512"/>
    <w:rsid w:val="005918A6"/>
    <w:rsid w:val="0059383F"/>
    <w:rsid w:val="005976A4"/>
    <w:rsid w:val="005979B4"/>
    <w:rsid w:val="005A06FF"/>
    <w:rsid w:val="005A678D"/>
    <w:rsid w:val="005A699D"/>
    <w:rsid w:val="005A7E37"/>
    <w:rsid w:val="005B028F"/>
    <w:rsid w:val="005B2CBE"/>
    <w:rsid w:val="005B3B96"/>
    <w:rsid w:val="005B3F30"/>
    <w:rsid w:val="005B4D3A"/>
    <w:rsid w:val="005B62D1"/>
    <w:rsid w:val="005B6573"/>
    <w:rsid w:val="005C1099"/>
    <w:rsid w:val="005C363C"/>
    <w:rsid w:val="005C37DF"/>
    <w:rsid w:val="005C5EB9"/>
    <w:rsid w:val="005C6823"/>
    <w:rsid w:val="005D0A69"/>
    <w:rsid w:val="005D2394"/>
    <w:rsid w:val="005D4AEA"/>
    <w:rsid w:val="005D681A"/>
    <w:rsid w:val="005E0031"/>
    <w:rsid w:val="005E0926"/>
    <w:rsid w:val="005E2377"/>
    <w:rsid w:val="005E3679"/>
    <w:rsid w:val="005E4599"/>
    <w:rsid w:val="005E69B9"/>
    <w:rsid w:val="005E7DBC"/>
    <w:rsid w:val="005F030A"/>
    <w:rsid w:val="005F0916"/>
    <w:rsid w:val="005F0C7A"/>
    <w:rsid w:val="005F1501"/>
    <w:rsid w:val="005F277A"/>
    <w:rsid w:val="005F2CBB"/>
    <w:rsid w:val="005F6795"/>
    <w:rsid w:val="005F6CA3"/>
    <w:rsid w:val="005F70AD"/>
    <w:rsid w:val="005F720F"/>
    <w:rsid w:val="00605C2B"/>
    <w:rsid w:val="00605D74"/>
    <w:rsid w:val="00606145"/>
    <w:rsid w:val="0060689D"/>
    <w:rsid w:val="006069EE"/>
    <w:rsid w:val="00606E02"/>
    <w:rsid w:val="00607170"/>
    <w:rsid w:val="00611BFA"/>
    <w:rsid w:val="00611EB3"/>
    <w:rsid w:val="006139A6"/>
    <w:rsid w:val="006144B5"/>
    <w:rsid w:val="00616172"/>
    <w:rsid w:val="00617945"/>
    <w:rsid w:val="00617F5F"/>
    <w:rsid w:val="0062117A"/>
    <w:rsid w:val="00621CE2"/>
    <w:rsid w:val="00623475"/>
    <w:rsid w:val="00623C99"/>
    <w:rsid w:val="006248D7"/>
    <w:rsid w:val="00626B35"/>
    <w:rsid w:val="006279C7"/>
    <w:rsid w:val="00630361"/>
    <w:rsid w:val="00630AFA"/>
    <w:rsid w:val="006327D3"/>
    <w:rsid w:val="006379AD"/>
    <w:rsid w:val="00641751"/>
    <w:rsid w:val="00641A36"/>
    <w:rsid w:val="00641FCD"/>
    <w:rsid w:val="006423AA"/>
    <w:rsid w:val="0064244A"/>
    <w:rsid w:val="006445A9"/>
    <w:rsid w:val="00645B5C"/>
    <w:rsid w:val="00650B37"/>
    <w:rsid w:val="00652295"/>
    <w:rsid w:val="00652AFF"/>
    <w:rsid w:val="00654DA3"/>
    <w:rsid w:val="00655504"/>
    <w:rsid w:val="00656B16"/>
    <w:rsid w:val="00656BA0"/>
    <w:rsid w:val="0065795B"/>
    <w:rsid w:val="006602E8"/>
    <w:rsid w:val="00660BD4"/>
    <w:rsid w:val="00660C5C"/>
    <w:rsid w:val="0066114D"/>
    <w:rsid w:val="00662D45"/>
    <w:rsid w:val="00664B9D"/>
    <w:rsid w:val="006652F2"/>
    <w:rsid w:val="00665AD4"/>
    <w:rsid w:val="00666744"/>
    <w:rsid w:val="00670625"/>
    <w:rsid w:val="00670C33"/>
    <w:rsid w:val="00671115"/>
    <w:rsid w:val="00672269"/>
    <w:rsid w:val="00672D96"/>
    <w:rsid w:val="00672F30"/>
    <w:rsid w:val="006735AA"/>
    <w:rsid w:val="00674289"/>
    <w:rsid w:val="00674292"/>
    <w:rsid w:val="00675218"/>
    <w:rsid w:val="00675E91"/>
    <w:rsid w:val="0067600F"/>
    <w:rsid w:val="00676383"/>
    <w:rsid w:val="00676D8A"/>
    <w:rsid w:val="00677FF0"/>
    <w:rsid w:val="0068062D"/>
    <w:rsid w:val="00681671"/>
    <w:rsid w:val="00682726"/>
    <w:rsid w:val="0068418A"/>
    <w:rsid w:val="006863F9"/>
    <w:rsid w:val="006915AC"/>
    <w:rsid w:val="006916DD"/>
    <w:rsid w:val="00691D85"/>
    <w:rsid w:val="006970C5"/>
    <w:rsid w:val="00697898"/>
    <w:rsid w:val="006A1170"/>
    <w:rsid w:val="006A1B0D"/>
    <w:rsid w:val="006A2393"/>
    <w:rsid w:val="006A269E"/>
    <w:rsid w:val="006A34CE"/>
    <w:rsid w:val="006B1D7A"/>
    <w:rsid w:val="006B455B"/>
    <w:rsid w:val="006B548A"/>
    <w:rsid w:val="006B71A2"/>
    <w:rsid w:val="006C1A31"/>
    <w:rsid w:val="006C1F14"/>
    <w:rsid w:val="006C2064"/>
    <w:rsid w:val="006C35DD"/>
    <w:rsid w:val="006C43EB"/>
    <w:rsid w:val="006D0CA2"/>
    <w:rsid w:val="006D1667"/>
    <w:rsid w:val="006D1E35"/>
    <w:rsid w:val="006D32C9"/>
    <w:rsid w:val="006D4B76"/>
    <w:rsid w:val="006D5008"/>
    <w:rsid w:val="006E1A4A"/>
    <w:rsid w:val="006E2336"/>
    <w:rsid w:val="006E39D1"/>
    <w:rsid w:val="006E3F6C"/>
    <w:rsid w:val="006E7671"/>
    <w:rsid w:val="006E7B6E"/>
    <w:rsid w:val="006F0FC0"/>
    <w:rsid w:val="006F3B14"/>
    <w:rsid w:val="006F5D4D"/>
    <w:rsid w:val="006F70C0"/>
    <w:rsid w:val="006F7F4B"/>
    <w:rsid w:val="00700D1B"/>
    <w:rsid w:val="00701E64"/>
    <w:rsid w:val="0070291D"/>
    <w:rsid w:val="00703CE1"/>
    <w:rsid w:val="00704FAE"/>
    <w:rsid w:val="007053A4"/>
    <w:rsid w:val="0070600C"/>
    <w:rsid w:val="00706528"/>
    <w:rsid w:val="00711F0F"/>
    <w:rsid w:val="0071501F"/>
    <w:rsid w:val="007154D8"/>
    <w:rsid w:val="007179C5"/>
    <w:rsid w:val="0072155F"/>
    <w:rsid w:val="00722188"/>
    <w:rsid w:val="00722484"/>
    <w:rsid w:val="00723757"/>
    <w:rsid w:val="007251B4"/>
    <w:rsid w:val="007262EA"/>
    <w:rsid w:val="00726E81"/>
    <w:rsid w:val="007309DF"/>
    <w:rsid w:val="00731F87"/>
    <w:rsid w:val="00732680"/>
    <w:rsid w:val="007343CD"/>
    <w:rsid w:val="00737509"/>
    <w:rsid w:val="00740407"/>
    <w:rsid w:val="00740CC6"/>
    <w:rsid w:val="00740CD9"/>
    <w:rsid w:val="00742463"/>
    <w:rsid w:val="0074246F"/>
    <w:rsid w:val="00742480"/>
    <w:rsid w:val="00744E6E"/>
    <w:rsid w:val="0074784D"/>
    <w:rsid w:val="00751788"/>
    <w:rsid w:val="007535AF"/>
    <w:rsid w:val="00753EFC"/>
    <w:rsid w:val="00754B87"/>
    <w:rsid w:val="00754F80"/>
    <w:rsid w:val="007555D0"/>
    <w:rsid w:val="00762AD3"/>
    <w:rsid w:val="00763447"/>
    <w:rsid w:val="00763460"/>
    <w:rsid w:val="007642C3"/>
    <w:rsid w:val="00765EE4"/>
    <w:rsid w:val="00772076"/>
    <w:rsid w:val="00773333"/>
    <w:rsid w:val="00773CD0"/>
    <w:rsid w:val="00776462"/>
    <w:rsid w:val="00780053"/>
    <w:rsid w:val="007803FE"/>
    <w:rsid w:val="007854B2"/>
    <w:rsid w:val="007865DA"/>
    <w:rsid w:val="00787C98"/>
    <w:rsid w:val="00787F89"/>
    <w:rsid w:val="00790B59"/>
    <w:rsid w:val="00791A05"/>
    <w:rsid w:val="00793217"/>
    <w:rsid w:val="00793840"/>
    <w:rsid w:val="00793A22"/>
    <w:rsid w:val="00794289"/>
    <w:rsid w:val="00795350"/>
    <w:rsid w:val="00795E7F"/>
    <w:rsid w:val="00796625"/>
    <w:rsid w:val="00796C77"/>
    <w:rsid w:val="00797A94"/>
    <w:rsid w:val="00797C90"/>
    <w:rsid w:val="007A0B93"/>
    <w:rsid w:val="007A1C82"/>
    <w:rsid w:val="007A3770"/>
    <w:rsid w:val="007A3A8C"/>
    <w:rsid w:val="007A4184"/>
    <w:rsid w:val="007A43AB"/>
    <w:rsid w:val="007A749D"/>
    <w:rsid w:val="007A7CB5"/>
    <w:rsid w:val="007B2EDE"/>
    <w:rsid w:val="007B46FC"/>
    <w:rsid w:val="007B5838"/>
    <w:rsid w:val="007B6D0F"/>
    <w:rsid w:val="007B6FAD"/>
    <w:rsid w:val="007B7653"/>
    <w:rsid w:val="007C3052"/>
    <w:rsid w:val="007C39B0"/>
    <w:rsid w:val="007C7BE1"/>
    <w:rsid w:val="007D0C5E"/>
    <w:rsid w:val="007D2871"/>
    <w:rsid w:val="007D2889"/>
    <w:rsid w:val="007D6396"/>
    <w:rsid w:val="007D6CB2"/>
    <w:rsid w:val="007D7E52"/>
    <w:rsid w:val="007E09FD"/>
    <w:rsid w:val="007E0C0F"/>
    <w:rsid w:val="007E571D"/>
    <w:rsid w:val="007E5CBA"/>
    <w:rsid w:val="007E5EAF"/>
    <w:rsid w:val="007F227A"/>
    <w:rsid w:val="007F3BB0"/>
    <w:rsid w:val="007F6343"/>
    <w:rsid w:val="007F6ACC"/>
    <w:rsid w:val="008027C4"/>
    <w:rsid w:val="008045DF"/>
    <w:rsid w:val="008051B1"/>
    <w:rsid w:val="008102AD"/>
    <w:rsid w:val="008112BA"/>
    <w:rsid w:val="00811A6F"/>
    <w:rsid w:val="00812B13"/>
    <w:rsid w:val="00813155"/>
    <w:rsid w:val="00815B75"/>
    <w:rsid w:val="008164FE"/>
    <w:rsid w:val="008174DD"/>
    <w:rsid w:val="00824668"/>
    <w:rsid w:val="008311A7"/>
    <w:rsid w:val="00831352"/>
    <w:rsid w:val="008321B4"/>
    <w:rsid w:val="00832C76"/>
    <w:rsid w:val="00833205"/>
    <w:rsid w:val="00833DA4"/>
    <w:rsid w:val="0083532F"/>
    <w:rsid w:val="00837733"/>
    <w:rsid w:val="00837A3A"/>
    <w:rsid w:val="0084083C"/>
    <w:rsid w:val="00840F39"/>
    <w:rsid w:val="00841B6B"/>
    <w:rsid w:val="00842365"/>
    <w:rsid w:val="008468DD"/>
    <w:rsid w:val="008505B0"/>
    <w:rsid w:val="0085063F"/>
    <w:rsid w:val="00850CCA"/>
    <w:rsid w:val="00852740"/>
    <w:rsid w:val="008552D9"/>
    <w:rsid w:val="00856858"/>
    <w:rsid w:val="00856AF4"/>
    <w:rsid w:val="0086142B"/>
    <w:rsid w:val="00861613"/>
    <w:rsid w:val="00861A97"/>
    <w:rsid w:val="00861CED"/>
    <w:rsid w:val="00862A06"/>
    <w:rsid w:val="00862A24"/>
    <w:rsid w:val="00863A7B"/>
    <w:rsid w:val="00864121"/>
    <w:rsid w:val="0086788D"/>
    <w:rsid w:val="00867A42"/>
    <w:rsid w:val="00867C54"/>
    <w:rsid w:val="00870672"/>
    <w:rsid w:val="00872B69"/>
    <w:rsid w:val="00873990"/>
    <w:rsid w:val="008751C3"/>
    <w:rsid w:val="00875AA0"/>
    <w:rsid w:val="00875F31"/>
    <w:rsid w:val="008817C7"/>
    <w:rsid w:val="00882616"/>
    <w:rsid w:val="00882DB4"/>
    <w:rsid w:val="00883A5C"/>
    <w:rsid w:val="0088525C"/>
    <w:rsid w:val="00885BA7"/>
    <w:rsid w:val="008870F5"/>
    <w:rsid w:val="00890057"/>
    <w:rsid w:val="008905E3"/>
    <w:rsid w:val="0089104E"/>
    <w:rsid w:val="00892C77"/>
    <w:rsid w:val="008944A9"/>
    <w:rsid w:val="0089457D"/>
    <w:rsid w:val="008956DC"/>
    <w:rsid w:val="00896507"/>
    <w:rsid w:val="00896624"/>
    <w:rsid w:val="008A001A"/>
    <w:rsid w:val="008A0A3D"/>
    <w:rsid w:val="008A2CE2"/>
    <w:rsid w:val="008A3375"/>
    <w:rsid w:val="008A6799"/>
    <w:rsid w:val="008A6D4D"/>
    <w:rsid w:val="008A7DD0"/>
    <w:rsid w:val="008A7FE9"/>
    <w:rsid w:val="008B2BE3"/>
    <w:rsid w:val="008B2CC1"/>
    <w:rsid w:val="008B347A"/>
    <w:rsid w:val="008B395E"/>
    <w:rsid w:val="008B40D8"/>
    <w:rsid w:val="008B4FCF"/>
    <w:rsid w:val="008B503E"/>
    <w:rsid w:val="008B53F4"/>
    <w:rsid w:val="008B5731"/>
    <w:rsid w:val="008B587D"/>
    <w:rsid w:val="008B5F65"/>
    <w:rsid w:val="008C325F"/>
    <w:rsid w:val="008C44D7"/>
    <w:rsid w:val="008C46F0"/>
    <w:rsid w:val="008C5351"/>
    <w:rsid w:val="008C53C1"/>
    <w:rsid w:val="008C65F9"/>
    <w:rsid w:val="008D2D40"/>
    <w:rsid w:val="008D2DCB"/>
    <w:rsid w:val="008D4E82"/>
    <w:rsid w:val="008D54A8"/>
    <w:rsid w:val="008D5AE5"/>
    <w:rsid w:val="008D71C5"/>
    <w:rsid w:val="008D7C1E"/>
    <w:rsid w:val="008E04B6"/>
    <w:rsid w:val="008E0973"/>
    <w:rsid w:val="008E5378"/>
    <w:rsid w:val="008E6D1D"/>
    <w:rsid w:val="008F007F"/>
    <w:rsid w:val="008F27F5"/>
    <w:rsid w:val="008F3485"/>
    <w:rsid w:val="008F3731"/>
    <w:rsid w:val="009012E3"/>
    <w:rsid w:val="0090214D"/>
    <w:rsid w:val="00905232"/>
    <w:rsid w:val="00910881"/>
    <w:rsid w:val="00910E3E"/>
    <w:rsid w:val="00911707"/>
    <w:rsid w:val="00911924"/>
    <w:rsid w:val="00915621"/>
    <w:rsid w:val="00916A0C"/>
    <w:rsid w:val="00917427"/>
    <w:rsid w:val="00917B76"/>
    <w:rsid w:val="00921F96"/>
    <w:rsid w:val="009238D4"/>
    <w:rsid w:val="00923C6B"/>
    <w:rsid w:val="00924588"/>
    <w:rsid w:val="00926C09"/>
    <w:rsid w:val="00927123"/>
    <w:rsid w:val="00927161"/>
    <w:rsid w:val="00932C70"/>
    <w:rsid w:val="00934B49"/>
    <w:rsid w:val="00934C60"/>
    <w:rsid w:val="00941603"/>
    <w:rsid w:val="009457D7"/>
    <w:rsid w:val="009458DB"/>
    <w:rsid w:val="009478CF"/>
    <w:rsid w:val="0095031E"/>
    <w:rsid w:val="00950FBE"/>
    <w:rsid w:val="00951B31"/>
    <w:rsid w:val="009562CF"/>
    <w:rsid w:val="00957E86"/>
    <w:rsid w:val="00960CFF"/>
    <w:rsid w:val="00960EED"/>
    <w:rsid w:val="00963531"/>
    <w:rsid w:val="009666A5"/>
    <w:rsid w:val="009677B2"/>
    <w:rsid w:val="00967800"/>
    <w:rsid w:val="00972041"/>
    <w:rsid w:val="009737FC"/>
    <w:rsid w:val="00973966"/>
    <w:rsid w:val="00973F50"/>
    <w:rsid w:val="00973FFE"/>
    <w:rsid w:val="0097466B"/>
    <w:rsid w:val="00975584"/>
    <w:rsid w:val="009769D9"/>
    <w:rsid w:val="0098076E"/>
    <w:rsid w:val="009816AA"/>
    <w:rsid w:val="009818CF"/>
    <w:rsid w:val="00983AA4"/>
    <w:rsid w:val="00983F28"/>
    <w:rsid w:val="00983FE3"/>
    <w:rsid w:val="00984375"/>
    <w:rsid w:val="00986364"/>
    <w:rsid w:val="009863D7"/>
    <w:rsid w:val="00986FF4"/>
    <w:rsid w:val="009873CC"/>
    <w:rsid w:val="0099073B"/>
    <w:rsid w:val="00991A15"/>
    <w:rsid w:val="00996900"/>
    <w:rsid w:val="009A00B1"/>
    <w:rsid w:val="009A05FB"/>
    <w:rsid w:val="009A0953"/>
    <w:rsid w:val="009A11EB"/>
    <w:rsid w:val="009A18ED"/>
    <w:rsid w:val="009A27D5"/>
    <w:rsid w:val="009A2D99"/>
    <w:rsid w:val="009A3A5C"/>
    <w:rsid w:val="009A5A18"/>
    <w:rsid w:val="009A5CFD"/>
    <w:rsid w:val="009A5E83"/>
    <w:rsid w:val="009A71EB"/>
    <w:rsid w:val="009A769F"/>
    <w:rsid w:val="009A77A0"/>
    <w:rsid w:val="009B064A"/>
    <w:rsid w:val="009B2560"/>
    <w:rsid w:val="009B2BC7"/>
    <w:rsid w:val="009B3C37"/>
    <w:rsid w:val="009B4F63"/>
    <w:rsid w:val="009B51D2"/>
    <w:rsid w:val="009C0BBA"/>
    <w:rsid w:val="009C1EDD"/>
    <w:rsid w:val="009C2CA1"/>
    <w:rsid w:val="009D0812"/>
    <w:rsid w:val="009D235E"/>
    <w:rsid w:val="009D2667"/>
    <w:rsid w:val="009D2A83"/>
    <w:rsid w:val="009D5625"/>
    <w:rsid w:val="009D73E9"/>
    <w:rsid w:val="009E0055"/>
    <w:rsid w:val="009E0D30"/>
    <w:rsid w:val="009E1C23"/>
    <w:rsid w:val="009E1F03"/>
    <w:rsid w:val="009E2460"/>
    <w:rsid w:val="009E4801"/>
    <w:rsid w:val="009E5E3B"/>
    <w:rsid w:val="009E71C7"/>
    <w:rsid w:val="009E7249"/>
    <w:rsid w:val="009F12CA"/>
    <w:rsid w:val="009F1BF3"/>
    <w:rsid w:val="009F4531"/>
    <w:rsid w:val="009F5CDF"/>
    <w:rsid w:val="00A000E3"/>
    <w:rsid w:val="00A000F6"/>
    <w:rsid w:val="00A00F60"/>
    <w:rsid w:val="00A01B15"/>
    <w:rsid w:val="00A02324"/>
    <w:rsid w:val="00A02C6A"/>
    <w:rsid w:val="00A05196"/>
    <w:rsid w:val="00A05F57"/>
    <w:rsid w:val="00A070C4"/>
    <w:rsid w:val="00A11061"/>
    <w:rsid w:val="00A1166A"/>
    <w:rsid w:val="00A11D19"/>
    <w:rsid w:val="00A133EB"/>
    <w:rsid w:val="00A13451"/>
    <w:rsid w:val="00A1392B"/>
    <w:rsid w:val="00A15570"/>
    <w:rsid w:val="00A163F2"/>
    <w:rsid w:val="00A17890"/>
    <w:rsid w:val="00A17D59"/>
    <w:rsid w:val="00A20047"/>
    <w:rsid w:val="00A2143C"/>
    <w:rsid w:val="00A21912"/>
    <w:rsid w:val="00A24AD8"/>
    <w:rsid w:val="00A2660D"/>
    <w:rsid w:val="00A2687B"/>
    <w:rsid w:val="00A3196D"/>
    <w:rsid w:val="00A322F0"/>
    <w:rsid w:val="00A325A6"/>
    <w:rsid w:val="00A32A37"/>
    <w:rsid w:val="00A34991"/>
    <w:rsid w:val="00A36605"/>
    <w:rsid w:val="00A40B98"/>
    <w:rsid w:val="00A443D0"/>
    <w:rsid w:val="00A467F0"/>
    <w:rsid w:val="00A50011"/>
    <w:rsid w:val="00A511A9"/>
    <w:rsid w:val="00A522C0"/>
    <w:rsid w:val="00A5268B"/>
    <w:rsid w:val="00A52FD6"/>
    <w:rsid w:val="00A53729"/>
    <w:rsid w:val="00A54AC9"/>
    <w:rsid w:val="00A555A9"/>
    <w:rsid w:val="00A5571D"/>
    <w:rsid w:val="00A55BB2"/>
    <w:rsid w:val="00A56739"/>
    <w:rsid w:val="00A5675F"/>
    <w:rsid w:val="00A57A6F"/>
    <w:rsid w:val="00A669D5"/>
    <w:rsid w:val="00A717F9"/>
    <w:rsid w:val="00A7300E"/>
    <w:rsid w:val="00A754A7"/>
    <w:rsid w:val="00A76E13"/>
    <w:rsid w:val="00A776AC"/>
    <w:rsid w:val="00A81AC4"/>
    <w:rsid w:val="00A82520"/>
    <w:rsid w:val="00A826CF"/>
    <w:rsid w:val="00A827BA"/>
    <w:rsid w:val="00A84A03"/>
    <w:rsid w:val="00A864E5"/>
    <w:rsid w:val="00A9180D"/>
    <w:rsid w:val="00A91A37"/>
    <w:rsid w:val="00A9252B"/>
    <w:rsid w:val="00A94C9A"/>
    <w:rsid w:val="00A95866"/>
    <w:rsid w:val="00A95FC4"/>
    <w:rsid w:val="00AA06D7"/>
    <w:rsid w:val="00AA0E34"/>
    <w:rsid w:val="00AA1E33"/>
    <w:rsid w:val="00AA3421"/>
    <w:rsid w:val="00AA50F7"/>
    <w:rsid w:val="00AA65AC"/>
    <w:rsid w:val="00AA7162"/>
    <w:rsid w:val="00AB1B39"/>
    <w:rsid w:val="00AB2D5B"/>
    <w:rsid w:val="00AB42BD"/>
    <w:rsid w:val="00AB61AA"/>
    <w:rsid w:val="00AB644C"/>
    <w:rsid w:val="00AB6F3E"/>
    <w:rsid w:val="00AB7BEE"/>
    <w:rsid w:val="00AB7C87"/>
    <w:rsid w:val="00AC2C81"/>
    <w:rsid w:val="00AC4280"/>
    <w:rsid w:val="00AC4B42"/>
    <w:rsid w:val="00AC4D4A"/>
    <w:rsid w:val="00AC7844"/>
    <w:rsid w:val="00AC7BEB"/>
    <w:rsid w:val="00AD12F6"/>
    <w:rsid w:val="00AD3CB7"/>
    <w:rsid w:val="00AD5B3C"/>
    <w:rsid w:val="00AD7CB5"/>
    <w:rsid w:val="00AE1B73"/>
    <w:rsid w:val="00AE2D5B"/>
    <w:rsid w:val="00AE369A"/>
    <w:rsid w:val="00AE41EB"/>
    <w:rsid w:val="00AE6D9B"/>
    <w:rsid w:val="00AE6DEB"/>
    <w:rsid w:val="00AE7516"/>
    <w:rsid w:val="00AE775A"/>
    <w:rsid w:val="00AF2BC5"/>
    <w:rsid w:val="00AF4CB7"/>
    <w:rsid w:val="00B0076C"/>
    <w:rsid w:val="00B0079A"/>
    <w:rsid w:val="00B01572"/>
    <w:rsid w:val="00B02174"/>
    <w:rsid w:val="00B02D50"/>
    <w:rsid w:val="00B03C7C"/>
    <w:rsid w:val="00B05B69"/>
    <w:rsid w:val="00B11BCD"/>
    <w:rsid w:val="00B123AA"/>
    <w:rsid w:val="00B12439"/>
    <w:rsid w:val="00B15579"/>
    <w:rsid w:val="00B157D1"/>
    <w:rsid w:val="00B22235"/>
    <w:rsid w:val="00B22415"/>
    <w:rsid w:val="00B2328A"/>
    <w:rsid w:val="00B2358B"/>
    <w:rsid w:val="00B24DE8"/>
    <w:rsid w:val="00B264A6"/>
    <w:rsid w:val="00B326BE"/>
    <w:rsid w:val="00B359EE"/>
    <w:rsid w:val="00B36389"/>
    <w:rsid w:val="00B366D4"/>
    <w:rsid w:val="00B36BDF"/>
    <w:rsid w:val="00B378E6"/>
    <w:rsid w:val="00B37EDB"/>
    <w:rsid w:val="00B408C7"/>
    <w:rsid w:val="00B41938"/>
    <w:rsid w:val="00B45970"/>
    <w:rsid w:val="00B45CC8"/>
    <w:rsid w:val="00B51497"/>
    <w:rsid w:val="00B520BA"/>
    <w:rsid w:val="00B520CB"/>
    <w:rsid w:val="00B5230B"/>
    <w:rsid w:val="00B5242B"/>
    <w:rsid w:val="00B52505"/>
    <w:rsid w:val="00B52FF0"/>
    <w:rsid w:val="00B555C0"/>
    <w:rsid w:val="00B55E90"/>
    <w:rsid w:val="00B5760E"/>
    <w:rsid w:val="00B605FA"/>
    <w:rsid w:val="00B60C99"/>
    <w:rsid w:val="00B60FF9"/>
    <w:rsid w:val="00B62947"/>
    <w:rsid w:val="00B64186"/>
    <w:rsid w:val="00B650EA"/>
    <w:rsid w:val="00B66387"/>
    <w:rsid w:val="00B72ECF"/>
    <w:rsid w:val="00B73D1E"/>
    <w:rsid w:val="00B74548"/>
    <w:rsid w:val="00B759CC"/>
    <w:rsid w:val="00B769F2"/>
    <w:rsid w:val="00B804CB"/>
    <w:rsid w:val="00B807A5"/>
    <w:rsid w:val="00B8163F"/>
    <w:rsid w:val="00B8320F"/>
    <w:rsid w:val="00B83781"/>
    <w:rsid w:val="00B8714C"/>
    <w:rsid w:val="00B9114F"/>
    <w:rsid w:val="00B915D6"/>
    <w:rsid w:val="00B91B6D"/>
    <w:rsid w:val="00B91F35"/>
    <w:rsid w:val="00B9244B"/>
    <w:rsid w:val="00B930EE"/>
    <w:rsid w:val="00B94C7B"/>
    <w:rsid w:val="00B95CB4"/>
    <w:rsid w:val="00B95FCE"/>
    <w:rsid w:val="00B976CA"/>
    <w:rsid w:val="00BA1C8D"/>
    <w:rsid w:val="00BA1E12"/>
    <w:rsid w:val="00BA1E73"/>
    <w:rsid w:val="00BA2A41"/>
    <w:rsid w:val="00BA3FEB"/>
    <w:rsid w:val="00BA4BC6"/>
    <w:rsid w:val="00BA4EFC"/>
    <w:rsid w:val="00BA7B8D"/>
    <w:rsid w:val="00BB2D40"/>
    <w:rsid w:val="00BB4D45"/>
    <w:rsid w:val="00BC2653"/>
    <w:rsid w:val="00BC3076"/>
    <w:rsid w:val="00BC550A"/>
    <w:rsid w:val="00BC5EF3"/>
    <w:rsid w:val="00BC6514"/>
    <w:rsid w:val="00BC7D3D"/>
    <w:rsid w:val="00BD1FBD"/>
    <w:rsid w:val="00BD2D9D"/>
    <w:rsid w:val="00BD5350"/>
    <w:rsid w:val="00BD562C"/>
    <w:rsid w:val="00BD588B"/>
    <w:rsid w:val="00BD79F7"/>
    <w:rsid w:val="00BD7E3C"/>
    <w:rsid w:val="00BE0092"/>
    <w:rsid w:val="00BE1378"/>
    <w:rsid w:val="00BE1608"/>
    <w:rsid w:val="00BE1D7B"/>
    <w:rsid w:val="00BE2EC6"/>
    <w:rsid w:val="00BE329F"/>
    <w:rsid w:val="00BE61E4"/>
    <w:rsid w:val="00BF00AA"/>
    <w:rsid w:val="00BF116B"/>
    <w:rsid w:val="00BF2D6E"/>
    <w:rsid w:val="00BF370D"/>
    <w:rsid w:val="00BF4029"/>
    <w:rsid w:val="00C005EA"/>
    <w:rsid w:val="00C012FF"/>
    <w:rsid w:val="00C01431"/>
    <w:rsid w:val="00C04D2D"/>
    <w:rsid w:val="00C05852"/>
    <w:rsid w:val="00C05909"/>
    <w:rsid w:val="00C05ED5"/>
    <w:rsid w:val="00C07D74"/>
    <w:rsid w:val="00C110E0"/>
    <w:rsid w:val="00C11A38"/>
    <w:rsid w:val="00C11F1A"/>
    <w:rsid w:val="00C130C9"/>
    <w:rsid w:val="00C1334D"/>
    <w:rsid w:val="00C15EA7"/>
    <w:rsid w:val="00C16988"/>
    <w:rsid w:val="00C211BE"/>
    <w:rsid w:val="00C21A56"/>
    <w:rsid w:val="00C230FB"/>
    <w:rsid w:val="00C25479"/>
    <w:rsid w:val="00C3013D"/>
    <w:rsid w:val="00C3074F"/>
    <w:rsid w:val="00C30E4B"/>
    <w:rsid w:val="00C317C9"/>
    <w:rsid w:val="00C319AB"/>
    <w:rsid w:val="00C32F00"/>
    <w:rsid w:val="00C33084"/>
    <w:rsid w:val="00C34244"/>
    <w:rsid w:val="00C34BB0"/>
    <w:rsid w:val="00C3565B"/>
    <w:rsid w:val="00C379F8"/>
    <w:rsid w:val="00C37CD8"/>
    <w:rsid w:val="00C4181B"/>
    <w:rsid w:val="00C43EA7"/>
    <w:rsid w:val="00C457C2"/>
    <w:rsid w:val="00C46995"/>
    <w:rsid w:val="00C52499"/>
    <w:rsid w:val="00C532AE"/>
    <w:rsid w:val="00C534E4"/>
    <w:rsid w:val="00C5682A"/>
    <w:rsid w:val="00C577B3"/>
    <w:rsid w:val="00C61300"/>
    <w:rsid w:val="00C713ED"/>
    <w:rsid w:val="00C7202A"/>
    <w:rsid w:val="00C731A9"/>
    <w:rsid w:val="00C7479E"/>
    <w:rsid w:val="00C765AF"/>
    <w:rsid w:val="00C7720F"/>
    <w:rsid w:val="00C77746"/>
    <w:rsid w:val="00C80AA3"/>
    <w:rsid w:val="00C80D24"/>
    <w:rsid w:val="00C816F3"/>
    <w:rsid w:val="00C82E82"/>
    <w:rsid w:val="00C853EA"/>
    <w:rsid w:val="00C90C7B"/>
    <w:rsid w:val="00C91AE9"/>
    <w:rsid w:val="00C924D4"/>
    <w:rsid w:val="00C9322F"/>
    <w:rsid w:val="00C93D25"/>
    <w:rsid w:val="00C964C5"/>
    <w:rsid w:val="00CA1A34"/>
    <w:rsid w:val="00CA2389"/>
    <w:rsid w:val="00CA2E1E"/>
    <w:rsid w:val="00CA3986"/>
    <w:rsid w:val="00CA5FD2"/>
    <w:rsid w:val="00CB0A80"/>
    <w:rsid w:val="00CB22EF"/>
    <w:rsid w:val="00CB42DB"/>
    <w:rsid w:val="00CB49EA"/>
    <w:rsid w:val="00CB5448"/>
    <w:rsid w:val="00CB67E2"/>
    <w:rsid w:val="00CC209A"/>
    <w:rsid w:val="00CC27C7"/>
    <w:rsid w:val="00CC2EC3"/>
    <w:rsid w:val="00CC47FD"/>
    <w:rsid w:val="00CC574C"/>
    <w:rsid w:val="00CC579B"/>
    <w:rsid w:val="00CD007A"/>
    <w:rsid w:val="00CD0FF3"/>
    <w:rsid w:val="00CD2961"/>
    <w:rsid w:val="00CD4D53"/>
    <w:rsid w:val="00CE18E7"/>
    <w:rsid w:val="00CE3842"/>
    <w:rsid w:val="00CE5A7D"/>
    <w:rsid w:val="00CE5D45"/>
    <w:rsid w:val="00CE72E9"/>
    <w:rsid w:val="00CF2259"/>
    <w:rsid w:val="00CF364C"/>
    <w:rsid w:val="00CF4B28"/>
    <w:rsid w:val="00CF75B4"/>
    <w:rsid w:val="00CF7B3D"/>
    <w:rsid w:val="00D00CF3"/>
    <w:rsid w:val="00D00D6C"/>
    <w:rsid w:val="00D01379"/>
    <w:rsid w:val="00D0254B"/>
    <w:rsid w:val="00D025D1"/>
    <w:rsid w:val="00D02FBC"/>
    <w:rsid w:val="00D031BB"/>
    <w:rsid w:val="00D03DEA"/>
    <w:rsid w:val="00D04B59"/>
    <w:rsid w:val="00D04EB5"/>
    <w:rsid w:val="00D05ED9"/>
    <w:rsid w:val="00D0743E"/>
    <w:rsid w:val="00D10ACD"/>
    <w:rsid w:val="00D15672"/>
    <w:rsid w:val="00D22386"/>
    <w:rsid w:val="00D2244F"/>
    <w:rsid w:val="00D248B2"/>
    <w:rsid w:val="00D25FB6"/>
    <w:rsid w:val="00D26ECB"/>
    <w:rsid w:val="00D271F9"/>
    <w:rsid w:val="00D27318"/>
    <w:rsid w:val="00D275D2"/>
    <w:rsid w:val="00D33CDC"/>
    <w:rsid w:val="00D34A87"/>
    <w:rsid w:val="00D34F2F"/>
    <w:rsid w:val="00D35597"/>
    <w:rsid w:val="00D35D99"/>
    <w:rsid w:val="00D36C11"/>
    <w:rsid w:val="00D37567"/>
    <w:rsid w:val="00D37DB4"/>
    <w:rsid w:val="00D4224B"/>
    <w:rsid w:val="00D434C7"/>
    <w:rsid w:val="00D44A4F"/>
    <w:rsid w:val="00D45DFB"/>
    <w:rsid w:val="00D479CF"/>
    <w:rsid w:val="00D5025E"/>
    <w:rsid w:val="00D527F3"/>
    <w:rsid w:val="00D53E04"/>
    <w:rsid w:val="00D54AE7"/>
    <w:rsid w:val="00D56D94"/>
    <w:rsid w:val="00D576ED"/>
    <w:rsid w:val="00D5773D"/>
    <w:rsid w:val="00D57FD3"/>
    <w:rsid w:val="00D60D9E"/>
    <w:rsid w:val="00D6391B"/>
    <w:rsid w:val="00D63E49"/>
    <w:rsid w:val="00D64354"/>
    <w:rsid w:val="00D64F6D"/>
    <w:rsid w:val="00D6563F"/>
    <w:rsid w:val="00D664BC"/>
    <w:rsid w:val="00D72D47"/>
    <w:rsid w:val="00D7357E"/>
    <w:rsid w:val="00D73D12"/>
    <w:rsid w:val="00D7452F"/>
    <w:rsid w:val="00D7492C"/>
    <w:rsid w:val="00D7665F"/>
    <w:rsid w:val="00D778D4"/>
    <w:rsid w:val="00D815E8"/>
    <w:rsid w:val="00D81644"/>
    <w:rsid w:val="00D848AC"/>
    <w:rsid w:val="00D86033"/>
    <w:rsid w:val="00D87A68"/>
    <w:rsid w:val="00D920CF"/>
    <w:rsid w:val="00D93539"/>
    <w:rsid w:val="00D9369F"/>
    <w:rsid w:val="00D9390D"/>
    <w:rsid w:val="00D94A81"/>
    <w:rsid w:val="00DA1A9F"/>
    <w:rsid w:val="00DA1CDA"/>
    <w:rsid w:val="00DA2FA8"/>
    <w:rsid w:val="00DA3905"/>
    <w:rsid w:val="00DA7688"/>
    <w:rsid w:val="00DA778D"/>
    <w:rsid w:val="00DB0728"/>
    <w:rsid w:val="00DB0809"/>
    <w:rsid w:val="00DB1C2D"/>
    <w:rsid w:val="00DB1EF1"/>
    <w:rsid w:val="00DB1FE4"/>
    <w:rsid w:val="00DB2651"/>
    <w:rsid w:val="00DB539E"/>
    <w:rsid w:val="00DC0468"/>
    <w:rsid w:val="00DC17FA"/>
    <w:rsid w:val="00DC1BCC"/>
    <w:rsid w:val="00DC3A67"/>
    <w:rsid w:val="00DC5300"/>
    <w:rsid w:val="00DD1214"/>
    <w:rsid w:val="00DD1D3C"/>
    <w:rsid w:val="00DD20A8"/>
    <w:rsid w:val="00DD27D7"/>
    <w:rsid w:val="00DD288C"/>
    <w:rsid w:val="00DD2DB5"/>
    <w:rsid w:val="00DD32BF"/>
    <w:rsid w:val="00DD3DD0"/>
    <w:rsid w:val="00DD4D34"/>
    <w:rsid w:val="00DD55BE"/>
    <w:rsid w:val="00DD7D77"/>
    <w:rsid w:val="00DE0535"/>
    <w:rsid w:val="00DE074C"/>
    <w:rsid w:val="00DE0C56"/>
    <w:rsid w:val="00DE24E6"/>
    <w:rsid w:val="00DE290D"/>
    <w:rsid w:val="00DE3826"/>
    <w:rsid w:val="00DE44A6"/>
    <w:rsid w:val="00DE5CD0"/>
    <w:rsid w:val="00DF0323"/>
    <w:rsid w:val="00DF062D"/>
    <w:rsid w:val="00DF1C5D"/>
    <w:rsid w:val="00DF23E7"/>
    <w:rsid w:val="00DF646D"/>
    <w:rsid w:val="00DF7300"/>
    <w:rsid w:val="00E0181E"/>
    <w:rsid w:val="00E01D27"/>
    <w:rsid w:val="00E0270A"/>
    <w:rsid w:val="00E078A3"/>
    <w:rsid w:val="00E10A3A"/>
    <w:rsid w:val="00E1104B"/>
    <w:rsid w:val="00E131C1"/>
    <w:rsid w:val="00E21AB4"/>
    <w:rsid w:val="00E24EA8"/>
    <w:rsid w:val="00E2594C"/>
    <w:rsid w:val="00E26B50"/>
    <w:rsid w:val="00E27032"/>
    <w:rsid w:val="00E27CED"/>
    <w:rsid w:val="00E30A47"/>
    <w:rsid w:val="00E312CF"/>
    <w:rsid w:val="00E31457"/>
    <w:rsid w:val="00E31E25"/>
    <w:rsid w:val="00E32509"/>
    <w:rsid w:val="00E3280D"/>
    <w:rsid w:val="00E32E42"/>
    <w:rsid w:val="00E34489"/>
    <w:rsid w:val="00E35226"/>
    <w:rsid w:val="00E40316"/>
    <w:rsid w:val="00E40FB5"/>
    <w:rsid w:val="00E41FAF"/>
    <w:rsid w:val="00E42119"/>
    <w:rsid w:val="00E42975"/>
    <w:rsid w:val="00E42A28"/>
    <w:rsid w:val="00E479AC"/>
    <w:rsid w:val="00E501C1"/>
    <w:rsid w:val="00E502BE"/>
    <w:rsid w:val="00E52425"/>
    <w:rsid w:val="00E55028"/>
    <w:rsid w:val="00E55B66"/>
    <w:rsid w:val="00E6018F"/>
    <w:rsid w:val="00E6177F"/>
    <w:rsid w:val="00E6210E"/>
    <w:rsid w:val="00E7052A"/>
    <w:rsid w:val="00E70C4B"/>
    <w:rsid w:val="00E72F5A"/>
    <w:rsid w:val="00E75236"/>
    <w:rsid w:val="00E76D78"/>
    <w:rsid w:val="00E777FC"/>
    <w:rsid w:val="00E77898"/>
    <w:rsid w:val="00E8080F"/>
    <w:rsid w:val="00E82BFC"/>
    <w:rsid w:val="00E8313B"/>
    <w:rsid w:val="00E84056"/>
    <w:rsid w:val="00E84543"/>
    <w:rsid w:val="00E90A4D"/>
    <w:rsid w:val="00E92DA3"/>
    <w:rsid w:val="00E92E47"/>
    <w:rsid w:val="00E93A72"/>
    <w:rsid w:val="00E9441C"/>
    <w:rsid w:val="00E94928"/>
    <w:rsid w:val="00E9573A"/>
    <w:rsid w:val="00E96513"/>
    <w:rsid w:val="00E966D0"/>
    <w:rsid w:val="00E96DC3"/>
    <w:rsid w:val="00E97296"/>
    <w:rsid w:val="00E972BC"/>
    <w:rsid w:val="00E97647"/>
    <w:rsid w:val="00EA1949"/>
    <w:rsid w:val="00EA2B97"/>
    <w:rsid w:val="00EA3147"/>
    <w:rsid w:val="00EA5B09"/>
    <w:rsid w:val="00EA5DD9"/>
    <w:rsid w:val="00EA6433"/>
    <w:rsid w:val="00EA6693"/>
    <w:rsid w:val="00EB025B"/>
    <w:rsid w:val="00EB0DC0"/>
    <w:rsid w:val="00EB1567"/>
    <w:rsid w:val="00EB1EF9"/>
    <w:rsid w:val="00EB1F59"/>
    <w:rsid w:val="00EB3DE0"/>
    <w:rsid w:val="00EB5566"/>
    <w:rsid w:val="00EB60DD"/>
    <w:rsid w:val="00EC01EA"/>
    <w:rsid w:val="00EC0948"/>
    <w:rsid w:val="00EC0AD9"/>
    <w:rsid w:val="00EC10FF"/>
    <w:rsid w:val="00EC186C"/>
    <w:rsid w:val="00EC2A89"/>
    <w:rsid w:val="00EC2BB6"/>
    <w:rsid w:val="00EC318D"/>
    <w:rsid w:val="00EC55CA"/>
    <w:rsid w:val="00EC5E53"/>
    <w:rsid w:val="00EC70B9"/>
    <w:rsid w:val="00ED0BAF"/>
    <w:rsid w:val="00ED14FE"/>
    <w:rsid w:val="00EE1137"/>
    <w:rsid w:val="00EE376B"/>
    <w:rsid w:val="00EE3F85"/>
    <w:rsid w:val="00EE4FB1"/>
    <w:rsid w:val="00EE5B4F"/>
    <w:rsid w:val="00EE70A9"/>
    <w:rsid w:val="00EF150E"/>
    <w:rsid w:val="00EF4442"/>
    <w:rsid w:val="00EF6E9B"/>
    <w:rsid w:val="00EF71DA"/>
    <w:rsid w:val="00F0419F"/>
    <w:rsid w:val="00F05740"/>
    <w:rsid w:val="00F064FD"/>
    <w:rsid w:val="00F06545"/>
    <w:rsid w:val="00F066FF"/>
    <w:rsid w:val="00F072FF"/>
    <w:rsid w:val="00F1032D"/>
    <w:rsid w:val="00F11DB3"/>
    <w:rsid w:val="00F14B05"/>
    <w:rsid w:val="00F20C7A"/>
    <w:rsid w:val="00F2149E"/>
    <w:rsid w:val="00F21C00"/>
    <w:rsid w:val="00F21D66"/>
    <w:rsid w:val="00F22461"/>
    <w:rsid w:val="00F228FC"/>
    <w:rsid w:val="00F22C03"/>
    <w:rsid w:val="00F26E05"/>
    <w:rsid w:val="00F27256"/>
    <w:rsid w:val="00F31BA1"/>
    <w:rsid w:val="00F32801"/>
    <w:rsid w:val="00F3349D"/>
    <w:rsid w:val="00F3420D"/>
    <w:rsid w:val="00F35D26"/>
    <w:rsid w:val="00F3781C"/>
    <w:rsid w:val="00F433A0"/>
    <w:rsid w:val="00F444BB"/>
    <w:rsid w:val="00F46E61"/>
    <w:rsid w:val="00F4746A"/>
    <w:rsid w:val="00F50853"/>
    <w:rsid w:val="00F50BDB"/>
    <w:rsid w:val="00F50CF7"/>
    <w:rsid w:val="00F522B4"/>
    <w:rsid w:val="00F52306"/>
    <w:rsid w:val="00F530A1"/>
    <w:rsid w:val="00F54262"/>
    <w:rsid w:val="00F55A8E"/>
    <w:rsid w:val="00F56258"/>
    <w:rsid w:val="00F56A6A"/>
    <w:rsid w:val="00F60222"/>
    <w:rsid w:val="00F60CB1"/>
    <w:rsid w:val="00F62D64"/>
    <w:rsid w:val="00F632AF"/>
    <w:rsid w:val="00F653CE"/>
    <w:rsid w:val="00F677CC"/>
    <w:rsid w:val="00F67AEA"/>
    <w:rsid w:val="00F70F21"/>
    <w:rsid w:val="00F71836"/>
    <w:rsid w:val="00F72E13"/>
    <w:rsid w:val="00F73692"/>
    <w:rsid w:val="00F736E2"/>
    <w:rsid w:val="00F737A8"/>
    <w:rsid w:val="00F74A41"/>
    <w:rsid w:val="00F74F32"/>
    <w:rsid w:val="00F76B83"/>
    <w:rsid w:val="00F76CC7"/>
    <w:rsid w:val="00F82A73"/>
    <w:rsid w:val="00F82BAE"/>
    <w:rsid w:val="00F83F68"/>
    <w:rsid w:val="00F8418A"/>
    <w:rsid w:val="00F84ED2"/>
    <w:rsid w:val="00F86447"/>
    <w:rsid w:val="00F9034B"/>
    <w:rsid w:val="00F90F0D"/>
    <w:rsid w:val="00F914FF"/>
    <w:rsid w:val="00F91E42"/>
    <w:rsid w:val="00F94594"/>
    <w:rsid w:val="00F95382"/>
    <w:rsid w:val="00F9584D"/>
    <w:rsid w:val="00F95E5D"/>
    <w:rsid w:val="00F97C17"/>
    <w:rsid w:val="00FA09BD"/>
    <w:rsid w:val="00FA2512"/>
    <w:rsid w:val="00FA2F3E"/>
    <w:rsid w:val="00FA7873"/>
    <w:rsid w:val="00FB0570"/>
    <w:rsid w:val="00FB10FA"/>
    <w:rsid w:val="00FB1B61"/>
    <w:rsid w:val="00FB21B1"/>
    <w:rsid w:val="00FB252E"/>
    <w:rsid w:val="00FB41DC"/>
    <w:rsid w:val="00FB4597"/>
    <w:rsid w:val="00FB57B5"/>
    <w:rsid w:val="00FB5D5D"/>
    <w:rsid w:val="00FC0801"/>
    <w:rsid w:val="00FC4A23"/>
    <w:rsid w:val="00FC6123"/>
    <w:rsid w:val="00FC6E21"/>
    <w:rsid w:val="00FC7C42"/>
    <w:rsid w:val="00FD1382"/>
    <w:rsid w:val="00FD1497"/>
    <w:rsid w:val="00FD5799"/>
    <w:rsid w:val="00FD6756"/>
    <w:rsid w:val="00FD69E8"/>
    <w:rsid w:val="00FE1835"/>
    <w:rsid w:val="00FE27DF"/>
    <w:rsid w:val="00FE4D38"/>
    <w:rsid w:val="00FE5BF3"/>
    <w:rsid w:val="00FF1E5E"/>
    <w:rsid w:val="00FF296C"/>
    <w:rsid w:val="00FF3A75"/>
    <w:rsid w:val="00FF3EF4"/>
    <w:rsid w:val="00FF5BED"/>
    <w:rsid w:val="00FF6259"/>
    <w:rsid w:val="00FF6F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0EE2596"/>
  <w15:docId w15:val="{38AED6A8-B0C1-44CC-98B9-CA818D75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681A"/>
    <w:pPr>
      <w:widowControl w:val="0"/>
      <w:autoSpaceDE w:val="0"/>
      <w:autoSpaceDN w:val="0"/>
      <w:adjustRightInd w:val="0"/>
    </w:pPr>
    <w:rPr>
      <w:sz w:val="24"/>
      <w:szCs w:val="24"/>
    </w:rPr>
  </w:style>
  <w:style w:type="paragraph" w:styleId="Heading1">
    <w:name w:val="heading 1"/>
    <w:basedOn w:val="Normal"/>
    <w:next w:val="Normal"/>
    <w:link w:val="Heading1Char"/>
    <w:qFormat/>
    <w:rsid w:val="00286751"/>
    <w:pPr>
      <w:keepNext/>
      <w:widowControl/>
      <w:autoSpaceDE/>
      <w:autoSpaceDN/>
      <w:adjustRightInd/>
      <w:spacing w:before="60" w:after="60"/>
      <w:jc w:val="center"/>
      <w:outlineLvl w:val="0"/>
    </w:pPr>
    <w:rPr>
      <w:rFonts w:cs="Arial"/>
      <w:b/>
      <w:bCs/>
      <w:caps/>
      <w:color w:val="3333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link w:val="FootnoteTextChar"/>
    <w:semiHidden/>
    <w:rsid w:val="00063823"/>
    <w:rPr>
      <w:sz w:val="20"/>
      <w:szCs w:val="20"/>
    </w:rPr>
  </w:style>
  <w:style w:type="table" w:styleId="TableGrid">
    <w:name w:val="Table Grid"/>
    <w:basedOn w:val="TableNormal"/>
    <w:uiPriority w:val="59"/>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link w:val="CommentTextChar"/>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character" w:customStyle="1" w:styleId="Heading1Char">
    <w:name w:val="Heading 1 Char"/>
    <w:link w:val="Heading1"/>
    <w:rsid w:val="00286751"/>
    <w:rPr>
      <w:rFonts w:cs="Arial"/>
      <w:b/>
      <w:bCs/>
      <w:caps/>
      <w:color w:val="333399"/>
      <w:sz w:val="24"/>
      <w:szCs w:val="24"/>
    </w:rPr>
  </w:style>
  <w:style w:type="paragraph" w:styleId="NoSpacing">
    <w:name w:val="No Spacing"/>
    <w:qFormat/>
    <w:rsid w:val="00286751"/>
    <w:rPr>
      <w:rFonts w:ascii="Calibri" w:eastAsia="Calibri" w:hAnsi="Calibri"/>
      <w:sz w:val="22"/>
      <w:szCs w:val="22"/>
    </w:rPr>
  </w:style>
  <w:style w:type="table" w:styleId="TableElegant">
    <w:name w:val="Table Elegant"/>
    <w:basedOn w:val="TableNormal"/>
    <w:rsid w:val="00286751"/>
    <w:rPr>
      <w:rFonts w:ascii="Calibri" w:eastAsia="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semiHidden/>
    <w:rsid w:val="00286751"/>
  </w:style>
  <w:style w:type="paragraph" w:styleId="ListParagraph">
    <w:name w:val="List Paragraph"/>
    <w:basedOn w:val="Normal"/>
    <w:uiPriority w:val="34"/>
    <w:qFormat/>
    <w:rsid w:val="00286751"/>
    <w:pPr>
      <w:widowControl/>
      <w:autoSpaceDE/>
      <w:autoSpaceDN/>
      <w:adjustRightInd/>
      <w:ind w:left="720"/>
    </w:pPr>
  </w:style>
  <w:style w:type="paragraph" w:customStyle="1" w:styleId="L1-FlLSp12">
    <w:name w:val="L1-FlL Sp&amp;1/2"/>
    <w:basedOn w:val="Normal"/>
    <w:link w:val="L1-FlLSp12Char"/>
    <w:rsid w:val="00286751"/>
    <w:pPr>
      <w:widowControl/>
      <w:tabs>
        <w:tab w:val="left" w:pos="1152"/>
      </w:tabs>
      <w:autoSpaceDE/>
      <w:autoSpaceDN/>
      <w:adjustRightInd/>
      <w:spacing w:line="240" w:lineRule="atLeast"/>
    </w:pPr>
    <w:rPr>
      <w:rFonts w:ascii="Garamond" w:hAnsi="Garamond"/>
      <w:szCs w:val="20"/>
    </w:rPr>
  </w:style>
  <w:style w:type="character" w:customStyle="1" w:styleId="L1-FlLSp12Char">
    <w:name w:val="L1-FlL Sp&amp;1/2 Char"/>
    <w:link w:val="L1-FlLSp12"/>
    <w:locked/>
    <w:rsid w:val="00286751"/>
    <w:rPr>
      <w:rFonts w:ascii="Garamond" w:hAnsi="Garamond"/>
      <w:sz w:val="24"/>
    </w:rPr>
  </w:style>
  <w:style w:type="paragraph" w:customStyle="1" w:styleId="Default">
    <w:name w:val="Default"/>
    <w:rsid w:val="00125C2D"/>
    <w:pPr>
      <w:autoSpaceDE w:val="0"/>
      <w:autoSpaceDN w:val="0"/>
      <w:adjustRightInd w:val="0"/>
    </w:pPr>
    <w:rPr>
      <w:color w:val="000000"/>
      <w:sz w:val="24"/>
      <w:szCs w:val="24"/>
    </w:rPr>
  </w:style>
  <w:style w:type="paragraph" w:customStyle="1" w:styleId="Bullets">
    <w:name w:val="Bullets"/>
    <w:basedOn w:val="Default"/>
    <w:next w:val="Default"/>
    <w:uiPriority w:val="99"/>
    <w:rsid w:val="00125C2D"/>
    <w:rPr>
      <w:color w:val="auto"/>
    </w:rPr>
  </w:style>
  <w:style w:type="character" w:customStyle="1" w:styleId="CommentTextChar">
    <w:name w:val="Comment Text Char"/>
    <w:basedOn w:val="DefaultParagraphFont"/>
    <w:link w:val="CommentText"/>
    <w:semiHidden/>
    <w:locked/>
    <w:rsid w:val="000E0888"/>
  </w:style>
  <w:style w:type="paragraph" w:styleId="PlainText">
    <w:name w:val="Plain Text"/>
    <w:basedOn w:val="Normal"/>
    <w:link w:val="PlainTextChar"/>
    <w:uiPriority w:val="99"/>
    <w:unhideWhenUsed/>
    <w:rsid w:val="009E4801"/>
    <w:pPr>
      <w:widowControl/>
      <w:autoSpaceDE/>
      <w:autoSpaceDN/>
      <w:adjustRightInd/>
    </w:pPr>
    <w:rPr>
      <w:rFonts w:ascii="Consolas" w:eastAsia="Calibri" w:hAnsi="Consolas"/>
      <w:sz w:val="21"/>
      <w:szCs w:val="21"/>
    </w:rPr>
  </w:style>
  <w:style w:type="character" w:customStyle="1" w:styleId="PlainTextChar">
    <w:name w:val="Plain Text Char"/>
    <w:link w:val="PlainText"/>
    <w:uiPriority w:val="99"/>
    <w:rsid w:val="009E4801"/>
    <w:rPr>
      <w:rFonts w:ascii="Consolas" w:eastAsia="Calibri" w:hAnsi="Consolas" w:cs="Times New Roman"/>
      <w:sz w:val="21"/>
      <w:szCs w:val="21"/>
    </w:rPr>
  </w:style>
  <w:style w:type="character" w:styleId="Strong">
    <w:name w:val="Strong"/>
    <w:uiPriority w:val="22"/>
    <w:qFormat/>
    <w:rsid w:val="00136F00"/>
    <w:rPr>
      <w:b/>
      <w:bCs/>
    </w:rPr>
  </w:style>
  <w:style w:type="character" w:customStyle="1" w:styleId="author3">
    <w:name w:val="author3"/>
    <w:rsid w:val="00C5682A"/>
    <w:rPr>
      <w:b/>
      <w:bCs/>
    </w:rPr>
  </w:style>
  <w:style w:type="character" w:customStyle="1" w:styleId="FooterChar">
    <w:name w:val="Footer Char"/>
    <w:link w:val="Footer"/>
    <w:uiPriority w:val="99"/>
    <w:rsid w:val="009A0953"/>
    <w:rPr>
      <w:sz w:val="24"/>
      <w:szCs w:val="24"/>
    </w:rPr>
  </w:style>
  <w:style w:type="paragraph" w:styleId="Revision">
    <w:name w:val="Revision"/>
    <w:hidden/>
    <w:uiPriority w:val="99"/>
    <w:semiHidden/>
    <w:rsid w:val="00E92E47"/>
    <w:rPr>
      <w:sz w:val="24"/>
      <w:szCs w:val="24"/>
    </w:rPr>
  </w:style>
  <w:style w:type="character" w:styleId="UnresolvedMention">
    <w:name w:val="Unresolved Mention"/>
    <w:basedOn w:val="DefaultParagraphFont"/>
    <w:uiPriority w:val="99"/>
    <w:semiHidden/>
    <w:unhideWhenUsed/>
    <w:rsid w:val="00166148"/>
    <w:rPr>
      <w:color w:val="605E5C"/>
      <w:shd w:val="clear" w:color="auto" w:fill="E1DFDD"/>
    </w:rPr>
  </w:style>
  <w:style w:type="paragraph" w:customStyle="1" w:styleId="pdq2pgselectionanchorcontainer">
    <w:name w:val="pdq2pg_selectionanchorcontainer"/>
    <w:basedOn w:val="Normal"/>
    <w:rsid w:val="000368F0"/>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CF76A-EBA0-44CD-BA55-28C13A2BE863}">
  <ds:schemaRefs>
    <ds:schemaRef ds:uri="http://schemas.openxmlformats.org/officeDocument/2006/bibliography"/>
  </ds:schemaRefs>
</ds:datastoreItem>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Normal.dotm</Template>
  <TotalTime>55</TotalTime>
  <Pages>7</Pages>
  <Words>2564</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Jon R. Callahan</cp:lastModifiedBy>
  <cp:revision>16</cp:revision>
  <cp:lastPrinted>2025-05-08T15:33:00Z</cp:lastPrinted>
  <dcterms:created xsi:type="dcterms:W3CDTF">2026-07-24T17:57:00Z</dcterms:created>
  <dcterms:modified xsi:type="dcterms:W3CDTF">2026-07-24T19:13:00Z</dcterms:modified>
</cp:coreProperties>
</file>