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A1767" w:rsidRPr="00AD381B" w:rsidP="00717685" w14:paraId="18E2F2BC" w14:textId="77777777">
      <w:pPr>
        <w:pStyle w:val="Header"/>
        <w:tabs>
          <w:tab w:val="clear" w:pos="360"/>
        </w:tabs>
        <w:rPr>
          <w:rFonts w:ascii="Times New Roman" w:hAnsi="Times New Roman"/>
          <w:color w:val="FFFFFF" w:themeColor="background1"/>
          <w:szCs w:val="24"/>
        </w:rPr>
      </w:pPr>
      <w:r>
        <w:rPr>
          <w:rFonts w:ascii="Times New Roman" w:hAnsi="Times New Roman"/>
          <w:szCs w:val="24"/>
        </w:rPr>
        <w:t>T</w:t>
      </w:r>
      <w:r w:rsidRPr="00C875E8">
        <w:rPr>
          <w:rFonts w:ascii="Times New Roman" w:hAnsi="Times New Roman"/>
          <w:szCs w:val="24"/>
        </w:rPr>
        <w:t xml:space="preserve">racking and OMB Number: </w:t>
      </w:r>
      <w:r w:rsidR="003C0B01">
        <w:rPr>
          <w:rFonts w:ascii="Times New Roman" w:hAnsi="Times New Roman"/>
          <w:szCs w:val="24"/>
        </w:rPr>
        <w:t>1840-0833</w:t>
      </w:r>
    </w:p>
    <w:p w:rsidR="00EA1767" w:rsidP="041CD1AF" w14:paraId="5586C893" w14:textId="77777777">
      <w:pPr>
        <w:pStyle w:val="Header"/>
        <w:rPr>
          <w:rFonts w:ascii="Times New Roman" w:hAnsi="Times New Roman"/>
        </w:rPr>
      </w:pPr>
      <w:r w:rsidRPr="041CD1AF">
        <w:rPr>
          <w:rFonts w:ascii="Times New Roman" w:hAnsi="Times New Roman"/>
        </w:rPr>
        <w:t>Revised:7/13/2026</w:t>
      </w:r>
    </w:p>
    <w:p w:rsidR="00174DD9" w:rsidRPr="00AD381B" w:rsidP="006B4172" w14:paraId="2EC984AC" w14:textId="77777777">
      <w:pPr>
        <w:pStyle w:val="Header"/>
        <w:rPr>
          <w:rFonts w:ascii="Times New Roman" w:hAnsi="Times New Roman"/>
          <w:color w:val="FFFFFF" w:themeColor="background1"/>
          <w:szCs w:val="24"/>
        </w:rPr>
      </w:pPr>
    </w:p>
    <w:p w:rsidR="00043C32" w:rsidRPr="00AD381B" w:rsidP="00AD381B" w14:paraId="03F38917" w14:textId="77777777">
      <w:pPr>
        <w:pStyle w:val="Heading1"/>
        <w:rPr>
          <w:sz w:val="24"/>
          <w:szCs w:val="24"/>
        </w:rPr>
      </w:pPr>
      <w:r w:rsidRPr="00AD381B">
        <w:rPr>
          <w:sz w:val="24"/>
          <w:szCs w:val="24"/>
        </w:rPr>
        <w:t>SUPPORTING STATEMENT</w:t>
      </w:r>
    </w:p>
    <w:p w:rsidR="00043C32" w:rsidRPr="00AD381B" w:rsidP="00AD381B" w14:paraId="30DED939" w14:textId="77777777">
      <w:pPr>
        <w:pStyle w:val="Heading1"/>
        <w:rPr>
          <w:sz w:val="24"/>
          <w:szCs w:val="24"/>
        </w:rPr>
      </w:pPr>
      <w:r w:rsidRPr="00AD381B">
        <w:rPr>
          <w:sz w:val="24"/>
          <w:szCs w:val="24"/>
        </w:rPr>
        <w:t>FOR PAPERWORK REDUCTION ACT SUBMISSION</w:t>
      </w:r>
    </w:p>
    <w:p w:rsidR="00043C32" w:rsidRPr="00AD381B" w:rsidP="00AD381B" w14:paraId="70403D71" w14:textId="77777777">
      <w:pPr>
        <w:tabs>
          <w:tab w:val="left" w:pos="0"/>
        </w:tabs>
        <w:suppressAutoHyphens/>
        <w:rPr>
          <w:rFonts w:ascii="Times New Roman" w:hAnsi="Times New Roman"/>
          <w:szCs w:val="24"/>
        </w:rPr>
      </w:pPr>
    </w:p>
    <w:p w:rsidR="00EA1767" w:rsidRPr="00AD381B" w:rsidP="00AD381B" w14:paraId="6B81FACE" w14:textId="77777777">
      <w:pPr>
        <w:pStyle w:val="ListParagraph"/>
        <w:numPr>
          <w:ilvl w:val="0"/>
          <w:numId w:val="4"/>
        </w:numPr>
        <w:suppressAutoHyphens/>
        <w:spacing w:line="240" w:lineRule="exact"/>
        <w:contextualSpacing w:val="0"/>
        <w:rPr>
          <w:rFonts w:ascii="Times New Roman" w:hAnsi="Times New Roman"/>
          <w:b/>
          <w:szCs w:val="24"/>
        </w:rPr>
      </w:pPr>
      <w:r w:rsidRPr="00AD381B">
        <w:rPr>
          <w:rStyle w:val="Heading2Char"/>
          <w:rFonts w:ascii="Times New Roman" w:hAnsi="Times New Roman"/>
          <w:color w:val="auto"/>
          <w:sz w:val="24"/>
          <w:szCs w:val="24"/>
        </w:rPr>
        <w:t>Explain the circumstances</w:t>
      </w:r>
      <w:r w:rsidRPr="00AD381B">
        <w:rPr>
          <w:rFonts w:ascii="Times New Roman" w:hAnsi="Times New Roman"/>
          <w:b/>
          <w:szCs w:val="24"/>
        </w:rPr>
        <w:t xml:space="preserve"> that make the collection of information necessary.  </w:t>
      </w:r>
      <w:r w:rsidRPr="00246FE9" w:rsidR="007C0A4C">
        <w:rPr>
          <w:rFonts w:ascii="Times New Roman" w:hAnsi="Times New Roman"/>
          <w:b/>
          <w:szCs w:val="24"/>
        </w:rPr>
        <w:t xml:space="preserve">What is the purpose </w:t>
      </w:r>
      <w:r w:rsidRPr="00246FE9" w:rsidR="007C0A4C">
        <w:rPr>
          <w:rFonts w:ascii="Times New Roman" w:hAnsi="Times New Roman"/>
          <w:b/>
          <w:szCs w:val="24"/>
        </w:rPr>
        <w:t>for</w:t>
      </w:r>
      <w:r w:rsidRPr="00246FE9" w:rsidR="007C0A4C">
        <w:rPr>
          <w:rFonts w:ascii="Times New Roman" w:hAnsi="Times New Roman"/>
          <w:b/>
          <w:szCs w:val="24"/>
        </w:rPr>
        <w:t xml:space="preserve"> this information collection</w:t>
      </w:r>
      <w:r w:rsidRPr="00246FE9" w:rsidR="006A38F7">
        <w:rPr>
          <w:rFonts w:ascii="Times New Roman" w:hAnsi="Times New Roman"/>
          <w:b/>
          <w:szCs w:val="24"/>
        </w:rPr>
        <w:t>?</w:t>
      </w:r>
      <w:r w:rsidRPr="00246FE9" w:rsidR="007C0A4C">
        <w:rPr>
          <w:rFonts w:ascii="Times New Roman" w:hAnsi="Times New Roman"/>
          <w:b/>
          <w:szCs w:val="24"/>
        </w:rPr>
        <w:t xml:space="preserve"> </w:t>
      </w:r>
      <w:r w:rsidRPr="00246FE9">
        <w:rPr>
          <w:rFonts w:ascii="Times New Roman" w:hAnsi="Times New Roman"/>
          <w:b/>
          <w:szCs w:val="24"/>
        </w:rPr>
        <w:t xml:space="preserve">Identify any legal or administrative requirements that necessitate the collection.  </w:t>
      </w:r>
      <w:r w:rsidRPr="00246FE9" w:rsidR="006A38F7">
        <w:rPr>
          <w:rFonts w:ascii="Times New Roman" w:hAnsi="Times New Roman"/>
          <w:b/>
          <w:szCs w:val="24"/>
        </w:rPr>
        <w:t xml:space="preserve">Include a citation that </w:t>
      </w:r>
      <w:r w:rsidRPr="00246FE9">
        <w:rPr>
          <w:rFonts w:ascii="Times New Roman" w:hAnsi="Times New Roman"/>
          <w:b/>
          <w:szCs w:val="24"/>
        </w:rPr>
        <w:t>authoriz</w:t>
      </w:r>
      <w:r w:rsidRPr="00246FE9" w:rsidR="006A38F7">
        <w:rPr>
          <w:rFonts w:ascii="Times New Roman" w:hAnsi="Times New Roman"/>
          <w:b/>
          <w:szCs w:val="24"/>
        </w:rPr>
        <w:t>es</w:t>
      </w:r>
      <w:r w:rsidRPr="00246FE9">
        <w:rPr>
          <w:rFonts w:ascii="Times New Roman" w:hAnsi="Times New Roman"/>
          <w:b/>
          <w:szCs w:val="24"/>
        </w:rPr>
        <w:t xml:space="preserve"> the </w:t>
      </w:r>
      <w:r w:rsidRPr="00AD381B">
        <w:rPr>
          <w:rFonts w:ascii="Times New Roman" w:hAnsi="Times New Roman"/>
          <w:b/>
          <w:szCs w:val="24"/>
        </w:rPr>
        <w:t>collection of information</w:t>
      </w:r>
      <w:r w:rsidR="006A38F7">
        <w:rPr>
          <w:rFonts w:ascii="Times New Roman" w:hAnsi="Times New Roman"/>
          <w:b/>
          <w:szCs w:val="24"/>
        </w:rPr>
        <w:t>.</w:t>
      </w:r>
      <w:r w:rsidRPr="00AD381B">
        <w:rPr>
          <w:rFonts w:ascii="Times New Roman" w:hAnsi="Times New Roman"/>
          <w:b/>
          <w:szCs w:val="24"/>
        </w:rPr>
        <w:t xml:space="preserve"> Specify the review type of the collection (new, revision, extension, reinstatement with change, reinstatement without change). If revised, briefly specify the changes.  If a rulemaking is involved, </w:t>
      </w:r>
      <w:r w:rsidR="006A38F7">
        <w:rPr>
          <w:rFonts w:ascii="Times New Roman" w:hAnsi="Times New Roman"/>
          <w:b/>
          <w:szCs w:val="24"/>
        </w:rPr>
        <w:t xml:space="preserve">list </w:t>
      </w:r>
      <w:r w:rsidRPr="00AD381B">
        <w:rPr>
          <w:rFonts w:ascii="Times New Roman" w:hAnsi="Times New Roman"/>
          <w:b/>
          <w:szCs w:val="24"/>
        </w:rPr>
        <w:t xml:space="preserve">the sections </w:t>
      </w:r>
      <w:r w:rsidR="006A38F7">
        <w:rPr>
          <w:rFonts w:ascii="Times New Roman" w:hAnsi="Times New Roman"/>
          <w:b/>
          <w:szCs w:val="24"/>
        </w:rPr>
        <w:t>with a brief description of the information collection requirement, and/</w:t>
      </w:r>
      <w:r w:rsidRPr="00AD381B">
        <w:rPr>
          <w:rFonts w:ascii="Times New Roman" w:hAnsi="Times New Roman"/>
          <w:b/>
          <w:szCs w:val="24"/>
        </w:rPr>
        <w:t>or change</w:t>
      </w:r>
      <w:r w:rsidR="006A38F7">
        <w:rPr>
          <w:rFonts w:ascii="Times New Roman" w:hAnsi="Times New Roman"/>
          <w:b/>
          <w:szCs w:val="24"/>
        </w:rPr>
        <w:t>s to</w:t>
      </w:r>
      <w:r w:rsidRPr="00AD381B">
        <w:rPr>
          <w:rFonts w:ascii="Times New Roman" w:hAnsi="Times New Roman"/>
          <w:b/>
          <w:szCs w:val="24"/>
        </w:rPr>
        <w:t xml:space="preserve"> sections, if applicable.</w:t>
      </w:r>
    </w:p>
    <w:p w:rsidR="00AD381B" w:rsidP="00AD381B" w14:paraId="747F9A42" w14:textId="77777777">
      <w:pPr>
        <w:pStyle w:val="ListParagraph"/>
        <w:suppressAutoHyphens/>
        <w:spacing w:line="240" w:lineRule="exact"/>
        <w:rPr>
          <w:rFonts w:ascii="Times New Roman" w:hAnsi="Times New Roman"/>
          <w:szCs w:val="24"/>
        </w:rPr>
      </w:pPr>
    </w:p>
    <w:p w:rsidR="003C0B01" w:rsidRPr="00E10375" w:rsidP="6F52734A" w14:paraId="5E4DC5B1" w14:textId="77777777">
      <w:pPr>
        <w:tabs>
          <w:tab w:val="left" w:pos="0"/>
        </w:tabs>
        <w:suppressAutoHyphens/>
        <w:ind w:left="720"/>
        <w:rPr>
          <w:rFonts w:ascii="Times New Roman" w:hAnsi="Times New Roman"/>
          <w:color w:val="000000"/>
        </w:rPr>
      </w:pPr>
      <w:r w:rsidRPr="6F52734A">
        <w:rPr>
          <w:rFonts w:ascii="Times New Roman" w:hAnsi="Times New Roman"/>
          <w:color w:val="000000" w:themeColor="text1"/>
        </w:rPr>
        <w:t xml:space="preserve">The Office of Postsecondary Education (OPE) is seeking to renew the Office of Management and Budget (OMB) control number for the Campus Safety and Security Survey.  </w:t>
      </w:r>
      <w:r w:rsidRPr="6F52734A" w:rsidR="0078284D">
        <w:rPr>
          <w:rFonts w:ascii="Times New Roman" w:hAnsi="Times New Roman"/>
          <w:color w:val="000000" w:themeColor="text1"/>
        </w:rPr>
        <w:t xml:space="preserve">The review type is an extension.  </w:t>
      </w:r>
      <w:r w:rsidRPr="6F52734A">
        <w:rPr>
          <w:rFonts w:ascii="Times New Roman" w:hAnsi="Times New Roman"/>
          <w:color w:val="000000" w:themeColor="text1"/>
        </w:rPr>
        <w:t xml:space="preserve">The collection of information through the Campus Safety and Security Survey is necessary pursuant to §485 of the Higher Education Act of 1965, as amended (HEA), with the goal of increasing transparency of college safety and security information for consumers.  There have been no changes to </w:t>
      </w:r>
      <w:r w:rsidRPr="6F52734A" w:rsidR="008D1C0B">
        <w:rPr>
          <w:rFonts w:ascii="Times New Roman" w:hAnsi="Times New Roman"/>
          <w:color w:val="000000" w:themeColor="text1"/>
        </w:rPr>
        <w:t xml:space="preserve">the </w:t>
      </w:r>
      <w:r w:rsidRPr="6F52734A">
        <w:rPr>
          <w:rFonts w:ascii="Times New Roman" w:hAnsi="Times New Roman"/>
          <w:color w:val="000000" w:themeColor="text1"/>
        </w:rPr>
        <w:t>structure of the surveys or the data collected since the last renewal.  This submission is for</w:t>
      </w:r>
      <w:r w:rsidRPr="6F52734A" w:rsidR="003C0D36">
        <w:rPr>
          <w:rFonts w:ascii="Times New Roman" w:hAnsi="Times New Roman"/>
          <w:color w:val="000000" w:themeColor="text1"/>
        </w:rPr>
        <w:t xml:space="preserve"> a revisio</w:t>
      </w:r>
      <w:r w:rsidRPr="6F52734A" w:rsidR="70E49B31">
        <w:rPr>
          <w:rFonts w:ascii="Times New Roman" w:hAnsi="Times New Roman"/>
          <w:color w:val="000000" w:themeColor="text1"/>
        </w:rPr>
        <w:t>n</w:t>
      </w:r>
      <w:r w:rsidRPr="6F52734A" w:rsidR="003C0D36">
        <w:rPr>
          <w:rFonts w:ascii="Times New Roman" w:hAnsi="Times New Roman"/>
          <w:color w:val="000000" w:themeColor="text1"/>
        </w:rPr>
        <w:t xml:space="preserve"> to </w:t>
      </w:r>
      <w:r w:rsidRPr="6F52734A">
        <w:rPr>
          <w:rFonts w:ascii="Times New Roman" w:hAnsi="Times New Roman"/>
          <w:color w:val="000000" w:themeColor="text1"/>
        </w:rPr>
        <w:t>th</w:t>
      </w:r>
      <w:r w:rsidRPr="6F52734A" w:rsidR="003C0D36">
        <w:rPr>
          <w:rFonts w:ascii="Times New Roman" w:hAnsi="Times New Roman"/>
          <w:color w:val="000000" w:themeColor="text1"/>
        </w:rPr>
        <w:t>e</w:t>
      </w:r>
      <w:r w:rsidRPr="6F52734A" w:rsidR="00F76C09">
        <w:rPr>
          <w:rFonts w:ascii="Times New Roman" w:hAnsi="Times New Roman"/>
          <w:color w:val="000000" w:themeColor="text1"/>
        </w:rPr>
        <w:t xml:space="preserve"> 2025-26</w:t>
      </w:r>
      <w:r w:rsidRPr="6F52734A">
        <w:rPr>
          <w:rFonts w:ascii="Times New Roman" w:hAnsi="Times New Roman"/>
          <w:color w:val="000000" w:themeColor="text1"/>
        </w:rPr>
        <w:t xml:space="preserve">, and </w:t>
      </w:r>
      <w:r w:rsidRPr="6F52734A" w:rsidR="00F76C09">
        <w:rPr>
          <w:rFonts w:ascii="Times New Roman" w:hAnsi="Times New Roman"/>
          <w:color w:val="000000" w:themeColor="text1"/>
        </w:rPr>
        <w:t>2026-27</w:t>
      </w:r>
      <w:r w:rsidRPr="6F52734A">
        <w:rPr>
          <w:rFonts w:ascii="Times New Roman" w:hAnsi="Times New Roman"/>
          <w:color w:val="000000" w:themeColor="text1"/>
        </w:rPr>
        <w:t xml:space="preserve"> collection years.</w:t>
      </w:r>
    </w:p>
    <w:p w:rsidR="003C0B01" w:rsidRPr="00E10375" w:rsidP="003C0B01" w14:paraId="68A610E8" w14:textId="77777777">
      <w:pPr>
        <w:tabs>
          <w:tab w:val="left" w:pos="0"/>
        </w:tabs>
        <w:suppressAutoHyphens/>
        <w:rPr>
          <w:rFonts w:ascii="Times New Roman" w:hAnsi="Times New Roman"/>
          <w:color w:val="000000"/>
          <w:szCs w:val="24"/>
        </w:rPr>
      </w:pPr>
    </w:p>
    <w:p w:rsidR="003C0B01" w:rsidP="003C0B01" w14:paraId="45E38CEA" w14:textId="77777777">
      <w:pPr>
        <w:ind w:left="720"/>
        <w:rPr>
          <w:rFonts w:ascii="Times New Roman" w:hAnsi="Times New Roman"/>
          <w:szCs w:val="24"/>
        </w:rPr>
      </w:pPr>
      <w:r w:rsidRPr="00E10375">
        <w:rPr>
          <w:rFonts w:ascii="Times New Roman" w:hAnsi="Times New Roman"/>
          <w:color w:val="000000"/>
          <w:szCs w:val="24"/>
        </w:rPr>
        <w:t>Section 485 of the HEA</w:t>
      </w:r>
      <w:r w:rsidRPr="00E10375">
        <w:rPr>
          <w:rFonts w:ascii="Times New Roman" w:hAnsi="Times New Roman"/>
          <w:szCs w:val="24"/>
        </w:rPr>
        <w:t xml:space="preserve"> includes provisions designed to improve transparency in campus safety and security data for consumers. </w:t>
      </w:r>
      <w:r>
        <w:rPr>
          <w:rFonts w:ascii="Times New Roman" w:hAnsi="Times New Roman"/>
          <w:szCs w:val="24"/>
        </w:rPr>
        <w:t xml:space="preserve"> </w:t>
      </w:r>
      <w:r w:rsidRPr="00E10375">
        <w:rPr>
          <w:rFonts w:ascii="Times New Roman" w:hAnsi="Times New Roman"/>
          <w:szCs w:val="24"/>
        </w:rPr>
        <w:t>In response to these provisions, the Department of Education (ED) created the Web-based Campus Safety and Security Survey (</w:t>
      </w:r>
      <w:hyperlink r:id="rId9" w:history="1">
        <w:r w:rsidRPr="00E10375">
          <w:rPr>
            <w:rStyle w:val="Hyperlink"/>
            <w:rFonts w:ascii="Times New Roman" w:hAnsi="Times New Roman"/>
            <w:szCs w:val="24"/>
          </w:rPr>
          <w:t>https://surveys.ope.ed.gov/security/</w:t>
        </w:r>
      </w:hyperlink>
      <w:r w:rsidRPr="00E10375">
        <w:rPr>
          <w:rFonts w:ascii="Times New Roman" w:hAnsi="Times New Roman"/>
          <w:szCs w:val="24"/>
        </w:rPr>
        <w:t>) to collect data regarding campus safety and security</w:t>
      </w:r>
      <w:r>
        <w:rPr>
          <w:rFonts w:ascii="Times New Roman" w:hAnsi="Times New Roman"/>
          <w:szCs w:val="24"/>
        </w:rPr>
        <w:t xml:space="preserve"> and fire safety statistics</w:t>
      </w:r>
      <w:r w:rsidRPr="00E10375">
        <w:rPr>
          <w:rFonts w:ascii="Times New Roman" w:hAnsi="Times New Roman"/>
          <w:szCs w:val="24"/>
        </w:rPr>
        <w:t xml:space="preserve"> by </w:t>
      </w:r>
      <w:r>
        <w:rPr>
          <w:rFonts w:ascii="Times New Roman" w:hAnsi="Times New Roman"/>
          <w:szCs w:val="24"/>
        </w:rPr>
        <w:t>mid-October</w:t>
      </w:r>
      <w:r w:rsidRPr="00E10375">
        <w:rPr>
          <w:rFonts w:ascii="Times New Roman" w:hAnsi="Times New Roman"/>
          <w:szCs w:val="24"/>
        </w:rPr>
        <w:t xml:space="preserve"> of each year.  The data is then made available to the public </w:t>
      </w:r>
      <w:r>
        <w:rPr>
          <w:rFonts w:ascii="Times New Roman" w:hAnsi="Times New Roman"/>
          <w:szCs w:val="24"/>
        </w:rPr>
        <w:t>on the Campus Safety and Security Data Analysis and Cutting Tool</w:t>
      </w:r>
      <w:r w:rsidRPr="00E10375">
        <w:rPr>
          <w:rFonts w:ascii="Times New Roman" w:hAnsi="Times New Roman"/>
          <w:szCs w:val="24"/>
        </w:rPr>
        <w:t xml:space="preserve"> </w:t>
      </w:r>
      <w:r>
        <w:rPr>
          <w:rFonts w:ascii="Times New Roman" w:hAnsi="Times New Roman"/>
          <w:szCs w:val="24"/>
        </w:rPr>
        <w:t>(</w:t>
      </w:r>
      <w:hyperlink r:id="rId10" w:history="1">
        <w:r w:rsidRPr="000A0F35">
          <w:rPr>
            <w:rStyle w:val="Hyperlink"/>
            <w:rFonts w:ascii="Times New Roman" w:hAnsi="Times New Roman"/>
            <w:szCs w:val="24"/>
          </w:rPr>
          <w:t>http://ope.ed.gov/security/</w:t>
        </w:r>
      </w:hyperlink>
      <w:r>
        <w:rPr>
          <w:rFonts w:ascii="Times New Roman" w:hAnsi="Times New Roman"/>
          <w:szCs w:val="24"/>
        </w:rPr>
        <w:t xml:space="preserve">) and on </w:t>
      </w:r>
      <w:r w:rsidRPr="0046319A" w:rsidR="004F1052">
        <w:rPr>
          <w:rFonts w:ascii="Times New Roman" w:hAnsi="Times New Roman"/>
          <w:szCs w:val="24"/>
        </w:rPr>
        <w:t xml:space="preserve">the </w:t>
      </w:r>
      <w:r w:rsidRPr="0046319A">
        <w:rPr>
          <w:rFonts w:ascii="Times New Roman" w:hAnsi="Times New Roman"/>
          <w:szCs w:val="24"/>
        </w:rPr>
        <w:t>College Navigator</w:t>
      </w:r>
      <w:r w:rsidRPr="0046319A" w:rsidR="008472DE">
        <w:rPr>
          <w:rFonts w:ascii="Times New Roman" w:hAnsi="Times New Roman"/>
          <w:szCs w:val="24"/>
        </w:rPr>
        <w:t xml:space="preserve"> (https://nces.ed.gov/collegenavigator/</w:t>
      </w:r>
      <w:r w:rsidRPr="0046319A" w:rsidR="004F1052">
        <w:rPr>
          <w:rFonts w:ascii="Times New Roman" w:hAnsi="Times New Roman"/>
          <w:szCs w:val="24"/>
        </w:rPr>
        <w:t>)</w:t>
      </w:r>
      <w:r w:rsidRPr="0046319A">
        <w:rPr>
          <w:rFonts w:ascii="Times New Roman" w:hAnsi="Times New Roman"/>
          <w:szCs w:val="24"/>
        </w:rPr>
        <w:t>.</w:t>
      </w:r>
      <w:r w:rsidRPr="00E10375">
        <w:rPr>
          <w:rFonts w:ascii="Times New Roman" w:hAnsi="Times New Roman"/>
          <w:szCs w:val="24"/>
        </w:rPr>
        <w:t xml:space="preserve">  This request is to </w:t>
      </w:r>
      <w:r>
        <w:rPr>
          <w:rFonts w:ascii="Times New Roman" w:hAnsi="Times New Roman"/>
          <w:szCs w:val="24"/>
        </w:rPr>
        <w:t xml:space="preserve">continue </w:t>
      </w:r>
      <w:r>
        <w:rPr>
          <w:rFonts w:ascii="Times New Roman" w:hAnsi="Times New Roman"/>
          <w:szCs w:val="24"/>
        </w:rPr>
        <w:t>to collect</w:t>
      </w:r>
      <w:r>
        <w:rPr>
          <w:rFonts w:ascii="Times New Roman" w:hAnsi="Times New Roman"/>
          <w:szCs w:val="24"/>
        </w:rPr>
        <w:t xml:space="preserve"> campus crime data from</w:t>
      </w:r>
      <w:r w:rsidRPr="00E10375">
        <w:rPr>
          <w:rFonts w:ascii="Times New Roman" w:hAnsi="Times New Roman"/>
          <w:szCs w:val="24"/>
        </w:rPr>
        <w:t xml:space="preserve"> institutions using the </w:t>
      </w:r>
      <w:r w:rsidRPr="00E10375">
        <w:rPr>
          <w:rFonts w:ascii="Times New Roman" w:hAnsi="Times New Roman"/>
          <w:color w:val="000000"/>
          <w:szCs w:val="24"/>
        </w:rPr>
        <w:t>Campus Safety and Security Survey</w:t>
      </w:r>
      <w:r w:rsidRPr="00E10375">
        <w:rPr>
          <w:rFonts w:ascii="Times New Roman" w:hAnsi="Times New Roman"/>
          <w:szCs w:val="24"/>
        </w:rPr>
        <w:t>.</w:t>
      </w:r>
      <w:r>
        <w:rPr>
          <w:rFonts w:ascii="Times New Roman" w:hAnsi="Times New Roman"/>
          <w:szCs w:val="24"/>
        </w:rPr>
        <w:t xml:space="preserve"> </w:t>
      </w:r>
    </w:p>
    <w:p w:rsidR="003C0B01" w:rsidRPr="00E10375" w:rsidP="003C0B01" w14:paraId="45A1D7C8" w14:textId="77777777">
      <w:pPr>
        <w:rPr>
          <w:rFonts w:ascii="Times New Roman" w:hAnsi="Times New Roman"/>
          <w:szCs w:val="24"/>
        </w:rPr>
      </w:pPr>
    </w:p>
    <w:p w:rsidR="003C0B01" w:rsidRPr="00E10375" w:rsidP="14BE2299" w14:paraId="6CDFE746" w14:textId="77777777">
      <w:pPr>
        <w:ind w:left="720"/>
        <w:rPr>
          <w:rFonts w:ascii="Times New Roman" w:hAnsi="Times New Roman"/>
        </w:rPr>
      </w:pPr>
      <w:r w:rsidRPr="14BE2299">
        <w:rPr>
          <w:rFonts w:ascii="Times New Roman" w:hAnsi="Times New Roman"/>
        </w:rPr>
        <w:t xml:space="preserve">The survey is a collection tool to compile annual data on campus crime and fire safety information.  Because institutions are already required by </w:t>
      </w:r>
      <w:r w:rsidRPr="14BE2299">
        <w:rPr>
          <w:rFonts w:ascii="Times New Roman" w:hAnsi="Times New Roman"/>
          <w:color w:val="000000" w:themeColor="text1"/>
        </w:rPr>
        <w:t>§</w:t>
      </w:r>
      <w:r w:rsidRPr="14BE2299">
        <w:rPr>
          <w:rFonts w:ascii="Times New Roman" w:hAnsi="Times New Roman"/>
        </w:rPr>
        <w:t xml:space="preserve">485 of the HEA to disclose most of this to </w:t>
      </w:r>
      <w:r w:rsidRPr="14BE2299" w:rsidR="00A7191B">
        <w:rPr>
          <w:rFonts w:ascii="Times New Roman" w:hAnsi="Times New Roman"/>
        </w:rPr>
        <w:t xml:space="preserve">students, employees and prospective students and employees </w:t>
      </w:r>
      <w:r w:rsidRPr="14BE2299">
        <w:rPr>
          <w:rFonts w:ascii="Times New Roman" w:hAnsi="Times New Roman"/>
        </w:rPr>
        <w:t>in their annual security and fire safety reports, we estimate a minimal burden attached to the completion of the survey instrument.</w:t>
      </w:r>
    </w:p>
    <w:p w:rsidR="003C0B01" w:rsidRPr="002B3BE6" w:rsidP="003C0B01" w14:paraId="64B85D8A" w14:textId="77777777">
      <w:pPr>
        <w:pStyle w:val="NormalWeb"/>
        <w:ind w:left="720"/>
        <w:rPr>
          <w:rFonts w:ascii="Calibri" w:hAnsi="Calibri" w:cs="Calibri"/>
          <w:color w:val="000000"/>
        </w:rPr>
      </w:pPr>
      <w:r w:rsidRPr="14BE2299">
        <w:rPr>
          <w:color w:val="000000" w:themeColor="text1"/>
        </w:rPr>
        <w:t xml:space="preserve">There are several sections to the Web-based Campus Safety and Security Survey.  The first screen asks for general information </w:t>
      </w:r>
      <w:r w:rsidRPr="14BE2299" w:rsidR="00893AA7">
        <w:rPr>
          <w:color w:val="000000" w:themeColor="text1"/>
        </w:rPr>
        <w:t>about</w:t>
      </w:r>
      <w:r w:rsidRPr="14BE2299">
        <w:rPr>
          <w:color w:val="000000" w:themeColor="text1"/>
        </w:rPr>
        <w:t xml:space="preserve"> the individual who is completing the form on behalf of the institution.  The following screen asks for general information about the Chief Administrative Officer, Campus Safety Officer, Campus Fire Safety Officer, and Title IX Coordinator for each reporting campus.  After the user completes these screens in the first collection year, the information will be prefilled for subsequent collections.  Next, the user completes the Screening Questions.  Based on the responses </w:t>
      </w:r>
      <w:r w:rsidRPr="14BE2299">
        <w:rPr>
          <w:color w:val="000000" w:themeColor="text1"/>
        </w:rPr>
        <w:t>to the screening questions, the system will determine which data entry screens are relevant for the institution.  The user will only be prompted to complete the relevant screens, thereby reducing burden.  Next, the user will enter crime, arrest, and disciplinary action statistics that their institution ha</w:t>
      </w:r>
      <w:r w:rsidRPr="14BE2299" w:rsidR="008D1C0B">
        <w:rPr>
          <w:color w:val="000000" w:themeColor="text1"/>
        </w:rPr>
        <w:t>s</w:t>
      </w:r>
      <w:r w:rsidRPr="14BE2299">
        <w:rPr>
          <w:color w:val="000000" w:themeColor="text1"/>
        </w:rPr>
        <w:t xml:space="preserve"> collected </w:t>
      </w:r>
      <w:r w:rsidRPr="14BE2299" w:rsidR="008D1C0B">
        <w:rPr>
          <w:color w:val="000000" w:themeColor="text1"/>
        </w:rPr>
        <w:t>for</w:t>
      </w:r>
      <w:r w:rsidRPr="14BE2299">
        <w:rPr>
          <w:color w:val="000000" w:themeColor="text1"/>
        </w:rPr>
        <w:t xml:space="preserve"> the </w:t>
      </w:r>
      <w:r w:rsidRPr="14BE2299" w:rsidR="008D1C0B">
        <w:rPr>
          <w:color w:val="000000" w:themeColor="text1"/>
        </w:rPr>
        <w:t xml:space="preserve">relevant </w:t>
      </w:r>
      <w:r w:rsidRPr="14BE2299">
        <w:rPr>
          <w:color w:val="000000" w:themeColor="text1"/>
        </w:rPr>
        <w:t xml:space="preserve">year.  The final section of the survey asks institutions to provide information about each fire reported to have occurred within an on-campus student housing facility. </w:t>
      </w:r>
    </w:p>
    <w:p w:rsidR="003C0B01" w:rsidP="14BE2299" w14:paraId="0FE973BE" w14:textId="77777777">
      <w:pPr>
        <w:suppressAutoHyphens/>
        <w:ind w:left="720"/>
        <w:rPr>
          <w:rFonts w:ascii="Times New Roman" w:hAnsi="Times New Roman"/>
          <w:color w:val="000000" w:themeColor="text1"/>
        </w:rPr>
      </w:pPr>
      <w:r w:rsidRPr="14BE2299">
        <w:rPr>
          <w:rFonts w:ascii="Times New Roman" w:hAnsi="Times New Roman"/>
          <w:color w:val="000000" w:themeColor="text1"/>
        </w:rPr>
        <w:t xml:space="preserve">Section 485(f) of the HEA, which mandates the collection of campus safety and security information, requires ED to collect safety and security statistics from institutions participating in the federal student financial </w:t>
      </w:r>
      <w:r w:rsidRPr="14BE2299" w:rsidR="00893AA7">
        <w:rPr>
          <w:rFonts w:ascii="Times New Roman" w:hAnsi="Times New Roman"/>
          <w:color w:val="000000" w:themeColor="text1"/>
        </w:rPr>
        <w:t xml:space="preserve">aid </w:t>
      </w:r>
      <w:r w:rsidRPr="14BE2299">
        <w:rPr>
          <w:rFonts w:ascii="Times New Roman" w:hAnsi="Times New Roman"/>
          <w:color w:val="000000" w:themeColor="text1"/>
        </w:rPr>
        <w:t xml:space="preserve">programs authorized by title IV of the HEA and to make the statistics available to the public.  Foreign institutions of higher education are exempt from this requirement.  Section 485(i) of the HEA requires ED to collect fire safety statistics from </w:t>
      </w:r>
      <w:r w:rsidRPr="14BE2299" w:rsidR="00893AA7">
        <w:rPr>
          <w:rFonts w:ascii="Times New Roman" w:hAnsi="Times New Roman"/>
          <w:color w:val="000000" w:themeColor="text1"/>
        </w:rPr>
        <w:t>participating</w:t>
      </w:r>
      <w:r w:rsidRPr="14BE2299">
        <w:rPr>
          <w:rFonts w:ascii="Times New Roman" w:hAnsi="Times New Roman"/>
          <w:color w:val="000000" w:themeColor="text1"/>
        </w:rPr>
        <w:t xml:space="preserve"> institutions </w:t>
      </w:r>
      <w:r w:rsidRPr="14BE2299" w:rsidR="00893AA7">
        <w:rPr>
          <w:rFonts w:ascii="Times New Roman" w:hAnsi="Times New Roman"/>
          <w:color w:val="000000" w:themeColor="text1"/>
        </w:rPr>
        <w:t xml:space="preserve">which maintain student housing facilities </w:t>
      </w:r>
      <w:r w:rsidRPr="14BE2299">
        <w:rPr>
          <w:rFonts w:ascii="Times New Roman" w:hAnsi="Times New Roman"/>
          <w:color w:val="000000" w:themeColor="text1"/>
        </w:rPr>
        <w:t xml:space="preserve">and make them available to the public. </w:t>
      </w:r>
    </w:p>
    <w:p w:rsidR="003C0D36" w:rsidP="14BE2299" w14:paraId="0A09F620" w14:textId="77777777">
      <w:pPr>
        <w:suppressAutoHyphens/>
        <w:ind w:left="720"/>
        <w:rPr>
          <w:rFonts w:ascii="Times New Roman" w:hAnsi="Times New Roman"/>
          <w:color w:val="000000" w:themeColor="text1"/>
        </w:rPr>
      </w:pPr>
    </w:p>
    <w:p w:rsidR="003C0D36" w:rsidRPr="00E10375" w:rsidP="14BE2299" w14:paraId="3B33E2A5" w14:textId="77777777">
      <w:pPr>
        <w:suppressAutoHyphens/>
        <w:ind w:left="720"/>
        <w:rPr>
          <w:rFonts w:ascii="Times New Roman" w:hAnsi="Times New Roman"/>
          <w:color w:val="000000"/>
        </w:rPr>
      </w:pPr>
      <w:r>
        <w:rPr>
          <w:rFonts w:ascii="Times New Roman" w:hAnsi="Times New Roman"/>
          <w:color w:val="000000" w:themeColor="text1"/>
        </w:rPr>
        <w:t>The revision adds a question to the survey regarding hazing incidents</w:t>
      </w:r>
      <w:r w:rsidR="000026C9">
        <w:rPr>
          <w:rFonts w:ascii="Times New Roman" w:hAnsi="Times New Roman"/>
          <w:color w:val="000000" w:themeColor="text1"/>
        </w:rPr>
        <w:t xml:space="preserve"> on campus, as </w:t>
      </w:r>
      <w:r w:rsidR="000026C9">
        <w:rPr>
          <w:rFonts w:ascii="Times New Roman" w:hAnsi="Times New Roman"/>
          <w:color w:val="000000" w:themeColor="text1"/>
        </w:rPr>
        <w:t>require</w:t>
      </w:r>
      <w:r w:rsidR="000026C9">
        <w:rPr>
          <w:rFonts w:ascii="Times New Roman" w:hAnsi="Times New Roman"/>
          <w:color w:val="000000" w:themeColor="text1"/>
        </w:rPr>
        <w:t xml:space="preserve"> by the Stop Hazing A</w:t>
      </w:r>
      <w:r w:rsidR="008C661C">
        <w:rPr>
          <w:rFonts w:ascii="Times New Roman" w:hAnsi="Times New Roman"/>
          <w:color w:val="000000" w:themeColor="text1"/>
        </w:rPr>
        <w:t>ct which</w:t>
      </w:r>
      <w:r w:rsidRPr="008C661C" w:rsidR="008C661C">
        <w:rPr>
          <w:rFonts w:ascii="Times New Roman" w:hAnsi="Times New Roman"/>
          <w:color w:val="000000" w:themeColor="text1"/>
        </w:rPr>
        <w:t xml:space="preserve"> was implemented in December 2024, and it mandates the inclusion of hazing incidents in the Annual Security Report. Section 485(f)(7) of the Higher Education Act of 1965 (20 U.S.C. 1092(f)(7)) is amended by inserting after the second sentence the following: ‘‘For hazing incidents referred to in clause (iv) of paragraph (1)(F), such statistics shall be compiled per each single hazing incident and in accordance with the definition of the term ‘hazing’ in paragraph (6)(A)(vi), and if the same person or persons commit more than one hazing act, and the time and place intervals separating each such act are insignificant, such acts shall be reported as a single hazing incident.’’</w:t>
      </w:r>
    </w:p>
    <w:p w:rsidR="00AD381B" w:rsidP="00AD381B" w14:paraId="508AB68C" w14:textId="77777777">
      <w:pPr>
        <w:pStyle w:val="ListParagraph"/>
        <w:suppressAutoHyphens/>
        <w:spacing w:line="240" w:lineRule="exact"/>
        <w:contextualSpacing w:val="0"/>
        <w:rPr>
          <w:rFonts w:ascii="Times New Roman" w:hAnsi="Times New Roman"/>
          <w:szCs w:val="24"/>
        </w:rPr>
      </w:pPr>
    </w:p>
    <w:p w:rsidR="003C0B01" w:rsidRPr="00AD381B" w:rsidP="00AD381B" w14:paraId="7489F432" w14:textId="77777777">
      <w:pPr>
        <w:pStyle w:val="ListParagraph"/>
        <w:suppressAutoHyphens/>
        <w:spacing w:line="240" w:lineRule="exact"/>
        <w:contextualSpacing w:val="0"/>
        <w:rPr>
          <w:rFonts w:ascii="Times New Roman" w:hAnsi="Times New Roman"/>
          <w:szCs w:val="24"/>
        </w:rPr>
      </w:pPr>
    </w:p>
    <w:p w:rsidR="00AD381B" w:rsidP="00AD381B" w14:paraId="6B6A0C1C" w14:textId="77777777">
      <w:pPr>
        <w:pStyle w:val="ListParagraph"/>
        <w:numPr>
          <w:ilvl w:val="0"/>
          <w:numId w:val="4"/>
        </w:numPr>
        <w:suppressAutoHyphens/>
        <w:spacing w:line="240" w:lineRule="exact"/>
        <w:contextualSpacing w:val="0"/>
        <w:rPr>
          <w:rFonts w:ascii="Times New Roman" w:hAnsi="Times New Roman"/>
          <w:szCs w:val="24"/>
        </w:rPr>
      </w:pPr>
      <w:r w:rsidRPr="00AD381B">
        <w:rPr>
          <w:rFonts w:ascii="Times New Roman" w:hAnsi="Times New Roman"/>
          <w:b/>
          <w:szCs w:val="24"/>
        </w:rPr>
        <w:t>Indicate how, by whom, and for what purpose the information is to be used.  Except for a new collection, indicate the actual use the agency has made of the information received from the current collection.</w:t>
      </w:r>
    </w:p>
    <w:p w:rsidR="00AD381B" w:rsidP="00AD381B" w14:paraId="5E5F8861" w14:textId="77777777">
      <w:pPr>
        <w:suppressAutoHyphens/>
        <w:spacing w:line="240" w:lineRule="exact"/>
        <w:rPr>
          <w:rFonts w:ascii="Times New Roman" w:hAnsi="Times New Roman"/>
          <w:szCs w:val="24"/>
        </w:rPr>
      </w:pPr>
    </w:p>
    <w:p w:rsidR="003C0B01" w:rsidRPr="002B3BE6" w:rsidP="003C0B01" w14:paraId="11FFD4F9" w14:textId="77777777">
      <w:pPr>
        <w:pStyle w:val="CommentText1"/>
        <w:ind w:left="720"/>
        <w:rPr>
          <w:rFonts w:ascii="Times New Roman" w:hAnsi="Times New Roman"/>
          <w:sz w:val="24"/>
          <w:szCs w:val="24"/>
        </w:rPr>
      </w:pPr>
      <w:r w:rsidRPr="002B3BE6">
        <w:rPr>
          <w:rFonts w:ascii="Times New Roman" w:eastAsia="Calibri" w:hAnsi="Times New Roman"/>
          <w:sz w:val="24"/>
          <w:szCs w:val="24"/>
        </w:rPr>
        <w:t xml:space="preserve">The </w:t>
      </w:r>
      <w:r>
        <w:rPr>
          <w:rFonts w:ascii="Times New Roman" w:eastAsia="Calibri" w:hAnsi="Times New Roman"/>
          <w:sz w:val="24"/>
          <w:szCs w:val="24"/>
        </w:rPr>
        <w:t xml:space="preserve">required </w:t>
      </w:r>
      <w:r w:rsidRPr="002B3BE6">
        <w:rPr>
          <w:rFonts w:ascii="Times New Roman" w:eastAsia="Calibri" w:hAnsi="Times New Roman"/>
          <w:sz w:val="24"/>
          <w:szCs w:val="24"/>
        </w:rPr>
        <w:t xml:space="preserve">information is collected using the Annual Security Report and reported to </w:t>
      </w:r>
      <w:r>
        <w:rPr>
          <w:rFonts w:ascii="Times New Roman" w:eastAsia="Calibri" w:hAnsi="Times New Roman"/>
          <w:sz w:val="24"/>
          <w:szCs w:val="24"/>
        </w:rPr>
        <w:t xml:space="preserve">ED </w:t>
      </w:r>
      <w:r w:rsidRPr="002B3BE6">
        <w:rPr>
          <w:rFonts w:ascii="Times New Roman" w:eastAsia="Calibri" w:hAnsi="Times New Roman"/>
          <w:sz w:val="24"/>
          <w:szCs w:val="24"/>
        </w:rPr>
        <w:t xml:space="preserve">using the Campus Safety and Security Survey that is then posted to </w:t>
      </w:r>
      <w:r>
        <w:rPr>
          <w:rFonts w:ascii="Times New Roman" w:eastAsia="Calibri" w:hAnsi="Times New Roman"/>
          <w:sz w:val="24"/>
          <w:szCs w:val="24"/>
        </w:rPr>
        <w:t>ED</w:t>
      </w:r>
      <w:r w:rsidRPr="002B3BE6">
        <w:rPr>
          <w:rFonts w:ascii="Times New Roman" w:eastAsia="Calibri" w:hAnsi="Times New Roman"/>
          <w:sz w:val="24"/>
          <w:szCs w:val="24"/>
        </w:rPr>
        <w:t>’s web page</w:t>
      </w:r>
      <w:r>
        <w:rPr>
          <w:rFonts w:ascii="Times New Roman" w:eastAsia="Calibri" w:hAnsi="Times New Roman"/>
          <w:sz w:val="24"/>
          <w:szCs w:val="24"/>
        </w:rPr>
        <w:t xml:space="preserve">.  </w:t>
      </w:r>
      <w:hyperlink r:id="rId10" w:history="1">
        <w:r w:rsidRPr="002B3BE6">
          <w:rPr>
            <w:rStyle w:val="Hyperlink"/>
            <w:rFonts w:ascii="Times New Roman" w:eastAsia="Calibri" w:hAnsi="Times New Roman"/>
            <w:sz w:val="24"/>
            <w:szCs w:val="24"/>
          </w:rPr>
          <w:t>The Campus Safety and Security Data Analysis Cutting Tool</w:t>
        </w:r>
      </w:hyperlink>
      <w:r w:rsidRPr="002B3BE6">
        <w:rPr>
          <w:rFonts w:ascii="Times New Roman" w:eastAsia="Calibri" w:hAnsi="Times New Roman"/>
          <w:sz w:val="24"/>
          <w:szCs w:val="24"/>
        </w:rPr>
        <w:t xml:space="preserve">  allows interested parties access to data regarding one or more institutions or data that has been aggregated.  This </w:t>
      </w:r>
      <w:r>
        <w:rPr>
          <w:rFonts w:ascii="Times New Roman" w:eastAsia="Calibri" w:hAnsi="Times New Roman"/>
          <w:sz w:val="24"/>
          <w:szCs w:val="24"/>
        </w:rPr>
        <w:t>provides</w:t>
      </w:r>
      <w:r w:rsidRPr="002B3BE6">
        <w:rPr>
          <w:rFonts w:ascii="Times New Roman" w:eastAsia="Calibri" w:hAnsi="Times New Roman"/>
          <w:sz w:val="24"/>
          <w:szCs w:val="24"/>
        </w:rPr>
        <w:t xml:space="preserve"> interested parties </w:t>
      </w:r>
      <w:r>
        <w:rPr>
          <w:rFonts w:ascii="Times New Roman" w:eastAsia="Calibri" w:hAnsi="Times New Roman"/>
          <w:sz w:val="24"/>
          <w:szCs w:val="24"/>
        </w:rPr>
        <w:t xml:space="preserve">information </w:t>
      </w:r>
      <w:r w:rsidRPr="002B3BE6">
        <w:rPr>
          <w:rFonts w:ascii="Times New Roman" w:eastAsia="Calibri" w:hAnsi="Times New Roman"/>
          <w:sz w:val="24"/>
          <w:szCs w:val="24"/>
        </w:rPr>
        <w:t xml:space="preserve">to </w:t>
      </w:r>
      <w:r>
        <w:rPr>
          <w:rFonts w:ascii="Times New Roman" w:eastAsia="Calibri" w:hAnsi="Times New Roman"/>
          <w:sz w:val="24"/>
          <w:szCs w:val="24"/>
        </w:rPr>
        <w:t>raise</w:t>
      </w:r>
      <w:r w:rsidRPr="002B3BE6">
        <w:rPr>
          <w:rFonts w:ascii="Times New Roman" w:eastAsia="Calibri" w:hAnsi="Times New Roman"/>
          <w:sz w:val="24"/>
          <w:szCs w:val="24"/>
        </w:rPr>
        <w:t xml:space="preserve"> aware</w:t>
      </w:r>
      <w:r>
        <w:rPr>
          <w:rFonts w:ascii="Times New Roman" w:eastAsia="Calibri" w:hAnsi="Times New Roman"/>
          <w:sz w:val="24"/>
          <w:szCs w:val="24"/>
        </w:rPr>
        <w:t>ness</w:t>
      </w:r>
      <w:r w:rsidRPr="002B3BE6">
        <w:rPr>
          <w:rFonts w:ascii="Times New Roman" w:eastAsia="Calibri" w:hAnsi="Times New Roman"/>
          <w:sz w:val="24"/>
          <w:szCs w:val="24"/>
        </w:rPr>
        <w:t xml:space="preserve"> of campus security </w:t>
      </w:r>
      <w:r>
        <w:rPr>
          <w:rFonts w:ascii="Times New Roman" w:eastAsia="Calibri" w:hAnsi="Times New Roman"/>
          <w:sz w:val="24"/>
          <w:szCs w:val="24"/>
        </w:rPr>
        <w:t xml:space="preserve">issues </w:t>
      </w:r>
      <w:r w:rsidRPr="002B3BE6">
        <w:rPr>
          <w:rFonts w:ascii="Times New Roman" w:eastAsia="Calibri" w:hAnsi="Times New Roman"/>
          <w:sz w:val="24"/>
          <w:szCs w:val="24"/>
        </w:rPr>
        <w:t xml:space="preserve">at a given institution.  </w:t>
      </w:r>
      <w:r>
        <w:rPr>
          <w:rFonts w:ascii="Times New Roman" w:eastAsia="Calibri" w:hAnsi="Times New Roman"/>
          <w:sz w:val="24"/>
          <w:szCs w:val="24"/>
        </w:rPr>
        <w:t>ED</w:t>
      </w:r>
      <w:r w:rsidRPr="002B3BE6">
        <w:rPr>
          <w:rFonts w:ascii="Times New Roman" w:eastAsia="Calibri" w:hAnsi="Times New Roman"/>
          <w:sz w:val="24"/>
          <w:szCs w:val="24"/>
        </w:rPr>
        <w:t xml:space="preserve"> also makes the data available on College Navigator.  </w:t>
      </w:r>
      <w:r>
        <w:rPr>
          <w:rFonts w:ascii="Times New Roman" w:eastAsia="Calibri" w:hAnsi="Times New Roman"/>
          <w:sz w:val="24"/>
          <w:szCs w:val="24"/>
        </w:rPr>
        <w:t>T</w:t>
      </w:r>
      <w:r w:rsidRPr="002B3BE6">
        <w:rPr>
          <w:rFonts w:ascii="Times New Roman" w:hAnsi="Times New Roman"/>
          <w:sz w:val="24"/>
          <w:szCs w:val="24"/>
        </w:rPr>
        <w:t>his information is also used in program compliance efforts and institutional reviews.</w:t>
      </w:r>
    </w:p>
    <w:p w:rsidR="00043C32" w:rsidP="00AD381B" w14:paraId="1E99FEDE" w14:textId="77777777">
      <w:pPr>
        <w:suppressAutoHyphens/>
        <w:spacing w:line="240" w:lineRule="exact"/>
        <w:rPr>
          <w:rFonts w:ascii="Times New Roman" w:hAnsi="Times New Roman"/>
          <w:szCs w:val="24"/>
        </w:rPr>
      </w:pPr>
    </w:p>
    <w:p w:rsidR="003C0B01" w:rsidRPr="00AD381B" w:rsidP="00AD381B" w14:paraId="14D35D26" w14:textId="77777777">
      <w:pPr>
        <w:suppressAutoHyphens/>
        <w:spacing w:line="240" w:lineRule="exact"/>
        <w:rPr>
          <w:rFonts w:ascii="Times New Roman" w:hAnsi="Times New Roman"/>
          <w:szCs w:val="24"/>
        </w:rPr>
      </w:pPr>
    </w:p>
    <w:p w:rsidR="00043C32" w:rsidRPr="00AD381B" w:rsidP="00AD381B" w14:paraId="0BA92DC2" w14:textId="77777777">
      <w:pPr>
        <w:pStyle w:val="ListParagraph"/>
        <w:numPr>
          <w:ilvl w:val="0"/>
          <w:numId w:val="4"/>
        </w:numPr>
        <w:tabs>
          <w:tab w:val="left" w:pos="-720"/>
        </w:tabs>
        <w:suppressAutoHyphens/>
        <w:contextualSpacing w:val="0"/>
        <w:rPr>
          <w:rFonts w:ascii="Times New Roman" w:hAnsi="Times New Roman"/>
          <w:b/>
          <w:szCs w:val="24"/>
        </w:rPr>
      </w:pPr>
      <w:r w:rsidRPr="00AD381B">
        <w:rPr>
          <w:rFonts w:ascii="Times New Roman" w:hAnsi="Times New Roman"/>
          <w:b/>
          <w:szCs w:val="24"/>
        </w:rPr>
        <w:t xml:space="preserve">Describe whether, and to what extent, the collection of information involves the use of automated, electronic, mechanical, or other technological collection techniques or forms of information technology, e.g. permitting electronic submission of responses, and the basis for the decision </w:t>
      </w:r>
      <w:r w:rsidRPr="00AD381B">
        <w:rPr>
          <w:rFonts w:ascii="Times New Roman" w:hAnsi="Times New Roman"/>
          <w:b/>
          <w:szCs w:val="24"/>
        </w:rPr>
        <w:t>of adopting</w:t>
      </w:r>
      <w:r w:rsidRPr="00AD381B">
        <w:rPr>
          <w:rFonts w:ascii="Times New Roman" w:hAnsi="Times New Roman"/>
          <w:b/>
          <w:szCs w:val="24"/>
        </w:rPr>
        <w:t xml:space="preserve"> this means of collection. </w:t>
      </w:r>
      <w:r w:rsidR="006A38F7">
        <w:rPr>
          <w:rFonts w:ascii="Times New Roman" w:hAnsi="Times New Roman"/>
          <w:b/>
          <w:szCs w:val="24"/>
        </w:rPr>
        <w:t xml:space="preserve">Please identify systems or websites used to electronically collect this information. </w:t>
      </w:r>
      <w:r w:rsidRPr="00AD381B">
        <w:rPr>
          <w:rFonts w:ascii="Times New Roman" w:hAnsi="Times New Roman"/>
          <w:b/>
          <w:szCs w:val="24"/>
        </w:rPr>
        <w:t>Also describe any consideration given to using technology to reduce burden.</w:t>
      </w:r>
      <w:r w:rsidR="00A23F26">
        <w:rPr>
          <w:rFonts w:ascii="Times New Roman" w:hAnsi="Times New Roman"/>
          <w:b/>
          <w:szCs w:val="24"/>
        </w:rPr>
        <w:t xml:space="preserve"> If there is an increase or </w:t>
      </w:r>
      <w:r w:rsidR="00A23F26">
        <w:rPr>
          <w:rFonts w:ascii="Times New Roman" w:hAnsi="Times New Roman"/>
          <w:b/>
          <w:szCs w:val="24"/>
        </w:rPr>
        <w:t>decrease in burden related to using technology (e.g. using an electronic form, system or website from paper), please explain in number 12.</w:t>
      </w:r>
    </w:p>
    <w:p w:rsidR="00AD381B" w:rsidP="00AD381B" w14:paraId="744D32BB" w14:textId="77777777">
      <w:pPr>
        <w:pStyle w:val="ListParagraph"/>
        <w:tabs>
          <w:tab w:val="left" w:pos="-720"/>
        </w:tabs>
        <w:suppressAutoHyphens/>
        <w:contextualSpacing w:val="0"/>
        <w:rPr>
          <w:rFonts w:ascii="Times New Roman" w:hAnsi="Times New Roman"/>
          <w:szCs w:val="24"/>
        </w:rPr>
      </w:pPr>
    </w:p>
    <w:p w:rsidR="003C0B01" w:rsidP="003C0B01" w14:paraId="50A0262B" w14:textId="77777777">
      <w:pPr>
        <w:tabs>
          <w:tab w:val="left" w:pos="-720"/>
        </w:tabs>
        <w:suppressAutoHyphens/>
        <w:ind w:left="720"/>
        <w:rPr>
          <w:rFonts w:ascii="Times New Roman" w:hAnsi="Times New Roman"/>
          <w:szCs w:val="24"/>
        </w:rPr>
      </w:pPr>
      <w:r>
        <w:rPr>
          <w:rFonts w:ascii="Times New Roman" w:hAnsi="Times New Roman"/>
          <w:szCs w:val="24"/>
        </w:rPr>
        <w:t>On an annual basis, institutions electronically report their campus crime and fire safety statistics via ED’s Campus Safety and Security Survey website.  Institutions use the information they have already collected for their annual security and fire safety reports to report information to ED.  The use of this electronic method of transmission allows for accuracy in the reporting of the information to ED by institutions, minimizing transcription error by multiple parties.  The use of the electronic method also employs skip logic, reducing burden for institutions.</w:t>
      </w:r>
    </w:p>
    <w:p w:rsidR="00AD381B" w:rsidP="00AD381B" w14:paraId="2AE531BD" w14:textId="77777777">
      <w:pPr>
        <w:pStyle w:val="ListParagraph"/>
        <w:tabs>
          <w:tab w:val="left" w:pos="-720"/>
        </w:tabs>
        <w:suppressAutoHyphens/>
        <w:contextualSpacing w:val="0"/>
        <w:rPr>
          <w:rFonts w:ascii="Times New Roman" w:hAnsi="Times New Roman"/>
          <w:szCs w:val="24"/>
        </w:rPr>
      </w:pPr>
    </w:p>
    <w:p w:rsidR="00AD381B" w:rsidP="00AD381B" w14:paraId="35B1EBA3" w14:textId="77777777">
      <w:pPr>
        <w:pStyle w:val="ListParagraph"/>
        <w:numPr>
          <w:ilvl w:val="0"/>
          <w:numId w:val="4"/>
        </w:numPr>
        <w:tabs>
          <w:tab w:val="left" w:pos="-720"/>
        </w:tabs>
        <w:suppressAutoHyphens/>
        <w:contextualSpacing w:val="0"/>
        <w:rPr>
          <w:rFonts w:ascii="Times New Roman" w:hAnsi="Times New Roman"/>
          <w:b/>
          <w:szCs w:val="24"/>
        </w:rPr>
      </w:pPr>
      <w:r w:rsidRPr="00246FE9">
        <w:rPr>
          <w:rFonts w:ascii="Times New Roman" w:hAnsi="Times New Roman"/>
          <w:b/>
          <w:szCs w:val="24"/>
        </w:rPr>
        <w:t>Describe efforts to identify duplication.  Show specifically why any similar information already available cannot be used or modified for use for the purposes described in Item 2 above.</w:t>
      </w:r>
      <w:r w:rsidRPr="00246FE9" w:rsidR="00A23F26">
        <w:rPr>
          <w:rFonts w:ascii="Times New Roman" w:hAnsi="Times New Roman"/>
          <w:b/>
          <w:szCs w:val="24"/>
        </w:rPr>
        <w:t xml:space="preserve"> </w:t>
      </w:r>
    </w:p>
    <w:p w:rsidR="00246FE9" w:rsidP="00246FE9" w14:paraId="05A9AD1A" w14:textId="77777777">
      <w:pPr>
        <w:pStyle w:val="ListParagraph"/>
        <w:tabs>
          <w:tab w:val="left" w:pos="-720"/>
        </w:tabs>
        <w:suppressAutoHyphens/>
        <w:contextualSpacing w:val="0"/>
        <w:rPr>
          <w:rFonts w:ascii="Times New Roman" w:hAnsi="Times New Roman"/>
          <w:b/>
          <w:szCs w:val="24"/>
        </w:rPr>
      </w:pPr>
    </w:p>
    <w:p w:rsidR="003C0B01" w:rsidP="003C0B01" w14:paraId="59626C9A" w14:textId="77777777">
      <w:pPr>
        <w:ind w:left="720"/>
        <w:rPr>
          <w:color w:val="1F497D"/>
        </w:rPr>
      </w:pPr>
      <w:r>
        <w:rPr>
          <w:rFonts w:ascii="Times New Roman" w:hAnsi="Times New Roman"/>
          <w:szCs w:val="24"/>
        </w:rPr>
        <w:t xml:space="preserve">There are differences between the National Center for Education Statistics’ </w:t>
      </w:r>
      <w:r w:rsidRPr="005D741A">
        <w:rPr>
          <w:rFonts w:ascii="Times New Roman" w:hAnsi="Times New Roman"/>
          <w:szCs w:val="24"/>
        </w:rPr>
        <w:t>School Survey on Crime and Safety (</w:t>
      </w:r>
      <w:r>
        <w:rPr>
          <w:rFonts w:ascii="Times New Roman" w:hAnsi="Times New Roman"/>
          <w:szCs w:val="24"/>
        </w:rPr>
        <w:t xml:space="preserve">SSOCS) and the Campus Safety and </w:t>
      </w:r>
      <w:r w:rsidRPr="00E10375">
        <w:rPr>
          <w:rFonts w:ascii="Times New Roman" w:hAnsi="Times New Roman"/>
          <w:szCs w:val="24"/>
        </w:rPr>
        <w:t>Security Survey</w:t>
      </w:r>
      <w:r>
        <w:rPr>
          <w:rFonts w:ascii="Times New Roman" w:hAnsi="Times New Roman"/>
          <w:szCs w:val="24"/>
        </w:rPr>
        <w:t>. SS</w:t>
      </w:r>
      <w:r w:rsidRPr="0013744D">
        <w:rPr>
          <w:rFonts w:ascii="Times New Roman" w:hAnsi="Times New Roman"/>
          <w:szCs w:val="24"/>
        </w:rPr>
        <w:t>O</w:t>
      </w:r>
      <w:r>
        <w:rPr>
          <w:rFonts w:ascii="Times New Roman" w:hAnsi="Times New Roman"/>
          <w:szCs w:val="24"/>
        </w:rPr>
        <w:t>C</w:t>
      </w:r>
      <w:r w:rsidRPr="0013744D">
        <w:rPr>
          <w:rFonts w:ascii="Times New Roman" w:hAnsi="Times New Roman"/>
          <w:szCs w:val="24"/>
        </w:rPr>
        <w:t xml:space="preserve">S is a sample survey </w:t>
      </w:r>
      <w:r w:rsidR="00D61BCB">
        <w:rPr>
          <w:rFonts w:ascii="Times New Roman" w:hAnsi="Times New Roman"/>
          <w:szCs w:val="24"/>
        </w:rPr>
        <w:t>of public elementary and secondary schools which</w:t>
      </w:r>
      <w:r w:rsidRPr="007677F8">
        <w:rPr>
          <w:rFonts w:ascii="Times New Roman" w:hAnsi="Times New Roman"/>
          <w:szCs w:val="24"/>
        </w:rPr>
        <w:t xml:space="preserve"> provides industry estimates and does not list individual institutional data</w:t>
      </w:r>
      <w:r>
        <w:rPr>
          <w:rFonts w:ascii="Times New Roman" w:hAnsi="Times New Roman"/>
          <w:szCs w:val="24"/>
        </w:rPr>
        <w:t>.  T</w:t>
      </w:r>
      <w:r w:rsidRPr="0013744D">
        <w:rPr>
          <w:rFonts w:ascii="Times New Roman" w:hAnsi="Times New Roman"/>
          <w:szCs w:val="24"/>
        </w:rPr>
        <w:t>he</w:t>
      </w:r>
      <w:r>
        <w:rPr>
          <w:rFonts w:ascii="Times New Roman" w:hAnsi="Times New Roman"/>
          <w:szCs w:val="24"/>
        </w:rPr>
        <w:t xml:space="preserve"> Campus Safety and </w:t>
      </w:r>
      <w:r w:rsidRPr="00E10375">
        <w:rPr>
          <w:rFonts w:ascii="Times New Roman" w:hAnsi="Times New Roman"/>
          <w:szCs w:val="24"/>
        </w:rPr>
        <w:t>Security Survey</w:t>
      </w:r>
      <w:r w:rsidRPr="0013744D">
        <w:rPr>
          <w:rFonts w:ascii="Times New Roman" w:hAnsi="Times New Roman"/>
          <w:szCs w:val="24"/>
        </w:rPr>
        <w:t xml:space="preserve"> is a compliance collection and does show statistics at the institutional level.</w:t>
      </w:r>
      <w:r>
        <w:rPr>
          <w:rFonts w:ascii="Times New Roman" w:hAnsi="Times New Roman"/>
          <w:szCs w:val="24"/>
        </w:rPr>
        <w:t xml:space="preserve">  No duplication exists between these</w:t>
      </w:r>
      <w:r w:rsidRPr="0013744D">
        <w:rPr>
          <w:rFonts w:ascii="Times New Roman" w:hAnsi="Times New Roman"/>
          <w:szCs w:val="24"/>
        </w:rPr>
        <w:t xml:space="preserve"> </w:t>
      </w:r>
      <w:r>
        <w:rPr>
          <w:rFonts w:ascii="Times New Roman" w:hAnsi="Times New Roman"/>
          <w:szCs w:val="24"/>
        </w:rPr>
        <w:t>collections within ED.</w:t>
      </w:r>
      <w:r w:rsidRPr="0013744D">
        <w:rPr>
          <w:rFonts w:ascii="Times New Roman" w:hAnsi="Times New Roman"/>
          <w:szCs w:val="24"/>
        </w:rPr>
        <w:t> </w:t>
      </w:r>
      <w:r>
        <w:rPr>
          <w:color w:val="1F497D"/>
        </w:rPr>
        <w:t xml:space="preserve"> </w:t>
      </w:r>
    </w:p>
    <w:p w:rsidR="003C0B01" w:rsidRPr="00246FE9" w:rsidP="00246FE9" w14:paraId="2FED2597" w14:textId="77777777">
      <w:pPr>
        <w:pStyle w:val="ListParagraph"/>
        <w:tabs>
          <w:tab w:val="left" w:pos="-720"/>
        </w:tabs>
        <w:suppressAutoHyphens/>
        <w:contextualSpacing w:val="0"/>
        <w:rPr>
          <w:rFonts w:ascii="Times New Roman" w:hAnsi="Times New Roman"/>
          <w:b/>
          <w:szCs w:val="24"/>
        </w:rPr>
      </w:pPr>
    </w:p>
    <w:p w:rsidR="00043C32" w:rsidP="00AD381B" w14:paraId="37C7DCEF" w14:textId="77777777">
      <w:pPr>
        <w:pStyle w:val="ListParagraph"/>
        <w:numPr>
          <w:ilvl w:val="0"/>
          <w:numId w:val="4"/>
        </w:numPr>
        <w:spacing w:before="240"/>
        <w:contextualSpacing w:val="0"/>
        <w:rPr>
          <w:rFonts w:ascii="Times New Roman" w:hAnsi="Times New Roman"/>
          <w:b/>
          <w:szCs w:val="24"/>
        </w:rPr>
      </w:pPr>
      <w:r w:rsidRPr="00AD381B">
        <w:rPr>
          <w:rFonts w:ascii="Times New Roman" w:hAnsi="Times New Roman"/>
          <w:b/>
          <w:szCs w:val="24"/>
        </w:rPr>
        <w:t>If the collection of information impacts small businesses or other small entities, describe any methods used to minimize burden. A small entity may be (1) a small business which is deemed to be one that is independently owned and operated and that is not dominant in its field of operation; (2) a small organization that is any not-for-profit enterprise that is independently owned and operated and is not dominant in its field; or (3) a small government jurisdiction, which is a government of a city, county, town, township, school district, or special district with a population of less than 50,000.</w:t>
      </w:r>
    </w:p>
    <w:p w:rsidR="00AD381B" w:rsidP="00AD381B" w14:paraId="097396D1" w14:textId="77777777">
      <w:pPr>
        <w:pStyle w:val="ListParagraph"/>
        <w:contextualSpacing w:val="0"/>
        <w:rPr>
          <w:rFonts w:ascii="Times New Roman" w:hAnsi="Times New Roman"/>
          <w:szCs w:val="24"/>
        </w:rPr>
      </w:pPr>
    </w:p>
    <w:p w:rsidR="003C0B01" w:rsidRPr="00EF7FF5" w:rsidP="003C0B01" w14:paraId="326D892C" w14:textId="77777777">
      <w:pPr>
        <w:tabs>
          <w:tab w:val="left" w:pos="-720"/>
        </w:tabs>
        <w:suppressAutoHyphens/>
        <w:ind w:left="720"/>
        <w:rPr>
          <w:rFonts w:ascii="Times New Roman" w:hAnsi="Times New Roman"/>
          <w:szCs w:val="24"/>
        </w:rPr>
      </w:pPr>
      <w:r>
        <w:rPr>
          <w:rFonts w:ascii="Times New Roman" w:hAnsi="Times New Roman"/>
          <w:szCs w:val="24"/>
        </w:rPr>
        <w:t>No small businesses are affected by this information collection.</w:t>
      </w:r>
    </w:p>
    <w:p w:rsidR="003C0B01" w:rsidP="00AD381B" w14:paraId="2F342E22" w14:textId="77777777">
      <w:pPr>
        <w:pStyle w:val="ListParagraph"/>
        <w:contextualSpacing w:val="0"/>
        <w:rPr>
          <w:rFonts w:ascii="Times New Roman" w:hAnsi="Times New Roman"/>
          <w:szCs w:val="24"/>
        </w:rPr>
      </w:pPr>
    </w:p>
    <w:p w:rsidR="00AD381B" w:rsidP="00AD381B" w14:paraId="7FDA9D53" w14:textId="77777777">
      <w:pPr>
        <w:pStyle w:val="ListParagraph"/>
        <w:contextualSpacing w:val="0"/>
        <w:rPr>
          <w:rFonts w:ascii="Times New Roman" w:hAnsi="Times New Roman"/>
          <w:szCs w:val="24"/>
        </w:rPr>
      </w:pPr>
    </w:p>
    <w:p w:rsidR="00043C32" w:rsidP="00AD381B" w14:paraId="00D2643B" w14:textId="77777777">
      <w:pPr>
        <w:pStyle w:val="ListParagraph"/>
        <w:numPr>
          <w:ilvl w:val="0"/>
          <w:numId w:val="4"/>
        </w:numPr>
        <w:tabs>
          <w:tab w:val="left" w:pos="-720"/>
        </w:tabs>
        <w:suppressAutoHyphens/>
        <w:contextualSpacing w:val="0"/>
        <w:rPr>
          <w:rFonts w:ascii="Times New Roman" w:hAnsi="Times New Roman"/>
          <w:b/>
          <w:szCs w:val="24"/>
        </w:rPr>
      </w:pPr>
      <w:r w:rsidRPr="00AD381B">
        <w:rPr>
          <w:rFonts w:ascii="Times New Roman" w:hAnsi="Times New Roman"/>
          <w:b/>
          <w:szCs w:val="24"/>
        </w:rPr>
        <w:t xml:space="preserve">Describe the consequences </w:t>
      </w:r>
      <w:r w:rsidRPr="00AD381B">
        <w:rPr>
          <w:rFonts w:ascii="Times New Roman" w:hAnsi="Times New Roman"/>
          <w:b/>
          <w:szCs w:val="24"/>
        </w:rPr>
        <w:t>to</w:t>
      </w:r>
      <w:r w:rsidRPr="00AD381B">
        <w:rPr>
          <w:rFonts w:ascii="Times New Roman" w:hAnsi="Times New Roman"/>
          <w:b/>
          <w:szCs w:val="24"/>
        </w:rPr>
        <w:t xml:space="preserve"> Federal program or policy activities if the collection is not conducted or is conducted less frequently, as well as any technical or legal obstacles to reducing burden.</w:t>
      </w:r>
    </w:p>
    <w:p w:rsidR="003C0B01" w:rsidP="003C0B01" w14:paraId="225BCE47" w14:textId="77777777">
      <w:pPr>
        <w:pStyle w:val="ListParagraph"/>
        <w:tabs>
          <w:tab w:val="left" w:pos="-720"/>
        </w:tabs>
        <w:suppressAutoHyphens/>
        <w:contextualSpacing w:val="0"/>
        <w:rPr>
          <w:rFonts w:ascii="Times New Roman" w:hAnsi="Times New Roman"/>
          <w:b/>
          <w:szCs w:val="24"/>
        </w:rPr>
      </w:pPr>
    </w:p>
    <w:p w:rsidR="003C0B01" w:rsidRPr="00EF7FF5" w:rsidP="003C0B01" w14:paraId="37053F07" w14:textId="77777777">
      <w:pPr>
        <w:tabs>
          <w:tab w:val="left" w:pos="-720"/>
        </w:tabs>
        <w:suppressAutoHyphens/>
        <w:ind w:left="720"/>
        <w:rPr>
          <w:rFonts w:ascii="Times New Roman" w:hAnsi="Times New Roman"/>
          <w:szCs w:val="24"/>
        </w:rPr>
      </w:pPr>
      <w:r w:rsidRPr="00E10375">
        <w:rPr>
          <w:rFonts w:ascii="Times New Roman" w:hAnsi="Times New Roman"/>
          <w:szCs w:val="24"/>
        </w:rPr>
        <w:t xml:space="preserve">Annual </w:t>
      </w:r>
      <w:r>
        <w:rPr>
          <w:rFonts w:ascii="Times New Roman" w:hAnsi="Times New Roman"/>
          <w:szCs w:val="24"/>
        </w:rPr>
        <w:t>campus safety and security data</w:t>
      </w:r>
      <w:r w:rsidRPr="00E10375">
        <w:rPr>
          <w:rFonts w:ascii="Times New Roman" w:hAnsi="Times New Roman"/>
          <w:szCs w:val="24"/>
        </w:rPr>
        <w:t xml:space="preserve"> collection is required by the HEA. Without </w:t>
      </w:r>
      <w:r w:rsidRPr="00E10375">
        <w:rPr>
          <w:rFonts w:ascii="Times New Roman" w:hAnsi="Times New Roman"/>
          <w:color w:val="000000"/>
          <w:szCs w:val="24"/>
        </w:rPr>
        <w:t>the Campus Safety and Security Survey</w:t>
      </w:r>
      <w:r>
        <w:rPr>
          <w:rFonts w:ascii="Times New Roman" w:hAnsi="Times New Roman"/>
          <w:color w:val="000000"/>
          <w:szCs w:val="24"/>
        </w:rPr>
        <w:t xml:space="preserve">, </w:t>
      </w:r>
      <w:r w:rsidRPr="00E10375">
        <w:rPr>
          <w:rFonts w:ascii="Times New Roman" w:hAnsi="Times New Roman"/>
          <w:szCs w:val="24"/>
        </w:rPr>
        <w:t xml:space="preserve">ED </w:t>
      </w:r>
      <w:r>
        <w:rPr>
          <w:rFonts w:ascii="Times New Roman" w:hAnsi="Times New Roman"/>
          <w:szCs w:val="24"/>
        </w:rPr>
        <w:t>would not</w:t>
      </w:r>
      <w:r w:rsidRPr="00E10375">
        <w:rPr>
          <w:rFonts w:ascii="Times New Roman" w:hAnsi="Times New Roman"/>
          <w:szCs w:val="24"/>
        </w:rPr>
        <w:t xml:space="preserve"> meet its legal obligation to</w:t>
      </w:r>
      <w:r>
        <w:rPr>
          <w:rFonts w:ascii="Times New Roman" w:hAnsi="Times New Roman"/>
          <w:szCs w:val="24"/>
        </w:rPr>
        <w:t xml:space="preserve"> make this data available to the public</w:t>
      </w:r>
      <w:r w:rsidRPr="00E10375">
        <w:rPr>
          <w:rFonts w:ascii="Times New Roman" w:hAnsi="Times New Roman"/>
          <w:szCs w:val="24"/>
        </w:rPr>
        <w:t>.</w:t>
      </w:r>
    </w:p>
    <w:p w:rsidR="003C0B01" w:rsidRPr="00AD381B" w:rsidP="003C0B01" w14:paraId="5F4FCE97" w14:textId="77777777">
      <w:pPr>
        <w:pStyle w:val="ListParagraph"/>
        <w:tabs>
          <w:tab w:val="left" w:pos="-720"/>
        </w:tabs>
        <w:suppressAutoHyphens/>
        <w:contextualSpacing w:val="0"/>
        <w:rPr>
          <w:rFonts w:ascii="Times New Roman" w:hAnsi="Times New Roman"/>
          <w:b/>
          <w:szCs w:val="24"/>
        </w:rPr>
      </w:pPr>
    </w:p>
    <w:p w:rsidR="00043C32" w:rsidRPr="00AD381B" w:rsidP="00AD381B" w14:paraId="13B54D53" w14:textId="77777777">
      <w:pPr>
        <w:pStyle w:val="ListParagraph"/>
        <w:numPr>
          <w:ilvl w:val="0"/>
          <w:numId w:val="4"/>
        </w:numPr>
        <w:tabs>
          <w:tab w:val="left" w:pos="-720"/>
        </w:tabs>
        <w:suppressAutoHyphens/>
        <w:rPr>
          <w:rFonts w:ascii="Times New Roman" w:hAnsi="Times New Roman"/>
          <w:b/>
          <w:szCs w:val="24"/>
        </w:rPr>
      </w:pPr>
      <w:r w:rsidRPr="00AD381B">
        <w:rPr>
          <w:rFonts w:ascii="Times New Roman" w:hAnsi="Times New Roman"/>
          <w:b/>
          <w:szCs w:val="24"/>
        </w:rPr>
        <w:t>Explain any special circumstances that would cause an information collection to be conducted in a manner:</w:t>
      </w:r>
    </w:p>
    <w:p w:rsidR="00043C32" w:rsidRPr="00AD381B" w:rsidP="00AD381B" w14:paraId="2D643428" w14:textId="77777777">
      <w:pPr>
        <w:tabs>
          <w:tab w:val="left" w:pos="-720"/>
        </w:tabs>
        <w:suppressAutoHyphens/>
        <w:rPr>
          <w:rFonts w:ascii="Times New Roman" w:hAnsi="Times New Roman"/>
          <w:b/>
          <w:szCs w:val="24"/>
        </w:rPr>
      </w:pPr>
    </w:p>
    <w:p w:rsidR="00043C32" w:rsidRPr="00AD381B" w:rsidP="00AD381B" w14:paraId="7831B58C"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report information to the agency more often than quarterly;</w:t>
      </w:r>
    </w:p>
    <w:p w:rsidR="00043C32" w:rsidRPr="00AD381B" w:rsidP="00AD381B" w14:paraId="260EC5F4" w14:textId="77777777">
      <w:pPr>
        <w:numPr>
          <w:ilvl w:val="12"/>
          <w:numId w:val="0"/>
        </w:numPr>
        <w:tabs>
          <w:tab w:val="left" w:pos="-720"/>
        </w:tabs>
        <w:suppressAutoHyphens/>
        <w:ind w:left="340"/>
        <w:rPr>
          <w:rFonts w:ascii="Times New Roman" w:hAnsi="Times New Roman"/>
          <w:b/>
          <w:szCs w:val="24"/>
        </w:rPr>
      </w:pPr>
    </w:p>
    <w:p w:rsidR="00043C32" w:rsidRPr="00AD381B" w:rsidP="00AD381B" w14:paraId="1FCCF27E"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prepare a written response to a collection of information in fewer than 30 days after receipt of it;</w:t>
      </w:r>
    </w:p>
    <w:p w:rsidR="00043C32" w:rsidRPr="00AD381B" w:rsidP="00AD381B" w14:paraId="147F7EE1" w14:textId="77777777">
      <w:pPr>
        <w:numPr>
          <w:ilvl w:val="12"/>
          <w:numId w:val="0"/>
        </w:numPr>
        <w:tabs>
          <w:tab w:val="left" w:pos="-720"/>
        </w:tabs>
        <w:suppressAutoHyphens/>
        <w:rPr>
          <w:rFonts w:ascii="Times New Roman" w:hAnsi="Times New Roman"/>
          <w:b/>
          <w:szCs w:val="24"/>
        </w:rPr>
      </w:pPr>
    </w:p>
    <w:p w:rsidR="00043C32" w:rsidRPr="00AD381B" w:rsidP="00AD381B" w14:paraId="7A332C91"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submit more than an original and two copies of any document;</w:t>
      </w:r>
    </w:p>
    <w:p w:rsidR="00043C32" w:rsidRPr="00AD381B" w:rsidP="00AD381B" w14:paraId="1841A4AC" w14:textId="77777777">
      <w:pPr>
        <w:numPr>
          <w:ilvl w:val="12"/>
          <w:numId w:val="0"/>
        </w:numPr>
        <w:tabs>
          <w:tab w:val="left" w:pos="-720"/>
        </w:tabs>
        <w:suppressAutoHyphens/>
        <w:rPr>
          <w:rFonts w:ascii="Times New Roman" w:hAnsi="Times New Roman"/>
          <w:b/>
          <w:szCs w:val="24"/>
        </w:rPr>
      </w:pPr>
    </w:p>
    <w:p w:rsidR="00043C32" w:rsidRPr="00AD381B" w:rsidP="00AD381B" w14:paraId="295726D7"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retain records, other than health, medical, government contract, grant-in-aid, or tax records for more than three years;</w:t>
      </w:r>
    </w:p>
    <w:p w:rsidR="00043C32" w:rsidRPr="00AD381B" w:rsidP="00AD381B" w14:paraId="0F79BD1B" w14:textId="77777777">
      <w:pPr>
        <w:numPr>
          <w:ilvl w:val="12"/>
          <w:numId w:val="0"/>
        </w:numPr>
        <w:tabs>
          <w:tab w:val="left" w:pos="-720"/>
        </w:tabs>
        <w:suppressAutoHyphens/>
        <w:rPr>
          <w:rFonts w:ascii="Times New Roman" w:hAnsi="Times New Roman"/>
          <w:b/>
          <w:szCs w:val="24"/>
        </w:rPr>
      </w:pPr>
    </w:p>
    <w:p w:rsidR="00043C32" w:rsidRPr="00AD381B" w:rsidP="00AD381B" w14:paraId="4C5874B9"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in connection with a statistical survey, that is not designed to produce valid and reliable results than can be generalized to the universe of study;</w:t>
      </w:r>
    </w:p>
    <w:p w:rsidR="00043C32" w:rsidRPr="00AD381B" w:rsidP="00AD381B" w14:paraId="7882B4B8" w14:textId="77777777">
      <w:pPr>
        <w:numPr>
          <w:ilvl w:val="12"/>
          <w:numId w:val="0"/>
        </w:numPr>
        <w:tabs>
          <w:tab w:val="left" w:pos="-720"/>
        </w:tabs>
        <w:suppressAutoHyphens/>
        <w:rPr>
          <w:rFonts w:ascii="Times New Roman" w:hAnsi="Times New Roman"/>
          <w:b/>
          <w:szCs w:val="24"/>
        </w:rPr>
      </w:pPr>
    </w:p>
    <w:p w:rsidR="00043C32" w:rsidRPr="00AD381B" w:rsidP="00AD381B" w14:paraId="495BFD0A"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the use of a statistical data classification that has not been reviewed and approved by OMB;</w:t>
      </w:r>
    </w:p>
    <w:p w:rsidR="00043C32" w:rsidRPr="00AD381B" w:rsidP="00AD381B" w14:paraId="69074EC2" w14:textId="77777777">
      <w:pPr>
        <w:numPr>
          <w:ilvl w:val="12"/>
          <w:numId w:val="0"/>
        </w:numPr>
        <w:tabs>
          <w:tab w:val="left" w:pos="-720"/>
        </w:tabs>
        <w:suppressAutoHyphens/>
        <w:rPr>
          <w:rFonts w:ascii="Times New Roman" w:hAnsi="Times New Roman"/>
          <w:b/>
          <w:szCs w:val="24"/>
        </w:rPr>
      </w:pPr>
    </w:p>
    <w:p w:rsidR="00043C32" w:rsidRPr="00AD381B" w:rsidP="00AD381B" w14:paraId="5865586B"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that includes a pledge of confidentiality that is not supported by authority established in statute or regulation, that is not supported by disclosure and data security policies that are consistent with the pledge, or that unnecessarily impedes sharing of data with other agencies for compatible confidential use; or</w:t>
      </w:r>
    </w:p>
    <w:p w:rsidR="00043C32" w:rsidRPr="00AD381B" w:rsidP="00AD381B" w14:paraId="42FDE8F2" w14:textId="77777777">
      <w:pPr>
        <w:numPr>
          <w:ilvl w:val="12"/>
          <w:numId w:val="0"/>
        </w:numPr>
        <w:tabs>
          <w:tab w:val="left" w:pos="-720"/>
        </w:tabs>
        <w:suppressAutoHyphens/>
        <w:rPr>
          <w:rFonts w:ascii="Times New Roman" w:hAnsi="Times New Roman"/>
          <w:b/>
          <w:szCs w:val="24"/>
        </w:rPr>
      </w:pPr>
    </w:p>
    <w:p w:rsidR="00043C32" w:rsidP="00AD381B" w14:paraId="21DE7138"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submit proprietary trade secrets, or other confidential information unless the agency can demonstrate that it has instituted procedures to protect the information’s confidentiality to the extent permitted by law.</w:t>
      </w:r>
    </w:p>
    <w:p w:rsidR="00AD381B" w:rsidP="00AD381B" w14:paraId="6DAA3AFF" w14:textId="77777777">
      <w:pPr>
        <w:pStyle w:val="ListParagraph"/>
        <w:rPr>
          <w:rFonts w:ascii="Times New Roman" w:hAnsi="Times New Roman"/>
          <w:b/>
          <w:szCs w:val="24"/>
        </w:rPr>
      </w:pPr>
    </w:p>
    <w:p w:rsidR="003C0B01" w:rsidRPr="00EF7FF5" w:rsidP="14BE2299" w14:paraId="36A637AE" w14:textId="77777777">
      <w:pPr>
        <w:tabs>
          <w:tab w:val="left" w:pos="1247"/>
        </w:tabs>
        <w:suppressAutoHyphens/>
        <w:ind w:left="360"/>
        <w:rPr>
          <w:rFonts w:ascii="Times New Roman" w:hAnsi="Times New Roman"/>
        </w:rPr>
      </w:pPr>
      <w:r w:rsidRPr="14BE2299">
        <w:rPr>
          <w:rFonts w:ascii="Times New Roman" w:hAnsi="Times New Roman"/>
        </w:rPr>
        <w:t xml:space="preserve">The collection of this information will continue to be conducted in a manner that is consistent with the guidelines in 5 CFR 1320.5(d)(2).  </w:t>
      </w:r>
    </w:p>
    <w:p w:rsidR="00AD381B" w:rsidRPr="00AD381B" w:rsidP="00AD381B" w14:paraId="21B2EF8C" w14:textId="77777777">
      <w:pPr>
        <w:tabs>
          <w:tab w:val="left" w:pos="-720"/>
        </w:tabs>
        <w:suppressAutoHyphens/>
        <w:rPr>
          <w:rFonts w:ascii="Times New Roman" w:hAnsi="Times New Roman"/>
          <w:szCs w:val="24"/>
        </w:rPr>
      </w:pPr>
    </w:p>
    <w:p w:rsidR="00D75313" w:rsidP="00AD381B" w14:paraId="689C7F76" w14:textId="77777777">
      <w:pPr>
        <w:pStyle w:val="ListParagraph"/>
        <w:numPr>
          <w:ilvl w:val="0"/>
          <w:numId w:val="5"/>
        </w:numPr>
        <w:tabs>
          <w:tab w:val="left" w:pos="-720"/>
          <w:tab w:val="left" w:pos="375"/>
        </w:tabs>
        <w:suppressAutoHyphens/>
        <w:contextualSpacing w:val="0"/>
        <w:rPr>
          <w:rFonts w:ascii="Times New Roman" w:hAnsi="Times New Roman"/>
          <w:b/>
          <w:szCs w:val="24"/>
        </w:rPr>
      </w:pPr>
      <w:r w:rsidRPr="00AD381B">
        <w:rPr>
          <w:rFonts w:ascii="Times New Roman" w:hAnsi="Times New Roman"/>
          <w:b/>
          <w:szCs w:val="24"/>
        </w:rPr>
        <w:t xml:space="preserve">As applicable, state that the Department has published the </w:t>
      </w:r>
      <w:r w:rsidRPr="00AD381B">
        <w:rPr>
          <w:rFonts w:ascii="Times New Roman" w:hAnsi="Times New Roman"/>
          <w:b/>
          <w:szCs w:val="24"/>
        </w:rPr>
        <w:t>60 and 30</w:t>
      </w:r>
      <w:r w:rsidR="008D1C0B">
        <w:rPr>
          <w:rFonts w:ascii="Times New Roman" w:hAnsi="Times New Roman"/>
          <w:b/>
          <w:szCs w:val="24"/>
        </w:rPr>
        <w:t xml:space="preserve"> day</w:t>
      </w:r>
      <w:r w:rsidRPr="00AD381B">
        <w:rPr>
          <w:rFonts w:ascii="Times New Roman" w:hAnsi="Times New Roman"/>
          <w:b/>
          <w:szCs w:val="24"/>
        </w:rPr>
        <w:t xml:space="preserve"> Federal Register notices as required by 5 CFR 1320.8(d), soliciting comments on the information collection prior to submission to OMB.</w:t>
      </w:r>
    </w:p>
    <w:p w:rsidR="00D75313" w:rsidP="00D75313" w14:paraId="56D2B525" w14:textId="77777777">
      <w:pPr>
        <w:pStyle w:val="ListParagraph"/>
        <w:tabs>
          <w:tab w:val="left" w:pos="-720"/>
          <w:tab w:val="left" w:pos="375"/>
        </w:tabs>
        <w:suppressAutoHyphens/>
        <w:contextualSpacing w:val="0"/>
        <w:rPr>
          <w:rFonts w:ascii="Times New Roman" w:hAnsi="Times New Roman"/>
          <w:b/>
          <w:szCs w:val="24"/>
        </w:rPr>
      </w:pPr>
    </w:p>
    <w:p w:rsidR="00043C32" w:rsidP="00D75313" w14:paraId="6C7C4021" w14:textId="77777777">
      <w:pPr>
        <w:pStyle w:val="ListParagraph"/>
        <w:tabs>
          <w:tab w:val="left" w:pos="-720"/>
          <w:tab w:val="left" w:pos="375"/>
        </w:tabs>
        <w:suppressAutoHyphens/>
        <w:contextualSpacing w:val="0"/>
        <w:rPr>
          <w:rFonts w:ascii="Times New Roman" w:hAnsi="Times New Roman"/>
          <w:b/>
          <w:szCs w:val="24"/>
        </w:rPr>
      </w:pPr>
      <w:r>
        <w:rPr>
          <w:rFonts w:ascii="Times New Roman" w:hAnsi="Times New Roman"/>
          <w:b/>
          <w:szCs w:val="24"/>
        </w:rPr>
        <w:t xml:space="preserve">Include a citation for the </w:t>
      </w:r>
      <w:r>
        <w:rPr>
          <w:rFonts w:ascii="Times New Roman" w:hAnsi="Times New Roman"/>
          <w:b/>
          <w:szCs w:val="24"/>
        </w:rPr>
        <w:t>60 day</w:t>
      </w:r>
      <w:r>
        <w:rPr>
          <w:rFonts w:ascii="Times New Roman" w:hAnsi="Times New Roman"/>
          <w:b/>
          <w:szCs w:val="24"/>
        </w:rPr>
        <w:t xml:space="preserve"> comment period (e.g. Vol. 84 FR ##### and the date of publication).</w:t>
      </w:r>
      <w:r w:rsidRPr="00AD381B">
        <w:rPr>
          <w:rFonts w:ascii="Times New Roman" w:hAnsi="Times New Roman"/>
          <w:b/>
          <w:szCs w:val="24"/>
        </w:rPr>
        <w:t xml:space="preserve">  Summarize public comments received in response to </w:t>
      </w:r>
      <w:r>
        <w:rPr>
          <w:rFonts w:ascii="Times New Roman" w:hAnsi="Times New Roman"/>
          <w:b/>
          <w:szCs w:val="24"/>
        </w:rPr>
        <w:t xml:space="preserve">the </w:t>
      </w:r>
      <w:r>
        <w:rPr>
          <w:rFonts w:ascii="Times New Roman" w:hAnsi="Times New Roman"/>
          <w:b/>
          <w:szCs w:val="24"/>
        </w:rPr>
        <w:t>60 day</w:t>
      </w:r>
      <w:r w:rsidRPr="00AD381B">
        <w:rPr>
          <w:rFonts w:ascii="Times New Roman" w:hAnsi="Times New Roman"/>
          <w:b/>
          <w:szCs w:val="24"/>
        </w:rPr>
        <w:t xml:space="preserve"> notice and describe actions taken by the agency in response to these comments.  Specifically address comments received on cost and hour burden</w:t>
      </w:r>
      <w:r w:rsidRPr="00D75313">
        <w:rPr>
          <w:rFonts w:ascii="Times New Roman" w:hAnsi="Times New Roman"/>
          <w:b/>
          <w:szCs w:val="24"/>
        </w:rPr>
        <w:t>.</w:t>
      </w:r>
      <w:r w:rsidRPr="00D75313" w:rsidR="007C0A4C">
        <w:rPr>
          <w:rFonts w:ascii="Times New Roman" w:hAnsi="Times New Roman"/>
          <w:b/>
          <w:szCs w:val="24"/>
        </w:rPr>
        <w:t xml:space="preserve">  If only non-substantive comments are provided, please provide a statement to that effect and that it did not relate or </w:t>
      </w:r>
      <w:r w:rsidRPr="00D75313" w:rsidR="007C0A4C">
        <w:rPr>
          <w:rFonts w:ascii="Times New Roman" w:hAnsi="Times New Roman"/>
          <w:b/>
          <w:szCs w:val="24"/>
        </w:rPr>
        <w:t>warrant</w:t>
      </w:r>
      <w:r w:rsidRPr="00D75313" w:rsidR="007C0A4C">
        <w:rPr>
          <w:rFonts w:ascii="Times New Roman" w:hAnsi="Times New Roman"/>
          <w:b/>
          <w:szCs w:val="24"/>
        </w:rPr>
        <w:t xml:space="preserve"> any change</w:t>
      </w:r>
      <w:r>
        <w:rPr>
          <w:rFonts w:ascii="Times New Roman" w:hAnsi="Times New Roman"/>
          <w:b/>
          <w:szCs w:val="24"/>
        </w:rPr>
        <w:t>s to this information collection request</w:t>
      </w:r>
      <w:r w:rsidRPr="00D75313" w:rsidR="007C0A4C">
        <w:rPr>
          <w:rFonts w:ascii="Times New Roman" w:hAnsi="Times New Roman"/>
          <w:b/>
          <w:szCs w:val="24"/>
        </w:rPr>
        <w:t xml:space="preserve">. </w:t>
      </w:r>
      <w:r>
        <w:rPr>
          <w:rFonts w:ascii="Times New Roman" w:hAnsi="Times New Roman"/>
          <w:b/>
          <w:szCs w:val="24"/>
        </w:rPr>
        <w:t>In your comments, please also indicate the number of public comments received.</w:t>
      </w:r>
    </w:p>
    <w:p w:rsidR="00D75313" w:rsidP="00D75313" w14:paraId="75B51D35" w14:textId="77777777">
      <w:pPr>
        <w:pStyle w:val="ListParagraph"/>
        <w:tabs>
          <w:tab w:val="left" w:pos="-720"/>
          <w:tab w:val="left" w:pos="375"/>
        </w:tabs>
        <w:suppressAutoHyphens/>
        <w:contextualSpacing w:val="0"/>
        <w:rPr>
          <w:rFonts w:ascii="Times New Roman" w:hAnsi="Times New Roman"/>
          <w:b/>
          <w:szCs w:val="24"/>
        </w:rPr>
      </w:pPr>
    </w:p>
    <w:p w:rsidR="00D75313" w:rsidRPr="00D75313" w:rsidP="00D75313" w14:paraId="402E77C2" w14:textId="77777777">
      <w:pPr>
        <w:pStyle w:val="ListParagraph"/>
        <w:tabs>
          <w:tab w:val="left" w:pos="-720"/>
          <w:tab w:val="left" w:pos="375"/>
        </w:tabs>
        <w:suppressAutoHyphens/>
        <w:contextualSpacing w:val="0"/>
        <w:rPr>
          <w:rFonts w:ascii="Times New Roman" w:hAnsi="Times New Roman"/>
          <w:b/>
          <w:szCs w:val="24"/>
        </w:rPr>
      </w:pPr>
      <w:r>
        <w:rPr>
          <w:rFonts w:ascii="Times New Roman" w:hAnsi="Times New Roman"/>
          <w:b/>
          <w:szCs w:val="24"/>
        </w:rPr>
        <w:t xml:space="preserve">For the </w:t>
      </w:r>
      <w:r>
        <w:rPr>
          <w:rFonts w:ascii="Times New Roman" w:hAnsi="Times New Roman"/>
          <w:b/>
          <w:szCs w:val="24"/>
        </w:rPr>
        <w:t>30 day</w:t>
      </w:r>
      <w:r>
        <w:rPr>
          <w:rFonts w:ascii="Times New Roman" w:hAnsi="Times New Roman"/>
          <w:b/>
          <w:szCs w:val="24"/>
        </w:rPr>
        <w:t xml:space="preserve"> notice, indicate that a notice will be published.</w:t>
      </w:r>
    </w:p>
    <w:p w:rsidR="00043C32" w:rsidRPr="00AD381B" w:rsidP="00AD381B" w14:paraId="51B530E8" w14:textId="77777777">
      <w:pPr>
        <w:tabs>
          <w:tab w:val="left" w:pos="-720"/>
        </w:tabs>
        <w:suppressAutoHyphens/>
        <w:ind w:left="720"/>
        <w:rPr>
          <w:rStyle w:val="a"/>
          <w:rFonts w:ascii="Times New Roman" w:hAnsi="Times New Roman"/>
          <w:b/>
          <w:szCs w:val="24"/>
        </w:rPr>
      </w:pPr>
      <w:r w:rsidRPr="00AD381B">
        <w:rPr>
          <w:rStyle w:val="a"/>
          <w:rFonts w:ascii="Times New Roman" w:hAnsi="Times New Roman"/>
          <w:b/>
          <w:szCs w:val="24"/>
        </w:rPr>
        <w:t xml:space="preserve">Describe efforts to consult with </w:t>
      </w:r>
      <w:r w:rsidRPr="00AD381B">
        <w:rPr>
          <w:rStyle w:val="a"/>
          <w:rFonts w:ascii="Times New Roman" w:hAnsi="Times New Roman"/>
          <w:b/>
          <w:szCs w:val="24"/>
        </w:rPr>
        <w:t>persons</w:t>
      </w:r>
      <w:r w:rsidRPr="00AD381B">
        <w:rPr>
          <w:rStyle w:val="a"/>
          <w:rFonts w:ascii="Times New Roman" w:hAnsi="Times New Roman"/>
          <w:b/>
          <w:szCs w:val="24"/>
        </w:rPr>
        <w:t xml:space="preserve"> outside the agency to obtain their views on the availability of data, frequency of collection, the clarity of instruction and record keeping, disclosure, or reporting format (if any), and on the data elements to be recorded, disclosed, or reported.</w:t>
      </w:r>
    </w:p>
    <w:p w:rsidR="00043C32" w:rsidRPr="00AD381B" w:rsidP="00AD381B" w14:paraId="2F220F8C" w14:textId="77777777">
      <w:pPr>
        <w:tabs>
          <w:tab w:val="left" w:pos="-720"/>
        </w:tabs>
        <w:suppressAutoHyphens/>
        <w:rPr>
          <w:rStyle w:val="a"/>
          <w:rFonts w:ascii="Times New Roman" w:hAnsi="Times New Roman"/>
          <w:b/>
          <w:szCs w:val="24"/>
        </w:rPr>
      </w:pPr>
    </w:p>
    <w:p w:rsidR="00043C32" w:rsidP="00AD381B" w14:paraId="48BB2A7A" w14:textId="77777777">
      <w:pPr>
        <w:tabs>
          <w:tab w:val="left" w:pos="-720"/>
        </w:tabs>
        <w:suppressAutoHyphens/>
        <w:ind w:left="720"/>
        <w:rPr>
          <w:rStyle w:val="a"/>
          <w:rFonts w:ascii="Times New Roman" w:hAnsi="Times New Roman"/>
          <w:b/>
          <w:szCs w:val="24"/>
        </w:rPr>
      </w:pPr>
      <w:r w:rsidRPr="00AD381B">
        <w:rPr>
          <w:rStyle w:val="a"/>
          <w:rFonts w:ascii="Times New Roman" w:hAnsi="Times New Roman"/>
          <w:b/>
          <w:szCs w:val="24"/>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AD381B" w:rsidP="00AD381B" w14:paraId="4F596223" w14:textId="77777777">
      <w:pPr>
        <w:tabs>
          <w:tab w:val="left" w:pos="-720"/>
        </w:tabs>
        <w:suppressAutoHyphens/>
        <w:ind w:left="720"/>
        <w:rPr>
          <w:rFonts w:ascii="Times New Roman" w:hAnsi="Times New Roman"/>
          <w:b/>
          <w:szCs w:val="24"/>
        </w:rPr>
      </w:pPr>
    </w:p>
    <w:p w:rsidR="46B778ED" w:rsidP="041CD1AF" w14:paraId="3316AE0F" w14:textId="77777777">
      <w:pPr>
        <w:spacing w:line="259" w:lineRule="auto"/>
        <w:ind w:left="720"/>
      </w:pPr>
      <w:r w:rsidRPr="75EF3906">
        <w:rPr>
          <w:rFonts w:ascii="Times New Roman" w:hAnsi="Times New Roman"/>
        </w:rPr>
        <w:t xml:space="preserve">Both the </w:t>
      </w:r>
      <w:r w:rsidRPr="75EF3906">
        <w:rPr>
          <w:rFonts w:ascii="Times New Roman" w:hAnsi="Times New Roman"/>
        </w:rPr>
        <w:t>60 and 30 day</w:t>
      </w:r>
      <w:r w:rsidRPr="75EF3906">
        <w:rPr>
          <w:rFonts w:ascii="Times New Roman" w:hAnsi="Times New Roman"/>
        </w:rPr>
        <w:t xml:space="preserve"> notices will be published as required.</w:t>
      </w:r>
    </w:p>
    <w:p w:rsidR="003C0B01" w:rsidP="00AD381B" w14:paraId="08204B05" w14:textId="77777777">
      <w:pPr>
        <w:tabs>
          <w:tab w:val="left" w:pos="-720"/>
        </w:tabs>
        <w:suppressAutoHyphens/>
        <w:ind w:left="720"/>
        <w:rPr>
          <w:rFonts w:ascii="Times New Roman" w:hAnsi="Times New Roman"/>
          <w:szCs w:val="24"/>
        </w:rPr>
      </w:pPr>
    </w:p>
    <w:p w:rsidR="00043C32" w:rsidP="00AD381B" w14:paraId="59EAC2ED" w14:textId="77777777">
      <w:pPr>
        <w:pStyle w:val="ListParagraph"/>
        <w:numPr>
          <w:ilvl w:val="0"/>
          <w:numId w:val="5"/>
        </w:numPr>
        <w:tabs>
          <w:tab w:val="left" w:pos="-720"/>
        </w:tabs>
        <w:suppressAutoHyphens/>
        <w:contextualSpacing w:val="0"/>
        <w:rPr>
          <w:rStyle w:val="a"/>
          <w:rFonts w:ascii="Times New Roman" w:hAnsi="Times New Roman"/>
          <w:b/>
          <w:szCs w:val="24"/>
        </w:rPr>
      </w:pPr>
      <w:r w:rsidRPr="00920F63">
        <w:rPr>
          <w:rStyle w:val="a"/>
          <w:rFonts w:ascii="Times New Roman" w:hAnsi="Times New Roman"/>
          <w:b/>
          <w:szCs w:val="24"/>
        </w:rPr>
        <w:t>Explain any decision to provide any payment or gift to respondents, other than remuneration of contractors or grantees with meaningful justification.</w:t>
      </w:r>
    </w:p>
    <w:p w:rsidR="000F7367" w:rsidP="003C0B01" w14:paraId="1E44DC36" w14:textId="77777777">
      <w:pPr>
        <w:pStyle w:val="ListParagraph"/>
        <w:tabs>
          <w:tab w:val="left" w:pos="-720"/>
        </w:tabs>
        <w:suppressAutoHyphens/>
        <w:rPr>
          <w:rFonts w:ascii="Times New Roman" w:hAnsi="Times New Roman"/>
          <w:szCs w:val="24"/>
        </w:rPr>
      </w:pPr>
    </w:p>
    <w:p w:rsidR="003C0B01" w:rsidRPr="003C0B01" w:rsidP="003C0B01" w14:paraId="52C0BC7D" w14:textId="77777777">
      <w:pPr>
        <w:pStyle w:val="ListParagraph"/>
        <w:tabs>
          <w:tab w:val="left" w:pos="-720"/>
        </w:tabs>
        <w:suppressAutoHyphens/>
        <w:rPr>
          <w:rFonts w:ascii="Times New Roman" w:hAnsi="Times New Roman"/>
          <w:szCs w:val="24"/>
        </w:rPr>
      </w:pPr>
      <w:r w:rsidRPr="003C0B01">
        <w:rPr>
          <w:rFonts w:ascii="Times New Roman" w:hAnsi="Times New Roman"/>
          <w:szCs w:val="24"/>
        </w:rPr>
        <w:t>There are no payments or gifts offered to respondents.</w:t>
      </w:r>
    </w:p>
    <w:p w:rsidR="003C0B01" w:rsidRPr="003C0B01" w:rsidP="003C0B01" w14:paraId="470BDC14" w14:textId="77777777">
      <w:pPr>
        <w:tabs>
          <w:tab w:val="left" w:pos="-720"/>
        </w:tabs>
        <w:suppressAutoHyphens/>
        <w:rPr>
          <w:rStyle w:val="a"/>
          <w:rFonts w:ascii="Times New Roman" w:hAnsi="Times New Roman"/>
          <w:b/>
          <w:szCs w:val="24"/>
        </w:rPr>
      </w:pPr>
    </w:p>
    <w:p w:rsidR="00920F63" w:rsidRPr="001A0AFB" w:rsidP="001A0AFB" w14:paraId="2D06CED9" w14:textId="77777777">
      <w:pPr>
        <w:tabs>
          <w:tab w:val="left" w:pos="-720"/>
        </w:tabs>
        <w:suppressAutoHyphens/>
        <w:rPr>
          <w:rFonts w:ascii="Times New Roman" w:hAnsi="Times New Roman"/>
          <w:b/>
          <w:szCs w:val="24"/>
        </w:rPr>
      </w:pPr>
    </w:p>
    <w:p w:rsidR="00043C32" w:rsidRPr="00D75313" w:rsidP="00AD381B" w14:paraId="793A1DAA" w14:textId="77777777">
      <w:pPr>
        <w:pStyle w:val="ListParagraph"/>
        <w:numPr>
          <w:ilvl w:val="0"/>
          <w:numId w:val="5"/>
        </w:numPr>
        <w:tabs>
          <w:tab w:val="left" w:pos="-720"/>
        </w:tabs>
        <w:suppressAutoHyphens/>
        <w:ind w:hanging="547"/>
        <w:contextualSpacing w:val="0"/>
        <w:rPr>
          <w:rFonts w:ascii="Times New Roman" w:hAnsi="Times New Roman"/>
          <w:b/>
          <w:szCs w:val="24"/>
        </w:rPr>
      </w:pPr>
      <w:r w:rsidRPr="00920F63">
        <w:rPr>
          <w:rFonts w:ascii="Times New Roman" w:hAnsi="Times New Roman"/>
          <w:b/>
          <w:szCs w:val="24"/>
        </w:rPr>
        <w:t xml:space="preserve">Describe any assurance of confidentiality provided to respondents and the basis for the assurance in statute, regulation, or agency policy. If personally identifiable information (PII) is being collected, a Privacy Act statement should be included </w:t>
      </w:r>
      <w:r w:rsidRPr="00920F63">
        <w:rPr>
          <w:rFonts w:ascii="Times New Roman" w:hAnsi="Times New Roman"/>
          <w:b/>
          <w:szCs w:val="24"/>
        </w:rPr>
        <w:t>on</w:t>
      </w:r>
      <w:r w:rsidRPr="00920F63">
        <w:rPr>
          <w:rFonts w:ascii="Times New Roman" w:hAnsi="Times New Roman"/>
          <w:b/>
          <w:szCs w:val="24"/>
        </w:rPr>
        <w:t xml:space="preserve"> the instrument. Please provide a citation for the Systems of Record Notice and the date </w:t>
      </w:r>
      <w:r w:rsidRPr="00920F63">
        <w:rPr>
          <w:rFonts w:ascii="Times New Roman" w:hAnsi="Times New Roman"/>
          <w:b/>
          <w:szCs w:val="24"/>
        </w:rPr>
        <w:t>a Privacy</w:t>
      </w:r>
      <w:r w:rsidRPr="00920F63">
        <w:rPr>
          <w:rFonts w:ascii="Times New Roman" w:hAnsi="Times New Roman"/>
          <w:b/>
          <w:szCs w:val="24"/>
        </w:rPr>
        <w:t xml:space="preserve"> Impact Assessment was completed as indicated on the IC Data Form. A confidentiality statement with a legal citation that authorizes the pledge of confidentiality should be provided.</w:t>
      </w:r>
      <w:r>
        <w:rPr>
          <w:rStyle w:val="FootnoteReference"/>
          <w:rFonts w:ascii="Times New Roman" w:hAnsi="Times New Roman"/>
          <w:b/>
          <w:szCs w:val="24"/>
        </w:rPr>
        <w:footnoteReference w:id="2"/>
      </w:r>
      <w:r w:rsidRPr="00920F63">
        <w:rPr>
          <w:rFonts w:ascii="Times New Roman" w:hAnsi="Times New Roman"/>
          <w:b/>
          <w:szCs w:val="24"/>
        </w:rPr>
        <w:t xml:space="preserve"> If the collection is subject to the Privacy Act, the Privacy Act statement is deemed sufficient with respect to confidentiality. If there is no expectation of confidentiality, simply state that the Department makes no pledge about the confidential</w:t>
      </w:r>
      <w:r w:rsidR="00920F63">
        <w:rPr>
          <w:rFonts w:ascii="Times New Roman" w:hAnsi="Times New Roman"/>
          <w:b/>
          <w:szCs w:val="24"/>
        </w:rPr>
        <w:t>ity</w:t>
      </w:r>
      <w:r w:rsidRPr="00920F63">
        <w:rPr>
          <w:rFonts w:ascii="Times New Roman" w:hAnsi="Times New Roman"/>
          <w:b/>
          <w:szCs w:val="24"/>
        </w:rPr>
        <w:t xml:space="preserve"> of the data.</w:t>
      </w:r>
      <w:r w:rsidR="009767AF">
        <w:rPr>
          <w:rFonts w:ascii="Times New Roman" w:hAnsi="Times New Roman"/>
          <w:b/>
          <w:szCs w:val="24"/>
        </w:rPr>
        <w:t xml:space="preserve"> </w:t>
      </w:r>
      <w:r w:rsidRPr="00D75313" w:rsidR="009767AF">
        <w:rPr>
          <w:rFonts w:ascii="Times New Roman" w:hAnsi="Times New Roman"/>
          <w:b/>
          <w:szCs w:val="24"/>
        </w:rPr>
        <w:t>If no PII will be collected, state that no assurance of confidentiality is provided to respondents.</w:t>
      </w:r>
      <w:r w:rsidR="00F31BEC">
        <w:rPr>
          <w:rFonts w:ascii="Times New Roman" w:hAnsi="Times New Roman"/>
          <w:b/>
          <w:szCs w:val="24"/>
        </w:rPr>
        <w:t xml:space="preserve"> If the Paperwork Burden Statement is not included physically on a form, you may include it here. Please ensure that your response per respondent matches the estimate provided in number 12.</w:t>
      </w:r>
    </w:p>
    <w:p w:rsidR="003C0B01" w:rsidP="003C0B01" w14:paraId="459103DC" w14:textId="77777777">
      <w:pPr>
        <w:pStyle w:val="ListParagraph"/>
        <w:tabs>
          <w:tab w:val="left" w:pos="-720"/>
        </w:tabs>
        <w:suppressAutoHyphens/>
        <w:rPr>
          <w:rFonts w:ascii="Times New Roman" w:hAnsi="Times New Roman"/>
          <w:szCs w:val="24"/>
        </w:rPr>
      </w:pPr>
    </w:p>
    <w:p w:rsidR="00447B3D" w:rsidRPr="00447B3D" w:rsidP="00447B3D" w14:paraId="674DE78F" w14:textId="77777777">
      <w:pPr>
        <w:ind w:left="720"/>
        <w:rPr>
          <w:rFonts w:ascii="Times New Roman" w:hAnsi="Times New Roman"/>
          <w:szCs w:val="24"/>
        </w:rPr>
      </w:pPr>
      <w:r w:rsidRPr="00447B3D">
        <w:rPr>
          <w:rFonts w:ascii="Times New Roman" w:hAnsi="Times New Roman"/>
          <w:szCs w:val="24"/>
        </w:rPr>
        <w:t>ED makes no pledge about the confidentiality of the data.</w:t>
      </w:r>
      <w:r w:rsidRPr="00447B3D" w:rsidR="00717685">
        <w:rPr>
          <w:rFonts w:ascii="Times New Roman" w:hAnsi="Times New Roman"/>
          <w:szCs w:val="24"/>
        </w:rPr>
        <w:t xml:space="preserve">  The instrument contains a privacy statement. </w:t>
      </w:r>
      <w:r w:rsidRPr="00447B3D">
        <w:rPr>
          <w:rFonts w:ascii="Times New Roman" w:hAnsi="Times New Roman"/>
          <w:szCs w:val="24"/>
        </w:rPr>
        <w:t>Per NIST 800-53, for any electronic collection or processing of information, agencies shall provide notice to individuals about the collection and processing of personally identifiable information that is available to individuals upon first interacting with the agency.</w:t>
      </w:r>
    </w:p>
    <w:p w:rsidR="00920F63" w:rsidRPr="00D75313" w:rsidP="00447B3D" w14:paraId="32B95495" w14:textId="77777777">
      <w:pPr>
        <w:pStyle w:val="ListParagraph"/>
        <w:tabs>
          <w:tab w:val="left" w:pos="-720"/>
        </w:tabs>
        <w:suppressAutoHyphens/>
        <w:rPr>
          <w:rFonts w:ascii="Times New Roman" w:hAnsi="Times New Roman"/>
          <w:b/>
          <w:szCs w:val="24"/>
        </w:rPr>
      </w:pPr>
    </w:p>
    <w:p w:rsidR="00920F63" w:rsidRPr="00920F63" w:rsidP="00E25EBC" w14:paraId="0AEEA6BB" w14:textId="77777777">
      <w:pPr>
        <w:tabs>
          <w:tab w:val="left" w:pos="-720"/>
        </w:tabs>
        <w:suppressAutoHyphens/>
        <w:rPr>
          <w:rFonts w:ascii="Times New Roman" w:hAnsi="Times New Roman"/>
          <w:szCs w:val="24"/>
        </w:rPr>
      </w:pPr>
    </w:p>
    <w:p w:rsidR="00043C32" w:rsidP="00AD381B" w14:paraId="007F1C2B" w14:textId="77777777">
      <w:pPr>
        <w:pStyle w:val="ListParagraph"/>
        <w:numPr>
          <w:ilvl w:val="0"/>
          <w:numId w:val="5"/>
        </w:numPr>
        <w:tabs>
          <w:tab w:val="left" w:pos="-720"/>
        </w:tabs>
        <w:suppressAutoHyphens/>
        <w:ind w:hanging="540"/>
        <w:contextualSpacing w:val="0"/>
        <w:rPr>
          <w:rFonts w:ascii="Times New Roman" w:hAnsi="Times New Roman"/>
          <w:b/>
          <w:szCs w:val="24"/>
        </w:rPr>
      </w:pPr>
      <w:r w:rsidRPr="00920F63">
        <w:rPr>
          <w:rFonts w:ascii="Times New Roman" w:hAnsi="Times New Roman"/>
          <w:b/>
          <w:szCs w:val="24"/>
        </w:rPr>
        <w:t xml:space="preserve">Provide additional justification for any questions of a sensitive nature, such as sexual behavior and attitudes, religious beliefs, and other matters that are commonly considered private.  The justification should include the reasons why the agency considers the questions necessary, the specific uses to be made of the information, the explanation to be given to </w:t>
      </w:r>
      <w:r w:rsidRPr="00920F63">
        <w:rPr>
          <w:rFonts w:ascii="Times New Roman" w:hAnsi="Times New Roman"/>
          <w:b/>
          <w:szCs w:val="24"/>
        </w:rPr>
        <w:t>persons</w:t>
      </w:r>
      <w:r w:rsidRPr="00920F63">
        <w:rPr>
          <w:rFonts w:ascii="Times New Roman" w:hAnsi="Times New Roman"/>
          <w:b/>
          <w:szCs w:val="24"/>
        </w:rPr>
        <w:t xml:space="preserve"> from whom the information is requested, and any steps to be taken to obtain their consent.</w:t>
      </w:r>
    </w:p>
    <w:p w:rsidR="00920F63" w:rsidP="00920F63" w14:paraId="276854FF" w14:textId="77777777">
      <w:pPr>
        <w:tabs>
          <w:tab w:val="left" w:pos="-720"/>
        </w:tabs>
        <w:suppressAutoHyphens/>
        <w:rPr>
          <w:rFonts w:ascii="Times New Roman" w:hAnsi="Times New Roman"/>
          <w:b/>
          <w:szCs w:val="24"/>
        </w:rPr>
      </w:pPr>
    </w:p>
    <w:p w:rsidR="003C0B01" w:rsidRPr="00E10375" w:rsidP="003C0B01" w14:paraId="68917707" w14:textId="777777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outlineLvl w:val="0"/>
        <w:rPr>
          <w:rFonts w:ascii="Times New Roman" w:hAnsi="Times New Roman"/>
          <w:snapToGrid w:val="0"/>
          <w:szCs w:val="24"/>
        </w:rPr>
      </w:pPr>
      <w:r w:rsidRPr="00E10375">
        <w:rPr>
          <w:rFonts w:ascii="Times New Roman" w:hAnsi="Times New Roman"/>
          <w:snapToGrid w:val="0"/>
          <w:szCs w:val="24"/>
        </w:rPr>
        <w:t>This collection contains no questions of a sensitive nature.</w:t>
      </w:r>
    </w:p>
    <w:p w:rsidR="00920F63" w:rsidRPr="00920F63" w:rsidP="00920F63" w14:paraId="2F903C52" w14:textId="77777777">
      <w:pPr>
        <w:tabs>
          <w:tab w:val="left" w:pos="-720"/>
        </w:tabs>
        <w:suppressAutoHyphens/>
        <w:ind w:left="180"/>
        <w:rPr>
          <w:rFonts w:ascii="Times New Roman" w:hAnsi="Times New Roman"/>
          <w:szCs w:val="24"/>
        </w:rPr>
      </w:pPr>
    </w:p>
    <w:p w:rsidR="00043C32" w:rsidRPr="00920F63" w:rsidP="00AD381B" w14:paraId="4B66DFD1" w14:textId="77777777">
      <w:pPr>
        <w:pStyle w:val="ListParagraph"/>
        <w:numPr>
          <w:ilvl w:val="0"/>
          <w:numId w:val="5"/>
        </w:numPr>
        <w:tabs>
          <w:tab w:val="left" w:pos="-720"/>
        </w:tabs>
        <w:suppressAutoHyphens/>
        <w:ind w:hanging="540"/>
        <w:rPr>
          <w:rStyle w:val="a"/>
          <w:rFonts w:ascii="Times New Roman" w:hAnsi="Times New Roman"/>
          <w:b/>
          <w:szCs w:val="24"/>
        </w:rPr>
      </w:pPr>
      <w:r w:rsidRPr="00920F63">
        <w:rPr>
          <w:rStyle w:val="a"/>
          <w:rFonts w:ascii="Times New Roman" w:hAnsi="Times New Roman"/>
          <w:b/>
          <w:szCs w:val="24"/>
        </w:rPr>
        <w:t xml:space="preserve">Provide estimates of the hour burden </w:t>
      </w:r>
      <w:r w:rsidR="00F5782B">
        <w:rPr>
          <w:rStyle w:val="a"/>
          <w:rFonts w:ascii="Times New Roman" w:hAnsi="Times New Roman"/>
          <w:b/>
          <w:szCs w:val="24"/>
        </w:rPr>
        <w:t xml:space="preserve">for </w:t>
      </w:r>
      <w:r w:rsidRPr="00920F63">
        <w:rPr>
          <w:rStyle w:val="a"/>
          <w:rFonts w:ascii="Times New Roman" w:hAnsi="Times New Roman"/>
          <w:b/>
          <w:szCs w:val="24"/>
        </w:rPr>
        <w:t>th</w:t>
      </w:r>
      <w:r w:rsidR="00F5782B">
        <w:rPr>
          <w:rStyle w:val="a"/>
          <w:rFonts w:ascii="Times New Roman" w:hAnsi="Times New Roman"/>
          <w:b/>
          <w:szCs w:val="24"/>
        </w:rPr>
        <w:t>is</w:t>
      </w:r>
      <w:r w:rsidRPr="00920F63">
        <w:rPr>
          <w:rStyle w:val="a"/>
          <w:rFonts w:ascii="Times New Roman" w:hAnsi="Times New Roman"/>
          <w:b/>
          <w:szCs w:val="24"/>
        </w:rPr>
        <w:t xml:space="preserve"> </w:t>
      </w:r>
      <w:r w:rsidR="00F31BEC">
        <w:rPr>
          <w:rStyle w:val="a"/>
          <w:rFonts w:ascii="Times New Roman" w:hAnsi="Times New Roman"/>
          <w:b/>
          <w:szCs w:val="24"/>
        </w:rPr>
        <w:t>current information collection request</w:t>
      </w:r>
      <w:r w:rsidRPr="00920F63">
        <w:rPr>
          <w:rStyle w:val="a"/>
          <w:rFonts w:ascii="Times New Roman" w:hAnsi="Times New Roman"/>
          <w:b/>
          <w:szCs w:val="24"/>
        </w:rPr>
        <w:t>.  The statement should:</w:t>
      </w:r>
    </w:p>
    <w:p w:rsidR="00043C32" w:rsidRPr="00920F63" w:rsidP="00AD381B" w14:paraId="44A54073" w14:textId="77777777">
      <w:pPr>
        <w:tabs>
          <w:tab w:val="left" w:pos="-720"/>
        </w:tabs>
        <w:suppressAutoHyphens/>
        <w:rPr>
          <w:rStyle w:val="a"/>
          <w:rFonts w:ascii="Times New Roman" w:hAnsi="Times New Roman"/>
          <w:b/>
          <w:szCs w:val="24"/>
        </w:rPr>
      </w:pPr>
    </w:p>
    <w:p w:rsidR="00C224FD" w:rsidP="00C224FD" w14:paraId="12A6485B" w14:textId="77777777">
      <w:pPr>
        <w:numPr>
          <w:ilvl w:val="0"/>
          <w:numId w:val="2"/>
        </w:numPr>
        <w:tabs>
          <w:tab w:val="left" w:pos="-720"/>
          <w:tab w:val="left" w:pos="1247"/>
        </w:tabs>
        <w:suppressAutoHyphens/>
        <w:rPr>
          <w:rStyle w:val="a"/>
          <w:rFonts w:ascii="Times New Roman" w:hAnsi="Times New Roman"/>
          <w:b/>
          <w:szCs w:val="24"/>
        </w:rPr>
      </w:pPr>
      <w:r w:rsidRPr="00756FD3">
        <w:rPr>
          <w:rStyle w:val="a"/>
          <w:rFonts w:ascii="Times New Roman" w:hAnsi="Times New Roman"/>
          <w:b/>
          <w:szCs w:val="24"/>
        </w:rPr>
        <w:t>Provide an explanation of how the burden was estimated,</w:t>
      </w:r>
      <w:r w:rsidRPr="00920F63">
        <w:rPr>
          <w:rStyle w:val="a"/>
          <w:rFonts w:ascii="Times New Roman" w:hAnsi="Times New Roman"/>
          <w:b/>
          <w:szCs w:val="24"/>
        </w:rPr>
        <w:t xml:space="preserve"> including identification of burden type: recordkeeping, reporting or </w:t>
      </w:r>
      <w:r w:rsidRPr="00920F63">
        <w:rPr>
          <w:rStyle w:val="a"/>
          <w:rFonts w:ascii="Times New Roman" w:hAnsi="Times New Roman"/>
          <w:b/>
          <w:szCs w:val="24"/>
        </w:rPr>
        <w:t>third party</w:t>
      </w:r>
      <w:r w:rsidRPr="00920F63">
        <w:rPr>
          <w:rStyle w:val="a"/>
          <w:rFonts w:ascii="Times New Roman" w:hAnsi="Times New Roman"/>
          <w:b/>
          <w:szCs w:val="24"/>
        </w:rPr>
        <w:t xml:space="preserve"> disclosure.  </w:t>
      </w:r>
      <w:r>
        <w:rPr>
          <w:rStyle w:val="a"/>
          <w:rFonts w:ascii="Times New Roman" w:hAnsi="Times New Roman"/>
          <w:b/>
          <w:szCs w:val="24"/>
        </w:rPr>
        <w:t xml:space="preserve">Address changes in burden due to the use of technology (if applicable). </w:t>
      </w:r>
      <w:r w:rsidRPr="00920F63">
        <w:rPr>
          <w:rStyle w:val="a"/>
          <w:rFonts w:ascii="Times New Roman" w:hAnsi="Times New Roman"/>
          <w:b/>
          <w:szCs w:val="24"/>
        </w:rPr>
        <w:t>Generally, estimates should not include burden hours for customary and usual business practices.</w:t>
      </w:r>
    </w:p>
    <w:p w:rsidR="00F5782B" w:rsidRPr="00920F63" w:rsidP="00C224FD" w14:paraId="103296F7" w14:textId="77777777">
      <w:pPr>
        <w:numPr>
          <w:ilvl w:val="0"/>
          <w:numId w:val="2"/>
        </w:numPr>
        <w:tabs>
          <w:tab w:val="left" w:pos="-720"/>
          <w:tab w:val="left" w:pos="1247"/>
        </w:tabs>
        <w:suppressAutoHyphens/>
        <w:rPr>
          <w:rStyle w:val="a"/>
          <w:rFonts w:ascii="Times New Roman" w:hAnsi="Times New Roman"/>
          <w:b/>
          <w:szCs w:val="24"/>
        </w:rPr>
      </w:pPr>
      <w:r>
        <w:rPr>
          <w:rStyle w:val="a"/>
          <w:rFonts w:ascii="Times New Roman" w:hAnsi="Times New Roman"/>
          <w:b/>
          <w:szCs w:val="24"/>
        </w:rPr>
        <w:t>Please do not include increases in burden and respondents numerically in this table. Explain these changes in number 15.</w:t>
      </w:r>
    </w:p>
    <w:p w:rsidR="00043C32" w:rsidRPr="00C224FD" w:rsidP="00C224FD" w14:paraId="7FD63547" w14:textId="77777777">
      <w:pPr>
        <w:numPr>
          <w:ilvl w:val="0"/>
          <w:numId w:val="2"/>
        </w:numPr>
        <w:tabs>
          <w:tab w:val="left" w:pos="-720"/>
          <w:tab w:val="left" w:pos="1247"/>
        </w:tabs>
        <w:suppressAutoHyphens/>
        <w:rPr>
          <w:rStyle w:val="a"/>
          <w:rFonts w:ascii="Times New Roman" w:hAnsi="Times New Roman"/>
          <w:szCs w:val="24"/>
        </w:rPr>
      </w:pPr>
      <w:r w:rsidRPr="00C224FD">
        <w:rPr>
          <w:rStyle w:val="a"/>
          <w:rFonts w:ascii="Times New Roman" w:hAnsi="Times New Roman"/>
          <w:b/>
          <w:szCs w:val="24"/>
        </w:rPr>
        <w:t>Indicate the number of respondents by affected public type (federal government, individuals or households, private sector – businesses or other for-profit, private sector – not-for-profit institutions, farms, state, local or tribal governments), frequency of response, annual hour burden</w:t>
      </w:r>
      <w:r w:rsidRPr="00C224FD" w:rsidR="00C224FD">
        <w:rPr>
          <w:rStyle w:val="a"/>
          <w:rFonts w:ascii="Times New Roman" w:hAnsi="Times New Roman"/>
          <w:b/>
          <w:szCs w:val="24"/>
        </w:rPr>
        <w:t>.</w:t>
      </w:r>
      <w:r w:rsidRPr="00C224FD">
        <w:rPr>
          <w:rStyle w:val="a"/>
          <w:rFonts w:ascii="Times New Roman" w:hAnsi="Times New Roman"/>
          <w:b/>
          <w:szCs w:val="24"/>
        </w:rPr>
        <w:t xml:space="preserve"> Unless directed to do so, agencies should not conduct special surveys to obtain information on which to base hour burden estimates.  Consultation with a sample (fewer than 10) of potential respondents is desirable. </w:t>
      </w:r>
    </w:p>
    <w:p w:rsidR="00043C32" w:rsidRPr="00920F63" w:rsidP="00AD381B" w14:paraId="57C6E3CC" w14:textId="77777777">
      <w:pPr>
        <w:numPr>
          <w:ilvl w:val="0"/>
          <w:numId w:val="2"/>
        </w:numPr>
        <w:tabs>
          <w:tab w:val="left" w:pos="-720"/>
          <w:tab w:val="left" w:pos="1247"/>
        </w:tabs>
        <w:suppressAutoHyphens/>
        <w:rPr>
          <w:rStyle w:val="a"/>
          <w:rFonts w:ascii="Times New Roman" w:hAnsi="Times New Roman"/>
          <w:b/>
          <w:szCs w:val="24"/>
        </w:rPr>
      </w:pPr>
      <w:r w:rsidRPr="00920F63">
        <w:rPr>
          <w:rStyle w:val="a"/>
          <w:rFonts w:ascii="Times New Roman" w:hAnsi="Times New Roman"/>
          <w:b/>
          <w:szCs w:val="24"/>
        </w:rPr>
        <w:t xml:space="preserve">If this request for approval covers more than one form, provide separate hour burden estimates for each form and aggregate the hour burden in the </w:t>
      </w:r>
      <w:r w:rsidR="00C224FD">
        <w:rPr>
          <w:rStyle w:val="a"/>
          <w:rFonts w:ascii="Times New Roman" w:hAnsi="Times New Roman"/>
          <w:b/>
          <w:szCs w:val="24"/>
        </w:rPr>
        <w:t>table below.</w:t>
      </w:r>
    </w:p>
    <w:p w:rsidR="00043C32" w:rsidRPr="00756FD3" w:rsidP="00AD381B" w14:paraId="041DDE75" w14:textId="77777777">
      <w:pPr>
        <w:numPr>
          <w:ilvl w:val="0"/>
          <w:numId w:val="2"/>
        </w:numPr>
        <w:tabs>
          <w:tab w:val="left" w:pos="-720"/>
          <w:tab w:val="left" w:pos="1247"/>
        </w:tabs>
        <w:suppressAutoHyphens/>
        <w:ind w:left="1166"/>
        <w:rPr>
          <w:rStyle w:val="a"/>
          <w:rFonts w:ascii="Times New Roman" w:hAnsi="Times New Roman"/>
          <w:szCs w:val="24"/>
        </w:rPr>
      </w:pPr>
      <w:r w:rsidRPr="00920F63">
        <w:rPr>
          <w:rStyle w:val="a"/>
          <w:rFonts w:ascii="Times New Roman" w:hAnsi="Times New Roman"/>
          <w:b/>
          <w:szCs w:val="24"/>
        </w:rPr>
        <w:t xml:space="preserve">Provide estimates of annualized cost to respondents of the hour burdens for collections of information, identifying and using appropriate wage rate categories. </w:t>
      </w:r>
      <w:hyperlink r:id="rId11" w:history="1">
        <w:r w:rsidRPr="00A70816" w:rsidR="00C92035">
          <w:rPr>
            <w:rStyle w:val="Hyperlink"/>
            <w:rFonts w:ascii="Times New Roman" w:hAnsi="Times New Roman"/>
            <w:b/>
            <w:szCs w:val="24"/>
          </w:rPr>
          <w:t>U</w:t>
        </w:r>
        <w:r w:rsidRPr="00A70816" w:rsidR="00960C86">
          <w:rPr>
            <w:rStyle w:val="Hyperlink"/>
            <w:rFonts w:ascii="Times New Roman" w:hAnsi="Times New Roman"/>
            <w:b/>
            <w:szCs w:val="24"/>
          </w:rPr>
          <w:t>se this site</w:t>
        </w:r>
      </w:hyperlink>
      <w:r w:rsidR="00960C86">
        <w:rPr>
          <w:rStyle w:val="a"/>
          <w:rFonts w:ascii="Times New Roman" w:hAnsi="Times New Roman"/>
          <w:b/>
          <w:szCs w:val="24"/>
        </w:rPr>
        <w:t xml:space="preserve"> to research the appropriate wage rate. </w:t>
      </w:r>
      <w:r w:rsidRPr="00920F63">
        <w:rPr>
          <w:rStyle w:val="a"/>
          <w:rFonts w:ascii="Times New Roman" w:hAnsi="Times New Roman"/>
          <w:b/>
          <w:szCs w:val="24"/>
        </w:rPr>
        <w:t>The cost of contracting out or paying outside parties for information collection activities should not be included here.  Instead, this cost should be included in Item 14.</w:t>
      </w:r>
      <w:r w:rsidR="00D75313">
        <w:rPr>
          <w:rStyle w:val="a"/>
          <w:rFonts w:ascii="Times New Roman" w:hAnsi="Times New Roman"/>
          <w:b/>
          <w:szCs w:val="24"/>
        </w:rPr>
        <w:t xml:space="preserve"> If there is no cost to respondents, indicate by entering 0 in the chart below and/or provide a statement.</w:t>
      </w:r>
    </w:p>
    <w:p w:rsidR="00756FD3" w:rsidP="00756FD3" w14:paraId="08EBDDB6" w14:textId="77777777">
      <w:pPr>
        <w:tabs>
          <w:tab w:val="left" w:pos="-720"/>
          <w:tab w:val="left" w:pos="1247"/>
        </w:tabs>
        <w:suppressAutoHyphens/>
        <w:rPr>
          <w:rStyle w:val="a"/>
          <w:rFonts w:ascii="Times New Roman" w:hAnsi="Times New Roman"/>
          <w:b/>
          <w:szCs w:val="24"/>
        </w:rPr>
      </w:pPr>
    </w:p>
    <w:p w:rsidR="00946126" w:rsidP="00946126" w14:paraId="5BA5533A" w14:textId="77777777">
      <w:pPr>
        <w:pStyle w:val="ListParagraph"/>
        <w:tabs>
          <w:tab w:val="left" w:pos="-720"/>
        </w:tabs>
        <w:suppressAutoHyphens/>
        <w:contextualSpacing w:val="0"/>
        <w:rPr>
          <w:rFonts w:ascii="Times New Roman" w:hAnsi="Times New Roman"/>
          <w:b/>
          <w:sz w:val="26"/>
          <w:szCs w:val="26"/>
        </w:rPr>
      </w:pPr>
      <w:r w:rsidRPr="00756FD3">
        <w:rPr>
          <w:rFonts w:ascii="Times New Roman" w:hAnsi="Times New Roman"/>
          <w:b/>
          <w:sz w:val="26"/>
          <w:szCs w:val="26"/>
        </w:rPr>
        <w:t xml:space="preserve">Provide a descriptive narrative </w:t>
      </w:r>
      <w:r>
        <w:rPr>
          <w:rFonts w:ascii="Times New Roman" w:hAnsi="Times New Roman"/>
          <w:b/>
          <w:sz w:val="26"/>
          <w:szCs w:val="26"/>
        </w:rPr>
        <w:t xml:space="preserve">here in </w:t>
      </w:r>
      <w:r w:rsidRPr="00756FD3">
        <w:rPr>
          <w:rFonts w:ascii="Times New Roman" w:hAnsi="Times New Roman"/>
          <w:b/>
          <w:sz w:val="26"/>
          <w:szCs w:val="26"/>
        </w:rPr>
        <w:t xml:space="preserve">addition to completing the table </w:t>
      </w:r>
      <w:r w:rsidR="00952DF9">
        <w:rPr>
          <w:rFonts w:ascii="Times New Roman" w:hAnsi="Times New Roman"/>
          <w:b/>
          <w:sz w:val="26"/>
          <w:szCs w:val="26"/>
        </w:rPr>
        <w:t xml:space="preserve">below </w:t>
      </w:r>
      <w:r w:rsidRPr="00756FD3">
        <w:rPr>
          <w:rFonts w:ascii="Times New Roman" w:hAnsi="Times New Roman"/>
          <w:b/>
          <w:sz w:val="26"/>
          <w:szCs w:val="26"/>
        </w:rPr>
        <w:t xml:space="preserve">with burden hour </w:t>
      </w:r>
      <w:r w:rsidR="00952DF9">
        <w:rPr>
          <w:rFonts w:ascii="Times New Roman" w:hAnsi="Times New Roman"/>
          <w:b/>
          <w:sz w:val="26"/>
          <w:szCs w:val="26"/>
        </w:rPr>
        <w:t>estimates.</w:t>
      </w:r>
    </w:p>
    <w:p w:rsidR="003C0B01" w:rsidRPr="00756FD3" w:rsidP="00946126" w14:paraId="7076B62D" w14:textId="77777777">
      <w:pPr>
        <w:pStyle w:val="ListParagraph"/>
        <w:tabs>
          <w:tab w:val="left" w:pos="-720"/>
        </w:tabs>
        <w:suppressAutoHyphens/>
        <w:contextualSpacing w:val="0"/>
        <w:rPr>
          <w:rFonts w:ascii="Times New Roman" w:hAnsi="Times New Roman"/>
          <w:b/>
          <w:sz w:val="26"/>
          <w:szCs w:val="26"/>
        </w:rPr>
      </w:pPr>
    </w:p>
    <w:p w:rsidR="003C0B01" w:rsidRPr="00D61BCB" w:rsidP="003C0B01" w14:paraId="1537E1F3" w14:textId="77777777">
      <w:pPr>
        <w:ind w:left="700"/>
        <w:rPr>
          <w:rFonts w:ascii="Times New Roman" w:hAnsi="Times New Roman"/>
        </w:rPr>
      </w:pPr>
      <w:r w:rsidRPr="6F52734A">
        <w:rPr>
          <w:rFonts w:ascii="Times New Roman" w:hAnsi="Times New Roman"/>
        </w:rPr>
        <w:t xml:space="preserve">Based on </w:t>
      </w:r>
      <w:r w:rsidRPr="6F52734A" w:rsidR="00E90C50">
        <w:rPr>
          <w:rFonts w:ascii="Times New Roman" w:hAnsi="Times New Roman"/>
        </w:rPr>
        <w:t xml:space="preserve">2023 </w:t>
      </w:r>
      <w:r w:rsidRPr="6F52734A" w:rsidR="0027265F">
        <w:rPr>
          <w:rFonts w:ascii="Times New Roman" w:hAnsi="Times New Roman"/>
        </w:rPr>
        <w:t xml:space="preserve">Campus Safety and Security Survey eligibility </w:t>
      </w:r>
      <w:r w:rsidRPr="6F52734A">
        <w:rPr>
          <w:rFonts w:ascii="Times New Roman" w:hAnsi="Times New Roman"/>
        </w:rPr>
        <w:t>data</w:t>
      </w:r>
      <w:r w:rsidRPr="6F52734A" w:rsidR="0027265F">
        <w:rPr>
          <w:rFonts w:ascii="Times New Roman" w:hAnsi="Times New Roman"/>
        </w:rPr>
        <w:t>,</w:t>
      </w:r>
      <w:r w:rsidRPr="6F52734A">
        <w:rPr>
          <w:rFonts w:ascii="Times New Roman" w:hAnsi="Times New Roman"/>
        </w:rPr>
        <w:t xml:space="preserve"> there are </w:t>
      </w:r>
      <w:r w:rsidRPr="6F52734A" w:rsidR="00E90C50">
        <w:rPr>
          <w:rFonts w:ascii="Times New Roman" w:hAnsi="Times New Roman"/>
        </w:rPr>
        <w:t>5,784</w:t>
      </w:r>
      <w:r w:rsidRPr="6F52734A">
        <w:rPr>
          <w:rFonts w:ascii="Times New Roman" w:hAnsi="Times New Roman"/>
        </w:rPr>
        <w:t xml:space="preserve"> institutions that would be required to report to the</w:t>
      </w:r>
      <w:r w:rsidRPr="6F52734A" w:rsidR="0027265F">
        <w:rPr>
          <w:rFonts w:ascii="Times New Roman" w:hAnsi="Times New Roman"/>
        </w:rPr>
        <w:t xml:space="preserve"> 2024</w:t>
      </w:r>
      <w:r w:rsidRPr="6F52734A">
        <w:rPr>
          <w:rFonts w:ascii="Times New Roman" w:hAnsi="Times New Roman"/>
        </w:rPr>
        <w:t xml:space="preserve"> Campus Safety and Security Survey system.  This figure includes 1,</w:t>
      </w:r>
      <w:r w:rsidRPr="6F52734A" w:rsidR="00E90C50">
        <w:rPr>
          <w:rFonts w:ascii="Times New Roman" w:hAnsi="Times New Roman"/>
        </w:rPr>
        <w:t xml:space="preserve">904 </w:t>
      </w:r>
      <w:r w:rsidRPr="6F52734A">
        <w:rPr>
          <w:rFonts w:ascii="Times New Roman" w:hAnsi="Times New Roman"/>
        </w:rPr>
        <w:t>Public, 1,</w:t>
      </w:r>
      <w:r w:rsidRPr="6F52734A" w:rsidR="00E90C50">
        <w:rPr>
          <w:rFonts w:ascii="Times New Roman" w:hAnsi="Times New Roman"/>
        </w:rPr>
        <w:t xml:space="preserve">728 </w:t>
      </w:r>
      <w:r w:rsidRPr="6F52734A">
        <w:rPr>
          <w:rFonts w:ascii="Times New Roman" w:hAnsi="Times New Roman"/>
        </w:rPr>
        <w:t>Private Not-for-Profit, and 2,</w:t>
      </w:r>
      <w:r w:rsidRPr="6F52734A" w:rsidR="00E90C50">
        <w:rPr>
          <w:rFonts w:ascii="Times New Roman" w:hAnsi="Times New Roman"/>
        </w:rPr>
        <w:t xml:space="preserve">152 </w:t>
      </w:r>
      <w:r w:rsidRPr="6F52734A">
        <w:rPr>
          <w:rFonts w:ascii="Times New Roman" w:hAnsi="Times New Roman"/>
        </w:rPr>
        <w:t xml:space="preserve">Private For-Profit institutions.  We estimate that it would take an institution </w:t>
      </w:r>
      <w:r w:rsidRPr="6F52734A">
        <w:rPr>
          <w:rFonts w:ascii="Times New Roman" w:hAnsi="Times New Roman"/>
        </w:rPr>
        <w:t>approximately 2</w:t>
      </w:r>
      <w:r w:rsidRPr="6F52734A" w:rsidR="0F8768B5">
        <w:rPr>
          <w:rFonts w:ascii="Times New Roman" w:hAnsi="Times New Roman"/>
        </w:rPr>
        <w:t>6</w:t>
      </w:r>
      <w:r w:rsidRPr="6F52734A">
        <w:rPr>
          <w:rFonts w:ascii="Times New Roman" w:hAnsi="Times New Roman"/>
        </w:rPr>
        <w:t xml:space="preserve"> minutes to complete the form, since institutions should have these numbers readily available after releasing their annual crime and fire safety reports.  </w:t>
      </w:r>
    </w:p>
    <w:p w:rsidR="003C0B01" w:rsidRPr="00D61BCB" w:rsidP="003C0B01" w14:paraId="1BE3D5A9" w14:textId="77777777">
      <w:pPr>
        <w:rPr>
          <w:rFonts w:ascii="Times New Roman" w:hAnsi="Times New Roman"/>
          <w:snapToGrid w:val="0"/>
          <w:szCs w:val="24"/>
        </w:rPr>
      </w:pPr>
    </w:p>
    <w:p w:rsidR="00920F63" w:rsidRPr="00293A2E" w:rsidP="00920F63" w14:paraId="0E887895" w14:textId="77777777">
      <w:pPr>
        <w:pStyle w:val="ListParagraph"/>
        <w:tabs>
          <w:tab w:val="left" w:pos="-720"/>
        </w:tabs>
        <w:suppressAutoHyphens/>
        <w:rPr>
          <w:rFonts w:ascii="Times New Roman" w:hAnsi="Times New Roman"/>
          <w:snapToGrid w:val="0"/>
          <w:szCs w:val="24"/>
        </w:rPr>
      </w:pPr>
      <w:r w:rsidRPr="00D61BCB">
        <w:rPr>
          <w:rFonts w:ascii="Times New Roman" w:hAnsi="Times New Roman"/>
          <w:snapToGrid w:val="0"/>
          <w:szCs w:val="24"/>
        </w:rPr>
        <w:t xml:space="preserve">The time cost to respondents is the hourly earnings of post-secondary education administrators as reported in </w:t>
      </w:r>
      <w:r w:rsidRPr="00D61BCB">
        <w:rPr>
          <w:rFonts w:ascii="Times New Roman" w:hAnsi="Times New Roman"/>
          <w:snapToGrid w:val="0"/>
          <w:szCs w:val="24"/>
        </w:rPr>
        <w:t>the May</w:t>
      </w:r>
      <w:r w:rsidRPr="00D61BCB">
        <w:rPr>
          <w:rFonts w:ascii="Times New Roman" w:hAnsi="Times New Roman"/>
          <w:snapToGrid w:val="0"/>
          <w:szCs w:val="24"/>
        </w:rPr>
        <w:t xml:space="preserve"> </w:t>
      </w:r>
      <w:r w:rsidRPr="00D61BCB" w:rsidR="00E90C50">
        <w:rPr>
          <w:rFonts w:ascii="Times New Roman" w:hAnsi="Times New Roman"/>
          <w:snapToGrid w:val="0"/>
          <w:szCs w:val="24"/>
        </w:rPr>
        <w:t>202</w:t>
      </w:r>
      <w:r w:rsidR="00C57602">
        <w:rPr>
          <w:rFonts w:ascii="Times New Roman" w:hAnsi="Times New Roman"/>
          <w:snapToGrid w:val="0"/>
          <w:szCs w:val="24"/>
        </w:rPr>
        <w:t>6</w:t>
      </w:r>
      <w:r w:rsidRPr="00D61BCB" w:rsidR="00E90C50">
        <w:rPr>
          <w:rFonts w:ascii="Times New Roman" w:hAnsi="Times New Roman"/>
          <w:snapToGrid w:val="0"/>
          <w:szCs w:val="24"/>
        </w:rPr>
        <w:t xml:space="preserve"> </w:t>
      </w:r>
      <w:r w:rsidRPr="00D61BCB">
        <w:rPr>
          <w:rFonts w:ascii="Times New Roman" w:hAnsi="Times New Roman"/>
          <w:snapToGrid w:val="0"/>
          <w:szCs w:val="24"/>
        </w:rPr>
        <w:t xml:space="preserve">Bureau of Labor Statistics (BLS) Occupational Employment Statistics. The mean hourly wage was </w:t>
      </w:r>
      <w:r w:rsidRPr="00D61BCB">
        <w:rPr>
          <w:rFonts w:ascii="Times New Roman" w:hAnsi="Times New Roman"/>
          <w:snapToGrid w:val="0"/>
          <w:szCs w:val="24"/>
        </w:rPr>
        <w:t>computed</w:t>
      </w:r>
      <w:r w:rsidRPr="00D61BCB">
        <w:rPr>
          <w:rFonts w:ascii="Times New Roman" w:hAnsi="Times New Roman"/>
          <w:snapToGrid w:val="0"/>
          <w:szCs w:val="24"/>
        </w:rPr>
        <w:t xml:space="preserve"> assuming 2,080 hours per year. Source: BLS Occupational Employment Statistics, https://www.bls.gov/oes/current/oes119033.htm, Occupation codes: Education Administrators, Postsecondary (11-9033), accessed on </w:t>
      </w:r>
      <w:r w:rsidRPr="00D61BCB" w:rsidR="00E90C50">
        <w:rPr>
          <w:rFonts w:ascii="Times New Roman" w:hAnsi="Times New Roman"/>
          <w:snapToGrid w:val="0"/>
          <w:szCs w:val="24"/>
        </w:rPr>
        <w:t>J</w:t>
      </w:r>
      <w:r w:rsidR="00C57602">
        <w:rPr>
          <w:rFonts w:ascii="Times New Roman" w:hAnsi="Times New Roman"/>
          <w:snapToGrid w:val="0"/>
          <w:szCs w:val="24"/>
        </w:rPr>
        <w:t>uly 10, 2026</w:t>
      </w:r>
      <w:r w:rsidRPr="00D61BCB">
        <w:rPr>
          <w:rFonts w:ascii="Times New Roman" w:hAnsi="Times New Roman"/>
          <w:snapToGrid w:val="0"/>
          <w:szCs w:val="24"/>
        </w:rPr>
        <w:t>.</w:t>
      </w:r>
    </w:p>
    <w:p w:rsidR="0096281F" w:rsidRPr="00293A2E" w:rsidP="00920F63" w14:paraId="2486AAD9" w14:textId="77777777">
      <w:pPr>
        <w:pStyle w:val="ListParagraph"/>
        <w:tabs>
          <w:tab w:val="left" w:pos="-720"/>
        </w:tabs>
        <w:suppressAutoHyphens/>
        <w:rPr>
          <w:rStyle w:val="a"/>
          <w:rFonts w:ascii="Times New Roman" w:hAnsi="Times New Roman"/>
          <w:szCs w:val="24"/>
        </w:rPr>
      </w:pPr>
    </w:p>
    <w:p w:rsidR="00174DD9" w:rsidP="00756FD3" w14:paraId="5D54FB95" w14:textId="77777777">
      <w:pPr>
        <w:pStyle w:val="Caption"/>
        <w:jc w:val="center"/>
        <w:rPr>
          <w:rFonts w:ascii="Times New Roman" w:hAnsi="Times New Roman"/>
          <w:color w:val="000000" w:themeColor="text1"/>
          <w:sz w:val="24"/>
          <w:szCs w:val="24"/>
        </w:rPr>
      </w:pPr>
    </w:p>
    <w:p w:rsidR="00174DD9" w:rsidP="00756FD3" w14:paraId="2044582D" w14:textId="77777777">
      <w:pPr>
        <w:pStyle w:val="Caption"/>
        <w:jc w:val="center"/>
        <w:rPr>
          <w:rFonts w:ascii="Times New Roman" w:hAnsi="Times New Roman"/>
          <w:color w:val="000000" w:themeColor="text1"/>
          <w:sz w:val="24"/>
          <w:szCs w:val="24"/>
        </w:rPr>
      </w:pPr>
    </w:p>
    <w:p w:rsidR="00626319" w:rsidRPr="00920F63" w:rsidP="00626319" w14:paraId="78F7700A" w14:textId="77777777">
      <w:pPr>
        <w:pStyle w:val="Caption"/>
        <w:jc w:val="center"/>
        <w:rPr>
          <w:rFonts w:ascii="Times New Roman" w:hAnsi="Times New Roman"/>
          <w:color w:val="000000" w:themeColor="text1"/>
          <w:sz w:val="24"/>
          <w:szCs w:val="24"/>
        </w:rPr>
      </w:pPr>
      <w:r w:rsidRPr="00920F63">
        <w:rPr>
          <w:rFonts w:ascii="Times New Roman" w:hAnsi="Times New Roman"/>
          <w:color w:val="000000" w:themeColor="text1"/>
          <w:sz w:val="24"/>
          <w:szCs w:val="24"/>
        </w:rPr>
        <w:t xml:space="preserve">Estimated </w:t>
      </w:r>
      <w:r>
        <w:rPr>
          <w:rFonts w:ascii="Times New Roman" w:hAnsi="Times New Roman"/>
          <w:color w:val="000000" w:themeColor="text1"/>
          <w:sz w:val="24"/>
          <w:szCs w:val="24"/>
        </w:rPr>
        <w:t>Annual Burden and Respondent Costs Table</w:t>
      </w:r>
    </w:p>
    <w:tbl>
      <w:tblPr>
        <w:tblStyle w:val="GridTableLight"/>
        <w:tblpPr w:leftFromText="180" w:rightFromText="180" w:vertAnchor="text" w:horzAnchor="margin" w:tblpXSpec="center" w:tblpY="174"/>
        <w:tblW w:w="11335" w:type="dxa"/>
        <w:tblLayout w:type="fixed"/>
        <w:tblLook w:val="0020"/>
      </w:tblPr>
      <w:tblGrid>
        <w:gridCol w:w="1525"/>
        <w:gridCol w:w="1085"/>
        <w:gridCol w:w="1255"/>
        <w:gridCol w:w="1275"/>
        <w:gridCol w:w="1080"/>
        <w:gridCol w:w="1335"/>
        <w:gridCol w:w="900"/>
        <w:gridCol w:w="1440"/>
        <w:gridCol w:w="1440"/>
      </w:tblGrid>
      <w:tr w14:paraId="662AA4AC" w14:textId="77777777" w:rsidTr="00626319">
        <w:tblPrEx>
          <w:tblW w:w="11335" w:type="dxa"/>
          <w:tblLayout w:type="fixed"/>
          <w:tblLook w:val="0020"/>
        </w:tblPrEx>
        <w:trPr>
          <w:tblHeader/>
        </w:trPr>
        <w:tc>
          <w:tcPr>
            <w:tcW w:w="1525" w:type="dxa"/>
          </w:tcPr>
          <w:p w:rsidR="00626319" w:rsidP="00D14AA7" w14:paraId="47922A97" w14:textId="77777777">
            <w:pPr>
              <w:jc w:val="center"/>
              <w:rPr>
                <w:rFonts w:ascii="Times New Roman" w:hAnsi="Times New Roman"/>
                <w:sz w:val="20"/>
              </w:rPr>
            </w:pPr>
          </w:p>
          <w:p w:rsidR="00626319" w:rsidP="00D14AA7" w14:paraId="4D78BF8B" w14:textId="77777777">
            <w:pPr>
              <w:jc w:val="center"/>
              <w:rPr>
                <w:rFonts w:ascii="Times New Roman" w:hAnsi="Times New Roman"/>
                <w:sz w:val="20"/>
              </w:rPr>
            </w:pPr>
          </w:p>
          <w:p w:rsidR="00626319" w:rsidRPr="007F6104" w:rsidP="00D14AA7" w14:paraId="2C59056C" w14:textId="77777777">
            <w:pPr>
              <w:jc w:val="center"/>
              <w:rPr>
                <w:rFonts w:ascii="Times New Roman" w:hAnsi="Times New Roman"/>
                <w:sz w:val="20"/>
              </w:rPr>
            </w:pPr>
            <w:r w:rsidRPr="007F6104">
              <w:rPr>
                <w:rFonts w:ascii="Times New Roman" w:hAnsi="Times New Roman"/>
                <w:sz w:val="20"/>
              </w:rPr>
              <w:t>Information Activity or IC</w:t>
            </w:r>
            <w:r>
              <w:rPr>
                <w:rFonts w:ascii="Times New Roman" w:hAnsi="Times New Roman"/>
                <w:sz w:val="20"/>
              </w:rPr>
              <w:t xml:space="preserve"> (with type of respondent)</w:t>
            </w:r>
          </w:p>
        </w:tc>
        <w:tc>
          <w:tcPr>
            <w:tcW w:w="1085" w:type="dxa"/>
          </w:tcPr>
          <w:p w:rsidR="00626319" w:rsidP="00D14AA7" w14:paraId="6E31D679" w14:textId="77777777">
            <w:pPr>
              <w:jc w:val="center"/>
              <w:rPr>
                <w:rFonts w:ascii="Times New Roman" w:hAnsi="Times New Roman"/>
                <w:sz w:val="20"/>
              </w:rPr>
            </w:pPr>
          </w:p>
          <w:p w:rsidR="00626319" w:rsidP="00D14AA7" w14:paraId="08FDE2C9" w14:textId="77777777">
            <w:pPr>
              <w:jc w:val="center"/>
              <w:rPr>
                <w:rFonts w:ascii="Times New Roman" w:hAnsi="Times New Roman"/>
                <w:sz w:val="20"/>
              </w:rPr>
            </w:pPr>
          </w:p>
          <w:p w:rsidR="00626319" w:rsidRPr="007F6104" w:rsidP="00D14AA7" w14:paraId="0EF1F231" w14:textId="77777777">
            <w:pPr>
              <w:jc w:val="center"/>
              <w:rPr>
                <w:rFonts w:ascii="Times New Roman" w:hAnsi="Times New Roman"/>
                <w:sz w:val="20"/>
              </w:rPr>
            </w:pPr>
            <w:r>
              <w:rPr>
                <w:rFonts w:ascii="Times New Roman" w:hAnsi="Times New Roman"/>
                <w:sz w:val="20"/>
              </w:rPr>
              <w:t xml:space="preserve">Sample Size </w:t>
            </w:r>
            <w:r w:rsidRPr="00581C11">
              <w:rPr>
                <w:rFonts w:ascii="Times New Roman" w:hAnsi="Times New Roman"/>
                <w:sz w:val="20"/>
                <w:shd w:val="clear" w:color="auto" w:fill="D9D9D9" w:themeFill="background1" w:themeFillShade="D9"/>
              </w:rPr>
              <w:t>(if applicable)</w:t>
            </w:r>
          </w:p>
        </w:tc>
        <w:tc>
          <w:tcPr>
            <w:tcW w:w="1255" w:type="dxa"/>
          </w:tcPr>
          <w:p w:rsidR="00626319" w:rsidP="00D14AA7" w14:paraId="72E50BFA" w14:textId="77777777">
            <w:pPr>
              <w:jc w:val="center"/>
              <w:rPr>
                <w:rFonts w:ascii="Times New Roman" w:hAnsi="Times New Roman"/>
                <w:sz w:val="20"/>
              </w:rPr>
            </w:pPr>
          </w:p>
          <w:p w:rsidR="00626319" w:rsidP="00D14AA7" w14:paraId="58096F47" w14:textId="77777777">
            <w:pPr>
              <w:shd w:val="clear" w:color="auto" w:fill="F2F2F2" w:themeFill="background1" w:themeFillShade="F2"/>
              <w:jc w:val="center"/>
              <w:rPr>
                <w:rFonts w:ascii="Times New Roman" w:hAnsi="Times New Roman"/>
                <w:sz w:val="20"/>
              </w:rPr>
            </w:pPr>
          </w:p>
          <w:p w:rsidR="00626319" w:rsidRPr="007F6104" w:rsidP="00D14AA7" w14:paraId="7CFEE190" w14:textId="77777777">
            <w:pPr>
              <w:shd w:val="clear" w:color="auto" w:fill="F2F2F2" w:themeFill="background1" w:themeFillShade="F2"/>
              <w:jc w:val="center"/>
              <w:rPr>
                <w:rFonts w:ascii="Times New Roman" w:hAnsi="Times New Roman"/>
                <w:sz w:val="20"/>
              </w:rPr>
            </w:pPr>
            <w:r w:rsidRPr="00581C11">
              <w:rPr>
                <w:rFonts w:ascii="Times New Roman" w:hAnsi="Times New Roman"/>
                <w:sz w:val="20"/>
                <w:shd w:val="clear" w:color="auto" w:fill="F2F2F2" w:themeFill="background1" w:themeFillShade="F2"/>
              </w:rPr>
              <w:t xml:space="preserve">Respondent Response Rate </w:t>
            </w:r>
            <w:r w:rsidRPr="00581C11">
              <w:rPr>
                <w:rFonts w:ascii="Times New Roman" w:hAnsi="Times New Roman"/>
                <w:sz w:val="20"/>
                <w:shd w:val="clear" w:color="auto" w:fill="D9D9D9" w:themeFill="background1" w:themeFillShade="D9"/>
              </w:rPr>
              <w:t>(if applicable)</w:t>
            </w:r>
          </w:p>
        </w:tc>
        <w:tc>
          <w:tcPr>
            <w:tcW w:w="1275" w:type="dxa"/>
          </w:tcPr>
          <w:p w:rsidR="00626319" w:rsidRPr="007F6104" w:rsidP="00D14AA7" w14:paraId="59204B4B" w14:textId="77777777">
            <w:pPr>
              <w:jc w:val="center"/>
              <w:rPr>
                <w:rFonts w:ascii="Times New Roman" w:hAnsi="Times New Roman"/>
                <w:sz w:val="20"/>
              </w:rPr>
            </w:pPr>
            <w:r w:rsidRPr="007F6104">
              <w:rPr>
                <w:rFonts w:ascii="Times New Roman" w:hAnsi="Times New Roman"/>
                <w:sz w:val="20"/>
              </w:rPr>
              <w:t>Num</w:t>
            </w:r>
            <w:r>
              <w:rPr>
                <w:rFonts w:ascii="Times New Roman" w:hAnsi="Times New Roman"/>
                <w:sz w:val="20"/>
              </w:rPr>
              <w:t>b</w:t>
            </w:r>
            <w:r w:rsidRPr="007F6104">
              <w:rPr>
                <w:rFonts w:ascii="Times New Roman" w:hAnsi="Times New Roman"/>
                <w:sz w:val="20"/>
              </w:rPr>
              <w:t>er of Respondents</w:t>
            </w:r>
          </w:p>
        </w:tc>
        <w:tc>
          <w:tcPr>
            <w:tcW w:w="1080" w:type="dxa"/>
          </w:tcPr>
          <w:p w:rsidR="00626319" w:rsidP="00D14AA7" w14:paraId="46F5715C" w14:textId="77777777">
            <w:pPr>
              <w:jc w:val="center"/>
              <w:rPr>
                <w:rFonts w:ascii="Times New Roman" w:hAnsi="Times New Roman"/>
                <w:sz w:val="20"/>
              </w:rPr>
            </w:pPr>
          </w:p>
          <w:p w:rsidR="00626319" w:rsidP="00D14AA7" w14:paraId="510AAC97" w14:textId="77777777">
            <w:pPr>
              <w:jc w:val="center"/>
              <w:rPr>
                <w:rFonts w:ascii="Times New Roman" w:hAnsi="Times New Roman"/>
                <w:sz w:val="20"/>
              </w:rPr>
            </w:pPr>
          </w:p>
          <w:p w:rsidR="00626319" w:rsidRPr="007F6104" w:rsidP="00D14AA7" w14:paraId="218BF25A" w14:textId="77777777">
            <w:pPr>
              <w:jc w:val="center"/>
              <w:rPr>
                <w:rFonts w:ascii="Times New Roman" w:hAnsi="Times New Roman"/>
                <w:sz w:val="20"/>
              </w:rPr>
            </w:pPr>
            <w:r w:rsidRPr="007F6104">
              <w:rPr>
                <w:rFonts w:ascii="Times New Roman" w:hAnsi="Times New Roman"/>
                <w:sz w:val="20"/>
              </w:rPr>
              <w:t>Number of Responses</w:t>
            </w:r>
          </w:p>
        </w:tc>
        <w:tc>
          <w:tcPr>
            <w:tcW w:w="1335" w:type="dxa"/>
          </w:tcPr>
          <w:p w:rsidR="00626319" w:rsidP="00D14AA7" w14:paraId="10DD23D7" w14:textId="77777777">
            <w:pPr>
              <w:jc w:val="center"/>
              <w:rPr>
                <w:rFonts w:ascii="Times New Roman" w:hAnsi="Times New Roman"/>
                <w:sz w:val="20"/>
              </w:rPr>
            </w:pPr>
          </w:p>
          <w:p w:rsidR="00626319" w:rsidRPr="007F6104" w:rsidP="00D14AA7" w14:paraId="0EB4AAFA" w14:textId="77777777">
            <w:pPr>
              <w:jc w:val="center"/>
              <w:rPr>
                <w:rFonts w:ascii="Times New Roman" w:hAnsi="Times New Roman"/>
                <w:sz w:val="20"/>
              </w:rPr>
            </w:pPr>
            <w:r w:rsidRPr="007F6104">
              <w:rPr>
                <w:rFonts w:ascii="Times New Roman" w:hAnsi="Times New Roman"/>
                <w:sz w:val="20"/>
              </w:rPr>
              <w:t xml:space="preserve">Average </w:t>
            </w:r>
            <w:r w:rsidRPr="007F6104">
              <w:rPr>
                <w:rFonts w:ascii="Times New Roman" w:hAnsi="Times New Roman"/>
                <w:sz w:val="20"/>
              </w:rPr>
              <w:t>Burden</w:t>
            </w:r>
            <w:r w:rsidRPr="007F6104">
              <w:rPr>
                <w:rFonts w:ascii="Times New Roman" w:hAnsi="Times New Roman"/>
                <w:sz w:val="20"/>
              </w:rPr>
              <w:t xml:space="preserve"> Hours per Response</w:t>
            </w:r>
          </w:p>
        </w:tc>
        <w:tc>
          <w:tcPr>
            <w:tcW w:w="900" w:type="dxa"/>
          </w:tcPr>
          <w:p w:rsidR="00626319" w:rsidP="00D14AA7" w14:paraId="440FF151" w14:textId="77777777">
            <w:pPr>
              <w:jc w:val="center"/>
              <w:rPr>
                <w:rFonts w:ascii="Times New Roman" w:hAnsi="Times New Roman"/>
                <w:sz w:val="20"/>
              </w:rPr>
            </w:pPr>
          </w:p>
          <w:p w:rsidR="00626319" w:rsidRPr="007F6104" w:rsidP="00D14AA7" w14:paraId="32A9889E" w14:textId="77777777">
            <w:pPr>
              <w:rPr>
                <w:rFonts w:ascii="Times New Roman" w:hAnsi="Times New Roman"/>
                <w:sz w:val="20"/>
              </w:rPr>
            </w:pPr>
            <w:r w:rsidRPr="007F6104">
              <w:rPr>
                <w:rFonts w:ascii="Times New Roman" w:hAnsi="Times New Roman"/>
                <w:sz w:val="20"/>
              </w:rPr>
              <w:t xml:space="preserve">Total </w:t>
            </w:r>
            <w:r>
              <w:rPr>
                <w:rFonts w:ascii="Times New Roman" w:hAnsi="Times New Roman"/>
                <w:sz w:val="20"/>
              </w:rPr>
              <w:t xml:space="preserve">Annual </w:t>
            </w:r>
            <w:r w:rsidRPr="007F6104">
              <w:rPr>
                <w:rFonts w:ascii="Times New Roman" w:hAnsi="Times New Roman"/>
                <w:sz w:val="20"/>
              </w:rPr>
              <w:t>Burden Hours</w:t>
            </w:r>
          </w:p>
        </w:tc>
        <w:tc>
          <w:tcPr>
            <w:tcW w:w="1440" w:type="dxa"/>
          </w:tcPr>
          <w:p w:rsidR="00626319" w:rsidP="00D14AA7" w14:paraId="2CEAE739" w14:textId="77777777">
            <w:pPr>
              <w:jc w:val="center"/>
              <w:rPr>
                <w:rFonts w:ascii="Times New Roman" w:hAnsi="Times New Roman"/>
                <w:sz w:val="20"/>
              </w:rPr>
            </w:pPr>
          </w:p>
          <w:p w:rsidR="00626319" w:rsidP="00D14AA7" w14:paraId="4AB536AB" w14:textId="77777777">
            <w:pPr>
              <w:jc w:val="center"/>
              <w:rPr>
                <w:rFonts w:ascii="Times New Roman" w:hAnsi="Times New Roman"/>
                <w:sz w:val="20"/>
              </w:rPr>
            </w:pPr>
          </w:p>
          <w:p w:rsidR="00626319" w:rsidRPr="007F6104" w:rsidP="00D14AA7" w14:paraId="24FF2A78" w14:textId="77777777">
            <w:pPr>
              <w:jc w:val="center"/>
              <w:rPr>
                <w:rFonts w:ascii="Times New Roman" w:hAnsi="Times New Roman"/>
                <w:sz w:val="20"/>
              </w:rPr>
            </w:pPr>
            <w:r w:rsidRPr="00FE1BAE">
              <w:rPr>
                <w:rFonts w:ascii="Times New Roman" w:hAnsi="Times New Roman"/>
                <w:sz w:val="20"/>
              </w:rPr>
              <w:t>Estimated Respondent Average Hourly Wage</w:t>
            </w:r>
          </w:p>
        </w:tc>
        <w:tc>
          <w:tcPr>
            <w:tcW w:w="1440" w:type="dxa"/>
          </w:tcPr>
          <w:p w:rsidR="00626319" w:rsidP="00D14AA7" w14:paraId="6C0D0A18" w14:textId="77777777">
            <w:pPr>
              <w:jc w:val="center"/>
              <w:rPr>
                <w:rFonts w:ascii="Times New Roman" w:hAnsi="Times New Roman"/>
                <w:sz w:val="20"/>
              </w:rPr>
            </w:pPr>
          </w:p>
          <w:p w:rsidR="00626319" w:rsidP="00D14AA7" w14:paraId="4B492604" w14:textId="77777777">
            <w:pPr>
              <w:jc w:val="center"/>
              <w:rPr>
                <w:rFonts w:ascii="Times New Roman" w:hAnsi="Times New Roman"/>
                <w:sz w:val="20"/>
              </w:rPr>
            </w:pPr>
          </w:p>
          <w:p w:rsidR="00626319" w:rsidRPr="007F6104" w:rsidP="00D14AA7" w14:paraId="5044457D" w14:textId="77777777">
            <w:pPr>
              <w:jc w:val="center"/>
              <w:rPr>
                <w:rFonts w:ascii="Times New Roman" w:hAnsi="Times New Roman"/>
                <w:sz w:val="20"/>
              </w:rPr>
            </w:pPr>
            <w:r w:rsidRPr="007F6104">
              <w:rPr>
                <w:rFonts w:ascii="Times New Roman" w:hAnsi="Times New Roman"/>
                <w:sz w:val="20"/>
              </w:rPr>
              <w:t xml:space="preserve">Total Annual Costs (hourly </w:t>
            </w:r>
            <w:r>
              <w:rPr>
                <w:rFonts w:ascii="Times New Roman" w:hAnsi="Times New Roman"/>
                <w:sz w:val="20"/>
              </w:rPr>
              <w:t>wage x</w:t>
            </w:r>
            <w:r w:rsidRPr="007F6104">
              <w:rPr>
                <w:rFonts w:ascii="Times New Roman" w:hAnsi="Times New Roman"/>
                <w:sz w:val="20"/>
              </w:rPr>
              <w:t xml:space="preserve"> </w:t>
            </w:r>
            <w:r>
              <w:rPr>
                <w:rFonts w:ascii="Times New Roman" w:hAnsi="Times New Roman"/>
                <w:sz w:val="20"/>
              </w:rPr>
              <w:t>total burden hours</w:t>
            </w:r>
            <w:r w:rsidRPr="007F6104">
              <w:rPr>
                <w:rFonts w:ascii="Times New Roman" w:hAnsi="Times New Roman"/>
                <w:sz w:val="20"/>
              </w:rPr>
              <w:t>)</w:t>
            </w:r>
          </w:p>
        </w:tc>
      </w:tr>
      <w:tr w14:paraId="7EB9EDF4" w14:textId="77777777" w:rsidTr="00626319">
        <w:tblPrEx>
          <w:tblW w:w="11335" w:type="dxa"/>
          <w:tblLayout w:type="fixed"/>
          <w:tblLook w:val="0020"/>
        </w:tblPrEx>
        <w:tc>
          <w:tcPr>
            <w:tcW w:w="1525" w:type="dxa"/>
          </w:tcPr>
          <w:p w:rsidR="00626319" w:rsidRPr="00442E07" w:rsidP="00626319" w14:paraId="0CFC59A4" w14:textId="77777777">
            <w:pPr>
              <w:rPr>
                <w:rFonts w:ascii="Times New Roman" w:hAnsi="Times New Roman"/>
                <w:szCs w:val="24"/>
              </w:rPr>
            </w:pPr>
            <w:r>
              <w:rPr>
                <w:rFonts w:ascii="Times New Roman" w:hAnsi="Times New Roman"/>
                <w:szCs w:val="24"/>
              </w:rPr>
              <w:t>Web-based Campus Safety and Security Survey (public institutions</w:t>
            </w:r>
          </w:p>
        </w:tc>
        <w:tc>
          <w:tcPr>
            <w:tcW w:w="1085" w:type="dxa"/>
          </w:tcPr>
          <w:p w:rsidR="00626319" w:rsidRPr="00442E07" w:rsidP="00626319" w14:paraId="4807A56B" w14:textId="77777777">
            <w:pPr>
              <w:rPr>
                <w:rFonts w:ascii="Times New Roman" w:hAnsi="Times New Roman"/>
                <w:szCs w:val="24"/>
              </w:rPr>
            </w:pPr>
          </w:p>
        </w:tc>
        <w:tc>
          <w:tcPr>
            <w:tcW w:w="1255" w:type="dxa"/>
          </w:tcPr>
          <w:p w:rsidR="00626319" w:rsidRPr="00442E07" w:rsidP="00626319" w14:paraId="6861E697" w14:textId="77777777">
            <w:pPr>
              <w:rPr>
                <w:rFonts w:ascii="Times New Roman" w:hAnsi="Times New Roman"/>
                <w:szCs w:val="24"/>
              </w:rPr>
            </w:pPr>
          </w:p>
        </w:tc>
        <w:tc>
          <w:tcPr>
            <w:tcW w:w="1275" w:type="dxa"/>
          </w:tcPr>
          <w:p w:rsidR="00626319" w:rsidRPr="00442E07" w:rsidP="00626319" w14:paraId="0ED81E34" w14:textId="77777777">
            <w:pPr>
              <w:rPr>
                <w:rFonts w:ascii="Times New Roman" w:hAnsi="Times New Roman"/>
                <w:szCs w:val="24"/>
              </w:rPr>
            </w:pPr>
            <w:r>
              <w:rPr>
                <w:rFonts w:ascii="Times New Roman" w:hAnsi="Times New Roman"/>
                <w:szCs w:val="24"/>
              </w:rPr>
              <w:t>1,904</w:t>
            </w:r>
          </w:p>
        </w:tc>
        <w:tc>
          <w:tcPr>
            <w:tcW w:w="1080" w:type="dxa"/>
          </w:tcPr>
          <w:p w:rsidR="00626319" w:rsidRPr="00442E07" w:rsidP="00626319" w14:paraId="140B6139" w14:textId="77777777">
            <w:pPr>
              <w:jc w:val="center"/>
              <w:rPr>
                <w:rFonts w:ascii="Times New Roman" w:hAnsi="Times New Roman"/>
                <w:szCs w:val="24"/>
              </w:rPr>
            </w:pPr>
            <w:r>
              <w:rPr>
                <w:rFonts w:ascii="Times New Roman" w:hAnsi="Times New Roman"/>
                <w:szCs w:val="24"/>
              </w:rPr>
              <w:t>1,904</w:t>
            </w:r>
          </w:p>
        </w:tc>
        <w:tc>
          <w:tcPr>
            <w:tcW w:w="1335" w:type="dxa"/>
          </w:tcPr>
          <w:p w:rsidR="00626319" w:rsidRPr="00442E07" w:rsidP="00626319" w14:paraId="139D8141" w14:textId="77777777">
            <w:pPr>
              <w:jc w:val="center"/>
              <w:rPr>
                <w:rFonts w:ascii="Times New Roman" w:hAnsi="Times New Roman"/>
                <w:szCs w:val="24"/>
              </w:rPr>
            </w:pPr>
            <w:r>
              <w:rPr>
                <w:rFonts w:ascii="Times New Roman" w:hAnsi="Times New Roman"/>
                <w:szCs w:val="24"/>
              </w:rPr>
              <w:t>.4</w:t>
            </w:r>
            <w:r w:rsidR="00453096">
              <w:rPr>
                <w:rFonts w:ascii="Times New Roman" w:hAnsi="Times New Roman"/>
                <w:szCs w:val="24"/>
              </w:rPr>
              <w:t>5</w:t>
            </w:r>
          </w:p>
        </w:tc>
        <w:tc>
          <w:tcPr>
            <w:tcW w:w="900" w:type="dxa"/>
          </w:tcPr>
          <w:p w:rsidR="00626319" w:rsidRPr="00442E07" w:rsidP="00626319" w14:paraId="1C746146" w14:textId="77777777">
            <w:pPr>
              <w:rPr>
                <w:rFonts w:ascii="Times New Roman" w:hAnsi="Times New Roman"/>
                <w:szCs w:val="24"/>
              </w:rPr>
            </w:pPr>
            <w:r>
              <w:rPr>
                <w:rFonts w:ascii="Times New Roman" w:hAnsi="Times New Roman"/>
                <w:szCs w:val="24"/>
              </w:rPr>
              <w:t>857</w:t>
            </w:r>
          </w:p>
        </w:tc>
        <w:tc>
          <w:tcPr>
            <w:tcW w:w="1440" w:type="dxa"/>
          </w:tcPr>
          <w:p w:rsidR="00626319" w:rsidRPr="00442E07" w:rsidP="00626319" w14:paraId="37C478EC" w14:textId="77777777">
            <w:pPr>
              <w:rPr>
                <w:rFonts w:ascii="Times New Roman" w:hAnsi="Times New Roman"/>
                <w:szCs w:val="24"/>
              </w:rPr>
            </w:pPr>
            <w:r>
              <w:rPr>
                <w:rFonts w:ascii="Times New Roman" w:hAnsi="Times New Roman"/>
                <w:szCs w:val="24"/>
              </w:rPr>
              <w:t>$</w:t>
            </w:r>
            <w:r w:rsidR="00930EA8">
              <w:rPr>
                <w:rFonts w:ascii="Times New Roman" w:hAnsi="Times New Roman"/>
                <w:szCs w:val="24"/>
              </w:rPr>
              <w:t>60.84</w:t>
            </w:r>
          </w:p>
        </w:tc>
        <w:tc>
          <w:tcPr>
            <w:tcW w:w="1440" w:type="dxa"/>
          </w:tcPr>
          <w:p w:rsidR="00626319" w:rsidRPr="00442E07" w:rsidP="00626319" w14:paraId="075FBBF2" w14:textId="77777777">
            <w:pPr>
              <w:rPr>
                <w:rFonts w:ascii="Times New Roman" w:hAnsi="Times New Roman"/>
                <w:szCs w:val="24"/>
              </w:rPr>
            </w:pPr>
            <w:r>
              <w:rPr>
                <w:rFonts w:ascii="Times New Roman" w:hAnsi="Times New Roman"/>
                <w:szCs w:val="24"/>
              </w:rPr>
              <w:t>$</w:t>
            </w:r>
            <w:r w:rsidR="00930EA8">
              <w:rPr>
                <w:rFonts w:ascii="Times New Roman" w:hAnsi="Times New Roman"/>
                <w:szCs w:val="24"/>
              </w:rPr>
              <w:t>52,140</w:t>
            </w:r>
          </w:p>
        </w:tc>
      </w:tr>
      <w:tr w14:paraId="5068E660" w14:textId="77777777" w:rsidTr="00626319">
        <w:tblPrEx>
          <w:tblW w:w="11335" w:type="dxa"/>
          <w:tblLayout w:type="fixed"/>
          <w:tblLook w:val="0020"/>
        </w:tblPrEx>
        <w:tc>
          <w:tcPr>
            <w:tcW w:w="1525" w:type="dxa"/>
          </w:tcPr>
          <w:p w:rsidR="00626319" w:rsidRPr="00442E07" w:rsidP="00626319" w14:paraId="3DEAAEF0" w14:textId="77777777">
            <w:pPr>
              <w:rPr>
                <w:rFonts w:ascii="Times New Roman" w:hAnsi="Times New Roman"/>
                <w:szCs w:val="24"/>
              </w:rPr>
            </w:pPr>
            <w:r>
              <w:rPr>
                <w:rFonts w:ascii="Times New Roman" w:hAnsi="Times New Roman"/>
                <w:szCs w:val="24"/>
              </w:rPr>
              <w:t>Web-based Campus Safety and Security Survey (for-profit institutions)</w:t>
            </w:r>
          </w:p>
        </w:tc>
        <w:tc>
          <w:tcPr>
            <w:tcW w:w="1085" w:type="dxa"/>
          </w:tcPr>
          <w:p w:rsidR="00626319" w:rsidRPr="00442E07" w:rsidP="00626319" w14:paraId="6F460C6B" w14:textId="77777777">
            <w:pPr>
              <w:rPr>
                <w:rFonts w:ascii="Times New Roman" w:hAnsi="Times New Roman"/>
                <w:szCs w:val="24"/>
              </w:rPr>
            </w:pPr>
          </w:p>
        </w:tc>
        <w:tc>
          <w:tcPr>
            <w:tcW w:w="1255" w:type="dxa"/>
          </w:tcPr>
          <w:p w:rsidR="00626319" w:rsidRPr="00442E07" w:rsidP="00626319" w14:paraId="6D575FE7" w14:textId="77777777">
            <w:pPr>
              <w:rPr>
                <w:rFonts w:ascii="Times New Roman" w:hAnsi="Times New Roman"/>
                <w:szCs w:val="24"/>
              </w:rPr>
            </w:pPr>
          </w:p>
        </w:tc>
        <w:tc>
          <w:tcPr>
            <w:tcW w:w="1275" w:type="dxa"/>
          </w:tcPr>
          <w:p w:rsidR="00626319" w:rsidRPr="00442E07" w:rsidP="00626319" w14:paraId="4C0704A6" w14:textId="77777777">
            <w:pPr>
              <w:rPr>
                <w:rFonts w:ascii="Times New Roman" w:hAnsi="Times New Roman"/>
                <w:szCs w:val="24"/>
              </w:rPr>
            </w:pPr>
            <w:r>
              <w:rPr>
                <w:rFonts w:ascii="Times New Roman" w:hAnsi="Times New Roman"/>
                <w:szCs w:val="24"/>
              </w:rPr>
              <w:t>2,152</w:t>
            </w:r>
          </w:p>
        </w:tc>
        <w:tc>
          <w:tcPr>
            <w:tcW w:w="1080" w:type="dxa"/>
          </w:tcPr>
          <w:p w:rsidR="00626319" w:rsidRPr="00442E07" w:rsidP="00626319" w14:paraId="444A2527" w14:textId="77777777">
            <w:pPr>
              <w:jc w:val="center"/>
              <w:rPr>
                <w:rFonts w:ascii="Times New Roman" w:hAnsi="Times New Roman"/>
                <w:szCs w:val="24"/>
              </w:rPr>
            </w:pPr>
            <w:r>
              <w:rPr>
                <w:rFonts w:ascii="Times New Roman" w:hAnsi="Times New Roman"/>
                <w:szCs w:val="24"/>
              </w:rPr>
              <w:t>2,152</w:t>
            </w:r>
          </w:p>
        </w:tc>
        <w:tc>
          <w:tcPr>
            <w:tcW w:w="1335" w:type="dxa"/>
          </w:tcPr>
          <w:p w:rsidR="00626319" w:rsidRPr="00442E07" w:rsidP="00626319" w14:paraId="6B8022A1" w14:textId="77777777">
            <w:pPr>
              <w:jc w:val="center"/>
              <w:rPr>
                <w:rFonts w:ascii="Times New Roman" w:hAnsi="Times New Roman"/>
                <w:szCs w:val="24"/>
              </w:rPr>
            </w:pPr>
            <w:r>
              <w:rPr>
                <w:rFonts w:ascii="Times New Roman" w:hAnsi="Times New Roman"/>
                <w:szCs w:val="24"/>
              </w:rPr>
              <w:t>.45</w:t>
            </w:r>
          </w:p>
        </w:tc>
        <w:tc>
          <w:tcPr>
            <w:tcW w:w="900" w:type="dxa"/>
          </w:tcPr>
          <w:p w:rsidR="00626319" w:rsidRPr="00442E07" w:rsidP="00626319" w14:paraId="2DBD760C" w14:textId="77777777">
            <w:pPr>
              <w:pStyle w:val="EndnoteText"/>
              <w:tabs>
                <w:tab w:val="clear" w:pos="-720"/>
              </w:tabs>
              <w:suppressAutoHyphens w:val="0"/>
              <w:rPr>
                <w:rFonts w:ascii="Times New Roman" w:hAnsi="Times New Roman"/>
                <w:szCs w:val="24"/>
              </w:rPr>
            </w:pPr>
            <w:r>
              <w:rPr>
                <w:rFonts w:ascii="Times New Roman" w:hAnsi="Times New Roman"/>
                <w:szCs w:val="24"/>
              </w:rPr>
              <w:t>969</w:t>
            </w:r>
          </w:p>
        </w:tc>
        <w:tc>
          <w:tcPr>
            <w:tcW w:w="1440" w:type="dxa"/>
          </w:tcPr>
          <w:p w:rsidR="00626319" w:rsidRPr="00442E07" w:rsidP="00626319" w14:paraId="58667211" w14:textId="77777777">
            <w:pPr>
              <w:rPr>
                <w:rFonts w:ascii="Times New Roman" w:hAnsi="Times New Roman"/>
                <w:szCs w:val="24"/>
              </w:rPr>
            </w:pPr>
            <w:r>
              <w:rPr>
                <w:rFonts w:ascii="Times New Roman" w:hAnsi="Times New Roman"/>
                <w:szCs w:val="24"/>
              </w:rPr>
              <w:t>$</w:t>
            </w:r>
            <w:r w:rsidR="00930EA8">
              <w:rPr>
                <w:rFonts w:ascii="Times New Roman" w:hAnsi="Times New Roman"/>
                <w:szCs w:val="24"/>
              </w:rPr>
              <w:t>60.84</w:t>
            </w:r>
          </w:p>
        </w:tc>
        <w:tc>
          <w:tcPr>
            <w:tcW w:w="1440" w:type="dxa"/>
          </w:tcPr>
          <w:p w:rsidR="00626319" w:rsidRPr="00442E07" w:rsidP="00626319" w14:paraId="6D32C97E" w14:textId="77777777">
            <w:pPr>
              <w:rPr>
                <w:rFonts w:ascii="Times New Roman" w:hAnsi="Times New Roman"/>
                <w:szCs w:val="24"/>
              </w:rPr>
            </w:pPr>
            <w:r>
              <w:rPr>
                <w:rFonts w:ascii="Times New Roman" w:hAnsi="Times New Roman"/>
                <w:szCs w:val="24"/>
              </w:rPr>
              <w:t>$</w:t>
            </w:r>
            <w:r w:rsidR="00930EA8">
              <w:rPr>
                <w:rFonts w:ascii="Times New Roman" w:hAnsi="Times New Roman"/>
                <w:szCs w:val="24"/>
              </w:rPr>
              <w:t>58,954</w:t>
            </w:r>
          </w:p>
        </w:tc>
      </w:tr>
      <w:tr w14:paraId="2F9A59CE" w14:textId="77777777" w:rsidTr="00626319">
        <w:tblPrEx>
          <w:tblW w:w="11335" w:type="dxa"/>
          <w:tblLayout w:type="fixed"/>
          <w:tblLook w:val="0020"/>
        </w:tblPrEx>
        <w:tc>
          <w:tcPr>
            <w:tcW w:w="1525" w:type="dxa"/>
          </w:tcPr>
          <w:p w:rsidR="00626319" w:rsidRPr="00442E07" w:rsidP="00626319" w14:paraId="635AD79A" w14:textId="77777777">
            <w:pPr>
              <w:rPr>
                <w:rFonts w:ascii="Times New Roman" w:hAnsi="Times New Roman"/>
                <w:szCs w:val="24"/>
              </w:rPr>
            </w:pPr>
            <w:r>
              <w:rPr>
                <w:rFonts w:ascii="Times New Roman" w:hAnsi="Times New Roman"/>
                <w:szCs w:val="24"/>
              </w:rPr>
              <w:t>Web-based Campus Safety and Security Survey (not-for-profit institutions)</w:t>
            </w:r>
          </w:p>
        </w:tc>
        <w:tc>
          <w:tcPr>
            <w:tcW w:w="1085" w:type="dxa"/>
          </w:tcPr>
          <w:p w:rsidR="00626319" w:rsidRPr="00442E07" w:rsidP="00626319" w14:paraId="2F0E09E9" w14:textId="77777777">
            <w:pPr>
              <w:rPr>
                <w:rFonts w:ascii="Times New Roman" w:hAnsi="Times New Roman"/>
                <w:szCs w:val="24"/>
              </w:rPr>
            </w:pPr>
          </w:p>
        </w:tc>
        <w:tc>
          <w:tcPr>
            <w:tcW w:w="1255" w:type="dxa"/>
          </w:tcPr>
          <w:p w:rsidR="00626319" w:rsidRPr="00442E07" w:rsidP="00626319" w14:paraId="489EF6C0" w14:textId="77777777">
            <w:pPr>
              <w:rPr>
                <w:rFonts w:ascii="Times New Roman" w:hAnsi="Times New Roman"/>
                <w:szCs w:val="24"/>
              </w:rPr>
            </w:pPr>
          </w:p>
        </w:tc>
        <w:tc>
          <w:tcPr>
            <w:tcW w:w="1275" w:type="dxa"/>
          </w:tcPr>
          <w:p w:rsidR="00626319" w:rsidRPr="00442E07" w:rsidP="00626319" w14:paraId="156D0C0E" w14:textId="77777777">
            <w:pPr>
              <w:rPr>
                <w:rFonts w:ascii="Times New Roman" w:hAnsi="Times New Roman"/>
                <w:szCs w:val="24"/>
              </w:rPr>
            </w:pPr>
            <w:r>
              <w:rPr>
                <w:rFonts w:ascii="Times New Roman" w:hAnsi="Times New Roman"/>
                <w:szCs w:val="24"/>
              </w:rPr>
              <w:t>1,728</w:t>
            </w:r>
          </w:p>
        </w:tc>
        <w:tc>
          <w:tcPr>
            <w:tcW w:w="1080" w:type="dxa"/>
          </w:tcPr>
          <w:p w:rsidR="00626319" w:rsidRPr="00442E07" w:rsidP="00626319" w14:paraId="13742292" w14:textId="77777777">
            <w:pPr>
              <w:jc w:val="center"/>
              <w:rPr>
                <w:rFonts w:ascii="Times New Roman" w:hAnsi="Times New Roman"/>
                <w:szCs w:val="24"/>
              </w:rPr>
            </w:pPr>
            <w:r>
              <w:rPr>
                <w:rFonts w:ascii="Times New Roman" w:hAnsi="Times New Roman"/>
                <w:szCs w:val="24"/>
              </w:rPr>
              <w:t>1,728</w:t>
            </w:r>
          </w:p>
        </w:tc>
        <w:tc>
          <w:tcPr>
            <w:tcW w:w="1335" w:type="dxa"/>
          </w:tcPr>
          <w:p w:rsidR="00626319" w:rsidRPr="00442E07" w:rsidP="00626319" w14:paraId="695EF854" w14:textId="77777777">
            <w:pPr>
              <w:jc w:val="center"/>
              <w:rPr>
                <w:rFonts w:ascii="Times New Roman" w:hAnsi="Times New Roman"/>
                <w:szCs w:val="24"/>
              </w:rPr>
            </w:pPr>
            <w:r>
              <w:rPr>
                <w:rFonts w:ascii="Times New Roman" w:hAnsi="Times New Roman"/>
                <w:szCs w:val="24"/>
              </w:rPr>
              <w:t>.45</w:t>
            </w:r>
          </w:p>
        </w:tc>
        <w:tc>
          <w:tcPr>
            <w:tcW w:w="900" w:type="dxa"/>
          </w:tcPr>
          <w:p w:rsidR="00626319" w:rsidRPr="00442E07" w:rsidP="00626319" w14:paraId="7B699EAE" w14:textId="77777777">
            <w:pPr>
              <w:pStyle w:val="EndnoteText"/>
              <w:tabs>
                <w:tab w:val="clear" w:pos="-720"/>
              </w:tabs>
              <w:suppressAutoHyphens w:val="0"/>
              <w:rPr>
                <w:rFonts w:ascii="Times New Roman" w:hAnsi="Times New Roman"/>
                <w:szCs w:val="24"/>
              </w:rPr>
            </w:pPr>
            <w:r>
              <w:rPr>
                <w:rFonts w:ascii="Times New Roman" w:hAnsi="Times New Roman"/>
                <w:szCs w:val="24"/>
              </w:rPr>
              <w:t>7</w:t>
            </w:r>
            <w:r w:rsidR="00453096">
              <w:rPr>
                <w:rFonts w:ascii="Times New Roman" w:hAnsi="Times New Roman"/>
                <w:szCs w:val="24"/>
              </w:rPr>
              <w:t>78</w:t>
            </w:r>
          </w:p>
        </w:tc>
        <w:tc>
          <w:tcPr>
            <w:tcW w:w="1440" w:type="dxa"/>
          </w:tcPr>
          <w:p w:rsidR="00626319" w:rsidRPr="00442E07" w:rsidP="00626319" w14:paraId="1DF97632" w14:textId="77777777">
            <w:pPr>
              <w:rPr>
                <w:rFonts w:ascii="Times New Roman" w:hAnsi="Times New Roman"/>
                <w:szCs w:val="24"/>
              </w:rPr>
            </w:pPr>
            <w:r>
              <w:rPr>
                <w:rFonts w:ascii="Times New Roman" w:hAnsi="Times New Roman"/>
                <w:szCs w:val="24"/>
              </w:rPr>
              <w:t>$</w:t>
            </w:r>
            <w:r w:rsidR="00930EA8">
              <w:rPr>
                <w:rFonts w:ascii="Times New Roman" w:hAnsi="Times New Roman"/>
                <w:szCs w:val="24"/>
              </w:rPr>
              <w:t>60.84</w:t>
            </w:r>
          </w:p>
        </w:tc>
        <w:tc>
          <w:tcPr>
            <w:tcW w:w="1440" w:type="dxa"/>
          </w:tcPr>
          <w:p w:rsidR="00626319" w:rsidRPr="00442E07" w:rsidP="00626319" w14:paraId="06380EBF" w14:textId="77777777">
            <w:pPr>
              <w:rPr>
                <w:rFonts w:ascii="Times New Roman" w:hAnsi="Times New Roman"/>
                <w:szCs w:val="24"/>
              </w:rPr>
            </w:pPr>
            <w:r>
              <w:rPr>
                <w:rFonts w:ascii="Times New Roman" w:hAnsi="Times New Roman"/>
                <w:szCs w:val="24"/>
              </w:rPr>
              <w:t>$</w:t>
            </w:r>
            <w:r w:rsidR="00930EA8">
              <w:rPr>
                <w:rFonts w:ascii="Times New Roman" w:hAnsi="Times New Roman"/>
                <w:szCs w:val="24"/>
              </w:rPr>
              <w:t>47,334</w:t>
            </w:r>
          </w:p>
        </w:tc>
      </w:tr>
      <w:tr w14:paraId="6B69323F" w14:textId="77777777" w:rsidTr="00626319">
        <w:tblPrEx>
          <w:tblW w:w="11335" w:type="dxa"/>
          <w:tblLayout w:type="fixed"/>
          <w:tblLook w:val="0020"/>
        </w:tblPrEx>
        <w:tc>
          <w:tcPr>
            <w:tcW w:w="1525" w:type="dxa"/>
          </w:tcPr>
          <w:p w:rsidR="00626319" w:rsidRPr="00442E07" w:rsidP="00626319" w14:paraId="4F73F1F3" w14:textId="77777777">
            <w:pPr>
              <w:rPr>
                <w:rFonts w:ascii="Times New Roman" w:hAnsi="Times New Roman"/>
                <w:szCs w:val="24"/>
              </w:rPr>
            </w:pPr>
          </w:p>
        </w:tc>
        <w:tc>
          <w:tcPr>
            <w:tcW w:w="1085" w:type="dxa"/>
          </w:tcPr>
          <w:p w:rsidR="00626319" w:rsidRPr="00442E07" w:rsidP="00626319" w14:paraId="2E15E75F" w14:textId="77777777">
            <w:pPr>
              <w:rPr>
                <w:rFonts w:ascii="Times New Roman" w:hAnsi="Times New Roman"/>
                <w:szCs w:val="24"/>
              </w:rPr>
            </w:pPr>
          </w:p>
        </w:tc>
        <w:tc>
          <w:tcPr>
            <w:tcW w:w="1255" w:type="dxa"/>
          </w:tcPr>
          <w:p w:rsidR="00626319" w:rsidRPr="00442E07" w:rsidP="00626319" w14:paraId="1959F72A" w14:textId="77777777">
            <w:pPr>
              <w:rPr>
                <w:rFonts w:ascii="Times New Roman" w:hAnsi="Times New Roman"/>
                <w:szCs w:val="24"/>
              </w:rPr>
            </w:pPr>
          </w:p>
        </w:tc>
        <w:tc>
          <w:tcPr>
            <w:tcW w:w="1275" w:type="dxa"/>
          </w:tcPr>
          <w:p w:rsidR="00626319" w:rsidRPr="00442E07" w:rsidP="00626319" w14:paraId="2B6BBCF5" w14:textId="77777777">
            <w:pPr>
              <w:rPr>
                <w:rFonts w:ascii="Times New Roman" w:hAnsi="Times New Roman"/>
                <w:szCs w:val="24"/>
              </w:rPr>
            </w:pPr>
          </w:p>
        </w:tc>
        <w:tc>
          <w:tcPr>
            <w:tcW w:w="1080" w:type="dxa"/>
          </w:tcPr>
          <w:p w:rsidR="00626319" w:rsidRPr="00442E07" w:rsidP="00626319" w14:paraId="5F3CCD68" w14:textId="77777777">
            <w:pPr>
              <w:rPr>
                <w:rFonts w:ascii="Times New Roman" w:hAnsi="Times New Roman"/>
                <w:szCs w:val="24"/>
              </w:rPr>
            </w:pPr>
          </w:p>
        </w:tc>
        <w:tc>
          <w:tcPr>
            <w:tcW w:w="1335" w:type="dxa"/>
          </w:tcPr>
          <w:p w:rsidR="00626319" w:rsidRPr="00442E07" w:rsidP="00626319" w14:paraId="3AA0F6C8" w14:textId="77777777">
            <w:pPr>
              <w:rPr>
                <w:rFonts w:ascii="Times New Roman" w:hAnsi="Times New Roman"/>
                <w:szCs w:val="24"/>
              </w:rPr>
            </w:pPr>
          </w:p>
        </w:tc>
        <w:tc>
          <w:tcPr>
            <w:tcW w:w="900" w:type="dxa"/>
          </w:tcPr>
          <w:p w:rsidR="00626319" w:rsidRPr="00442E07" w:rsidP="00626319" w14:paraId="4C2834FE" w14:textId="77777777">
            <w:pPr>
              <w:rPr>
                <w:rFonts w:ascii="Times New Roman" w:hAnsi="Times New Roman"/>
                <w:szCs w:val="24"/>
              </w:rPr>
            </w:pPr>
          </w:p>
        </w:tc>
        <w:tc>
          <w:tcPr>
            <w:tcW w:w="1440" w:type="dxa"/>
          </w:tcPr>
          <w:p w:rsidR="00626319" w:rsidRPr="00442E07" w:rsidP="00626319" w14:paraId="3D85C20D" w14:textId="77777777">
            <w:pPr>
              <w:rPr>
                <w:rFonts w:ascii="Times New Roman" w:hAnsi="Times New Roman"/>
                <w:szCs w:val="24"/>
              </w:rPr>
            </w:pPr>
          </w:p>
        </w:tc>
        <w:tc>
          <w:tcPr>
            <w:tcW w:w="1440" w:type="dxa"/>
          </w:tcPr>
          <w:p w:rsidR="00626319" w:rsidRPr="00442E07" w:rsidP="00626319" w14:paraId="4F723507" w14:textId="77777777">
            <w:pPr>
              <w:rPr>
                <w:rFonts w:ascii="Times New Roman" w:hAnsi="Times New Roman"/>
                <w:szCs w:val="24"/>
              </w:rPr>
            </w:pPr>
          </w:p>
        </w:tc>
      </w:tr>
      <w:tr w14:paraId="6AAB0E00" w14:textId="77777777" w:rsidTr="00626319">
        <w:tblPrEx>
          <w:tblW w:w="11335" w:type="dxa"/>
          <w:tblLayout w:type="fixed"/>
          <w:tblLook w:val="0020"/>
        </w:tblPrEx>
        <w:tc>
          <w:tcPr>
            <w:tcW w:w="1525" w:type="dxa"/>
          </w:tcPr>
          <w:p w:rsidR="00626319" w:rsidRPr="00442E07" w:rsidP="00626319" w14:paraId="3DB97986" w14:textId="77777777">
            <w:pPr>
              <w:rPr>
                <w:rFonts w:ascii="Times New Roman" w:hAnsi="Times New Roman"/>
                <w:szCs w:val="24"/>
              </w:rPr>
            </w:pPr>
            <w:r>
              <w:rPr>
                <w:rFonts w:ascii="Times New Roman" w:hAnsi="Times New Roman"/>
                <w:szCs w:val="24"/>
              </w:rPr>
              <w:t>Annualized Totals</w:t>
            </w:r>
          </w:p>
        </w:tc>
        <w:tc>
          <w:tcPr>
            <w:tcW w:w="1085" w:type="dxa"/>
          </w:tcPr>
          <w:p w:rsidR="00626319" w:rsidRPr="00442E07" w:rsidP="00626319" w14:paraId="0F77CD0B" w14:textId="77777777">
            <w:pPr>
              <w:rPr>
                <w:rFonts w:ascii="Times New Roman" w:hAnsi="Times New Roman"/>
                <w:szCs w:val="24"/>
              </w:rPr>
            </w:pPr>
          </w:p>
        </w:tc>
        <w:tc>
          <w:tcPr>
            <w:tcW w:w="1255" w:type="dxa"/>
          </w:tcPr>
          <w:p w:rsidR="00626319" w:rsidRPr="00442E07" w:rsidP="00626319" w14:paraId="0201DDCA" w14:textId="77777777">
            <w:pPr>
              <w:rPr>
                <w:rFonts w:ascii="Times New Roman" w:hAnsi="Times New Roman"/>
                <w:szCs w:val="24"/>
              </w:rPr>
            </w:pPr>
          </w:p>
        </w:tc>
        <w:tc>
          <w:tcPr>
            <w:tcW w:w="1275" w:type="dxa"/>
          </w:tcPr>
          <w:p w:rsidR="00626319" w:rsidRPr="00442E07" w:rsidP="00626319" w14:paraId="1CA64A1A" w14:textId="77777777">
            <w:pPr>
              <w:rPr>
                <w:rFonts w:ascii="Times New Roman" w:hAnsi="Times New Roman"/>
                <w:szCs w:val="24"/>
              </w:rPr>
            </w:pPr>
            <w:r>
              <w:rPr>
                <w:rFonts w:ascii="Times New Roman" w:hAnsi="Times New Roman"/>
                <w:szCs w:val="24"/>
              </w:rPr>
              <w:t>5,784</w:t>
            </w:r>
          </w:p>
        </w:tc>
        <w:tc>
          <w:tcPr>
            <w:tcW w:w="1080" w:type="dxa"/>
          </w:tcPr>
          <w:p w:rsidR="00626319" w:rsidRPr="00442E07" w:rsidP="00626319" w14:paraId="3275985F" w14:textId="77777777">
            <w:pPr>
              <w:rPr>
                <w:rFonts w:ascii="Times New Roman" w:hAnsi="Times New Roman"/>
                <w:szCs w:val="24"/>
              </w:rPr>
            </w:pPr>
            <w:r>
              <w:rPr>
                <w:rFonts w:ascii="Times New Roman" w:hAnsi="Times New Roman"/>
                <w:szCs w:val="24"/>
              </w:rPr>
              <w:t>5,784</w:t>
            </w:r>
          </w:p>
        </w:tc>
        <w:tc>
          <w:tcPr>
            <w:tcW w:w="1335" w:type="dxa"/>
          </w:tcPr>
          <w:p w:rsidR="00626319" w:rsidRPr="00442E07" w:rsidP="00626319" w14:paraId="64634595" w14:textId="77777777">
            <w:pPr>
              <w:rPr>
                <w:rFonts w:ascii="Times New Roman" w:hAnsi="Times New Roman"/>
                <w:szCs w:val="24"/>
              </w:rPr>
            </w:pPr>
          </w:p>
        </w:tc>
        <w:tc>
          <w:tcPr>
            <w:tcW w:w="900" w:type="dxa"/>
          </w:tcPr>
          <w:p w:rsidR="00626319" w:rsidRPr="00442E07" w:rsidP="00626319" w14:paraId="4F71537F" w14:textId="77777777">
            <w:pPr>
              <w:rPr>
                <w:rFonts w:ascii="Times New Roman" w:hAnsi="Times New Roman"/>
                <w:szCs w:val="24"/>
              </w:rPr>
            </w:pPr>
            <w:r>
              <w:rPr>
                <w:rFonts w:ascii="Times New Roman" w:hAnsi="Times New Roman"/>
                <w:szCs w:val="24"/>
              </w:rPr>
              <w:t>2,</w:t>
            </w:r>
            <w:r w:rsidR="00930EA8">
              <w:rPr>
                <w:rFonts w:ascii="Times New Roman" w:hAnsi="Times New Roman"/>
                <w:szCs w:val="24"/>
              </w:rPr>
              <w:t>604</w:t>
            </w:r>
          </w:p>
        </w:tc>
        <w:tc>
          <w:tcPr>
            <w:tcW w:w="1440" w:type="dxa"/>
          </w:tcPr>
          <w:p w:rsidR="00626319" w:rsidRPr="00442E07" w:rsidP="00626319" w14:paraId="499D1E54" w14:textId="77777777">
            <w:pPr>
              <w:rPr>
                <w:rFonts w:ascii="Times New Roman" w:hAnsi="Times New Roman"/>
                <w:szCs w:val="24"/>
              </w:rPr>
            </w:pPr>
          </w:p>
        </w:tc>
        <w:tc>
          <w:tcPr>
            <w:tcW w:w="1440" w:type="dxa"/>
          </w:tcPr>
          <w:p w:rsidR="00626319" w:rsidRPr="00442E07" w:rsidP="00626319" w14:paraId="2BA16BA3" w14:textId="23D72D7A">
            <w:pPr>
              <w:rPr>
                <w:rFonts w:ascii="Times New Roman" w:hAnsi="Times New Roman"/>
                <w:szCs w:val="24"/>
              </w:rPr>
            </w:pPr>
            <w:r>
              <w:rPr>
                <w:rFonts w:ascii="Times New Roman" w:hAnsi="Times New Roman"/>
                <w:szCs w:val="24"/>
              </w:rPr>
              <w:t>$</w:t>
            </w:r>
            <w:r w:rsidR="0055748D">
              <w:rPr>
                <w:rFonts w:ascii="Times New Roman" w:hAnsi="Times New Roman"/>
                <w:szCs w:val="24"/>
              </w:rPr>
              <w:t>1</w:t>
            </w:r>
            <w:r w:rsidR="00930EA8">
              <w:rPr>
                <w:rFonts w:ascii="Times New Roman" w:hAnsi="Times New Roman"/>
                <w:szCs w:val="24"/>
              </w:rPr>
              <w:t>58,428</w:t>
            </w:r>
          </w:p>
        </w:tc>
      </w:tr>
    </w:tbl>
    <w:p w:rsidR="00626319" w:rsidRPr="00626319" w:rsidP="00626319" w14:paraId="3F450246" w14:textId="77777777"/>
    <w:p w:rsidR="001A6AE0" w:rsidRPr="00626319" w:rsidP="000446F5" w14:paraId="5574FCF6" w14:textId="77777777">
      <w:pPr>
        <w:pStyle w:val="ListParagraph"/>
        <w:tabs>
          <w:tab w:val="left" w:pos="-720"/>
        </w:tabs>
        <w:suppressAutoHyphens/>
        <w:ind w:left="-864" w:right="-864"/>
        <w:rPr>
          <w:rStyle w:val="a"/>
          <w:rFonts w:ascii="Times New Roman" w:hAnsi="Times New Roman"/>
          <w:b/>
          <w:bCs/>
          <w:i/>
          <w:iCs/>
          <w:szCs w:val="24"/>
        </w:rPr>
      </w:pPr>
    </w:p>
    <w:p w:rsidR="00F31BEC" w:rsidRPr="00AF5D1A" w:rsidP="000446F5" w14:paraId="041958CA" w14:textId="77777777">
      <w:pPr>
        <w:pStyle w:val="ListParagraph"/>
        <w:tabs>
          <w:tab w:val="left" w:pos="-720"/>
        </w:tabs>
        <w:suppressAutoHyphens/>
        <w:ind w:left="-864" w:right="-864"/>
        <w:rPr>
          <w:rStyle w:val="a"/>
          <w:rFonts w:ascii="Times New Roman" w:hAnsi="Times New Roman"/>
          <w:b/>
          <w:bCs/>
          <w:i/>
          <w:iCs/>
          <w:sz w:val="22"/>
          <w:szCs w:val="22"/>
        </w:rPr>
      </w:pPr>
      <w:r w:rsidRPr="00626319">
        <w:rPr>
          <w:rStyle w:val="a"/>
          <w:rFonts w:ascii="Times New Roman" w:hAnsi="Times New Roman"/>
          <w:b/>
          <w:bCs/>
          <w:i/>
          <w:iCs/>
          <w:sz w:val="22"/>
          <w:szCs w:val="22"/>
        </w:rPr>
        <w:t>Please ensure the annual total burden, respondents and response match those entered in IC Data Parts 1 and 2</w:t>
      </w:r>
      <w:r w:rsidRPr="00626319" w:rsidR="00916EE4">
        <w:rPr>
          <w:rStyle w:val="a"/>
          <w:rFonts w:ascii="Times New Roman" w:hAnsi="Times New Roman"/>
          <w:b/>
          <w:bCs/>
          <w:i/>
          <w:iCs/>
          <w:sz w:val="22"/>
          <w:szCs w:val="22"/>
        </w:rPr>
        <w:t>, and</w:t>
      </w:r>
      <w:r w:rsidRPr="00626319">
        <w:rPr>
          <w:rStyle w:val="a"/>
          <w:rFonts w:ascii="Times New Roman" w:hAnsi="Times New Roman"/>
          <w:b/>
          <w:bCs/>
          <w:i/>
          <w:iCs/>
          <w:sz w:val="22"/>
          <w:szCs w:val="22"/>
        </w:rPr>
        <w:t xml:space="preserve"> the response per respondent matches the Paperwork Burden Statement that </w:t>
      </w:r>
      <w:r w:rsidRPr="00AF5D1A">
        <w:rPr>
          <w:rStyle w:val="a"/>
          <w:rFonts w:ascii="Times New Roman" w:hAnsi="Times New Roman"/>
          <w:b/>
          <w:bCs/>
          <w:i/>
          <w:iCs/>
          <w:sz w:val="22"/>
          <w:szCs w:val="22"/>
        </w:rPr>
        <w:t xml:space="preserve">must be included </w:t>
      </w:r>
      <w:r w:rsidRPr="00AF5D1A">
        <w:rPr>
          <w:rStyle w:val="a"/>
          <w:rFonts w:ascii="Times New Roman" w:hAnsi="Times New Roman"/>
          <w:b/>
          <w:bCs/>
          <w:i/>
          <w:iCs/>
          <w:sz w:val="22"/>
          <w:szCs w:val="22"/>
        </w:rPr>
        <w:t>on</w:t>
      </w:r>
      <w:r w:rsidRPr="00AF5D1A">
        <w:rPr>
          <w:rStyle w:val="a"/>
          <w:rFonts w:ascii="Times New Roman" w:hAnsi="Times New Roman"/>
          <w:b/>
          <w:bCs/>
          <w:i/>
          <w:iCs/>
          <w:sz w:val="22"/>
          <w:szCs w:val="22"/>
        </w:rPr>
        <w:t xml:space="preserve"> all forms.</w:t>
      </w:r>
    </w:p>
    <w:p w:rsidR="00920F63" w:rsidP="00920F63" w14:paraId="5B6FF4AE" w14:textId="77777777">
      <w:pPr>
        <w:pStyle w:val="ListParagraph"/>
        <w:tabs>
          <w:tab w:val="left" w:pos="-720"/>
        </w:tabs>
        <w:suppressAutoHyphens/>
        <w:rPr>
          <w:rStyle w:val="a"/>
          <w:rFonts w:ascii="Times New Roman" w:hAnsi="Times New Roman"/>
          <w:szCs w:val="24"/>
        </w:rPr>
      </w:pPr>
    </w:p>
    <w:p w:rsidR="00043C32" w:rsidRPr="00ED7195" w:rsidP="00AD381B" w14:paraId="710A92FF" w14:textId="77777777">
      <w:pPr>
        <w:pStyle w:val="ListParagraph"/>
        <w:numPr>
          <w:ilvl w:val="0"/>
          <w:numId w:val="5"/>
        </w:numPr>
        <w:tabs>
          <w:tab w:val="left" w:pos="-720"/>
        </w:tabs>
        <w:suppressAutoHyphens/>
        <w:ind w:hanging="540"/>
        <w:rPr>
          <w:rFonts w:ascii="Times New Roman" w:hAnsi="Times New Roman"/>
          <w:b/>
          <w:szCs w:val="24"/>
        </w:rPr>
      </w:pPr>
      <w:r w:rsidRPr="00ED7195">
        <w:rPr>
          <w:rStyle w:val="a"/>
          <w:rFonts w:ascii="Times New Roman" w:hAnsi="Times New Roman"/>
          <w:b/>
          <w:szCs w:val="24"/>
        </w:rPr>
        <w:t>Provide an estimate of the total annual cost burden to respondents or record keepers resulting from the collection of information.  (Do not include the cost of any hour burden shown in Items 12 and 14.)</w:t>
      </w:r>
    </w:p>
    <w:p w:rsidR="00043C32" w:rsidRPr="00ED7195" w:rsidP="00AD381B" w14:paraId="3DB62E08" w14:textId="77777777">
      <w:pPr>
        <w:tabs>
          <w:tab w:val="left" w:pos="-720"/>
        </w:tabs>
        <w:suppressAutoHyphens/>
        <w:rPr>
          <w:rFonts w:ascii="Times New Roman" w:hAnsi="Times New Roman"/>
          <w:b/>
          <w:szCs w:val="24"/>
        </w:rPr>
      </w:pPr>
    </w:p>
    <w:p w:rsidR="00043C32" w:rsidRPr="00ED7195" w:rsidP="00AD381B" w14:paraId="1110CA3E" w14:textId="77777777">
      <w:pPr>
        <w:numPr>
          <w:ilvl w:val="0"/>
          <w:numId w:val="1"/>
        </w:numPr>
        <w:tabs>
          <w:tab w:val="left" w:pos="-720"/>
          <w:tab w:val="clear" w:pos="700"/>
        </w:tabs>
        <w:suppressAutoHyphens/>
        <w:ind w:left="1350" w:hanging="450"/>
        <w:rPr>
          <w:rFonts w:ascii="Times New Roman" w:hAnsi="Times New Roman"/>
          <w:b/>
          <w:szCs w:val="24"/>
        </w:rPr>
      </w:pPr>
      <w:r w:rsidRPr="00ED7195">
        <w:rPr>
          <w:rFonts w:ascii="Times New Roman" w:hAnsi="Times New Roman"/>
          <w:b/>
          <w:szCs w:val="24"/>
        </w:rPr>
        <w:t xml:space="preserve">The cost estimate should be split into two components: (a) a total capital and start-up cost component (annualized over its expected useful life); and (b) a total operation and maintenance and purchase of services component.  The estimates should </w:t>
      </w:r>
      <w:r w:rsidRPr="00ED7195">
        <w:rPr>
          <w:rFonts w:ascii="Times New Roman" w:hAnsi="Times New Roman"/>
          <w:b/>
          <w:szCs w:val="24"/>
        </w:rPr>
        <w:t>take into account</w:t>
      </w:r>
      <w:r w:rsidRPr="00ED7195">
        <w:rPr>
          <w:rFonts w:ascii="Times New Roman" w:hAnsi="Times New Roman"/>
          <w:b/>
          <w:szCs w:val="24"/>
        </w:rPr>
        <w:t xml:space="preserve"> costs associated with generating, maintaining, and disclosing or providing the information.  Include descriptions of methods used to estimate major cost factors including system and technology acquisition, expected useful life of capital equipment, the discount rate(s), and the </w:t>
      </w:r>
      <w:r w:rsidRPr="00ED7195">
        <w:rPr>
          <w:rFonts w:ascii="Times New Roman" w:hAnsi="Times New Roman"/>
          <w:b/>
          <w:szCs w:val="24"/>
        </w:rPr>
        <w:t>time period</w:t>
      </w:r>
      <w:r w:rsidRPr="00ED7195">
        <w:rPr>
          <w:rFonts w:ascii="Times New Roman" w:hAnsi="Times New Roman"/>
          <w:b/>
          <w:szCs w:val="24"/>
        </w:rPr>
        <w:t xml:space="preserve"> over which costs will be incurred.  Capital and start-up costs include, among other items, preparations for collecting information such as purchasing computers and software; monitoring, sampling, drilling and testing equipment; and acquiring and maintaining record storage facilities.</w:t>
      </w:r>
    </w:p>
    <w:p w:rsidR="00043C32" w:rsidRPr="00AD381B" w:rsidP="00AD381B" w14:paraId="4C2B5E20" w14:textId="77777777">
      <w:pPr>
        <w:numPr>
          <w:ilvl w:val="12"/>
          <w:numId w:val="0"/>
        </w:numPr>
        <w:tabs>
          <w:tab w:val="left" w:pos="-720"/>
        </w:tabs>
        <w:suppressAutoHyphens/>
        <w:ind w:left="340"/>
        <w:rPr>
          <w:rFonts w:ascii="Times New Roman" w:hAnsi="Times New Roman"/>
          <w:szCs w:val="24"/>
        </w:rPr>
      </w:pPr>
    </w:p>
    <w:p w:rsidR="00043C32" w:rsidRPr="00ED7195" w:rsidP="00AD381B" w14:paraId="36C6D4E8" w14:textId="77777777">
      <w:pPr>
        <w:numPr>
          <w:ilvl w:val="0"/>
          <w:numId w:val="1"/>
        </w:numPr>
        <w:tabs>
          <w:tab w:val="left" w:pos="-720"/>
          <w:tab w:val="clear" w:pos="700"/>
          <w:tab w:val="left" w:pos="1247"/>
        </w:tabs>
        <w:suppressAutoHyphens/>
        <w:ind w:left="1260"/>
        <w:rPr>
          <w:rFonts w:ascii="Times New Roman" w:hAnsi="Times New Roman"/>
          <w:b/>
          <w:szCs w:val="24"/>
        </w:rPr>
      </w:pPr>
      <w:r w:rsidRPr="00ED7195">
        <w:rPr>
          <w:rFonts w:ascii="Times New Roman" w:hAnsi="Times New Roman"/>
          <w:b/>
          <w:szCs w:val="24"/>
        </w:rPr>
        <w:t xml:space="preserve">If cost estimates are expected to vary widely, agencies should present ranges of cost burdens and explain the reasons for the variance.  The cost of </w:t>
      </w:r>
      <w:r w:rsidRPr="00ED7195">
        <w:rPr>
          <w:rFonts w:ascii="Times New Roman" w:hAnsi="Times New Roman"/>
          <w:b/>
          <w:szCs w:val="24"/>
        </w:rPr>
        <w:t>contracting out</w:t>
      </w:r>
      <w:r w:rsidRPr="00ED7195">
        <w:rPr>
          <w:rFonts w:ascii="Times New Roman" w:hAnsi="Times New Roman"/>
          <w:b/>
          <w:szCs w:val="24"/>
        </w:rPr>
        <w:t xml:space="preserve">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043C32" w:rsidRPr="00ED7195" w:rsidP="00AD381B" w14:paraId="04E2959C" w14:textId="77777777">
      <w:pPr>
        <w:tabs>
          <w:tab w:val="left" w:pos="-720"/>
          <w:tab w:val="left" w:pos="1247"/>
        </w:tabs>
        <w:suppressAutoHyphens/>
        <w:ind w:left="340"/>
        <w:rPr>
          <w:rFonts w:ascii="Times New Roman" w:hAnsi="Times New Roman"/>
          <w:b/>
          <w:szCs w:val="24"/>
        </w:rPr>
      </w:pPr>
    </w:p>
    <w:p w:rsidR="00043C32" w:rsidRPr="00ED7195" w:rsidP="00AD381B" w14:paraId="03924689" w14:textId="77777777">
      <w:pPr>
        <w:numPr>
          <w:ilvl w:val="0"/>
          <w:numId w:val="1"/>
        </w:numPr>
        <w:tabs>
          <w:tab w:val="left" w:pos="-720"/>
          <w:tab w:val="clear" w:pos="700"/>
          <w:tab w:val="left" w:pos="1247"/>
        </w:tabs>
        <w:suppressAutoHyphens/>
        <w:ind w:left="1260"/>
        <w:rPr>
          <w:rFonts w:ascii="Times New Roman" w:hAnsi="Times New Roman"/>
          <w:b/>
          <w:szCs w:val="24"/>
        </w:rPr>
      </w:pPr>
      <w:r w:rsidRPr="00ED7195">
        <w:rPr>
          <w:rFonts w:ascii="Times New Roman" w:hAnsi="Times New Roman"/>
          <w:b/>
          <w:szCs w:val="24"/>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 Also, these estimates should not include the hourly costs (i.e., the monetization of the hours) captured above in Item 12</w:t>
      </w:r>
      <w:r w:rsidR="009243F3">
        <w:rPr>
          <w:rFonts w:ascii="Times New Roman" w:hAnsi="Times New Roman"/>
          <w:b/>
          <w:szCs w:val="24"/>
        </w:rPr>
        <w:t>.</w:t>
      </w:r>
    </w:p>
    <w:p w:rsidR="00043C32" w:rsidRPr="00ED7195" w:rsidP="00AD381B" w14:paraId="1DA8A67A" w14:textId="77777777">
      <w:pPr>
        <w:tabs>
          <w:tab w:val="left" w:pos="-720"/>
        </w:tabs>
        <w:suppressAutoHyphens/>
        <w:rPr>
          <w:rFonts w:ascii="Times New Roman" w:hAnsi="Times New Roman"/>
          <w:b/>
          <w:szCs w:val="24"/>
        </w:rPr>
      </w:pPr>
    </w:p>
    <w:p w:rsidR="00043C32" w:rsidRPr="00ED7195" w:rsidP="00AD381B" w14:paraId="6A074C57" w14:textId="77777777">
      <w:pPr>
        <w:tabs>
          <w:tab w:val="left" w:pos="-720"/>
        </w:tabs>
        <w:suppressAutoHyphens/>
        <w:rPr>
          <w:rFonts w:ascii="Times New Roman" w:hAnsi="Times New Roman"/>
          <w:b/>
          <w:szCs w:val="24"/>
        </w:rPr>
      </w:pPr>
      <w:r w:rsidRPr="00ED7195">
        <w:rPr>
          <w:rFonts w:ascii="Times New Roman" w:hAnsi="Times New Roman"/>
          <w:b/>
          <w:szCs w:val="24"/>
        </w:rPr>
        <w:tab/>
        <w:t>Total Annualized Capital/Startup Cost</w:t>
      </w:r>
      <w:r w:rsidRPr="00ED7195">
        <w:rPr>
          <w:rFonts w:ascii="Times New Roman" w:hAnsi="Times New Roman"/>
          <w:b/>
          <w:szCs w:val="24"/>
        </w:rPr>
        <w:tab/>
        <w:t>:</w:t>
      </w:r>
    </w:p>
    <w:p w:rsidR="00043C32" w:rsidRPr="00ED7195" w:rsidP="00AD381B" w14:paraId="3508A463" w14:textId="77777777">
      <w:pPr>
        <w:tabs>
          <w:tab w:val="left" w:pos="-720"/>
        </w:tabs>
        <w:suppressAutoHyphens/>
        <w:rPr>
          <w:rFonts w:ascii="Times New Roman" w:hAnsi="Times New Roman"/>
          <w:b/>
          <w:szCs w:val="24"/>
        </w:rPr>
      </w:pPr>
      <w:r w:rsidRPr="00ED7195">
        <w:rPr>
          <w:rFonts w:ascii="Times New Roman" w:hAnsi="Times New Roman"/>
          <w:b/>
          <w:szCs w:val="24"/>
        </w:rPr>
        <w:tab/>
        <w:t>Total Annual Costs (O&amp;M)</w:t>
      </w:r>
      <w:r w:rsidRPr="00ED7195">
        <w:rPr>
          <w:rFonts w:ascii="Times New Roman" w:hAnsi="Times New Roman"/>
          <w:b/>
          <w:szCs w:val="24"/>
        </w:rPr>
        <w:tab/>
      </w:r>
      <w:r w:rsidRPr="00ED7195">
        <w:rPr>
          <w:rFonts w:ascii="Times New Roman" w:hAnsi="Times New Roman"/>
          <w:b/>
          <w:szCs w:val="24"/>
        </w:rPr>
        <w:tab/>
      </w:r>
      <w:r w:rsidR="009243F3">
        <w:rPr>
          <w:rFonts w:ascii="Times New Roman" w:hAnsi="Times New Roman"/>
          <w:b/>
          <w:szCs w:val="24"/>
        </w:rPr>
        <w:tab/>
      </w:r>
      <w:r w:rsidRPr="00ED7195">
        <w:rPr>
          <w:rFonts w:ascii="Times New Roman" w:hAnsi="Times New Roman"/>
          <w:b/>
          <w:szCs w:val="24"/>
        </w:rPr>
        <w:t>:_</w:t>
      </w:r>
      <w:r w:rsidRPr="00ED7195">
        <w:rPr>
          <w:rFonts w:ascii="Times New Roman" w:hAnsi="Times New Roman"/>
          <w:b/>
          <w:szCs w:val="24"/>
        </w:rPr>
        <w:t>_______________</w:t>
      </w:r>
    </w:p>
    <w:p w:rsidR="00043C32" w:rsidRPr="00ED7195" w:rsidP="00AD381B" w14:paraId="27972A54" w14:textId="77777777">
      <w:pPr>
        <w:tabs>
          <w:tab w:val="left" w:pos="-720"/>
        </w:tabs>
        <w:suppressAutoHyphens/>
        <w:rPr>
          <w:rFonts w:ascii="Times New Roman" w:hAnsi="Times New Roman"/>
          <w:b/>
          <w:szCs w:val="24"/>
        </w:rPr>
      </w:pPr>
      <w:r w:rsidRPr="00ED7195">
        <w:rPr>
          <w:rFonts w:ascii="Times New Roman" w:hAnsi="Times New Roman"/>
          <w:b/>
          <w:szCs w:val="24"/>
        </w:rPr>
        <w:tab/>
        <w:t>Total Annualized Costs Requested</w:t>
      </w:r>
      <w:r w:rsidRPr="00ED7195">
        <w:rPr>
          <w:rFonts w:ascii="Times New Roman" w:hAnsi="Times New Roman"/>
          <w:b/>
          <w:szCs w:val="24"/>
        </w:rPr>
        <w:tab/>
      </w:r>
      <w:r w:rsidR="009243F3">
        <w:rPr>
          <w:rFonts w:ascii="Times New Roman" w:hAnsi="Times New Roman"/>
          <w:b/>
          <w:szCs w:val="24"/>
        </w:rPr>
        <w:tab/>
      </w:r>
      <w:r w:rsidRPr="00ED7195">
        <w:rPr>
          <w:rFonts w:ascii="Times New Roman" w:hAnsi="Times New Roman"/>
          <w:b/>
          <w:szCs w:val="24"/>
        </w:rPr>
        <w:t>:</w:t>
      </w:r>
      <w:r w:rsidR="003C4F0C">
        <w:rPr>
          <w:rFonts w:ascii="Times New Roman" w:hAnsi="Times New Roman"/>
          <w:b/>
          <w:szCs w:val="24"/>
        </w:rPr>
        <w:t xml:space="preserve">     $0</w:t>
      </w:r>
    </w:p>
    <w:p w:rsidR="00043C32" w:rsidP="00AD381B" w14:paraId="6D3FB37A" w14:textId="77777777">
      <w:pPr>
        <w:tabs>
          <w:tab w:val="left" w:pos="-720"/>
        </w:tabs>
        <w:suppressAutoHyphens/>
        <w:rPr>
          <w:rFonts w:ascii="Times New Roman" w:hAnsi="Times New Roman"/>
          <w:szCs w:val="24"/>
        </w:rPr>
      </w:pPr>
    </w:p>
    <w:p w:rsidR="00566191" w:rsidP="00566191" w14:paraId="3FD53CCA" w14:textId="77777777">
      <w:pPr>
        <w:tabs>
          <w:tab w:val="left" w:pos="-720"/>
        </w:tabs>
        <w:suppressAutoHyphens/>
        <w:ind w:left="720"/>
        <w:rPr>
          <w:rFonts w:ascii="Times New Roman" w:hAnsi="Times New Roman"/>
          <w:szCs w:val="24"/>
        </w:rPr>
      </w:pPr>
      <w:r>
        <w:rPr>
          <w:rFonts w:ascii="Times New Roman" w:hAnsi="Times New Roman"/>
          <w:szCs w:val="24"/>
        </w:rPr>
        <w:t>There are no capital/startup costs</w:t>
      </w:r>
      <w:r w:rsidR="009935C0">
        <w:rPr>
          <w:rFonts w:ascii="Times New Roman" w:hAnsi="Times New Roman"/>
          <w:szCs w:val="24"/>
        </w:rPr>
        <w:t xml:space="preserve"> or annual O&amp;M costs</w:t>
      </w:r>
      <w:r>
        <w:rPr>
          <w:rFonts w:ascii="Times New Roman" w:hAnsi="Times New Roman"/>
          <w:szCs w:val="24"/>
        </w:rPr>
        <w:t xml:space="preserve"> to respondents.</w:t>
      </w:r>
    </w:p>
    <w:p w:rsidR="00566191" w:rsidP="00AD381B" w14:paraId="7289F9C1" w14:textId="77777777">
      <w:pPr>
        <w:tabs>
          <w:tab w:val="left" w:pos="-720"/>
        </w:tabs>
        <w:suppressAutoHyphens/>
        <w:rPr>
          <w:rFonts w:ascii="Times New Roman" w:hAnsi="Times New Roman"/>
          <w:szCs w:val="24"/>
        </w:rPr>
      </w:pPr>
    </w:p>
    <w:p w:rsidR="00566191" w:rsidP="00AD381B" w14:paraId="323F624A" w14:textId="77777777">
      <w:pPr>
        <w:tabs>
          <w:tab w:val="left" w:pos="-720"/>
        </w:tabs>
        <w:suppressAutoHyphens/>
        <w:rPr>
          <w:rFonts w:ascii="Times New Roman" w:hAnsi="Times New Roman"/>
          <w:szCs w:val="24"/>
        </w:rPr>
      </w:pPr>
    </w:p>
    <w:p w:rsidR="00043C32" w:rsidRPr="00534B4A" w:rsidP="00AD381B" w14:paraId="44AA906B" w14:textId="77777777">
      <w:pPr>
        <w:pStyle w:val="ListParagraph"/>
        <w:numPr>
          <w:ilvl w:val="0"/>
          <w:numId w:val="5"/>
        </w:numPr>
        <w:tabs>
          <w:tab w:val="left" w:pos="-720"/>
        </w:tabs>
        <w:suppressAutoHyphens/>
        <w:ind w:left="900" w:hanging="540"/>
        <w:contextualSpacing w:val="0"/>
        <w:rPr>
          <w:rStyle w:val="a"/>
          <w:rFonts w:ascii="Times New Roman" w:hAnsi="Times New Roman"/>
          <w:b/>
          <w:szCs w:val="24"/>
        </w:rPr>
      </w:pPr>
      <w:r w:rsidRPr="00534B4A">
        <w:rPr>
          <w:rStyle w:val="a"/>
          <w:rFonts w:ascii="Times New Roman" w:hAnsi="Times New Roman"/>
          <w:b/>
          <w:szCs w:val="24"/>
        </w:rPr>
        <w:t xml:space="preserve">Provide estimates </w:t>
      </w:r>
      <w:r w:rsidRPr="0046319A">
        <w:rPr>
          <w:rStyle w:val="a"/>
          <w:rFonts w:ascii="Times New Roman" w:hAnsi="Times New Roman"/>
          <w:b/>
          <w:szCs w:val="24"/>
        </w:rPr>
        <w:t xml:space="preserve">of </w:t>
      </w:r>
      <w:r w:rsidRPr="0046319A" w:rsidR="001E4534">
        <w:rPr>
          <w:rStyle w:val="a"/>
          <w:rFonts w:ascii="Times New Roman" w:hAnsi="Times New Roman"/>
          <w:b/>
          <w:szCs w:val="24"/>
        </w:rPr>
        <w:t xml:space="preserve">the </w:t>
      </w:r>
      <w:r w:rsidRPr="0046319A">
        <w:rPr>
          <w:rStyle w:val="a"/>
          <w:rFonts w:ascii="Times New Roman" w:hAnsi="Times New Roman"/>
          <w:b/>
          <w:szCs w:val="24"/>
        </w:rPr>
        <w:t>annualized</w:t>
      </w:r>
      <w:r w:rsidRPr="00534B4A">
        <w:rPr>
          <w:rStyle w:val="a"/>
          <w:rFonts w:ascii="Times New Roman" w:hAnsi="Times New Roman"/>
          <w:b/>
          <w:szCs w:val="24"/>
        </w:rPr>
        <w:t xml:space="preserve"> cost to the Federal government.  Also, provide a description of the method used to estimate cost, which should include quantification of hours, operational expenses (such as equipment, overhead, printing, and support staff), and any other </w:t>
      </w:r>
      <w:r w:rsidRPr="00534B4A">
        <w:rPr>
          <w:rStyle w:val="a"/>
          <w:rFonts w:ascii="Times New Roman" w:hAnsi="Times New Roman"/>
          <w:b/>
          <w:szCs w:val="24"/>
        </w:rPr>
        <w:t>expense</w:t>
      </w:r>
      <w:r w:rsidRPr="00534B4A">
        <w:rPr>
          <w:rStyle w:val="a"/>
          <w:rFonts w:ascii="Times New Roman" w:hAnsi="Times New Roman"/>
          <w:b/>
          <w:szCs w:val="24"/>
        </w:rPr>
        <w:t xml:space="preserve"> that would not have been incurred without this collection of information.  Agencies also may aggregate cost estimates from Items 12, 13, and 14 in a single table.</w:t>
      </w:r>
    </w:p>
    <w:p w:rsidR="00534B4A" w:rsidP="00534B4A" w14:paraId="5E73230C" w14:textId="77777777">
      <w:pPr>
        <w:tabs>
          <w:tab w:val="left" w:pos="-720"/>
        </w:tabs>
        <w:suppressAutoHyphens/>
        <w:rPr>
          <w:rFonts w:ascii="Times New Roman" w:hAnsi="Times New Roman"/>
          <w:szCs w:val="24"/>
        </w:rPr>
      </w:pPr>
    </w:p>
    <w:p w:rsidR="00566191" w:rsidP="00566191" w14:paraId="02147CD2" w14:textId="77777777">
      <w:pPr>
        <w:pStyle w:val="NormalWeb"/>
        <w:ind w:left="720"/>
      </w:pPr>
      <w:r>
        <w:t xml:space="preserve">On an annual basis, over three collection years, ED’s contract costs will average about $1,000,000 a year.  This cost is associated with the contract awarded to conduct the data collection and includes the preparation and dissemination of “reminder” data collection memos to </w:t>
      </w:r>
      <w:r w:rsidR="002B28FC">
        <w:t>5,784</w:t>
      </w:r>
      <w:r>
        <w:t xml:space="preserve"> institutions of higher education.   Throughout the collection period, the contractor is responsible for oversight of the individual submissions, including daily reviews of the data submitted for errors or inconsistencies that could not be detected by the online application and the reviewer must also read the text to determine if the response is adequate and appropriate; follow up on any questions posed by institutions, and data migration.  The contract </w:t>
      </w:r>
      <w:r>
        <w:t>also staffs</w:t>
      </w:r>
      <w:r>
        <w:t xml:space="preserve"> a help desk </w:t>
      </w:r>
      <w:r w:rsidR="001E4534">
        <w:t xml:space="preserve">from </w:t>
      </w:r>
      <w:r>
        <w:t xml:space="preserve">8 am to 6 pm on business days.  </w:t>
      </w:r>
    </w:p>
    <w:p w:rsidR="00566191" w:rsidRPr="00EF7FF5" w:rsidP="00566191" w14:paraId="6705489F" w14:textId="77777777">
      <w:pPr>
        <w:pStyle w:val="NormalWeb"/>
        <w:ind w:left="720"/>
      </w:pPr>
      <w:r w:rsidRPr="00E4687F">
        <w:t>The cost for ED staff to review the data collection is based on the hourly salary of a GS 14-</w:t>
      </w:r>
      <w:r w:rsidR="000901D5">
        <w:t>7</w:t>
      </w:r>
      <w:r w:rsidRPr="00E4687F">
        <w:t>.  Staff will take approximately 40 hours to review the data at a yearly cost of $</w:t>
      </w:r>
      <w:r w:rsidR="00A268E3">
        <w:t>3,</w:t>
      </w:r>
      <w:r w:rsidR="00DB03C3">
        <w:t>310</w:t>
      </w:r>
      <w:r w:rsidR="00A268E3">
        <w:t>.0</w:t>
      </w:r>
      <w:r w:rsidRPr="00E4687F">
        <w:t>0.</w:t>
      </w:r>
      <w:r w:rsidRPr="00873023">
        <w:t xml:space="preserve">  </w:t>
      </w:r>
      <w:r>
        <w:t xml:space="preserve">The change in </w:t>
      </w:r>
      <w:r w:rsidRPr="0046319A">
        <w:t xml:space="preserve">cost </w:t>
      </w:r>
      <w:r w:rsidRPr="0046319A" w:rsidR="00355167">
        <w:t xml:space="preserve">to ED from the prior </w:t>
      </w:r>
      <w:r w:rsidRPr="0046319A" w:rsidR="007640CA">
        <w:t xml:space="preserve">collection </w:t>
      </w:r>
      <w:r w:rsidRPr="0046319A">
        <w:t>is due t</w:t>
      </w:r>
      <w:r w:rsidR="00DB03C3">
        <w:t>o an increase in salary.</w:t>
      </w:r>
    </w:p>
    <w:p w:rsidR="00534B4A" w:rsidP="00534B4A" w14:paraId="50BFEEC7" w14:textId="77777777">
      <w:pPr>
        <w:pStyle w:val="ListParagraph"/>
        <w:tabs>
          <w:tab w:val="left" w:pos="-720"/>
        </w:tabs>
        <w:suppressAutoHyphens/>
        <w:ind w:left="907"/>
        <w:contextualSpacing w:val="0"/>
        <w:rPr>
          <w:rFonts w:ascii="Times New Roman" w:hAnsi="Times New Roman"/>
          <w:szCs w:val="24"/>
        </w:rPr>
      </w:pPr>
    </w:p>
    <w:p w:rsidR="00800D30" w:rsidP="00800D30" w14:paraId="6E38322A" w14:textId="77777777">
      <w:pPr>
        <w:pStyle w:val="ListParagraph"/>
        <w:numPr>
          <w:ilvl w:val="0"/>
          <w:numId w:val="5"/>
        </w:numPr>
        <w:tabs>
          <w:tab w:val="left" w:pos="-720"/>
        </w:tabs>
        <w:suppressAutoHyphens/>
        <w:ind w:hanging="547"/>
        <w:contextualSpacing w:val="0"/>
        <w:rPr>
          <w:rFonts w:ascii="Times New Roman" w:hAnsi="Times New Roman"/>
          <w:b/>
          <w:szCs w:val="24"/>
        </w:rPr>
      </w:pPr>
      <w:r w:rsidRPr="00800D30">
        <w:rPr>
          <w:rFonts w:ascii="Times New Roman" w:hAnsi="Times New Roman"/>
          <w:b/>
          <w:szCs w:val="24"/>
        </w:rPr>
        <w:t xml:space="preserve">Explain the reasons for any program changes or adjustments. Generally, adjustments in burden result from re-estimating burden and/or from economic phenomenon outside of an agency’s control (e.g., correcting a burden estimate or an organic increase in the size of the reporting universe). </w:t>
      </w:r>
      <w:r w:rsidRPr="00800D30">
        <w:rPr>
          <w:rFonts w:ascii="Times New Roman" w:hAnsi="Times New Roman"/>
          <w:b/>
          <w:szCs w:val="24"/>
        </w:rPr>
        <w:t>Program</w:t>
      </w:r>
      <w:r w:rsidRPr="00800D30">
        <w:rPr>
          <w:rFonts w:ascii="Times New Roman" w:hAnsi="Times New Roman"/>
          <w:b/>
          <w:szCs w:val="24"/>
        </w:rPr>
        <w:t xml:space="preserve"> changes result from a deliberate action that materially changes a collection of information and generally are result of new statute or an agency action (e.g., changing a form, revising regulations, redefining the respondent universe, etc.). Burden changes should be disaggregated by type of change (i.e., adjustment, program change due to new statute, and/or program change due to agency discretion), type of collection (new, revision, extension, reinstatement with change, reinstatement without change) and include totals for changes in burden hours, responses and costs (if applicable). </w:t>
      </w:r>
    </w:p>
    <w:p w:rsidR="00800D30" w:rsidP="00800D30" w14:paraId="7CE96858" w14:textId="77777777">
      <w:pPr>
        <w:pStyle w:val="ListParagraph"/>
        <w:tabs>
          <w:tab w:val="left" w:pos="-720"/>
        </w:tabs>
        <w:suppressAutoHyphens/>
        <w:contextualSpacing w:val="0"/>
        <w:rPr>
          <w:rFonts w:ascii="Times New Roman" w:hAnsi="Times New Roman"/>
          <w:b/>
          <w:szCs w:val="24"/>
        </w:rPr>
      </w:pPr>
    </w:p>
    <w:p w:rsidR="00800D30" w:rsidP="00800D30" w14:paraId="2154F82C" w14:textId="77777777">
      <w:pPr>
        <w:pStyle w:val="ListParagraph"/>
        <w:tabs>
          <w:tab w:val="left" w:pos="-720"/>
        </w:tabs>
        <w:suppressAutoHyphens/>
        <w:contextualSpacing w:val="0"/>
        <w:rPr>
          <w:rFonts w:ascii="Times New Roman" w:hAnsi="Times New Roman"/>
          <w:b/>
          <w:sz w:val="26"/>
          <w:szCs w:val="26"/>
        </w:rPr>
      </w:pPr>
      <w:r w:rsidRPr="00756FD3">
        <w:rPr>
          <w:rFonts w:ascii="Times New Roman" w:hAnsi="Times New Roman"/>
          <w:b/>
          <w:sz w:val="26"/>
          <w:szCs w:val="26"/>
        </w:rPr>
        <w:t>Provide a descriptive narrative for the reasons of any change in addition to completing the table with the burden hour change(s)</w:t>
      </w:r>
      <w:r w:rsidR="002A3221">
        <w:rPr>
          <w:rFonts w:ascii="Times New Roman" w:hAnsi="Times New Roman"/>
          <w:b/>
          <w:sz w:val="26"/>
          <w:szCs w:val="26"/>
        </w:rPr>
        <w:t xml:space="preserve"> here</w:t>
      </w:r>
      <w:r w:rsidR="00946126">
        <w:rPr>
          <w:rFonts w:ascii="Times New Roman" w:hAnsi="Times New Roman"/>
          <w:b/>
          <w:sz w:val="26"/>
          <w:szCs w:val="26"/>
        </w:rPr>
        <w:t>.</w:t>
      </w:r>
    </w:p>
    <w:p w:rsidR="00566191" w:rsidP="00800D30" w14:paraId="53C181BB" w14:textId="77777777">
      <w:pPr>
        <w:pStyle w:val="ListParagraph"/>
        <w:tabs>
          <w:tab w:val="left" w:pos="-720"/>
        </w:tabs>
        <w:suppressAutoHyphens/>
        <w:contextualSpacing w:val="0"/>
        <w:rPr>
          <w:rFonts w:ascii="Times New Roman" w:hAnsi="Times New Roman"/>
          <w:b/>
          <w:sz w:val="26"/>
          <w:szCs w:val="26"/>
        </w:rPr>
      </w:pPr>
    </w:p>
    <w:p w:rsidR="00B26DEE" w:rsidP="00B26DEE" w14:paraId="419AC34B" w14:textId="77777777">
      <w:pPr>
        <w:pStyle w:val="NormalWeb"/>
        <w:ind w:left="720"/>
      </w:pPr>
      <w:r>
        <w:t xml:space="preserve">This is a request to extend this collection. The estimated number of institutions that would be required to report to the Campus Safety and Security Survey system has </w:t>
      </w:r>
      <w:r w:rsidR="00DB03C3">
        <w:t>remained the same</w:t>
      </w:r>
      <w:r>
        <w:t xml:space="preserve"> since the last </w:t>
      </w:r>
      <w:r>
        <w:t>request</w:t>
      </w:r>
      <w:r>
        <w:t xml:space="preserve"> </w:t>
      </w:r>
      <w:r w:rsidR="002B28FC">
        <w:t>5,784</w:t>
      </w:r>
      <w:r>
        <w:t>, and the annual burden hours</w:t>
      </w:r>
      <w:r w:rsidR="10F8878D">
        <w:t xml:space="preserve"> </w:t>
      </w:r>
      <w:r w:rsidR="00DB03C3">
        <w:t>have increased slightly due to the inclusion of the hazing question</w:t>
      </w:r>
      <w:r>
        <w:t xml:space="preserve">.  </w:t>
      </w:r>
    </w:p>
    <w:p w:rsidR="008F3AE5" w:rsidP="007F34ED" w14:paraId="6942DE59" w14:textId="77777777">
      <w:pPr>
        <w:pStyle w:val="NormalWeb"/>
        <w:ind w:left="720"/>
      </w:pPr>
      <w:r w:rsidRPr="00B26DEE">
        <w:t>ED estimates that it will take approximately 2</w:t>
      </w:r>
      <w:r w:rsidR="00DB03C3">
        <w:t>6</w:t>
      </w:r>
      <w:r w:rsidRPr="00B26DEE">
        <w:t xml:space="preserve"> minutes for each of the institutions to provide the relevant information on the form.  This estimate has not changed and is based on administrators already having calculated and disclosed the crime statistics in their </w:t>
      </w:r>
      <w:r w:rsidR="007F34ED">
        <w:t>fire safety reports.</w:t>
      </w:r>
    </w:p>
    <w:p w:rsidR="007F34ED" w:rsidP="007F34ED" w14:paraId="4558EED3" w14:textId="77777777">
      <w:pPr>
        <w:pStyle w:val="NormalWeb"/>
        <w:ind w:left="720"/>
      </w:pPr>
    </w:p>
    <w:tbl>
      <w:tblPr>
        <w:tblStyle w:val="TableGrid"/>
        <w:tblW w:w="9445" w:type="dxa"/>
        <w:tblLook w:val="04A0"/>
      </w:tblPr>
      <w:tblGrid>
        <w:gridCol w:w="2048"/>
        <w:gridCol w:w="2048"/>
        <w:gridCol w:w="2829"/>
        <w:gridCol w:w="2520"/>
      </w:tblGrid>
      <w:tr w14:paraId="73C35BE3" w14:textId="77777777" w:rsidTr="00D14AA7">
        <w:tblPrEx>
          <w:tblW w:w="9445" w:type="dxa"/>
          <w:tblLook w:val="04A0"/>
        </w:tblPrEx>
        <w:tc>
          <w:tcPr>
            <w:tcW w:w="2048" w:type="dxa"/>
            <w:shd w:val="clear" w:color="auto" w:fill="D9D9D9" w:themeFill="background1" w:themeFillShade="D9"/>
          </w:tcPr>
          <w:p w:rsidR="00DB2351" w:rsidP="00D14AA7" w14:paraId="7FCEDD1B" w14:textId="77777777">
            <w:pPr>
              <w:tabs>
                <w:tab w:val="left" w:pos="-720"/>
              </w:tabs>
              <w:suppressAutoHyphens/>
              <w:rPr>
                <w:rFonts w:ascii="Times New Roman" w:hAnsi="Times New Roman"/>
                <w:b/>
                <w:szCs w:val="24"/>
              </w:rPr>
            </w:pPr>
          </w:p>
        </w:tc>
        <w:tc>
          <w:tcPr>
            <w:tcW w:w="2048" w:type="dxa"/>
          </w:tcPr>
          <w:p w:rsidR="00DB2351" w:rsidP="00D14AA7" w14:paraId="3E054773" w14:textId="77777777">
            <w:pPr>
              <w:tabs>
                <w:tab w:val="left" w:pos="-720"/>
              </w:tabs>
              <w:suppressAutoHyphens/>
              <w:rPr>
                <w:rFonts w:ascii="Times New Roman" w:hAnsi="Times New Roman"/>
                <w:b/>
                <w:szCs w:val="24"/>
              </w:rPr>
            </w:pPr>
            <w:r>
              <w:rPr>
                <w:rFonts w:ascii="Times New Roman" w:hAnsi="Times New Roman"/>
                <w:b/>
                <w:szCs w:val="24"/>
              </w:rPr>
              <w:t>Program Change Due to New Statute</w:t>
            </w:r>
          </w:p>
        </w:tc>
        <w:tc>
          <w:tcPr>
            <w:tcW w:w="2829" w:type="dxa"/>
          </w:tcPr>
          <w:p w:rsidR="00DB2351" w:rsidP="00D14AA7" w14:paraId="6B92DD51" w14:textId="77777777">
            <w:pPr>
              <w:tabs>
                <w:tab w:val="left" w:pos="-720"/>
              </w:tabs>
              <w:suppressAutoHyphens/>
              <w:rPr>
                <w:rFonts w:ascii="Times New Roman" w:hAnsi="Times New Roman"/>
                <w:b/>
                <w:szCs w:val="24"/>
              </w:rPr>
            </w:pPr>
            <w:r>
              <w:rPr>
                <w:rFonts w:ascii="Times New Roman" w:hAnsi="Times New Roman"/>
                <w:b/>
                <w:szCs w:val="24"/>
              </w:rPr>
              <w:t>Program Change Due to Agency Discretion</w:t>
            </w:r>
          </w:p>
        </w:tc>
        <w:tc>
          <w:tcPr>
            <w:tcW w:w="2520" w:type="dxa"/>
          </w:tcPr>
          <w:p w:rsidR="00DB2351" w:rsidP="00D14AA7" w14:paraId="7C4164C2" w14:textId="77777777">
            <w:pPr>
              <w:tabs>
                <w:tab w:val="left" w:pos="-720"/>
              </w:tabs>
              <w:suppressAutoHyphens/>
              <w:rPr>
                <w:rFonts w:ascii="Times New Roman" w:hAnsi="Times New Roman"/>
                <w:b/>
                <w:szCs w:val="24"/>
              </w:rPr>
            </w:pPr>
            <w:r>
              <w:rPr>
                <w:rFonts w:ascii="Times New Roman" w:hAnsi="Times New Roman"/>
                <w:b/>
                <w:szCs w:val="24"/>
              </w:rPr>
              <w:t>Change Due to Adjustment in Agency Estimate</w:t>
            </w:r>
          </w:p>
        </w:tc>
      </w:tr>
      <w:tr w14:paraId="515B10E0" w14:textId="77777777" w:rsidTr="00D14AA7">
        <w:tblPrEx>
          <w:tblW w:w="9445" w:type="dxa"/>
          <w:tblLook w:val="04A0"/>
        </w:tblPrEx>
        <w:tc>
          <w:tcPr>
            <w:tcW w:w="2048" w:type="dxa"/>
          </w:tcPr>
          <w:p w:rsidR="00DB2351" w:rsidP="00D14AA7" w14:paraId="28A90595" w14:textId="77777777">
            <w:pPr>
              <w:tabs>
                <w:tab w:val="left" w:pos="-720"/>
              </w:tabs>
              <w:suppressAutoHyphens/>
              <w:rPr>
                <w:rFonts w:ascii="Times New Roman" w:hAnsi="Times New Roman"/>
                <w:b/>
                <w:szCs w:val="24"/>
              </w:rPr>
            </w:pPr>
            <w:r>
              <w:rPr>
                <w:rFonts w:ascii="Times New Roman" w:hAnsi="Times New Roman"/>
                <w:b/>
                <w:szCs w:val="24"/>
              </w:rPr>
              <w:t>Total Burden</w:t>
            </w:r>
          </w:p>
        </w:tc>
        <w:tc>
          <w:tcPr>
            <w:tcW w:w="2048" w:type="dxa"/>
          </w:tcPr>
          <w:p w:rsidR="00DB2351" w:rsidRPr="00071298" w:rsidP="00D14AA7" w14:paraId="7747F12E" w14:textId="77777777">
            <w:pPr>
              <w:tabs>
                <w:tab w:val="left" w:pos="-720"/>
              </w:tabs>
              <w:suppressAutoHyphens/>
              <w:rPr>
                <w:rFonts w:ascii="Times New Roman" w:hAnsi="Times New Roman"/>
                <w:bCs/>
                <w:szCs w:val="24"/>
              </w:rPr>
            </w:pPr>
            <w:r w:rsidRPr="00071298">
              <w:rPr>
                <w:rFonts w:ascii="Times New Roman" w:hAnsi="Times New Roman"/>
                <w:bCs/>
                <w:szCs w:val="24"/>
              </w:rPr>
              <w:t>.03</w:t>
            </w:r>
          </w:p>
        </w:tc>
        <w:tc>
          <w:tcPr>
            <w:tcW w:w="2829" w:type="dxa"/>
          </w:tcPr>
          <w:p w:rsidR="00DB2351" w:rsidP="00D14AA7" w14:paraId="1DFC5990" w14:textId="77777777">
            <w:pPr>
              <w:tabs>
                <w:tab w:val="left" w:pos="-720"/>
              </w:tabs>
              <w:suppressAutoHyphens/>
              <w:rPr>
                <w:rFonts w:ascii="Times New Roman" w:hAnsi="Times New Roman"/>
                <w:b/>
                <w:szCs w:val="24"/>
              </w:rPr>
            </w:pPr>
            <w:r>
              <w:rPr>
                <w:rFonts w:ascii="Times New Roman" w:hAnsi="Times New Roman"/>
                <w:b/>
                <w:szCs w:val="24"/>
              </w:rPr>
              <w:t>0</w:t>
            </w:r>
          </w:p>
        </w:tc>
        <w:tc>
          <w:tcPr>
            <w:tcW w:w="2520" w:type="dxa"/>
          </w:tcPr>
          <w:p w:rsidR="00DB2351" w:rsidP="00D14AA7" w14:paraId="7504B9DC" w14:textId="77777777">
            <w:pPr>
              <w:tabs>
                <w:tab w:val="left" w:pos="-720"/>
              </w:tabs>
              <w:suppressAutoHyphens/>
              <w:rPr>
                <w:rFonts w:ascii="Times New Roman" w:hAnsi="Times New Roman"/>
                <w:b/>
                <w:szCs w:val="24"/>
              </w:rPr>
            </w:pPr>
            <w:r>
              <w:rPr>
                <w:rFonts w:ascii="Times New Roman" w:hAnsi="Times New Roman"/>
                <w:b/>
                <w:szCs w:val="24"/>
              </w:rPr>
              <w:t>0</w:t>
            </w:r>
          </w:p>
        </w:tc>
      </w:tr>
      <w:tr w14:paraId="5E544282" w14:textId="77777777" w:rsidTr="00D14AA7">
        <w:tblPrEx>
          <w:tblW w:w="9445" w:type="dxa"/>
          <w:tblLook w:val="04A0"/>
        </w:tblPrEx>
        <w:tc>
          <w:tcPr>
            <w:tcW w:w="2048" w:type="dxa"/>
          </w:tcPr>
          <w:p w:rsidR="00DB2351" w:rsidP="00D14AA7" w14:paraId="2DA34734" w14:textId="77777777">
            <w:pPr>
              <w:tabs>
                <w:tab w:val="left" w:pos="-720"/>
              </w:tabs>
              <w:suppressAutoHyphens/>
              <w:rPr>
                <w:rFonts w:ascii="Times New Roman" w:hAnsi="Times New Roman"/>
                <w:b/>
                <w:szCs w:val="24"/>
              </w:rPr>
            </w:pPr>
            <w:r>
              <w:rPr>
                <w:rFonts w:ascii="Times New Roman" w:hAnsi="Times New Roman"/>
                <w:b/>
                <w:szCs w:val="24"/>
              </w:rPr>
              <w:t>Total Responses</w:t>
            </w:r>
          </w:p>
        </w:tc>
        <w:tc>
          <w:tcPr>
            <w:tcW w:w="2048" w:type="dxa"/>
          </w:tcPr>
          <w:p w:rsidR="00DB2351" w:rsidP="00D14AA7" w14:paraId="6BEF69F5" w14:textId="77777777">
            <w:pPr>
              <w:tabs>
                <w:tab w:val="left" w:pos="-720"/>
              </w:tabs>
              <w:suppressAutoHyphens/>
              <w:rPr>
                <w:rFonts w:ascii="Times New Roman" w:hAnsi="Times New Roman"/>
                <w:b/>
                <w:szCs w:val="24"/>
              </w:rPr>
            </w:pPr>
            <w:r>
              <w:rPr>
                <w:rFonts w:ascii="Times New Roman" w:hAnsi="Times New Roman"/>
                <w:b/>
                <w:szCs w:val="24"/>
              </w:rPr>
              <w:t>0</w:t>
            </w:r>
          </w:p>
        </w:tc>
        <w:tc>
          <w:tcPr>
            <w:tcW w:w="2829" w:type="dxa"/>
          </w:tcPr>
          <w:p w:rsidR="00DB2351" w:rsidP="00D14AA7" w14:paraId="5AC0D490" w14:textId="77777777">
            <w:pPr>
              <w:tabs>
                <w:tab w:val="left" w:pos="-720"/>
              </w:tabs>
              <w:suppressAutoHyphens/>
              <w:rPr>
                <w:rFonts w:ascii="Times New Roman" w:hAnsi="Times New Roman"/>
                <w:b/>
                <w:szCs w:val="24"/>
              </w:rPr>
            </w:pPr>
            <w:r>
              <w:rPr>
                <w:rFonts w:ascii="Times New Roman" w:hAnsi="Times New Roman"/>
                <w:b/>
                <w:szCs w:val="24"/>
              </w:rPr>
              <w:t>0</w:t>
            </w:r>
          </w:p>
        </w:tc>
        <w:tc>
          <w:tcPr>
            <w:tcW w:w="2520" w:type="dxa"/>
          </w:tcPr>
          <w:p w:rsidR="00DB2351" w:rsidP="00D14AA7" w14:paraId="32A77C31" w14:textId="77777777">
            <w:pPr>
              <w:tabs>
                <w:tab w:val="left" w:pos="-720"/>
              </w:tabs>
              <w:suppressAutoHyphens/>
              <w:rPr>
                <w:rFonts w:ascii="Times New Roman" w:hAnsi="Times New Roman"/>
                <w:b/>
                <w:szCs w:val="24"/>
              </w:rPr>
            </w:pPr>
            <w:r>
              <w:rPr>
                <w:rFonts w:ascii="Times New Roman" w:hAnsi="Times New Roman"/>
                <w:b/>
                <w:szCs w:val="24"/>
              </w:rPr>
              <w:t>0</w:t>
            </w:r>
          </w:p>
        </w:tc>
      </w:tr>
      <w:tr w14:paraId="7A0C72C0" w14:textId="77777777" w:rsidTr="00D14AA7">
        <w:tblPrEx>
          <w:tblW w:w="9445" w:type="dxa"/>
          <w:tblLook w:val="04A0"/>
        </w:tblPrEx>
        <w:tc>
          <w:tcPr>
            <w:tcW w:w="2048" w:type="dxa"/>
          </w:tcPr>
          <w:p w:rsidR="00DB2351" w:rsidP="00D14AA7" w14:paraId="618865D8" w14:textId="77777777">
            <w:pPr>
              <w:tabs>
                <w:tab w:val="left" w:pos="-720"/>
              </w:tabs>
              <w:suppressAutoHyphens/>
              <w:rPr>
                <w:rFonts w:ascii="Times New Roman" w:hAnsi="Times New Roman"/>
                <w:b/>
                <w:szCs w:val="24"/>
              </w:rPr>
            </w:pPr>
            <w:r>
              <w:rPr>
                <w:rFonts w:ascii="Times New Roman" w:hAnsi="Times New Roman"/>
                <w:b/>
                <w:szCs w:val="24"/>
              </w:rPr>
              <w:t>Total Costs (if applicable)</w:t>
            </w:r>
          </w:p>
        </w:tc>
        <w:tc>
          <w:tcPr>
            <w:tcW w:w="2048" w:type="dxa"/>
          </w:tcPr>
          <w:p w:rsidR="00DB2351" w:rsidP="00D14AA7" w14:paraId="48B7E988" w14:textId="77777777">
            <w:pPr>
              <w:tabs>
                <w:tab w:val="left" w:pos="-720"/>
              </w:tabs>
              <w:suppressAutoHyphens/>
              <w:rPr>
                <w:rFonts w:ascii="Times New Roman" w:hAnsi="Times New Roman"/>
                <w:b/>
                <w:szCs w:val="24"/>
              </w:rPr>
            </w:pPr>
            <w:r>
              <w:rPr>
                <w:rFonts w:ascii="Times New Roman" w:hAnsi="Times New Roman"/>
                <w:b/>
                <w:szCs w:val="24"/>
              </w:rPr>
              <w:t>0</w:t>
            </w:r>
          </w:p>
        </w:tc>
        <w:tc>
          <w:tcPr>
            <w:tcW w:w="2829" w:type="dxa"/>
          </w:tcPr>
          <w:p w:rsidR="00DB2351" w:rsidP="00D14AA7" w14:paraId="5286ECFB" w14:textId="77777777">
            <w:pPr>
              <w:tabs>
                <w:tab w:val="left" w:pos="-720"/>
              </w:tabs>
              <w:suppressAutoHyphens/>
              <w:rPr>
                <w:rFonts w:ascii="Times New Roman" w:hAnsi="Times New Roman"/>
                <w:b/>
                <w:szCs w:val="24"/>
              </w:rPr>
            </w:pPr>
            <w:r>
              <w:rPr>
                <w:rFonts w:ascii="Times New Roman" w:hAnsi="Times New Roman"/>
                <w:b/>
                <w:szCs w:val="24"/>
              </w:rPr>
              <w:t>0</w:t>
            </w:r>
          </w:p>
        </w:tc>
        <w:tc>
          <w:tcPr>
            <w:tcW w:w="2520" w:type="dxa"/>
          </w:tcPr>
          <w:p w:rsidR="00DB2351" w:rsidP="00D14AA7" w14:paraId="1D3E4C93" w14:textId="77777777">
            <w:pPr>
              <w:tabs>
                <w:tab w:val="left" w:pos="-720"/>
              </w:tabs>
              <w:suppressAutoHyphens/>
              <w:rPr>
                <w:rFonts w:ascii="Times New Roman" w:hAnsi="Times New Roman"/>
                <w:b/>
                <w:szCs w:val="24"/>
              </w:rPr>
            </w:pPr>
            <w:r>
              <w:rPr>
                <w:rFonts w:ascii="Times New Roman" w:hAnsi="Times New Roman"/>
                <w:b/>
                <w:szCs w:val="24"/>
              </w:rPr>
              <w:t>0</w:t>
            </w:r>
          </w:p>
        </w:tc>
      </w:tr>
    </w:tbl>
    <w:p w:rsidR="00F27AAF" w:rsidP="00534B4A" w14:paraId="4A9B174D" w14:textId="77777777">
      <w:pPr>
        <w:tabs>
          <w:tab w:val="left" w:pos="-720"/>
        </w:tabs>
        <w:suppressAutoHyphens/>
        <w:rPr>
          <w:rFonts w:ascii="Times New Roman" w:hAnsi="Times New Roman"/>
          <w:b/>
          <w:szCs w:val="24"/>
        </w:rPr>
      </w:pPr>
    </w:p>
    <w:p w:rsidR="00534B4A" w:rsidRPr="00534B4A" w:rsidP="00534B4A" w14:paraId="3AD9C003" w14:textId="77777777">
      <w:pPr>
        <w:tabs>
          <w:tab w:val="left" w:pos="-720"/>
        </w:tabs>
        <w:suppressAutoHyphens/>
        <w:rPr>
          <w:rFonts w:ascii="Times New Roman" w:hAnsi="Times New Roman"/>
          <w:szCs w:val="24"/>
        </w:rPr>
      </w:pPr>
    </w:p>
    <w:p w:rsidR="00043C32" w:rsidP="00AD381B" w14:paraId="4EA8012A" w14:textId="77777777">
      <w:pPr>
        <w:pStyle w:val="ListParagraph"/>
        <w:numPr>
          <w:ilvl w:val="0"/>
          <w:numId w:val="5"/>
        </w:numPr>
        <w:tabs>
          <w:tab w:val="left" w:pos="-720"/>
        </w:tabs>
        <w:suppressAutoHyphens/>
        <w:ind w:left="806" w:hanging="446"/>
        <w:contextualSpacing w:val="0"/>
        <w:rPr>
          <w:rStyle w:val="a"/>
          <w:rFonts w:ascii="Times New Roman" w:hAnsi="Times New Roman"/>
          <w:b/>
          <w:szCs w:val="24"/>
        </w:rPr>
      </w:pPr>
      <w:r w:rsidRPr="00534B4A">
        <w:rPr>
          <w:rStyle w:val="a"/>
          <w:rFonts w:ascii="Times New Roman" w:hAnsi="Times New Roman"/>
          <w:b/>
          <w:szCs w:val="24"/>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534B4A" w:rsidP="00534B4A" w14:paraId="1E418C70" w14:textId="77777777">
      <w:pPr>
        <w:tabs>
          <w:tab w:val="left" w:pos="-720"/>
        </w:tabs>
        <w:suppressAutoHyphens/>
        <w:rPr>
          <w:rFonts w:ascii="Times New Roman" w:hAnsi="Times New Roman"/>
          <w:szCs w:val="24"/>
        </w:rPr>
      </w:pPr>
    </w:p>
    <w:p w:rsidR="00566191" w:rsidRPr="00EF7FF5" w:rsidP="00566191" w14:paraId="53B578E8" w14:textId="77777777">
      <w:pPr>
        <w:tabs>
          <w:tab w:val="left" w:pos="-720"/>
        </w:tabs>
        <w:suppressAutoHyphens/>
        <w:ind w:left="720"/>
        <w:rPr>
          <w:rFonts w:ascii="Times New Roman" w:hAnsi="Times New Roman"/>
          <w:szCs w:val="24"/>
        </w:rPr>
      </w:pPr>
      <w:r>
        <w:rPr>
          <w:rFonts w:ascii="Times New Roman" w:hAnsi="Times New Roman"/>
          <w:szCs w:val="24"/>
        </w:rPr>
        <w:t xml:space="preserve">Both institutions and ED display the annual campus safety and security survey results on web sites to </w:t>
      </w:r>
      <w:r w:rsidRPr="0046319A">
        <w:rPr>
          <w:rFonts w:ascii="Times New Roman" w:hAnsi="Times New Roman"/>
          <w:szCs w:val="24"/>
        </w:rPr>
        <w:t xml:space="preserve">comply </w:t>
      </w:r>
      <w:r w:rsidRPr="0046319A">
        <w:rPr>
          <w:rFonts w:ascii="Times New Roman" w:hAnsi="Times New Roman"/>
          <w:szCs w:val="24"/>
        </w:rPr>
        <w:t>with  statut</w:t>
      </w:r>
      <w:r w:rsidRPr="0046319A" w:rsidR="001E4534">
        <w:rPr>
          <w:rFonts w:ascii="Times New Roman" w:hAnsi="Times New Roman"/>
          <w:szCs w:val="24"/>
        </w:rPr>
        <w:t>ory</w:t>
      </w:r>
      <w:r w:rsidRPr="0046319A" w:rsidR="001E4534">
        <w:rPr>
          <w:rFonts w:ascii="Times New Roman" w:hAnsi="Times New Roman"/>
          <w:szCs w:val="24"/>
        </w:rPr>
        <w:t xml:space="preserve"> requirements</w:t>
      </w:r>
      <w:r w:rsidRPr="0046319A">
        <w:rPr>
          <w:rFonts w:ascii="Times New Roman" w:hAnsi="Times New Roman"/>
          <w:szCs w:val="24"/>
        </w:rPr>
        <w:t>,</w:t>
      </w:r>
      <w:r>
        <w:rPr>
          <w:rFonts w:ascii="Times New Roman" w:hAnsi="Times New Roman"/>
          <w:szCs w:val="24"/>
        </w:rPr>
        <w:t xml:space="preserve"> as well as to offer greater information sharing with the public. </w:t>
      </w:r>
    </w:p>
    <w:p w:rsidR="00566191" w:rsidP="00534B4A" w14:paraId="73EC3C69" w14:textId="77777777">
      <w:pPr>
        <w:tabs>
          <w:tab w:val="left" w:pos="-720"/>
        </w:tabs>
        <w:suppressAutoHyphens/>
        <w:rPr>
          <w:rFonts w:ascii="Times New Roman" w:hAnsi="Times New Roman"/>
          <w:szCs w:val="24"/>
        </w:rPr>
      </w:pPr>
    </w:p>
    <w:p w:rsidR="00534B4A" w:rsidRPr="00534B4A" w:rsidP="00534B4A" w14:paraId="48D68A12" w14:textId="77777777">
      <w:pPr>
        <w:tabs>
          <w:tab w:val="left" w:pos="-720"/>
        </w:tabs>
        <w:suppressAutoHyphens/>
        <w:rPr>
          <w:rFonts w:ascii="Times New Roman" w:hAnsi="Times New Roman"/>
          <w:szCs w:val="24"/>
        </w:rPr>
      </w:pPr>
    </w:p>
    <w:p w:rsidR="00043C32" w:rsidRPr="00534B4A" w:rsidP="00AD381B" w14:paraId="697BAD2D" w14:textId="77777777">
      <w:pPr>
        <w:pStyle w:val="ListParagraph"/>
        <w:numPr>
          <w:ilvl w:val="0"/>
          <w:numId w:val="5"/>
        </w:numPr>
        <w:tabs>
          <w:tab w:val="left" w:pos="-720"/>
        </w:tabs>
        <w:suppressAutoHyphens/>
        <w:ind w:left="907" w:hanging="547"/>
        <w:contextualSpacing w:val="0"/>
        <w:rPr>
          <w:rStyle w:val="a"/>
          <w:rFonts w:ascii="Times New Roman" w:hAnsi="Times New Roman"/>
          <w:b/>
          <w:szCs w:val="24"/>
        </w:rPr>
      </w:pPr>
      <w:r w:rsidRPr="00534B4A">
        <w:rPr>
          <w:rStyle w:val="a"/>
          <w:rFonts w:ascii="Times New Roman" w:hAnsi="Times New Roman"/>
          <w:b/>
          <w:szCs w:val="24"/>
        </w:rPr>
        <w:t>If seeking approval to not display the expiration date for OMB approval of the information collection, explain the reasons that display would be inappropriate.</w:t>
      </w:r>
    </w:p>
    <w:p w:rsidR="00534B4A" w:rsidP="00534B4A" w14:paraId="48AF92FB" w14:textId="77777777">
      <w:pPr>
        <w:tabs>
          <w:tab w:val="left" w:pos="-720"/>
        </w:tabs>
        <w:suppressAutoHyphens/>
        <w:ind w:left="360"/>
        <w:rPr>
          <w:rFonts w:ascii="Times New Roman" w:hAnsi="Times New Roman"/>
          <w:b/>
          <w:szCs w:val="24"/>
        </w:rPr>
      </w:pPr>
    </w:p>
    <w:p w:rsidR="00534B4A" w:rsidP="00566191" w14:paraId="12A675C9" w14:textId="77777777">
      <w:pPr>
        <w:tabs>
          <w:tab w:val="left" w:pos="-720"/>
        </w:tabs>
        <w:suppressAutoHyphens/>
        <w:ind w:left="720"/>
        <w:rPr>
          <w:rFonts w:ascii="Times New Roman" w:hAnsi="Times New Roman"/>
          <w:szCs w:val="24"/>
        </w:rPr>
      </w:pPr>
      <w:r w:rsidRPr="00566191">
        <w:rPr>
          <w:rFonts w:ascii="Times New Roman" w:hAnsi="Times New Roman"/>
          <w:szCs w:val="24"/>
        </w:rPr>
        <w:t>ED is not seeking approval to forego displaying the OMB approval expiration date.</w:t>
      </w:r>
    </w:p>
    <w:p w:rsidR="002553D9" w:rsidRPr="00534B4A" w:rsidP="00566191" w14:paraId="17016841" w14:textId="77777777">
      <w:pPr>
        <w:tabs>
          <w:tab w:val="left" w:pos="-720"/>
        </w:tabs>
        <w:suppressAutoHyphens/>
        <w:ind w:left="720"/>
        <w:rPr>
          <w:rFonts w:ascii="Times New Roman" w:hAnsi="Times New Roman"/>
          <w:szCs w:val="24"/>
        </w:rPr>
      </w:pPr>
    </w:p>
    <w:p w:rsidR="001C73C0" w:rsidP="00AD381B" w14:paraId="2C093CFD" w14:textId="77777777">
      <w:pPr>
        <w:pStyle w:val="ListParagraph"/>
        <w:numPr>
          <w:ilvl w:val="0"/>
          <w:numId w:val="5"/>
        </w:numPr>
        <w:tabs>
          <w:tab w:val="left" w:pos="-720"/>
        </w:tabs>
        <w:suppressAutoHyphens/>
        <w:ind w:left="900" w:hanging="540"/>
        <w:rPr>
          <w:rStyle w:val="a"/>
          <w:rFonts w:ascii="Times New Roman" w:hAnsi="Times New Roman"/>
          <w:b/>
          <w:szCs w:val="24"/>
        </w:rPr>
      </w:pPr>
      <w:r w:rsidRPr="00534B4A">
        <w:rPr>
          <w:rStyle w:val="a"/>
          <w:rFonts w:ascii="Times New Roman" w:hAnsi="Times New Roman"/>
          <w:b/>
          <w:szCs w:val="24"/>
        </w:rPr>
        <w:t>Explain each exception to the certification statement identified in the Certification of Paperwork Reduction Act.</w:t>
      </w:r>
    </w:p>
    <w:p w:rsidR="00566191" w:rsidP="00566191" w14:paraId="7975724D" w14:textId="77777777">
      <w:pPr>
        <w:pStyle w:val="ListParagraph"/>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9" w:lineRule="atLeast"/>
        <w:outlineLvl w:val="0"/>
        <w:rPr>
          <w:rFonts w:ascii="Times New Roman" w:hAnsi="Times New Roman"/>
          <w:snapToGrid w:val="0"/>
          <w:szCs w:val="24"/>
        </w:rPr>
      </w:pPr>
    </w:p>
    <w:p w:rsidR="00566191" w:rsidP="00566191" w14:paraId="29AEDD40" w14:textId="77777777">
      <w:pPr>
        <w:pStyle w:val="ListParagraph"/>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9" w:lineRule="atLeast"/>
        <w:outlineLvl w:val="0"/>
        <w:rPr>
          <w:rFonts w:ascii="Times New Roman" w:hAnsi="Times New Roman"/>
          <w:snapToGrid w:val="0"/>
          <w:szCs w:val="24"/>
        </w:rPr>
      </w:pPr>
    </w:p>
    <w:p w:rsidR="00566191" w:rsidRPr="00566191" w:rsidP="00566191" w14:paraId="346A9BAB" w14:textId="77777777">
      <w:pPr>
        <w:pStyle w:val="ListParagraph"/>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9" w:lineRule="atLeast"/>
        <w:outlineLvl w:val="0"/>
        <w:rPr>
          <w:rFonts w:ascii="Times New Roman" w:hAnsi="Times New Roman"/>
          <w:snapToGrid w:val="0"/>
          <w:szCs w:val="24"/>
        </w:rPr>
      </w:pPr>
      <w:r w:rsidRPr="00566191">
        <w:rPr>
          <w:rFonts w:ascii="Times New Roman" w:hAnsi="Times New Roman"/>
          <w:snapToGrid w:val="0"/>
          <w:szCs w:val="24"/>
        </w:rPr>
        <w:t>ED is not seeking exceptions to the certification statement.</w:t>
      </w:r>
    </w:p>
    <w:p w:rsidR="00566191" w:rsidRPr="00566191" w:rsidP="00566191" w14:paraId="78E2CA88" w14:textId="77777777">
      <w:pPr>
        <w:tabs>
          <w:tab w:val="left" w:pos="-720"/>
        </w:tabs>
        <w:suppressAutoHyphens/>
        <w:rPr>
          <w:rFonts w:ascii="Times New Roman" w:hAnsi="Times New Roman"/>
          <w:b/>
          <w:szCs w:val="24"/>
        </w:rPr>
      </w:pPr>
    </w:p>
    <w:sectPr w:rsidSect="008F3AE5">
      <w:footerReference w:type="default" r:id="rId12"/>
      <w:endnotePr>
        <w:numFmt w:val="decimal"/>
      </w:endnotePr>
      <w:pgSz w:w="12240" w:h="15840" w:code="1"/>
      <w:pgMar w:top="1440" w:right="1440" w:bottom="1260" w:left="1440" w:header="706" w:footer="706"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C0544" w14:paraId="2835ED1F" w14:textId="77777777">
    <w:pPr>
      <w:spacing w:before="140" w:line="100" w:lineRule="exact"/>
      <w:rPr>
        <w:sz w:val="10"/>
      </w:rPr>
    </w:pPr>
  </w:p>
  <w:p w:rsidR="008C0544" w14:paraId="37D692A2" w14:textId="77777777">
    <w:pPr>
      <w:tabs>
        <w:tab w:val="left" w:pos="0"/>
      </w:tabs>
      <w:suppressAutoHyphens/>
    </w:pPr>
  </w:p>
  <w:p w:rsidR="008C0544" w14:paraId="3DC4188F" w14:textId="77777777">
    <w:pPr>
      <w:tabs>
        <w:tab w:val="left" w:pos="0"/>
      </w:tabs>
      <w:suppressAutoHyphens/>
    </w:pPr>
    <w:r>
      <w:rPr>
        <w:noProof/>
      </w:rPr>
      <mc:AlternateContent>
        <mc:Choice Requires="wps">
          <w:drawing>
            <wp:inline distT="0" distB="0" distL="0" distR="0">
              <wp:extent cx="5905500" cy="152400"/>
              <wp:effectExtent l="0" t="0" r="0" b="0"/>
              <wp:docPr id="2" name="Rectangle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05500" cy="1524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0">
                            <a:solidFill>
                              <a:srgbClr val="000000"/>
                            </a:solidFill>
                            <a:miter lim="800000"/>
                            <a:headEnd/>
                            <a:tailEnd/>
                          </a14:hiddenLine>
                        </a:ext>
                      </a:extLst>
                    </wps:spPr>
                    <wps:txbx>
                      <w:txbxContent>
                        <w:p w:rsidR="008C0544" w:rsidRPr="00534B4A" w14:textId="77777777">
                          <w:pPr>
                            <w:tabs>
                              <w:tab w:val="center" w:pos="4650"/>
                            </w:tabs>
                            <w:suppressAutoHyphens/>
                            <w:jc w:val="both"/>
                            <w:rPr>
                              <w:rFonts w:ascii="Times New Roman" w:hAnsi="Times New Roman"/>
                            </w:rPr>
                          </w:pPr>
                          <w:r>
                            <w:tab/>
                          </w:r>
                          <w:r w:rsidRPr="00534B4A">
                            <w:rPr>
                              <w:rFonts w:ascii="Times New Roman" w:hAnsi="Times New Roman"/>
                            </w:rPr>
                            <w:fldChar w:fldCharType="begin"/>
                          </w:r>
                          <w:r w:rsidRPr="00534B4A">
                            <w:rPr>
                              <w:rFonts w:ascii="Times New Roman" w:hAnsi="Times New Roman"/>
                            </w:rPr>
                            <w:instrText>page \* arabic</w:instrText>
                          </w:r>
                          <w:r w:rsidRPr="00534B4A">
                            <w:rPr>
                              <w:rFonts w:ascii="Times New Roman" w:hAnsi="Times New Roman"/>
                            </w:rPr>
                            <w:fldChar w:fldCharType="separate"/>
                          </w:r>
                          <w:r w:rsidR="007100E0">
                            <w:rPr>
                              <w:rFonts w:ascii="Times New Roman" w:hAnsi="Times New Roman"/>
                              <w:noProof/>
                            </w:rPr>
                            <w:t>1</w:t>
                          </w:r>
                          <w:r w:rsidRPr="00534B4A">
                            <w:rPr>
                              <w:rFonts w:ascii="Times New Roman" w:hAnsi="Times New Roman"/>
                              <w:noProof/>
                            </w:rPr>
                            <w:fldChar w:fldCharType="end"/>
                          </w:r>
                        </w:p>
                      </w:txbxContent>
                    </wps:txbx>
                    <wps:bodyPr rot="0" vert="horz" wrap="square" lIns="0" tIns="0" rIns="0" bIns="0" anchor="t" anchorCtr="0" upright="1"/>
                  </wps:wsp>
                </a:graphicData>
              </a:graphic>
            </wp:inline>
          </w:drawing>
        </mc:Choice>
        <mc:Fallback>
          <w:pict>
            <v:rect id="Rectangle 1" o:spid="_x0000_i2049" style="width:465pt;height:12pt;mso-left-percent:-10001;mso-position-horizontal-relative:char;mso-position-vertical-relative:line;mso-top-percent:-10001;mso-wrap-style:square;visibility:visible;v-text-anchor:top" filled="f" stroked="f">
              <v:textbox inset="0,0,0,0">
                <w:txbxContent>
                  <w:p w:rsidR="008C0544" w:rsidRPr="00534B4A" w14:paraId="0926BAD2" w14:textId="77777777">
                    <w:pPr>
                      <w:tabs>
                        <w:tab w:val="center" w:pos="4650"/>
                      </w:tabs>
                      <w:suppressAutoHyphens/>
                      <w:jc w:val="both"/>
                      <w:rPr>
                        <w:rFonts w:ascii="Times New Roman" w:hAnsi="Times New Roman"/>
                      </w:rPr>
                    </w:pPr>
                    <w:r>
                      <w:tab/>
                    </w:r>
                    <w:r w:rsidRPr="00534B4A">
                      <w:rPr>
                        <w:rFonts w:ascii="Times New Roman" w:hAnsi="Times New Roman"/>
                      </w:rPr>
                      <w:fldChar w:fldCharType="begin"/>
                    </w:r>
                    <w:r w:rsidRPr="00534B4A">
                      <w:rPr>
                        <w:rFonts w:ascii="Times New Roman" w:hAnsi="Times New Roman"/>
                      </w:rPr>
                      <w:instrText>page \* arabic</w:instrText>
                    </w:r>
                    <w:r w:rsidRPr="00534B4A">
                      <w:rPr>
                        <w:rFonts w:ascii="Times New Roman" w:hAnsi="Times New Roman"/>
                      </w:rPr>
                      <w:fldChar w:fldCharType="separate"/>
                    </w:r>
                    <w:r w:rsidR="007100E0">
                      <w:rPr>
                        <w:rFonts w:ascii="Times New Roman" w:hAnsi="Times New Roman"/>
                        <w:noProof/>
                      </w:rPr>
                      <w:t>1</w:t>
                    </w:r>
                    <w:r w:rsidRPr="00534B4A">
                      <w:rPr>
                        <w:rFonts w:ascii="Times New Roman" w:hAnsi="Times New Roman"/>
                        <w:noProof/>
                      </w:rPr>
                      <w:fldChar w:fldCharType="end"/>
                    </w:r>
                  </w:p>
                </w:txbxContent>
              </v:textbox>
              <w10:wrap type="non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E6D2A" w:rsidP="00043C32" w14:paraId="31CE9902" w14:textId="77777777">
      <w:r>
        <w:separator/>
      </w:r>
    </w:p>
  </w:footnote>
  <w:footnote w:type="continuationSeparator" w:id="1">
    <w:p w:rsidR="007E6D2A" w:rsidP="00043C32" w14:paraId="282C2437" w14:textId="77777777">
      <w:r>
        <w:continuationSeparator/>
      </w:r>
    </w:p>
  </w:footnote>
  <w:footnote w:id="2">
    <w:p w:rsidR="00043C32" w:rsidP="00043C32" w14:paraId="1FF43783" w14:textId="77777777">
      <w:pPr>
        <w:pStyle w:val="FootnoteText"/>
      </w:pPr>
      <w:r>
        <w:rPr>
          <w:rStyle w:val="FootnoteReference"/>
        </w:rPr>
        <w:footnoteRef/>
      </w:r>
      <w:r>
        <w:t xml:space="preserve"> </w:t>
      </w:r>
      <w:r>
        <w:rPr>
          <w:rFonts w:ascii="Times New Roman" w:hAnsi="Times New Roman"/>
          <w:sz w:val="20"/>
        </w:rPr>
        <w:t>Requests for this information are in accordance with the following ED and OMB policies: Privacy Act of 1974, OMB Circular A-108 – Privacy Act Implementation – Guidelines and Responsibilities, OMB Circular A-130 Appendix I – Federal Agency Responsibilities for Maintaining Records About Individuals, OMB M-03-22 – OMB Guidance for Implementing the Privacy Provisions of the E-Government Act of 2002, OMB M-06-15 – Safeguarding Personally Identifiable Information, OM:6-104 – Privacy Act of 1974 (Collection, Use and Protection of Personally Identifiable Information)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584FB0"/>
    <w:multiLevelType w:val="hybridMultilevel"/>
    <w:tmpl w:val="B54E13E8"/>
    <w:lvl w:ilvl="0">
      <w:start w:val="1"/>
      <w:numFmt w:val="bullet"/>
      <w:lvlText w:val=""/>
      <w:lvlJc w:val="left"/>
      <w:pPr>
        <w:tabs>
          <w:tab w:val="num" w:pos="700"/>
        </w:tabs>
        <w:ind w:left="700" w:hanging="360"/>
      </w:pPr>
      <w:rPr>
        <w:rFonts w:ascii="Wingdings" w:hAnsi="Wingdings" w:hint="default"/>
      </w:rPr>
    </w:lvl>
    <w:lvl w:ilvl="1" w:tentative="1">
      <w:start w:val="1"/>
      <w:numFmt w:val="bullet"/>
      <w:lvlText w:val="o"/>
      <w:lvlJc w:val="left"/>
      <w:pPr>
        <w:tabs>
          <w:tab w:val="num" w:pos="1420"/>
        </w:tabs>
        <w:ind w:left="1420" w:hanging="360"/>
      </w:pPr>
      <w:rPr>
        <w:rFonts w:ascii="Courier New" w:hAnsi="Courier New" w:hint="default"/>
      </w:rPr>
    </w:lvl>
    <w:lvl w:ilvl="2" w:tentative="1">
      <w:start w:val="1"/>
      <w:numFmt w:val="bullet"/>
      <w:lvlText w:val=""/>
      <w:lvlJc w:val="left"/>
      <w:pPr>
        <w:tabs>
          <w:tab w:val="num" w:pos="2140"/>
        </w:tabs>
        <w:ind w:left="2140" w:hanging="360"/>
      </w:pPr>
      <w:rPr>
        <w:rFonts w:ascii="Wingdings" w:hAnsi="Wingdings" w:hint="default"/>
      </w:rPr>
    </w:lvl>
    <w:lvl w:ilvl="3" w:tentative="1">
      <w:start w:val="1"/>
      <w:numFmt w:val="bullet"/>
      <w:lvlText w:val=""/>
      <w:lvlJc w:val="left"/>
      <w:pPr>
        <w:tabs>
          <w:tab w:val="num" w:pos="2860"/>
        </w:tabs>
        <w:ind w:left="2860" w:hanging="360"/>
      </w:pPr>
      <w:rPr>
        <w:rFonts w:ascii="Symbol" w:hAnsi="Symbol" w:hint="default"/>
      </w:rPr>
    </w:lvl>
    <w:lvl w:ilvl="4" w:tentative="1">
      <w:start w:val="1"/>
      <w:numFmt w:val="bullet"/>
      <w:lvlText w:val="o"/>
      <w:lvlJc w:val="left"/>
      <w:pPr>
        <w:tabs>
          <w:tab w:val="num" w:pos="3580"/>
        </w:tabs>
        <w:ind w:left="3580" w:hanging="360"/>
      </w:pPr>
      <w:rPr>
        <w:rFonts w:ascii="Courier New" w:hAnsi="Courier New" w:hint="default"/>
      </w:rPr>
    </w:lvl>
    <w:lvl w:ilvl="5" w:tentative="1">
      <w:start w:val="1"/>
      <w:numFmt w:val="bullet"/>
      <w:lvlText w:val=""/>
      <w:lvlJc w:val="left"/>
      <w:pPr>
        <w:tabs>
          <w:tab w:val="num" w:pos="4300"/>
        </w:tabs>
        <w:ind w:left="4300" w:hanging="360"/>
      </w:pPr>
      <w:rPr>
        <w:rFonts w:ascii="Wingdings" w:hAnsi="Wingdings" w:hint="default"/>
      </w:rPr>
    </w:lvl>
    <w:lvl w:ilvl="6" w:tentative="1">
      <w:start w:val="1"/>
      <w:numFmt w:val="bullet"/>
      <w:lvlText w:val=""/>
      <w:lvlJc w:val="left"/>
      <w:pPr>
        <w:tabs>
          <w:tab w:val="num" w:pos="5020"/>
        </w:tabs>
        <w:ind w:left="5020" w:hanging="360"/>
      </w:pPr>
      <w:rPr>
        <w:rFonts w:ascii="Symbol" w:hAnsi="Symbol" w:hint="default"/>
      </w:rPr>
    </w:lvl>
    <w:lvl w:ilvl="7" w:tentative="1">
      <w:start w:val="1"/>
      <w:numFmt w:val="bullet"/>
      <w:lvlText w:val="o"/>
      <w:lvlJc w:val="left"/>
      <w:pPr>
        <w:tabs>
          <w:tab w:val="num" w:pos="5740"/>
        </w:tabs>
        <w:ind w:left="5740" w:hanging="360"/>
      </w:pPr>
      <w:rPr>
        <w:rFonts w:ascii="Courier New" w:hAnsi="Courier New" w:hint="default"/>
      </w:rPr>
    </w:lvl>
    <w:lvl w:ilvl="8" w:tentative="1">
      <w:start w:val="1"/>
      <w:numFmt w:val="bullet"/>
      <w:lvlText w:val=""/>
      <w:lvlJc w:val="left"/>
      <w:pPr>
        <w:tabs>
          <w:tab w:val="num" w:pos="6460"/>
        </w:tabs>
        <w:ind w:left="6460" w:hanging="360"/>
      </w:pPr>
      <w:rPr>
        <w:rFonts w:ascii="Wingdings" w:hAnsi="Wingdings" w:hint="default"/>
      </w:rPr>
    </w:lvl>
  </w:abstractNum>
  <w:abstractNum w:abstractNumId="1">
    <w:nsid w:val="49E63732"/>
    <w:multiLevelType w:val="hybridMultilevel"/>
    <w:tmpl w:val="5CB28D20"/>
    <w:lvl w:ilvl="0">
      <w:start w:val="1"/>
      <w:numFmt w:val="bullet"/>
      <w:lvlText w:val=""/>
      <w:lvlJc w:val="left"/>
      <w:pPr>
        <w:tabs>
          <w:tab w:val="num" w:pos="1440"/>
        </w:tabs>
        <w:ind w:left="1440" w:hanging="360"/>
      </w:pPr>
      <w:rPr>
        <w:rFonts w:ascii="Wingdings" w:hAnsi="Wingdings"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
    <w:nsid w:val="4B414E97"/>
    <w:multiLevelType w:val="hybridMultilevel"/>
    <w:tmpl w:val="8028DD4E"/>
    <w:lvl w:ilvl="0">
      <w:start w:val="1"/>
      <w:numFmt w:val="bullet"/>
      <w:lvlText w:val=""/>
      <w:lvlJc w:val="left"/>
      <w:pPr>
        <w:tabs>
          <w:tab w:val="num" w:pos="1170"/>
        </w:tabs>
        <w:ind w:left="1170" w:hanging="360"/>
      </w:pPr>
      <w:rPr>
        <w:rFonts w:ascii="Wingdings" w:hAnsi="Wingdings" w:hint="default"/>
      </w:rPr>
    </w:lvl>
    <w:lvl w:ilvl="1" w:tentative="1">
      <w:start w:val="1"/>
      <w:numFmt w:val="bullet"/>
      <w:lvlText w:val="o"/>
      <w:lvlJc w:val="left"/>
      <w:pPr>
        <w:tabs>
          <w:tab w:val="num" w:pos="1890"/>
        </w:tabs>
        <w:ind w:left="1890" w:hanging="360"/>
      </w:pPr>
      <w:rPr>
        <w:rFonts w:ascii="Courier New" w:hAnsi="Courier New" w:hint="default"/>
      </w:rPr>
    </w:lvl>
    <w:lvl w:ilvl="2" w:tentative="1">
      <w:start w:val="1"/>
      <w:numFmt w:val="bullet"/>
      <w:lvlText w:val=""/>
      <w:lvlJc w:val="left"/>
      <w:pPr>
        <w:tabs>
          <w:tab w:val="num" w:pos="2610"/>
        </w:tabs>
        <w:ind w:left="2610" w:hanging="360"/>
      </w:pPr>
      <w:rPr>
        <w:rFonts w:ascii="Wingdings" w:hAnsi="Wingdings" w:hint="default"/>
      </w:rPr>
    </w:lvl>
    <w:lvl w:ilvl="3" w:tentative="1">
      <w:start w:val="1"/>
      <w:numFmt w:val="bullet"/>
      <w:lvlText w:val=""/>
      <w:lvlJc w:val="left"/>
      <w:pPr>
        <w:tabs>
          <w:tab w:val="num" w:pos="3330"/>
        </w:tabs>
        <w:ind w:left="3330" w:hanging="360"/>
      </w:pPr>
      <w:rPr>
        <w:rFonts w:ascii="Symbol" w:hAnsi="Symbol" w:hint="default"/>
      </w:rPr>
    </w:lvl>
    <w:lvl w:ilvl="4" w:tentative="1">
      <w:start w:val="1"/>
      <w:numFmt w:val="bullet"/>
      <w:lvlText w:val="o"/>
      <w:lvlJc w:val="left"/>
      <w:pPr>
        <w:tabs>
          <w:tab w:val="num" w:pos="4050"/>
        </w:tabs>
        <w:ind w:left="4050" w:hanging="360"/>
      </w:pPr>
      <w:rPr>
        <w:rFonts w:ascii="Courier New" w:hAnsi="Courier New" w:hint="default"/>
      </w:rPr>
    </w:lvl>
    <w:lvl w:ilvl="5" w:tentative="1">
      <w:start w:val="1"/>
      <w:numFmt w:val="bullet"/>
      <w:lvlText w:val=""/>
      <w:lvlJc w:val="left"/>
      <w:pPr>
        <w:tabs>
          <w:tab w:val="num" w:pos="4770"/>
        </w:tabs>
        <w:ind w:left="4770" w:hanging="360"/>
      </w:pPr>
      <w:rPr>
        <w:rFonts w:ascii="Wingdings" w:hAnsi="Wingdings" w:hint="default"/>
      </w:rPr>
    </w:lvl>
    <w:lvl w:ilvl="6" w:tentative="1">
      <w:start w:val="1"/>
      <w:numFmt w:val="bullet"/>
      <w:lvlText w:val=""/>
      <w:lvlJc w:val="left"/>
      <w:pPr>
        <w:tabs>
          <w:tab w:val="num" w:pos="5490"/>
        </w:tabs>
        <w:ind w:left="5490" w:hanging="360"/>
      </w:pPr>
      <w:rPr>
        <w:rFonts w:ascii="Symbol" w:hAnsi="Symbol" w:hint="default"/>
      </w:rPr>
    </w:lvl>
    <w:lvl w:ilvl="7" w:tentative="1">
      <w:start w:val="1"/>
      <w:numFmt w:val="bullet"/>
      <w:lvlText w:val="o"/>
      <w:lvlJc w:val="left"/>
      <w:pPr>
        <w:tabs>
          <w:tab w:val="num" w:pos="6210"/>
        </w:tabs>
        <w:ind w:left="6210" w:hanging="360"/>
      </w:pPr>
      <w:rPr>
        <w:rFonts w:ascii="Courier New" w:hAnsi="Courier New" w:hint="default"/>
      </w:rPr>
    </w:lvl>
    <w:lvl w:ilvl="8" w:tentative="1">
      <w:start w:val="1"/>
      <w:numFmt w:val="bullet"/>
      <w:lvlText w:val=""/>
      <w:lvlJc w:val="left"/>
      <w:pPr>
        <w:tabs>
          <w:tab w:val="num" w:pos="6930"/>
        </w:tabs>
        <w:ind w:left="6930" w:hanging="360"/>
      </w:pPr>
      <w:rPr>
        <w:rFonts w:ascii="Wingdings" w:hAnsi="Wingdings" w:hint="default"/>
      </w:rPr>
    </w:lvl>
  </w:abstractNum>
  <w:abstractNum w:abstractNumId="3">
    <w:nsid w:val="70AB156C"/>
    <w:multiLevelType w:val="hybridMultilevel"/>
    <w:tmpl w:val="9DA4026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7EA145F"/>
    <w:multiLevelType w:val="hybridMultilevel"/>
    <w:tmpl w:val="CFB4B266"/>
    <w:lvl w:ilvl="0">
      <w:start w:val="8"/>
      <w:numFmt w:val="decimal"/>
      <w:lvlText w:val="%1."/>
      <w:lvlJc w:val="left"/>
      <w:pPr>
        <w:ind w:left="720" w:hanging="360"/>
      </w:pPr>
      <w:rPr>
        <w:rFonts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473790996">
    <w:abstractNumId w:val="0"/>
  </w:num>
  <w:num w:numId="2" w16cid:durableId="93131776">
    <w:abstractNumId w:val="2"/>
  </w:num>
  <w:num w:numId="3" w16cid:durableId="311714403">
    <w:abstractNumId w:val="1"/>
  </w:num>
  <w:num w:numId="4" w16cid:durableId="146166816">
    <w:abstractNumId w:val="3"/>
  </w:num>
  <w:num w:numId="5" w16cid:durableId="6701777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spelling="clean" w:grammar="clean"/>
  <w:defaultTabStop w:val="720"/>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C32"/>
    <w:rsid w:val="000026C9"/>
    <w:rsid w:val="00010D85"/>
    <w:rsid w:val="00035ED5"/>
    <w:rsid w:val="00043C32"/>
    <w:rsid w:val="000446F5"/>
    <w:rsid w:val="000451DA"/>
    <w:rsid w:val="000545AA"/>
    <w:rsid w:val="0007051E"/>
    <w:rsid w:val="00071298"/>
    <w:rsid w:val="000901D5"/>
    <w:rsid w:val="00093017"/>
    <w:rsid w:val="000A0F35"/>
    <w:rsid w:val="000B2059"/>
    <w:rsid w:val="000F4D58"/>
    <w:rsid w:val="000F63EF"/>
    <w:rsid w:val="000F7367"/>
    <w:rsid w:val="00112024"/>
    <w:rsid w:val="0013744D"/>
    <w:rsid w:val="001411A2"/>
    <w:rsid w:val="00174DD9"/>
    <w:rsid w:val="00177A78"/>
    <w:rsid w:val="001824F3"/>
    <w:rsid w:val="001A0AFB"/>
    <w:rsid w:val="001A6AE0"/>
    <w:rsid w:val="001C73C0"/>
    <w:rsid w:val="001D1B92"/>
    <w:rsid w:val="001D3894"/>
    <w:rsid w:val="001E4534"/>
    <w:rsid w:val="001E79BD"/>
    <w:rsid w:val="002225CC"/>
    <w:rsid w:val="00224A3B"/>
    <w:rsid w:val="00240A39"/>
    <w:rsid w:val="00246FE9"/>
    <w:rsid w:val="00247E54"/>
    <w:rsid w:val="00250100"/>
    <w:rsid w:val="0025414E"/>
    <w:rsid w:val="002553D9"/>
    <w:rsid w:val="00262A69"/>
    <w:rsid w:val="00270AF7"/>
    <w:rsid w:val="0027265F"/>
    <w:rsid w:val="002747E4"/>
    <w:rsid w:val="00293A2E"/>
    <w:rsid w:val="00296D31"/>
    <w:rsid w:val="002A3221"/>
    <w:rsid w:val="002B24BE"/>
    <w:rsid w:val="002B28FC"/>
    <w:rsid w:val="002B3BE6"/>
    <w:rsid w:val="002B79E5"/>
    <w:rsid w:val="002C3520"/>
    <w:rsid w:val="002E14E0"/>
    <w:rsid w:val="002F55E5"/>
    <w:rsid w:val="003007BC"/>
    <w:rsid w:val="00305427"/>
    <w:rsid w:val="00310507"/>
    <w:rsid w:val="0032078A"/>
    <w:rsid w:val="0032539E"/>
    <w:rsid w:val="0033255D"/>
    <w:rsid w:val="00355167"/>
    <w:rsid w:val="003860E4"/>
    <w:rsid w:val="003A69EE"/>
    <w:rsid w:val="003B1545"/>
    <w:rsid w:val="003B233D"/>
    <w:rsid w:val="003C0B01"/>
    <w:rsid w:val="003C0D36"/>
    <w:rsid w:val="003C0F80"/>
    <w:rsid w:val="003C4F0C"/>
    <w:rsid w:val="003D3279"/>
    <w:rsid w:val="003E2E82"/>
    <w:rsid w:val="00412915"/>
    <w:rsid w:val="004161F1"/>
    <w:rsid w:val="00442E07"/>
    <w:rsid w:val="00447B3D"/>
    <w:rsid w:val="00453096"/>
    <w:rsid w:val="0046319A"/>
    <w:rsid w:val="004B3075"/>
    <w:rsid w:val="004C447E"/>
    <w:rsid w:val="004D40E0"/>
    <w:rsid w:val="004E3804"/>
    <w:rsid w:val="004F1052"/>
    <w:rsid w:val="0052073E"/>
    <w:rsid w:val="00534B4A"/>
    <w:rsid w:val="0055748D"/>
    <w:rsid w:val="0056555D"/>
    <w:rsid w:val="00566191"/>
    <w:rsid w:val="00575DDA"/>
    <w:rsid w:val="00581C11"/>
    <w:rsid w:val="005A6382"/>
    <w:rsid w:val="005B083A"/>
    <w:rsid w:val="005D203B"/>
    <w:rsid w:val="005D741A"/>
    <w:rsid w:val="005F184E"/>
    <w:rsid w:val="00626319"/>
    <w:rsid w:val="006469C4"/>
    <w:rsid w:val="006541DD"/>
    <w:rsid w:val="0068567A"/>
    <w:rsid w:val="00692AB5"/>
    <w:rsid w:val="006A292A"/>
    <w:rsid w:val="006A38F7"/>
    <w:rsid w:val="006A4EBB"/>
    <w:rsid w:val="006B4172"/>
    <w:rsid w:val="006C6CE0"/>
    <w:rsid w:val="006F09A9"/>
    <w:rsid w:val="00705DAA"/>
    <w:rsid w:val="007100E0"/>
    <w:rsid w:val="00713B69"/>
    <w:rsid w:val="00717685"/>
    <w:rsid w:val="00755D99"/>
    <w:rsid w:val="00756FD3"/>
    <w:rsid w:val="007577A1"/>
    <w:rsid w:val="007640CA"/>
    <w:rsid w:val="00765392"/>
    <w:rsid w:val="007677F8"/>
    <w:rsid w:val="0078284D"/>
    <w:rsid w:val="007849CA"/>
    <w:rsid w:val="00790E3E"/>
    <w:rsid w:val="007A7880"/>
    <w:rsid w:val="007B3242"/>
    <w:rsid w:val="007C0A4C"/>
    <w:rsid w:val="007C7CA6"/>
    <w:rsid w:val="007E2E85"/>
    <w:rsid w:val="007E61D7"/>
    <w:rsid w:val="007E6C53"/>
    <w:rsid w:val="007E6D2A"/>
    <w:rsid w:val="007F34ED"/>
    <w:rsid w:val="007F6104"/>
    <w:rsid w:val="00800D30"/>
    <w:rsid w:val="00807D1A"/>
    <w:rsid w:val="00815E50"/>
    <w:rsid w:val="00824DF1"/>
    <w:rsid w:val="00833623"/>
    <w:rsid w:val="008472DE"/>
    <w:rsid w:val="00873023"/>
    <w:rsid w:val="00874EFE"/>
    <w:rsid w:val="00882126"/>
    <w:rsid w:val="008933F1"/>
    <w:rsid w:val="00893AA7"/>
    <w:rsid w:val="008C0544"/>
    <w:rsid w:val="008C661C"/>
    <w:rsid w:val="008D0601"/>
    <w:rsid w:val="008D1C0B"/>
    <w:rsid w:val="008D1F11"/>
    <w:rsid w:val="008E5919"/>
    <w:rsid w:val="008F3252"/>
    <w:rsid w:val="008F3AE5"/>
    <w:rsid w:val="008F455A"/>
    <w:rsid w:val="00905951"/>
    <w:rsid w:val="00912D2C"/>
    <w:rsid w:val="00916EE4"/>
    <w:rsid w:val="00920F63"/>
    <w:rsid w:val="009243F3"/>
    <w:rsid w:val="00930EA8"/>
    <w:rsid w:val="0093366B"/>
    <w:rsid w:val="00934185"/>
    <w:rsid w:val="009419BD"/>
    <w:rsid w:val="00946126"/>
    <w:rsid w:val="00952DF9"/>
    <w:rsid w:val="0095421D"/>
    <w:rsid w:val="00960C86"/>
    <w:rsid w:val="0096281F"/>
    <w:rsid w:val="00972136"/>
    <w:rsid w:val="009767AF"/>
    <w:rsid w:val="00981F58"/>
    <w:rsid w:val="0098352E"/>
    <w:rsid w:val="00986D0A"/>
    <w:rsid w:val="009935C0"/>
    <w:rsid w:val="009A11C9"/>
    <w:rsid w:val="009B2B15"/>
    <w:rsid w:val="009B76D2"/>
    <w:rsid w:val="009E3E86"/>
    <w:rsid w:val="00A118A2"/>
    <w:rsid w:val="00A207D5"/>
    <w:rsid w:val="00A23F26"/>
    <w:rsid w:val="00A268E3"/>
    <w:rsid w:val="00A4001C"/>
    <w:rsid w:val="00A40AAB"/>
    <w:rsid w:val="00A46D01"/>
    <w:rsid w:val="00A60FD6"/>
    <w:rsid w:val="00A70816"/>
    <w:rsid w:val="00A7191B"/>
    <w:rsid w:val="00A732A3"/>
    <w:rsid w:val="00A73590"/>
    <w:rsid w:val="00A7636D"/>
    <w:rsid w:val="00A9138E"/>
    <w:rsid w:val="00A97064"/>
    <w:rsid w:val="00AB4808"/>
    <w:rsid w:val="00AC1C89"/>
    <w:rsid w:val="00AD381B"/>
    <w:rsid w:val="00AD557D"/>
    <w:rsid w:val="00AD7484"/>
    <w:rsid w:val="00AF44BD"/>
    <w:rsid w:val="00AF5B5B"/>
    <w:rsid w:val="00AF5D1A"/>
    <w:rsid w:val="00B017F9"/>
    <w:rsid w:val="00B07213"/>
    <w:rsid w:val="00B10A05"/>
    <w:rsid w:val="00B236CC"/>
    <w:rsid w:val="00B25739"/>
    <w:rsid w:val="00B26DEE"/>
    <w:rsid w:val="00B44D86"/>
    <w:rsid w:val="00B54167"/>
    <w:rsid w:val="00B62E06"/>
    <w:rsid w:val="00B63889"/>
    <w:rsid w:val="00B64B1D"/>
    <w:rsid w:val="00B9671B"/>
    <w:rsid w:val="00BA1D31"/>
    <w:rsid w:val="00BC0A1F"/>
    <w:rsid w:val="00BE38B0"/>
    <w:rsid w:val="00BE714E"/>
    <w:rsid w:val="00BF7BD0"/>
    <w:rsid w:val="00C164D3"/>
    <w:rsid w:val="00C20670"/>
    <w:rsid w:val="00C224FD"/>
    <w:rsid w:val="00C27E19"/>
    <w:rsid w:val="00C30D9C"/>
    <w:rsid w:val="00C5202A"/>
    <w:rsid w:val="00C57602"/>
    <w:rsid w:val="00C57A62"/>
    <w:rsid w:val="00C63604"/>
    <w:rsid w:val="00C755CE"/>
    <w:rsid w:val="00C812E8"/>
    <w:rsid w:val="00C86713"/>
    <w:rsid w:val="00C875E8"/>
    <w:rsid w:val="00C92035"/>
    <w:rsid w:val="00CC2A72"/>
    <w:rsid w:val="00CC3FB5"/>
    <w:rsid w:val="00CC4D1F"/>
    <w:rsid w:val="00CD2067"/>
    <w:rsid w:val="00CD47BC"/>
    <w:rsid w:val="00D0420F"/>
    <w:rsid w:val="00D14AA7"/>
    <w:rsid w:val="00D250BD"/>
    <w:rsid w:val="00D34984"/>
    <w:rsid w:val="00D36C35"/>
    <w:rsid w:val="00D56C45"/>
    <w:rsid w:val="00D5786E"/>
    <w:rsid w:val="00D61BCB"/>
    <w:rsid w:val="00D75313"/>
    <w:rsid w:val="00DA45F1"/>
    <w:rsid w:val="00DB03C3"/>
    <w:rsid w:val="00DB2351"/>
    <w:rsid w:val="00DD7E19"/>
    <w:rsid w:val="00E10375"/>
    <w:rsid w:val="00E14324"/>
    <w:rsid w:val="00E16ACD"/>
    <w:rsid w:val="00E17134"/>
    <w:rsid w:val="00E25EBC"/>
    <w:rsid w:val="00E40F52"/>
    <w:rsid w:val="00E43CCC"/>
    <w:rsid w:val="00E4687F"/>
    <w:rsid w:val="00E66550"/>
    <w:rsid w:val="00E70744"/>
    <w:rsid w:val="00E70DCB"/>
    <w:rsid w:val="00E877BF"/>
    <w:rsid w:val="00E90C50"/>
    <w:rsid w:val="00EA1767"/>
    <w:rsid w:val="00EA704D"/>
    <w:rsid w:val="00EB0929"/>
    <w:rsid w:val="00EB0FA5"/>
    <w:rsid w:val="00EC01DD"/>
    <w:rsid w:val="00EC35E3"/>
    <w:rsid w:val="00ED7195"/>
    <w:rsid w:val="00EE358F"/>
    <w:rsid w:val="00EF604C"/>
    <w:rsid w:val="00EF7FF5"/>
    <w:rsid w:val="00F0414F"/>
    <w:rsid w:val="00F070F3"/>
    <w:rsid w:val="00F23AA1"/>
    <w:rsid w:val="00F27AAF"/>
    <w:rsid w:val="00F31BEC"/>
    <w:rsid w:val="00F42DA5"/>
    <w:rsid w:val="00F53365"/>
    <w:rsid w:val="00F5782B"/>
    <w:rsid w:val="00F647E0"/>
    <w:rsid w:val="00F73131"/>
    <w:rsid w:val="00F76C09"/>
    <w:rsid w:val="00FC669D"/>
    <w:rsid w:val="00FD33F8"/>
    <w:rsid w:val="00FD4F0B"/>
    <w:rsid w:val="00FE02FC"/>
    <w:rsid w:val="00FE1BAE"/>
    <w:rsid w:val="00FF2BCC"/>
    <w:rsid w:val="041CD1AF"/>
    <w:rsid w:val="0F8768B5"/>
    <w:rsid w:val="10F8878D"/>
    <w:rsid w:val="14BE2299"/>
    <w:rsid w:val="1AE79AE3"/>
    <w:rsid w:val="33444F61"/>
    <w:rsid w:val="38C7BB78"/>
    <w:rsid w:val="46B778ED"/>
    <w:rsid w:val="4C307F8F"/>
    <w:rsid w:val="57BE8E40"/>
    <w:rsid w:val="6F52734A"/>
    <w:rsid w:val="70E49B31"/>
    <w:rsid w:val="71E6CC9B"/>
    <w:rsid w:val="75EF3906"/>
  </w:rsids>
  <m:mathPr>
    <m:mathFont m:val="Cambria Math"/>
  </m:mathPr>
  <w:themeFontLang w:val="en-US" w:eastAsia="ko-KR"/>
  <w:clrSchemeMapping w:bg1="light1" w:t1="dark1" w:bg2="light2" w:t2="dark2" w:accent1="accent1" w:accent2="accent2" w:accent3="accent3" w:accent4="accent4" w:accent5="accent5" w:accent6="accent6" w:hyperlink="hyperlink" w:followedHyperlink="followedHyperlink"/>
  <w14:docId w14:val="416E75AF"/>
  <w15:docId w15:val="{B130E3F6-3F9C-4CCC-AB8C-8FBF165AB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3C32"/>
    <w:rPr>
      <w:rFonts w:ascii="Courier" w:hAnsi="Courier"/>
      <w:sz w:val="24"/>
    </w:rPr>
  </w:style>
  <w:style w:type="paragraph" w:styleId="Heading1">
    <w:name w:val="heading 1"/>
    <w:basedOn w:val="Normal"/>
    <w:next w:val="Normal"/>
    <w:link w:val="Heading1Char"/>
    <w:qFormat/>
    <w:rsid w:val="00905951"/>
    <w:pPr>
      <w:jc w:val="center"/>
      <w:outlineLvl w:val="0"/>
    </w:pPr>
    <w:rPr>
      <w:rFonts w:ascii="Times New Roman" w:hAnsi="Times New Roman"/>
      <w:sz w:val="28"/>
      <w:szCs w:val="28"/>
    </w:rPr>
  </w:style>
  <w:style w:type="paragraph" w:styleId="Heading2">
    <w:name w:val="heading 2"/>
    <w:basedOn w:val="Heading1"/>
    <w:next w:val="Normal"/>
    <w:link w:val="Heading2Char"/>
    <w:qFormat/>
    <w:rsid w:val="00B017F9"/>
    <w:pPr>
      <w:outlineLvl w:val="1"/>
    </w:pPr>
    <w:rPr>
      <w:b/>
      <w:bCs/>
    </w:rPr>
  </w:style>
  <w:style w:type="paragraph" w:styleId="Heading3">
    <w:name w:val="heading 3"/>
    <w:basedOn w:val="Normal"/>
    <w:next w:val="Normal"/>
    <w:link w:val="Heading3Char"/>
    <w:qFormat/>
    <w:rsid w:val="00B017F9"/>
    <w:pPr>
      <w:keepNext/>
      <w:outlineLvl w:val="2"/>
    </w:pPr>
    <w:rPr>
      <w:color w:val="333399"/>
      <w:sz w:val="52"/>
    </w:rPr>
  </w:style>
  <w:style w:type="paragraph" w:styleId="Heading4">
    <w:name w:val="heading 4"/>
    <w:basedOn w:val="Normal"/>
    <w:next w:val="Normal"/>
    <w:link w:val="Heading4Char"/>
    <w:qFormat/>
    <w:rsid w:val="00B017F9"/>
    <w:pPr>
      <w:keepNext/>
      <w:outlineLvl w:val="3"/>
    </w:pPr>
    <w:rPr>
      <w:color w:val="333399"/>
      <w:sz w:val="72"/>
    </w:rPr>
  </w:style>
  <w:style w:type="paragraph" w:styleId="Heading5">
    <w:name w:val="heading 5"/>
    <w:basedOn w:val="Normal"/>
    <w:next w:val="Normal"/>
    <w:link w:val="Heading5Char"/>
    <w:qFormat/>
    <w:rsid w:val="00B017F9"/>
    <w:pPr>
      <w:spacing w:before="240" w:after="60"/>
      <w:outlineLvl w:val="4"/>
    </w:pPr>
    <w:rPr>
      <w:b/>
      <w:bCs/>
      <w:i/>
      <w:iCs/>
      <w:sz w:val="26"/>
      <w:szCs w:val="26"/>
    </w:rPr>
  </w:style>
  <w:style w:type="paragraph" w:styleId="Heading6">
    <w:name w:val="heading 6"/>
    <w:basedOn w:val="Normal"/>
    <w:next w:val="Normal"/>
    <w:link w:val="Heading6Char"/>
    <w:qFormat/>
    <w:rsid w:val="00B017F9"/>
    <w:pPr>
      <w:spacing w:before="240" w:after="60"/>
      <w:outlineLvl w:val="5"/>
    </w:pPr>
    <w:rPr>
      <w:b/>
      <w:bCs/>
      <w:sz w:val="22"/>
      <w:szCs w:val="22"/>
    </w:rPr>
  </w:style>
  <w:style w:type="paragraph" w:styleId="Heading7">
    <w:name w:val="heading 7"/>
    <w:basedOn w:val="Normal"/>
    <w:next w:val="Normal"/>
    <w:link w:val="Heading7Char"/>
    <w:qFormat/>
    <w:rsid w:val="00B017F9"/>
    <w:pPr>
      <w:spacing w:before="240" w:after="60"/>
      <w:outlineLvl w:val="6"/>
    </w:pPr>
  </w:style>
  <w:style w:type="paragraph" w:styleId="Heading8">
    <w:name w:val="heading 8"/>
    <w:basedOn w:val="Normal"/>
    <w:next w:val="Normal"/>
    <w:link w:val="Heading8Char"/>
    <w:qFormat/>
    <w:rsid w:val="00B017F9"/>
    <w:pPr>
      <w:spacing w:before="240" w:after="60"/>
      <w:outlineLvl w:val="7"/>
    </w:pPr>
    <w:rPr>
      <w:i/>
      <w:iCs/>
    </w:rPr>
  </w:style>
  <w:style w:type="paragraph" w:styleId="Heading9">
    <w:name w:val="heading 9"/>
    <w:basedOn w:val="Normal"/>
    <w:next w:val="Normal"/>
    <w:link w:val="Heading9Char"/>
    <w:qFormat/>
    <w:rsid w:val="00B017F9"/>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05951"/>
    <w:rPr>
      <w:sz w:val="28"/>
      <w:szCs w:val="28"/>
    </w:rPr>
  </w:style>
  <w:style w:type="character" w:customStyle="1" w:styleId="Heading2Char">
    <w:name w:val="Heading 2 Char"/>
    <w:link w:val="Heading2"/>
    <w:rsid w:val="0032078A"/>
    <w:rPr>
      <w:rFonts w:ascii="Courier" w:hAnsi="Courier"/>
      <w:b/>
      <w:bCs/>
      <w:color w:val="FFFFFF"/>
      <w:sz w:val="48"/>
    </w:rPr>
  </w:style>
  <w:style w:type="character" w:customStyle="1" w:styleId="Heading3Char">
    <w:name w:val="Heading 3 Char"/>
    <w:link w:val="Heading3"/>
    <w:rsid w:val="00B017F9"/>
    <w:rPr>
      <w:color w:val="333399"/>
      <w:sz w:val="52"/>
      <w:szCs w:val="24"/>
    </w:rPr>
  </w:style>
  <w:style w:type="character" w:customStyle="1" w:styleId="Heading4Char">
    <w:name w:val="Heading 4 Char"/>
    <w:link w:val="Heading4"/>
    <w:rsid w:val="00B017F9"/>
    <w:rPr>
      <w:color w:val="333399"/>
      <w:sz w:val="72"/>
      <w:szCs w:val="24"/>
    </w:rPr>
  </w:style>
  <w:style w:type="character" w:customStyle="1" w:styleId="Heading5Char">
    <w:name w:val="Heading 5 Char"/>
    <w:link w:val="Heading5"/>
    <w:rsid w:val="00B017F9"/>
    <w:rPr>
      <w:b/>
      <w:bCs/>
      <w:i/>
      <w:iCs/>
      <w:sz w:val="26"/>
      <w:szCs w:val="26"/>
    </w:rPr>
  </w:style>
  <w:style w:type="character" w:customStyle="1" w:styleId="Heading6Char">
    <w:name w:val="Heading 6 Char"/>
    <w:link w:val="Heading6"/>
    <w:rsid w:val="00B017F9"/>
    <w:rPr>
      <w:b/>
      <w:bCs/>
      <w:sz w:val="22"/>
      <w:szCs w:val="22"/>
    </w:rPr>
  </w:style>
  <w:style w:type="character" w:customStyle="1" w:styleId="Heading7Char">
    <w:name w:val="Heading 7 Char"/>
    <w:link w:val="Heading7"/>
    <w:rsid w:val="00B017F9"/>
    <w:rPr>
      <w:sz w:val="24"/>
      <w:szCs w:val="24"/>
    </w:rPr>
  </w:style>
  <w:style w:type="character" w:customStyle="1" w:styleId="Heading8Char">
    <w:name w:val="Heading 8 Char"/>
    <w:link w:val="Heading8"/>
    <w:rsid w:val="00B017F9"/>
    <w:rPr>
      <w:i/>
      <w:iCs/>
      <w:sz w:val="24"/>
      <w:szCs w:val="24"/>
    </w:rPr>
  </w:style>
  <w:style w:type="character" w:customStyle="1" w:styleId="Heading9Char">
    <w:name w:val="Heading 9 Char"/>
    <w:link w:val="Heading9"/>
    <w:rsid w:val="00B017F9"/>
    <w:rPr>
      <w:rFonts w:ascii="Arial" w:hAnsi="Arial" w:cs="Arial"/>
      <w:sz w:val="22"/>
      <w:szCs w:val="22"/>
    </w:rPr>
  </w:style>
  <w:style w:type="paragraph" w:styleId="TOC1">
    <w:name w:val="toc 1"/>
    <w:basedOn w:val="Normal"/>
    <w:next w:val="Normal"/>
    <w:autoRedefine/>
    <w:uiPriority w:val="39"/>
    <w:qFormat/>
    <w:rsid w:val="00B017F9"/>
    <w:pPr>
      <w:spacing w:before="240" w:after="120"/>
    </w:pPr>
    <w:rPr>
      <w:rFonts w:ascii="Calibri" w:hAnsi="Calibri" w:cs="Calibri"/>
      <w:b/>
      <w:bCs/>
      <w:sz w:val="20"/>
    </w:rPr>
  </w:style>
  <w:style w:type="paragraph" w:styleId="TOC2">
    <w:name w:val="toc 2"/>
    <w:basedOn w:val="Normal"/>
    <w:next w:val="Normal"/>
    <w:autoRedefine/>
    <w:uiPriority w:val="39"/>
    <w:qFormat/>
    <w:rsid w:val="00B017F9"/>
    <w:pPr>
      <w:spacing w:before="120"/>
      <w:ind w:left="240"/>
    </w:pPr>
    <w:rPr>
      <w:rFonts w:ascii="Calibri" w:hAnsi="Calibri" w:cs="Calibri"/>
      <w:i/>
      <w:iCs/>
      <w:sz w:val="20"/>
    </w:rPr>
  </w:style>
  <w:style w:type="paragraph" w:styleId="TOC3">
    <w:name w:val="toc 3"/>
    <w:basedOn w:val="Normal"/>
    <w:next w:val="Normal"/>
    <w:autoRedefine/>
    <w:uiPriority w:val="39"/>
    <w:qFormat/>
    <w:rsid w:val="00B017F9"/>
    <w:pPr>
      <w:ind w:left="480"/>
    </w:pPr>
    <w:rPr>
      <w:rFonts w:ascii="Calibri" w:hAnsi="Calibri" w:cs="Calibri"/>
      <w:sz w:val="20"/>
    </w:rPr>
  </w:style>
  <w:style w:type="paragraph" w:styleId="Caption">
    <w:name w:val="caption"/>
    <w:basedOn w:val="Normal"/>
    <w:next w:val="Normal"/>
    <w:uiPriority w:val="35"/>
    <w:unhideWhenUsed/>
    <w:qFormat/>
    <w:rsid w:val="00B017F9"/>
    <w:pPr>
      <w:spacing w:after="200"/>
    </w:pPr>
    <w:rPr>
      <w:b/>
      <w:bCs/>
      <w:color w:val="4F81BD"/>
      <w:sz w:val="18"/>
      <w:szCs w:val="18"/>
    </w:rPr>
  </w:style>
  <w:style w:type="character" w:styleId="Strong">
    <w:name w:val="Strong"/>
    <w:uiPriority w:val="22"/>
    <w:qFormat/>
    <w:rsid w:val="00B017F9"/>
    <w:rPr>
      <w:b/>
      <w:bCs/>
    </w:rPr>
  </w:style>
  <w:style w:type="character" w:styleId="Emphasis">
    <w:name w:val="Emphasis"/>
    <w:qFormat/>
    <w:rsid w:val="00B017F9"/>
    <w:rPr>
      <w:i/>
      <w:iCs/>
    </w:rPr>
  </w:style>
  <w:style w:type="paragraph" w:styleId="ListParagraph">
    <w:name w:val="List Paragraph"/>
    <w:basedOn w:val="Normal"/>
    <w:uiPriority w:val="34"/>
    <w:qFormat/>
    <w:rsid w:val="00B017F9"/>
    <w:pPr>
      <w:ind w:left="720"/>
      <w:contextualSpacing/>
    </w:pPr>
  </w:style>
  <w:style w:type="paragraph" w:styleId="TOCHeading">
    <w:name w:val="TOC Heading"/>
    <w:basedOn w:val="Heading1"/>
    <w:next w:val="Normal"/>
    <w:uiPriority w:val="39"/>
    <w:unhideWhenUsed/>
    <w:qFormat/>
    <w:rsid w:val="00B017F9"/>
    <w:pPr>
      <w:keepLines/>
      <w:tabs>
        <w:tab w:val="left" w:pos="9360"/>
      </w:tabs>
      <w:spacing w:before="480" w:line="16" w:lineRule="atLeast"/>
      <w:ind w:right="-270"/>
      <w:outlineLvl w:val="9"/>
    </w:pPr>
    <w:rPr>
      <w:rFonts w:ascii="Cambria" w:eastAsia="Malgun Gothic" w:hAnsi="Cambria"/>
      <w:b/>
      <w:bCs/>
      <w:color w:val="365F91"/>
      <w:sz w:val="20"/>
    </w:rPr>
  </w:style>
  <w:style w:type="paragraph" w:styleId="FootnoteText">
    <w:name w:val="footnote text"/>
    <w:basedOn w:val="Normal"/>
    <w:link w:val="FootnoteTextChar"/>
    <w:uiPriority w:val="99"/>
    <w:rsid w:val="00043C32"/>
    <w:pPr>
      <w:tabs>
        <w:tab w:val="left" w:pos="-720"/>
      </w:tabs>
      <w:suppressAutoHyphens/>
    </w:pPr>
  </w:style>
  <w:style w:type="character" w:customStyle="1" w:styleId="FootnoteTextChar">
    <w:name w:val="Footnote Text Char"/>
    <w:basedOn w:val="DefaultParagraphFont"/>
    <w:link w:val="FootnoteText"/>
    <w:uiPriority w:val="99"/>
    <w:rsid w:val="00043C32"/>
    <w:rPr>
      <w:rFonts w:ascii="Courier" w:hAnsi="Courier"/>
      <w:sz w:val="24"/>
    </w:rPr>
  </w:style>
  <w:style w:type="character" w:styleId="FootnoteReference">
    <w:name w:val="footnote reference"/>
    <w:uiPriority w:val="99"/>
    <w:rsid w:val="00043C32"/>
    <w:rPr>
      <w:rFonts w:ascii="Courier" w:hAnsi="Courier" w:cs="Times New Roman"/>
      <w:sz w:val="24"/>
      <w:vertAlign w:val="superscript"/>
      <w:lang w:val="en-US"/>
    </w:rPr>
  </w:style>
  <w:style w:type="paragraph" w:styleId="Header">
    <w:name w:val="header"/>
    <w:basedOn w:val="Normal"/>
    <w:link w:val="HeaderChar"/>
    <w:uiPriority w:val="99"/>
    <w:rsid w:val="00043C32"/>
    <w:pPr>
      <w:tabs>
        <w:tab w:val="left" w:pos="0"/>
        <w:tab w:val="left" w:pos="360"/>
        <w:tab w:val="right" w:pos="9000"/>
        <w:tab w:val="left" w:pos="9360"/>
      </w:tabs>
      <w:suppressAutoHyphens/>
    </w:pPr>
  </w:style>
  <w:style w:type="character" w:customStyle="1" w:styleId="HeaderChar">
    <w:name w:val="Header Char"/>
    <w:basedOn w:val="DefaultParagraphFont"/>
    <w:link w:val="Header"/>
    <w:uiPriority w:val="99"/>
    <w:rsid w:val="00043C32"/>
    <w:rPr>
      <w:rFonts w:ascii="Courier" w:hAnsi="Courier"/>
      <w:sz w:val="24"/>
    </w:rPr>
  </w:style>
  <w:style w:type="character" w:customStyle="1" w:styleId="a">
    <w:name w:val="À"/>
    <w:uiPriority w:val="99"/>
    <w:rsid w:val="00043C32"/>
    <w:rPr>
      <w:rFonts w:cs="Times New Roman"/>
    </w:rPr>
  </w:style>
  <w:style w:type="paragraph" w:styleId="Footer">
    <w:name w:val="footer"/>
    <w:basedOn w:val="Normal"/>
    <w:link w:val="FooterChar"/>
    <w:uiPriority w:val="99"/>
    <w:unhideWhenUsed/>
    <w:rsid w:val="00EA1767"/>
    <w:pPr>
      <w:tabs>
        <w:tab w:val="center" w:pos="4680"/>
        <w:tab w:val="right" w:pos="9360"/>
      </w:tabs>
    </w:pPr>
  </w:style>
  <w:style w:type="character" w:customStyle="1" w:styleId="FooterChar">
    <w:name w:val="Footer Char"/>
    <w:basedOn w:val="DefaultParagraphFont"/>
    <w:link w:val="Footer"/>
    <w:uiPriority w:val="99"/>
    <w:rsid w:val="00EA1767"/>
    <w:rPr>
      <w:rFonts w:ascii="Courier" w:hAnsi="Courier"/>
      <w:sz w:val="24"/>
    </w:rPr>
  </w:style>
  <w:style w:type="paragraph" w:styleId="EndnoteText">
    <w:name w:val="endnote text"/>
    <w:basedOn w:val="Normal"/>
    <w:link w:val="EndnoteTextChar"/>
    <w:semiHidden/>
    <w:rsid w:val="00442E07"/>
    <w:pPr>
      <w:tabs>
        <w:tab w:val="left" w:pos="-720"/>
      </w:tabs>
      <w:suppressAutoHyphens/>
    </w:pPr>
  </w:style>
  <w:style w:type="character" w:customStyle="1" w:styleId="EndnoteTextChar">
    <w:name w:val="Endnote Text Char"/>
    <w:basedOn w:val="DefaultParagraphFont"/>
    <w:link w:val="EndnoteText"/>
    <w:semiHidden/>
    <w:rsid w:val="00442E07"/>
    <w:rPr>
      <w:rFonts w:ascii="Courier" w:hAnsi="Courier"/>
      <w:sz w:val="24"/>
    </w:rPr>
  </w:style>
  <w:style w:type="character" w:styleId="Hyperlink">
    <w:name w:val="Hyperlink"/>
    <w:uiPriority w:val="99"/>
    <w:rsid w:val="00ED7195"/>
    <w:rPr>
      <w:color w:val="0000FF"/>
      <w:u w:val="single"/>
    </w:rPr>
  </w:style>
  <w:style w:type="paragraph" w:customStyle="1" w:styleId="BodyText">
    <w:name w:val="BodyText"/>
    <w:basedOn w:val="Normal"/>
    <w:link w:val="BodyTextChar"/>
    <w:qFormat/>
    <w:rsid w:val="00ED7195"/>
    <w:pPr>
      <w:spacing w:after="240" w:line="240" w:lineRule="atLeast"/>
      <w:ind w:left="360"/>
    </w:pPr>
    <w:rPr>
      <w:rFonts w:ascii="Times New Roman" w:hAnsi="Times New Roman"/>
      <w:szCs w:val="24"/>
    </w:rPr>
  </w:style>
  <w:style w:type="character" w:customStyle="1" w:styleId="BodyTextChar">
    <w:name w:val="BodyText Char"/>
    <w:link w:val="BodyText"/>
    <w:rsid w:val="00ED7195"/>
    <w:rPr>
      <w:sz w:val="24"/>
      <w:szCs w:val="24"/>
    </w:rPr>
  </w:style>
  <w:style w:type="table" w:styleId="TableGrid">
    <w:name w:val="Table Grid"/>
    <w:basedOn w:val="TableNormal"/>
    <w:uiPriority w:val="59"/>
    <w:rsid w:val="00F27A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eference1">
    <w:name w:val="Comment Reference1"/>
    <w:basedOn w:val="DefaultParagraphFont"/>
    <w:uiPriority w:val="99"/>
    <w:semiHidden/>
    <w:unhideWhenUsed/>
    <w:rsid w:val="006A38F7"/>
    <w:rPr>
      <w:sz w:val="16"/>
      <w:szCs w:val="16"/>
    </w:rPr>
  </w:style>
  <w:style w:type="paragraph" w:customStyle="1" w:styleId="CommentText1">
    <w:name w:val="Comment Text1"/>
    <w:basedOn w:val="Normal"/>
    <w:link w:val="CommentTextChar"/>
    <w:unhideWhenUsed/>
    <w:rsid w:val="006A38F7"/>
    <w:rPr>
      <w:sz w:val="20"/>
    </w:rPr>
  </w:style>
  <w:style w:type="character" w:customStyle="1" w:styleId="CommentTextChar">
    <w:name w:val="Comment Text Char"/>
    <w:basedOn w:val="DefaultParagraphFont"/>
    <w:link w:val="CommentText1"/>
    <w:rsid w:val="006A38F7"/>
    <w:rPr>
      <w:rFonts w:ascii="Courier" w:hAnsi="Courier"/>
    </w:rPr>
  </w:style>
  <w:style w:type="paragraph" w:customStyle="1" w:styleId="CommentSubject1">
    <w:name w:val="Comment Subject1"/>
    <w:basedOn w:val="CommentText1"/>
    <w:next w:val="CommentText1"/>
    <w:link w:val="CommentSubjectChar"/>
    <w:uiPriority w:val="99"/>
    <w:semiHidden/>
    <w:unhideWhenUsed/>
    <w:rsid w:val="006A38F7"/>
    <w:rPr>
      <w:b/>
      <w:bCs/>
    </w:rPr>
  </w:style>
  <w:style w:type="character" w:customStyle="1" w:styleId="CommentSubjectChar">
    <w:name w:val="Comment Subject Char"/>
    <w:basedOn w:val="CommentTextChar"/>
    <w:link w:val="CommentSubject1"/>
    <w:uiPriority w:val="99"/>
    <w:semiHidden/>
    <w:rsid w:val="006A38F7"/>
    <w:rPr>
      <w:rFonts w:ascii="Courier" w:hAnsi="Courier"/>
      <w:b/>
      <w:bCs/>
    </w:rPr>
  </w:style>
  <w:style w:type="paragraph" w:styleId="BalloonText">
    <w:name w:val="Balloon Text"/>
    <w:basedOn w:val="Normal"/>
    <w:link w:val="BalloonTextChar"/>
    <w:uiPriority w:val="99"/>
    <w:semiHidden/>
    <w:unhideWhenUsed/>
    <w:rsid w:val="006A38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38F7"/>
    <w:rPr>
      <w:rFonts w:ascii="Segoe UI" w:hAnsi="Segoe UI" w:cs="Segoe UI"/>
      <w:sz w:val="18"/>
      <w:szCs w:val="18"/>
    </w:rPr>
  </w:style>
  <w:style w:type="character" w:customStyle="1" w:styleId="UnresolvedMention1">
    <w:name w:val="Unresolved Mention1"/>
    <w:basedOn w:val="DefaultParagraphFont"/>
    <w:uiPriority w:val="99"/>
    <w:semiHidden/>
    <w:unhideWhenUsed/>
    <w:rsid w:val="00A70816"/>
    <w:rPr>
      <w:color w:val="605E5C"/>
      <w:shd w:val="clear" w:color="auto" w:fill="E1DFDD"/>
    </w:rPr>
  </w:style>
  <w:style w:type="table" w:styleId="GridTableLight">
    <w:name w:val="Grid Table Light"/>
    <w:basedOn w:val="TableNormal"/>
    <w:uiPriority w:val="40"/>
    <w:rsid w:val="00C875E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unhideWhenUsed/>
    <w:rsid w:val="003C0B01"/>
    <w:pPr>
      <w:spacing w:before="100" w:beforeAutospacing="1" w:after="100" w:afterAutospacing="1"/>
    </w:pPr>
    <w:rPr>
      <w:rFonts w:ascii="Times New Roman" w:hAnsi="Times New Roman"/>
      <w:szCs w:val="24"/>
    </w:rPr>
  </w:style>
  <w:style w:type="character" w:styleId="FollowedHyperlink">
    <w:name w:val="FollowedHyperlink"/>
    <w:basedOn w:val="DefaultParagraphFont"/>
    <w:uiPriority w:val="99"/>
    <w:semiHidden/>
    <w:unhideWhenUsed/>
    <w:rsid w:val="003C0B01"/>
    <w:rPr>
      <w:color w:val="800080" w:themeColor="followedHyperlink"/>
      <w:u w:val="single"/>
    </w:rPr>
  </w:style>
  <w:style w:type="paragraph" w:styleId="Revision">
    <w:name w:val="Revision"/>
    <w:hidden/>
    <w:uiPriority w:val="99"/>
    <w:semiHidden/>
    <w:rsid w:val="009B76D2"/>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ope.ed.gov/security/" TargetMode="External" /><Relationship Id="rId11" Type="http://schemas.openxmlformats.org/officeDocument/2006/relationships/hyperlink" Target="https://www.bls.gov/oes/current/oes_nat.html" TargetMode="Externa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surveys.ope.ed.gov/securit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B04D95AFFC494F9D415F34721568B0" ma:contentTypeVersion="17" ma:contentTypeDescription="Create a new document." ma:contentTypeScope="" ma:versionID="d001c35ae6a87de11de9be24fbcc17a3">
  <xsd:schema xmlns:xsd="http://www.w3.org/2001/XMLSchema" xmlns:xs="http://www.w3.org/2001/XMLSchema" xmlns:p="http://schemas.microsoft.com/office/2006/metadata/properties" xmlns:ns1="http://schemas.microsoft.com/sharepoint/v3" xmlns:ns2="9ba86f94-801f-45cb-a176-822b507a5615" xmlns:ns3="4a25f614-6ca4-4fef-b099-5d6e7a895b5b" targetNamespace="http://schemas.microsoft.com/office/2006/metadata/properties" ma:root="true" ma:fieldsID="2924ad48c95d90e3e5239a78ad596cc5" ns1:_="" ns2:_="" ns3:_="">
    <xsd:import namespace="http://schemas.microsoft.com/sharepoint/v3"/>
    <xsd:import namespace="9ba86f94-801f-45cb-a176-822b507a5615"/>
    <xsd:import namespace="4a25f614-6ca4-4fef-b099-5d6e7a895b5b"/>
    <xsd:element name="properties">
      <xsd:complexType>
        <xsd:sequence>
          <xsd:element name="documentManagement">
            <xsd:complexType>
              <xsd:all>
                <xsd:element ref="ns2:SharedWithUsers" minOccurs="0"/>
                <xsd:element ref="ns1:PublishingStartDate" minOccurs="0"/>
                <xsd:element ref="ns1:PublishingExpirationDate"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ObjectDetectorVersions" minOccurs="0"/>
                <xsd:element ref="ns3:MediaServiceOCR"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9"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a86f94-801f-45cb-a176-822b507a5615"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91537e8-3d85-4388-b2fa-4bd1589b2ea8}" ma:internalName="TaxCatchAll" ma:showField="CatchAllData" ma:web="9ba86f94-801f-45cb-a176-822b507a56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25f614-6ca4-4fef-b099-5d6e7a895b5b"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7479ed-16e3-4c54-a34b-e226e0af443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ba86f94-801f-45cb-a176-822b507a5615" xsi:nil="true"/>
    <lcf76f155ced4ddcb4097134ff3c332f xmlns="4a25f614-6ca4-4fef-b099-5d6e7a895b5b">
      <Terms xmlns="http://schemas.microsoft.com/office/infopath/2007/PartnerControls"/>
    </lcf76f155ced4ddcb4097134ff3c332f>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1B936B-51B3-4CD8-BA18-BD66B107C4AF}">
  <ds:schemaRefs>
    <ds:schemaRef ds:uri="http://schemas.openxmlformats.org/officeDocument/2006/bibliography"/>
  </ds:schemaRefs>
</ds:datastoreItem>
</file>

<file path=customXml/itemProps2.xml><?xml version="1.0" encoding="utf-8"?>
<ds:datastoreItem xmlns:ds="http://schemas.openxmlformats.org/officeDocument/2006/customXml" ds:itemID="{62B724CD-8A27-4C6C-9344-5E5EFE321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ba86f94-801f-45cb-a176-822b507a5615"/>
    <ds:schemaRef ds:uri="4a25f614-6ca4-4fef-b099-5d6e7a895b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0FC2ED-6745-40E5-99DC-404EF7F56774}">
  <ds:schemaRefs>
    <ds:schemaRef ds:uri="http://schemas.microsoft.com/office/2006/metadata/properties"/>
    <ds:schemaRef ds:uri="http://schemas.microsoft.com/office/infopath/2007/PartnerControls"/>
    <ds:schemaRef ds:uri="9ba86f94-801f-45cb-a176-822b507a5615"/>
    <ds:schemaRef ds:uri="4a25f614-6ca4-4fef-b099-5d6e7a895b5b"/>
    <ds:schemaRef ds:uri="http://schemas.microsoft.com/sharepoint/v3"/>
  </ds:schemaRefs>
</ds:datastoreItem>
</file>

<file path=customXml/itemProps4.xml><?xml version="1.0" encoding="utf-8"?>
<ds:datastoreItem xmlns:ds="http://schemas.openxmlformats.org/officeDocument/2006/customXml" ds:itemID="{D04BB2D7-3963-4CAA-A68F-5398A9DB18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3678</Words>
  <Characters>20966</Characters>
  <Application>Microsoft Office Word</Application>
  <DocSecurity>0</DocSecurity>
  <Lines>174</Lines>
  <Paragraphs>49</Paragraphs>
  <ScaleCrop>false</ScaleCrop>
  <Company>U.S. Department of Education</Company>
  <LinksUpToDate>false</LinksUpToDate>
  <CharactersWithSpaces>24595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Part A</dc:title>
  <dc:creator>Authorised User</dc:creator>
  <cp:keywords>supporting statement, Part A</cp:keywords>
  <cp:lastModifiedBy>Shook, Danica (Contractor)</cp:lastModifiedBy>
  <cp:revision>15</cp:revision>
  <cp:lastPrinted>2024-01-10T18:01:00Z</cp:lastPrinted>
  <dcterms:created xsi:type="dcterms:W3CDTF">2026-07-13T15:48:00Z</dcterms:created>
  <dcterms:modified xsi:type="dcterms:W3CDTF">2026-09-22T21:17:00Z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nectED Offices">
    <vt:lpwstr>1175;#OM|99d713a6-9ff3-422b-9e6f-5027a8647a15</vt:lpwstr>
  </property>
  <property fmtid="{D5CDD505-2E9C-101B-9397-08002B2CF9AE}" pid="3" name="ContentOffice">
    <vt:lpwstr/>
  </property>
  <property fmtid="{D5CDD505-2E9C-101B-9397-08002B2CF9AE}" pid="4" name="ContentTypeId">
    <vt:lpwstr>0x010100BEB04D95AFFC494F9D415F34721568B0</vt:lpwstr>
  </property>
  <property fmtid="{D5CDD505-2E9C-101B-9397-08002B2CF9AE}" pid="5" name="ContentWebmasterEmail">
    <vt:lpwstr>connected@ed.gov</vt:lpwstr>
  </property>
  <property fmtid="{D5CDD505-2E9C-101B-9397-08002B2CF9AE}" pid="6" name="Enterprise Navigation Section">
    <vt:lpwstr>1324;#Information Collection Clearance Division|7c44fac8-3be8-47c1-8865-7a007fc70514</vt:lpwstr>
  </property>
  <property fmtid="{D5CDD505-2E9C-101B-9397-08002B2CF9AE}" pid="7" name="Enterprise Site Category/Topic">
    <vt:lpwstr/>
  </property>
  <property fmtid="{D5CDD505-2E9C-101B-9397-08002B2CF9AE}" pid="8" name="hebfa55e97a440a4b0b631fde26adccc">
    <vt:lpwstr/>
  </property>
  <property fmtid="{D5CDD505-2E9C-101B-9397-08002B2CF9AE}" pid="9" name="ItemRetentionFormula">
    <vt:lpwstr>&lt;formula id="Microsoft.Office.RecordsManagement.PolicyFeatures.Expiration.Formula.BuiltIn"&gt;&lt;number&gt;0&lt;/number&gt;&lt;property&gt;ContentReviewDate&lt;/property&gt;&lt;propertyId&gt;e73c04b4-25ca-454b-b674-82c4e4755cf8&lt;/propertyId&gt;&lt;period&gt;days&lt;/period&gt;&lt;/formula&gt;</vt:lpwstr>
  </property>
  <property fmtid="{D5CDD505-2E9C-101B-9397-08002B2CF9AE}" pid="10" name="MediaServiceImageTags">
    <vt:lpwstr/>
  </property>
  <property fmtid="{D5CDD505-2E9C-101B-9397-08002B2CF9AE}" pid="11" name="Navigation Category">
    <vt:lpwstr>2895;#Information Collection|be93d448-b265-4cb3-93a5-4708954c2750</vt:lpwstr>
  </property>
  <property fmtid="{D5CDD505-2E9C-101B-9397-08002B2CF9AE}" pid="12" name="Secondary Navigation Category">
    <vt:lpwstr/>
  </property>
  <property fmtid="{D5CDD505-2E9C-101B-9397-08002B2CF9AE}" pid="13" name="WorkflowChangePath">
    <vt:lpwstr>8f38e374-a608-41a9-a760-7cfdddace18b,32;8f38e374-a608-41a9-a760-7cfdddace18b,32;</vt:lpwstr>
  </property>
  <property fmtid="{D5CDD505-2E9C-101B-9397-08002B2CF9AE}" pid="14" name="_dlc_DocIdItemGuid">
    <vt:lpwstr>7263bcb4-c9a1-4bf8-a9b4-ad908258715e</vt:lpwstr>
  </property>
  <property fmtid="{D5CDD505-2E9C-101B-9397-08002B2CF9AE}" pid="15" name="_dlc_LastRun">
    <vt:lpwstr>10/27/2018 01:05:07</vt:lpwstr>
  </property>
  <property fmtid="{D5CDD505-2E9C-101B-9397-08002B2CF9AE}" pid="16" name="_dlc_policyId">
    <vt:lpwstr>0x0101001C22A2B9DBEDBB4DB130C1FAF5F2F008|-175781640</vt:lpwstr>
  </property>
</Properties>
</file>