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F735F" w:rsidRPr="002F735F" w:rsidP="002F735F" w14:paraId="721AAF80" w14:textId="2AB8668C">
      <w:r w:rsidRPr="002F735F">
        <w:rPr>
          <w:b/>
          <w:bCs/>
        </w:rPr>
        <w:t>EIA</w:t>
      </w:r>
      <w:r w:rsidRPr="002F735F">
        <w:rPr>
          <w:b/>
          <w:bCs/>
        </w:rPr>
        <w:noBreakHyphen/>
        <w:t>930A: Hourly Balancing Authority Operations Report</w:t>
      </w:r>
      <w:r w:rsidRPr="002F735F">
        <w:br/>
      </w:r>
      <w:r w:rsidRPr="002F735F">
        <w:rPr>
          <w:b/>
          <w:bCs/>
        </w:rPr>
        <w:t>OMB Control No. 1905</w:t>
      </w:r>
      <w:r w:rsidRPr="002F735F">
        <w:rPr>
          <w:b/>
          <w:bCs/>
        </w:rPr>
        <w:noBreakHyphen/>
        <w:t>0129</w:t>
      </w:r>
      <w:r w:rsidRPr="002F735F">
        <w:br/>
      </w:r>
      <w:r w:rsidRPr="002F735F">
        <w:rPr>
          <w:b/>
          <w:bCs/>
        </w:rPr>
        <w:t>Non</w:t>
      </w:r>
      <w:r w:rsidR="00D409F5">
        <w:rPr>
          <w:b/>
          <w:bCs/>
        </w:rPr>
        <w:t>-</w:t>
      </w:r>
      <w:r w:rsidRPr="002F735F">
        <w:rPr>
          <w:b/>
          <w:bCs/>
        </w:rPr>
        <w:t>substantive Change Request</w:t>
      </w:r>
    </w:p>
    <w:p w:rsidR="002F735F" w:rsidRPr="002F735F" w:rsidP="002F735F" w14:paraId="04CBB664" w14:textId="77777777">
      <w:r w:rsidRPr="002F735F">
        <w:rPr>
          <w:b/>
          <w:bCs/>
        </w:rPr>
        <w:t>Requested Change:</w:t>
      </w:r>
    </w:p>
    <w:p w:rsidR="002F735F" w:rsidRPr="002F735F" w:rsidP="002F735F" w14:paraId="1620DB98" w14:textId="6C789F13">
      <w:pPr>
        <w:numPr>
          <w:ilvl w:val="0"/>
          <w:numId w:val="1"/>
        </w:numPr>
      </w:pPr>
      <w:r w:rsidRPr="000F087E">
        <w:t>Removal of instruction language</w:t>
      </w:r>
      <w:r w:rsidRPr="002F735F">
        <w:t xml:space="preserve"> from the last paragraph on the first page of the EIA</w:t>
      </w:r>
      <w:r w:rsidRPr="002F735F">
        <w:noBreakHyphen/>
        <w:t>930A instructions.</w:t>
      </w:r>
      <w:r w:rsidRPr="002F735F">
        <w:br/>
        <w:t xml:space="preserve">Specifically, </w:t>
      </w:r>
      <w:r w:rsidR="00D409F5">
        <w:t xml:space="preserve">EIA will </w:t>
      </w:r>
      <w:r w:rsidRPr="002F735F">
        <w:t>delete the paragraph:</w:t>
      </w:r>
      <w:r w:rsidRPr="002F735F">
        <w:br/>
      </w:r>
      <w:r w:rsidRPr="002F735F">
        <w:rPr>
          <w:i/>
          <w:iCs/>
        </w:rPr>
        <w:t>“In order to give respondents time to prepare for this data collection, the initial annual data collection will begin on September 16, 20xx, and be due by November 15, 20xx. The initial data collection will reflect the status of existing electric generators as of December 31, 20xx.”</w:t>
      </w:r>
    </w:p>
    <w:p w:rsidR="002F735F" w:rsidRPr="002F735F" w:rsidP="002F735F" w14:paraId="059511B7" w14:textId="7DA2E0F9">
      <w:r w:rsidRPr="002F735F">
        <w:t xml:space="preserve">This language is no longer applicable. It was included only for the initial launch to provide </w:t>
      </w:r>
      <w:r w:rsidRPr="002F735F" w:rsidR="00DF432C">
        <w:t>respondents with</w:t>
      </w:r>
      <w:r w:rsidRPr="002F735F">
        <w:t xml:space="preserve"> additional preparation time. Since the initial cycle has already occurred, this text no longer reflects current, ongoing data collection practices.</w:t>
      </w:r>
    </w:p>
    <w:p w:rsidR="002F735F" w:rsidRPr="002F735F" w:rsidP="002F735F" w14:paraId="42D55580" w14:textId="77777777">
      <w:r w:rsidRPr="002F735F">
        <w:t>No other changes to the form, instructions, burden, or methodology are being proposed.</w:t>
      </w:r>
    </w:p>
    <w:p w:rsidR="002F735F" w:rsidRPr="002F735F" w:rsidP="002F735F" w14:paraId="0D3DD5F0" w14:textId="4ABE90FF">
      <w:r w:rsidRPr="002F735F">
        <w:rPr>
          <w:b/>
          <w:bCs/>
        </w:rPr>
        <w:t>Benefits:</w:t>
      </w:r>
      <w:r w:rsidRPr="002F735F">
        <w:br/>
        <w:t>Removing launch</w:t>
      </w:r>
      <w:r w:rsidRPr="002F735F">
        <w:noBreakHyphen/>
        <w:t>specific language will:</w:t>
      </w:r>
      <w:r w:rsidRPr="002F735F">
        <w:br/>
        <w:t>• Improve clarity for respondents by ensuring instructions accurately reflect current ongoing reporting requirements.</w:t>
      </w:r>
      <w:r w:rsidRPr="002F735F">
        <w:br/>
        <w:t>• Reduce potential confusion for new respondents.</w:t>
      </w:r>
      <w:r w:rsidRPr="002F735F">
        <w:br/>
      </w:r>
    </w:p>
    <w:p w:rsidR="00AD3CF7" w14:paraId="3DA9A1D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5B6CBB"/>
    <w:multiLevelType w:val="multilevel"/>
    <w:tmpl w:val="29C49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048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5F"/>
    <w:rsid w:val="000F087E"/>
    <w:rsid w:val="002F735F"/>
    <w:rsid w:val="003F7C2E"/>
    <w:rsid w:val="004E3766"/>
    <w:rsid w:val="006B77B5"/>
    <w:rsid w:val="00A14FF1"/>
    <w:rsid w:val="00AD3CF7"/>
    <w:rsid w:val="00C45D79"/>
    <w:rsid w:val="00D409F5"/>
    <w:rsid w:val="00DF432C"/>
    <w:rsid w:val="00E91F7C"/>
    <w:rsid w:val="00EF1B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C01120"/>
  <w15:chartTrackingRefBased/>
  <w15:docId w15:val="{04B4ACE9-B2B5-438D-AD2F-FE7159EA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35F"/>
    <w:rPr>
      <w:rFonts w:eastAsiaTheme="majorEastAsia" w:cstheme="majorBidi"/>
      <w:color w:val="272727" w:themeColor="text1" w:themeTint="D8"/>
    </w:rPr>
  </w:style>
  <w:style w:type="paragraph" w:styleId="Title">
    <w:name w:val="Title"/>
    <w:basedOn w:val="Normal"/>
    <w:next w:val="Normal"/>
    <w:link w:val="TitleChar"/>
    <w:uiPriority w:val="10"/>
    <w:qFormat/>
    <w:rsid w:val="002F7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35F"/>
    <w:pPr>
      <w:spacing w:before="160"/>
      <w:jc w:val="center"/>
    </w:pPr>
    <w:rPr>
      <w:i/>
      <w:iCs/>
      <w:color w:val="404040" w:themeColor="text1" w:themeTint="BF"/>
    </w:rPr>
  </w:style>
  <w:style w:type="character" w:customStyle="1" w:styleId="QuoteChar">
    <w:name w:val="Quote Char"/>
    <w:basedOn w:val="DefaultParagraphFont"/>
    <w:link w:val="Quote"/>
    <w:uiPriority w:val="29"/>
    <w:rsid w:val="002F735F"/>
    <w:rPr>
      <w:i/>
      <w:iCs/>
      <w:color w:val="404040" w:themeColor="text1" w:themeTint="BF"/>
    </w:rPr>
  </w:style>
  <w:style w:type="paragraph" w:styleId="ListParagraph">
    <w:name w:val="List Paragraph"/>
    <w:basedOn w:val="Normal"/>
    <w:uiPriority w:val="34"/>
    <w:qFormat/>
    <w:rsid w:val="002F735F"/>
    <w:pPr>
      <w:ind w:left="720"/>
      <w:contextualSpacing/>
    </w:pPr>
  </w:style>
  <w:style w:type="character" w:styleId="IntenseEmphasis">
    <w:name w:val="Intense Emphasis"/>
    <w:basedOn w:val="DefaultParagraphFont"/>
    <w:uiPriority w:val="21"/>
    <w:qFormat/>
    <w:rsid w:val="002F735F"/>
    <w:rPr>
      <w:i/>
      <w:iCs/>
      <w:color w:val="0F4761" w:themeColor="accent1" w:themeShade="BF"/>
    </w:rPr>
  </w:style>
  <w:style w:type="paragraph" w:styleId="IntenseQuote">
    <w:name w:val="Intense Quote"/>
    <w:basedOn w:val="Normal"/>
    <w:next w:val="Normal"/>
    <w:link w:val="IntenseQuoteChar"/>
    <w:uiPriority w:val="30"/>
    <w:qFormat/>
    <w:rsid w:val="002F7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35F"/>
    <w:rPr>
      <w:i/>
      <w:iCs/>
      <w:color w:val="0F4761" w:themeColor="accent1" w:themeShade="BF"/>
    </w:rPr>
  </w:style>
  <w:style w:type="character" w:styleId="IntenseReference">
    <w:name w:val="Intense Reference"/>
    <w:basedOn w:val="DefaultParagraphFont"/>
    <w:uiPriority w:val="32"/>
    <w:qFormat/>
    <w:rsid w:val="002F73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Gerson</dc:creator>
  <cp:lastModifiedBy>Morales, Gerson</cp:lastModifiedBy>
  <cp:revision>5</cp:revision>
  <dcterms:created xsi:type="dcterms:W3CDTF">2026-07-20T14:46:00Z</dcterms:created>
  <dcterms:modified xsi:type="dcterms:W3CDTF">2026-07-20T14:58:00Z</dcterms:modified>
</cp:coreProperties>
</file>